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4B7FFF85"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 xml:space="preserve">Versie: </w:t>
      </w:r>
      <w:r w:rsidR="00E0591A">
        <w:rPr>
          <w:rFonts w:ascii="Arial" w:hAnsi="Arial" w:cs="Arial"/>
          <w:b/>
          <w:spacing w:val="0"/>
          <w:kern w:val="0"/>
          <w:sz w:val="24"/>
          <w:szCs w:val="24"/>
          <w:lang w:val="nl-NL" w:eastAsia="nl-NL"/>
        </w:rPr>
        <w:t>juni</w:t>
      </w:r>
      <w:r w:rsidR="008B2763">
        <w:rPr>
          <w:rFonts w:ascii="Arial" w:hAnsi="Arial" w:cs="Arial"/>
          <w:b/>
          <w:spacing w:val="0"/>
          <w:kern w:val="0"/>
          <w:sz w:val="24"/>
          <w:szCs w:val="24"/>
          <w:lang w:val="nl-NL" w:eastAsia="nl-NL"/>
        </w:rPr>
        <w:t xml:space="preserve"> 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012EB0E7" w14:textId="59CFC1D3" w:rsidR="007A5377"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6646" w:history="1">
            <w:r w:rsidR="007A5377" w:rsidRPr="005B6064">
              <w:rPr>
                <w:rStyle w:val="Hyperlink"/>
                <w:noProof/>
              </w:rPr>
              <w:t>Voorbeeld van een opdrachtbevestiging voor het verrichten van overeengekomen specifieke werkzaamheden in het kader van [NOW3: artikel 13, derde lid van de NOW 3-regeling/NOW4: artikel 15, derde lid van de NOW 4-regeling]</w:t>
            </w:r>
            <w:r w:rsidR="007A5377">
              <w:rPr>
                <w:noProof/>
                <w:webHidden/>
              </w:rPr>
              <w:tab/>
            </w:r>
            <w:r w:rsidR="007A5377">
              <w:rPr>
                <w:noProof/>
                <w:webHidden/>
              </w:rPr>
              <w:fldChar w:fldCharType="begin"/>
            </w:r>
            <w:r w:rsidR="007A5377">
              <w:rPr>
                <w:noProof/>
                <w:webHidden/>
              </w:rPr>
              <w:instrText xml:space="preserve"> PAGEREF _Toc87006646 \h </w:instrText>
            </w:r>
            <w:r w:rsidR="007A5377">
              <w:rPr>
                <w:noProof/>
                <w:webHidden/>
              </w:rPr>
            </w:r>
            <w:r w:rsidR="007A5377">
              <w:rPr>
                <w:noProof/>
                <w:webHidden/>
              </w:rPr>
              <w:fldChar w:fldCharType="separate"/>
            </w:r>
            <w:r w:rsidR="00C27EEB">
              <w:rPr>
                <w:noProof/>
                <w:webHidden/>
              </w:rPr>
              <w:t>1</w:t>
            </w:r>
            <w:r w:rsidR="007A5377">
              <w:rPr>
                <w:noProof/>
                <w:webHidden/>
              </w:rPr>
              <w:fldChar w:fldCharType="end"/>
            </w:r>
          </w:hyperlink>
        </w:p>
        <w:p w14:paraId="774546C9" w14:textId="7B53762E" w:rsidR="007A5377" w:rsidRDefault="00C27EEB">
          <w:pPr>
            <w:pStyle w:val="Inhopg1"/>
            <w:rPr>
              <w:rFonts w:asciiTheme="minorHAnsi" w:eastAsiaTheme="minorEastAsia" w:hAnsiTheme="minorHAnsi" w:cstheme="minorBidi"/>
              <w:noProof/>
              <w:sz w:val="22"/>
              <w:szCs w:val="22"/>
            </w:rPr>
          </w:pPr>
          <w:hyperlink w:anchor="_Toc87006647" w:history="1">
            <w:r w:rsidR="007A5377" w:rsidRPr="005B6064">
              <w:rPr>
                <w:rStyle w:val="Hyperlink"/>
                <w:noProof/>
              </w:rPr>
              <w:t>Voorbeeld van een opdrachtbevestiging voor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_Toc87006647 \h </w:instrText>
            </w:r>
            <w:r w:rsidR="007A5377">
              <w:rPr>
                <w:noProof/>
                <w:webHidden/>
              </w:rPr>
            </w:r>
            <w:r w:rsidR="007A5377">
              <w:rPr>
                <w:noProof/>
                <w:webHidden/>
              </w:rPr>
              <w:fldChar w:fldCharType="separate"/>
            </w:r>
            <w:r>
              <w:rPr>
                <w:noProof/>
                <w:webHidden/>
              </w:rPr>
              <w:t>7</w:t>
            </w:r>
            <w:r w:rsidR="007A5377">
              <w:rPr>
                <w:noProof/>
                <w:webHidden/>
              </w:rPr>
              <w:fldChar w:fldCharType="end"/>
            </w:r>
          </w:hyperlink>
        </w:p>
        <w:p w14:paraId="37B9880E" w14:textId="610CE695" w:rsidR="007A5377" w:rsidRDefault="00C27EEB">
          <w:pPr>
            <w:pStyle w:val="Inhopg1"/>
            <w:rPr>
              <w:rFonts w:asciiTheme="minorHAnsi" w:eastAsiaTheme="minorEastAsia" w:hAnsiTheme="minorHAnsi" w:cstheme="minorBidi"/>
              <w:noProof/>
              <w:sz w:val="22"/>
              <w:szCs w:val="22"/>
            </w:rPr>
          </w:pPr>
          <w:hyperlink w:anchor="_Toc87006648" w:history="1">
            <w:r w:rsidR="007A5377" w:rsidRPr="005B6064">
              <w:rPr>
                <w:rStyle w:val="Hyperlink"/>
                <w:noProof/>
              </w:rPr>
              <w:t>Voorbeeld van een opdrachtbevestiging voor een aanvraag tot vaststelling NOW 3/NOW 4 – assurance-opdracht volgens Standaard 3900N</w:t>
            </w:r>
            <w:r w:rsidR="007A5377">
              <w:rPr>
                <w:noProof/>
                <w:webHidden/>
              </w:rPr>
              <w:tab/>
            </w:r>
            <w:r w:rsidR="007A5377">
              <w:rPr>
                <w:noProof/>
                <w:webHidden/>
              </w:rPr>
              <w:fldChar w:fldCharType="begin"/>
            </w:r>
            <w:r w:rsidR="007A5377">
              <w:rPr>
                <w:noProof/>
                <w:webHidden/>
              </w:rPr>
              <w:instrText xml:space="preserve"> PAGEREF _Toc87006648 \h </w:instrText>
            </w:r>
            <w:r w:rsidR="007A5377">
              <w:rPr>
                <w:noProof/>
                <w:webHidden/>
              </w:rPr>
            </w:r>
            <w:r w:rsidR="007A5377">
              <w:rPr>
                <w:noProof/>
                <w:webHidden/>
              </w:rPr>
              <w:fldChar w:fldCharType="separate"/>
            </w:r>
            <w:r>
              <w:rPr>
                <w:noProof/>
                <w:webHidden/>
              </w:rPr>
              <w:t>13</w:t>
            </w:r>
            <w:r w:rsidR="007A5377">
              <w:rPr>
                <w:noProof/>
                <w:webHidden/>
              </w:rPr>
              <w:fldChar w:fldCharType="end"/>
            </w:r>
          </w:hyperlink>
        </w:p>
        <w:p w14:paraId="63A549D7" w14:textId="048174A8" w:rsidR="007A5377" w:rsidRDefault="00C27EEB">
          <w:pPr>
            <w:pStyle w:val="Inhopg1"/>
            <w:rPr>
              <w:rFonts w:asciiTheme="minorHAnsi" w:eastAsiaTheme="minorEastAsia" w:hAnsiTheme="minorHAnsi" w:cstheme="minorBidi"/>
              <w:noProof/>
              <w:sz w:val="22"/>
              <w:szCs w:val="22"/>
            </w:rPr>
          </w:pPr>
          <w:hyperlink w:anchor="_Toc87006649" w:history="1">
            <w:r w:rsidR="007A5377" w:rsidRPr="005B6064">
              <w:rPr>
                <w:rStyle w:val="Hyperlink"/>
                <w:noProof/>
              </w:rPr>
              <w:t>Voorbeeld van een verzoek tot bevestiging van de groepsaccountant in het kader van paragraaf 64</w:t>
            </w:r>
            <w:r w:rsidR="007A5377" w:rsidRPr="005B6064">
              <w:rPr>
                <w:rStyle w:val="Hyperlink"/>
                <w:rFonts w:cs="Arial"/>
                <w:iCs/>
                <w:noProof/>
              </w:rPr>
              <w:t xml:space="preserve">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_Toc87006649 \h </w:instrText>
            </w:r>
            <w:r w:rsidR="007A5377">
              <w:rPr>
                <w:noProof/>
                <w:webHidden/>
              </w:rPr>
            </w:r>
            <w:r w:rsidR="007A5377">
              <w:rPr>
                <w:noProof/>
                <w:webHidden/>
              </w:rPr>
              <w:fldChar w:fldCharType="separate"/>
            </w:r>
            <w:r>
              <w:rPr>
                <w:noProof/>
                <w:webHidden/>
              </w:rPr>
              <w:t>24</w:t>
            </w:r>
            <w:r w:rsidR="007A5377">
              <w:rPr>
                <w:noProof/>
                <w:webHidden/>
              </w:rPr>
              <w:fldChar w:fldCharType="end"/>
            </w:r>
          </w:hyperlink>
        </w:p>
        <w:p w14:paraId="570EA541" w14:textId="3D3A3A1E" w:rsidR="007A5377" w:rsidRDefault="00C27EEB">
          <w:pPr>
            <w:pStyle w:val="Inhopg1"/>
            <w:rPr>
              <w:rFonts w:asciiTheme="minorHAnsi" w:eastAsiaTheme="minorEastAsia" w:hAnsiTheme="minorHAnsi" w:cstheme="minorBidi"/>
              <w:noProof/>
              <w:sz w:val="22"/>
              <w:szCs w:val="22"/>
            </w:rPr>
          </w:pPr>
          <w:hyperlink w:anchor="_Toc87006650" w:history="1">
            <w:r w:rsidR="007A5377" w:rsidRPr="005B6064">
              <w:rPr>
                <w:rStyle w:val="Hyperlink"/>
                <w:noProof/>
              </w:rPr>
              <w:t>Voorbeeld van een bevestiging van de groepsaccountant in het kader van paragraaf 64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_Toc87006650 \h </w:instrText>
            </w:r>
            <w:r w:rsidR="007A5377">
              <w:rPr>
                <w:noProof/>
                <w:webHidden/>
              </w:rPr>
            </w:r>
            <w:r w:rsidR="007A5377">
              <w:rPr>
                <w:noProof/>
                <w:webHidden/>
              </w:rPr>
              <w:fldChar w:fldCharType="separate"/>
            </w:r>
            <w:r>
              <w:rPr>
                <w:noProof/>
                <w:webHidden/>
              </w:rPr>
              <w:t>25</w:t>
            </w:r>
            <w:r w:rsidR="007A5377">
              <w:rPr>
                <w:noProof/>
                <w:webHidden/>
              </w:rPr>
              <w:fldChar w:fldCharType="end"/>
            </w:r>
          </w:hyperlink>
        </w:p>
        <w:p w14:paraId="67E69AE2" w14:textId="58B3AA78" w:rsidR="007A5377" w:rsidRDefault="00C27EEB">
          <w:pPr>
            <w:pStyle w:val="Inhopg1"/>
            <w:rPr>
              <w:rFonts w:asciiTheme="minorHAnsi" w:eastAsiaTheme="minorEastAsia" w:hAnsiTheme="minorHAnsi" w:cstheme="minorBidi"/>
              <w:noProof/>
              <w:sz w:val="22"/>
              <w:szCs w:val="22"/>
            </w:rPr>
          </w:pPr>
          <w:hyperlink w:anchor="_Toc87006651" w:history="1">
            <w:r w:rsidR="007A5377" w:rsidRPr="005B6064">
              <w:rPr>
                <w:rStyle w:val="Hyperlink"/>
                <w:rFonts w:eastAsiaTheme="majorEastAsia" w:cstheme="majorBidi"/>
                <w:i/>
                <w:noProof/>
              </w:rPr>
              <w:t>Voorbeeld van een verzoek tot bevestiging van de groepsaccountant in het kader van paragraaf 64 van Standaard 3900N ten aanzien van de controle van de omzetdaling van de NOW-groep ihkv [NOW3: art 6/NOW4: art 7] en de naleving van de voorwaarden ihkv [NOW3: art 14/NOW4: art 16]</w:t>
            </w:r>
            <w:r w:rsidR="007A5377" w:rsidRPr="005B6064">
              <w:rPr>
                <w:rStyle w:val="Hyperlink"/>
                <w:rFonts w:eastAsiaTheme="majorEastAsia" w:cs="Arial"/>
                <w:i/>
                <w:noProof/>
              </w:rPr>
              <w:t>aangaande de [NOW 3-/NOW 4-regeling]</w:t>
            </w:r>
            <w:r w:rsidR="007A5377">
              <w:rPr>
                <w:noProof/>
                <w:webHidden/>
              </w:rPr>
              <w:tab/>
            </w:r>
            <w:r w:rsidR="007A5377">
              <w:rPr>
                <w:noProof/>
                <w:webHidden/>
              </w:rPr>
              <w:fldChar w:fldCharType="begin"/>
            </w:r>
            <w:r w:rsidR="007A5377">
              <w:rPr>
                <w:noProof/>
                <w:webHidden/>
              </w:rPr>
              <w:instrText xml:space="preserve"> PAGEREF _Toc87006651 \h </w:instrText>
            </w:r>
            <w:r w:rsidR="007A5377">
              <w:rPr>
                <w:noProof/>
                <w:webHidden/>
              </w:rPr>
            </w:r>
            <w:r w:rsidR="007A5377">
              <w:rPr>
                <w:noProof/>
                <w:webHidden/>
              </w:rPr>
              <w:fldChar w:fldCharType="separate"/>
            </w:r>
            <w:r>
              <w:rPr>
                <w:noProof/>
                <w:webHidden/>
              </w:rPr>
              <w:t>27</w:t>
            </w:r>
            <w:r w:rsidR="007A5377">
              <w:rPr>
                <w:noProof/>
                <w:webHidden/>
              </w:rPr>
              <w:fldChar w:fldCharType="end"/>
            </w:r>
          </w:hyperlink>
        </w:p>
        <w:p w14:paraId="14D0BC00" w14:textId="2AF9B28C" w:rsidR="007A5377" w:rsidRDefault="00C27EEB">
          <w:pPr>
            <w:pStyle w:val="Inhopg1"/>
            <w:rPr>
              <w:rFonts w:asciiTheme="minorHAnsi" w:eastAsiaTheme="minorEastAsia" w:hAnsiTheme="minorHAnsi" w:cstheme="minorBidi"/>
              <w:noProof/>
              <w:sz w:val="22"/>
              <w:szCs w:val="22"/>
            </w:rPr>
          </w:pPr>
          <w:hyperlink w:anchor="_Toc87006652" w:history="1">
            <w:r w:rsidR="007A5377" w:rsidRPr="005B6064">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NOW3: art 6/NOW4: artikel 7] en de naleving van de voorwaarden ihkv [NOW 3: art </w:t>
            </w:r>
            <w:r w:rsidR="007A5377" w:rsidRPr="005B6064">
              <w:rPr>
                <w:rStyle w:val="Hyperlink"/>
                <w:rFonts w:eastAsiaTheme="majorEastAsia" w:cs="Arial"/>
                <w:i/>
                <w:noProof/>
              </w:rPr>
              <w:t>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_Toc87006652 \h </w:instrText>
            </w:r>
            <w:r w:rsidR="007A5377">
              <w:rPr>
                <w:noProof/>
                <w:webHidden/>
              </w:rPr>
            </w:r>
            <w:r w:rsidR="007A5377">
              <w:rPr>
                <w:noProof/>
                <w:webHidden/>
              </w:rPr>
              <w:fldChar w:fldCharType="separate"/>
            </w:r>
            <w:r>
              <w:rPr>
                <w:noProof/>
                <w:webHidden/>
              </w:rPr>
              <w:t>29</w:t>
            </w:r>
            <w:r w:rsidR="007A5377">
              <w:rPr>
                <w:noProof/>
                <w:webHidden/>
              </w:rPr>
              <w:fldChar w:fldCharType="end"/>
            </w:r>
          </w:hyperlink>
        </w:p>
        <w:p w14:paraId="26C9150F" w14:textId="5CB1951E" w:rsidR="007A5377" w:rsidRDefault="00C27EEB">
          <w:pPr>
            <w:pStyle w:val="Inhopg1"/>
            <w:rPr>
              <w:rFonts w:asciiTheme="minorHAnsi" w:eastAsiaTheme="minorEastAsia" w:hAnsiTheme="minorHAnsi" w:cstheme="minorBidi"/>
              <w:noProof/>
              <w:sz w:val="22"/>
              <w:szCs w:val="22"/>
            </w:rPr>
          </w:pPr>
          <w:hyperlink w:anchor="_Toc87006653" w:history="1">
            <w:r w:rsidR="007A5377" w:rsidRPr="005B6064">
              <w:rPr>
                <w:rStyle w:val="Hyperlink"/>
                <w:noProof/>
              </w:rPr>
              <w:t>Voorbeeld van een assurance-rapport van de NOW-groepsaccountant bij de omzetdaling van de NOW-groep</w:t>
            </w:r>
            <w:r w:rsidR="007A5377">
              <w:rPr>
                <w:noProof/>
                <w:webHidden/>
              </w:rPr>
              <w:tab/>
            </w:r>
            <w:r w:rsidR="007A5377">
              <w:rPr>
                <w:noProof/>
                <w:webHidden/>
              </w:rPr>
              <w:fldChar w:fldCharType="begin"/>
            </w:r>
            <w:r w:rsidR="007A5377">
              <w:rPr>
                <w:noProof/>
                <w:webHidden/>
              </w:rPr>
              <w:instrText xml:space="preserve"> PAGEREF _Toc87006653 \h </w:instrText>
            </w:r>
            <w:r w:rsidR="007A5377">
              <w:rPr>
                <w:noProof/>
                <w:webHidden/>
              </w:rPr>
            </w:r>
            <w:r w:rsidR="007A5377">
              <w:rPr>
                <w:noProof/>
                <w:webHidden/>
              </w:rPr>
              <w:fldChar w:fldCharType="separate"/>
            </w:r>
            <w:r>
              <w:rPr>
                <w:noProof/>
                <w:webHidden/>
              </w:rPr>
              <w:t>31</w:t>
            </w:r>
            <w:r w:rsidR="007A5377">
              <w:rPr>
                <w:noProof/>
                <w:webHidden/>
              </w:rPr>
              <w:fldChar w:fldCharType="end"/>
            </w:r>
          </w:hyperlink>
        </w:p>
        <w:p w14:paraId="0B3997C0" w14:textId="123CCA98" w:rsidR="007A5377" w:rsidRDefault="00C27EEB">
          <w:pPr>
            <w:pStyle w:val="Inhopg1"/>
            <w:rPr>
              <w:rFonts w:asciiTheme="minorHAnsi" w:eastAsiaTheme="minorEastAsia" w:hAnsiTheme="minorHAnsi" w:cstheme="minorBidi"/>
              <w:noProof/>
              <w:sz w:val="22"/>
              <w:szCs w:val="22"/>
            </w:rPr>
          </w:pPr>
          <w:hyperlink w:anchor="_Toc87006654" w:history="1">
            <w:r w:rsidR="007A5377" w:rsidRPr="005B6064">
              <w:rPr>
                <w:rStyle w:val="Hyperlink"/>
                <w:rFonts w:eastAsiaTheme="majorEastAsia" w:cstheme="majorBidi"/>
                <w:i/>
                <w:noProof/>
              </w:rPr>
              <w:t xml:space="preserve">Voorbeeld van </w:t>
            </w:r>
            <w:r w:rsidR="007A5377" w:rsidRPr="005B6064">
              <w:rPr>
                <w:rStyle w:val="Hyperlink"/>
                <w:rFonts w:eastAsiaTheme="majorEastAsia" w:cstheme="majorBidi"/>
                <w:i/>
                <w:noProof/>
              </w:rPr>
              <w:t>e</w:t>
            </w:r>
            <w:r w:rsidR="007A5377" w:rsidRPr="005B6064">
              <w:rPr>
                <w:rStyle w:val="Hyperlink"/>
                <w:rFonts w:eastAsiaTheme="majorEastAsia" w:cstheme="majorBidi"/>
                <w:i/>
                <w:noProof/>
              </w:rPr>
              <w:t>en assurance-rapport van de NOW-groepsaccountant bij de omzetdaling van de NOW-groep ihk</w:t>
            </w:r>
            <w:r w:rsidR="007A5377" w:rsidRPr="005B6064">
              <w:rPr>
                <w:rStyle w:val="Hyperlink"/>
                <w:rFonts w:eastAsiaTheme="majorEastAsia" w:cstheme="majorBidi"/>
                <w:i/>
                <w:noProof/>
              </w:rPr>
              <w:t>v</w:t>
            </w:r>
            <w:r w:rsidR="007A5377" w:rsidRPr="005B6064">
              <w:rPr>
                <w:rStyle w:val="Hyperlink"/>
                <w:rFonts w:eastAsiaTheme="majorEastAsia" w:cstheme="majorBidi"/>
                <w:i/>
                <w:noProof/>
              </w:rPr>
              <w:t xml:space="preserve"> NOW 3: art 6/NOW 4: art 7 (en de naleving van de voorwaarden ihkv [NOW 3: 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_Toc87006654 \h </w:instrText>
            </w:r>
            <w:r w:rsidR="007A5377">
              <w:rPr>
                <w:noProof/>
                <w:webHidden/>
              </w:rPr>
            </w:r>
            <w:r w:rsidR="007A5377">
              <w:rPr>
                <w:noProof/>
                <w:webHidden/>
              </w:rPr>
              <w:fldChar w:fldCharType="separate"/>
            </w:r>
            <w:r>
              <w:rPr>
                <w:noProof/>
                <w:webHidden/>
              </w:rPr>
              <w:t>36</w:t>
            </w:r>
            <w:r w:rsidR="007A5377">
              <w:rPr>
                <w:noProof/>
                <w:webHidden/>
              </w:rPr>
              <w:fldChar w:fldCharType="end"/>
            </w:r>
          </w:hyperlink>
        </w:p>
        <w:p w14:paraId="3B7F562D" w14:textId="2287FB69" w:rsidR="007A5377" w:rsidRDefault="00C27EEB">
          <w:pPr>
            <w:pStyle w:val="Inhopg1"/>
            <w:rPr>
              <w:rFonts w:asciiTheme="minorHAnsi" w:eastAsiaTheme="minorEastAsia" w:hAnsiTheme="minorHAnsi" w:cstheme="minorBidi"/>
              <w:noProof/>
              <w:sz w:val="22"/>
              <w:szCs w:val="22"/>
            </w:rPr>
          </w:pPr>
          <w:hyperlink w:anchor="_Toc87006655" w:history="1">
            <w:r w:rsidR="007A5377" w:rsidRPr="005B6064">
              <w:rPr>
                <w:rStyle w:val="Hyperlink"/>
                <w:noProof/>
              </w:rPr>
              <w:t>Voorbeeld van een (inter-firm/interoffice) assurance-rapport van de NOW-component accountant bij de omzetdaling van de component voor consolidatiedoeleinden</w:t>
            </w:r>
            <w:r w:rsidR="007A5377">
              <w:rPr>
                <w:noProof/>
                <w:webHidden/>
              </w:rPr>
              <w:tab/>
            </w:r>
            <w:r w:rsidR="007A5377">
              <w:rPr>
                <w:noProof/>
                <w:webHidden/>
              </w:rPr>
              <w:fldChar w:fldCharType="begin"/>
            </w:r>
            <w:r w:rsidR="007A5377">
              <w:rPr>
                <w:noProof/>
                <w:webHidden/>
              </w:rPr>
              <w:instrText xml:space="preserve"> PAGEREF _Toc87006655 \h </w:instrText>
            </w:r>
            <w:r w:rsidR="007A5377">
              <w:rPr>
                <w:noProof/>
                <w:webHidden/>
              </w:rPr>
            </w:r>
            <w:r w:rsidR="007A5377">
              <w:rPr>
                <w:noProof/>
                <w:webHidden/>
              </w:rPr>
              <w:fldChar w:fldCharType="separate"/>
            </w:r>
            <w:r>
              <w:rPr>
                <w:noProof/>
                <w:webHidden/>
              </w:rPr>
              <w:t>41</w:t>
            </w:r>
            <w:r w:rsidR="007A5377">
              <w:rPr>
                <w:noProof/>
                <w:webHidden/>
              </w:rPr>
              <w:fldChar w:fldCharType="end"/>
            </w:r>
          </w:hyperlink>
        </w:p>
        <w:p w14:paraId="1F19C362" w14:textId="73FD404F" w:rsidR="007A5377" w:rsidRDefault="00C27EEB">
          <w:pPr>
            <w:pStyle w:val="Inhopg1"/>
            <w:rPr>
              <w:rFonts w:asciiTheme="minorHAnsi" w:eastAsiaTheme="minorEastAsia" w:hAnsiTheme="minorHAnsi" w:cstheme="minorBidi"/>
              <w:noProof/>
              <w:sz w:val="22"/>
              <w:szCs w:val="22"/>
            </w:rPr>
          </w:pPr>
          <w:hyperlink w:anchor="_Toc87006656" w:history="1">
            <w:r w:rsidR="007A5377" w:rsidRPr="005B6064">
              <w:rPr>
                <w:rStyle w:val="Hyperlink"/>
                <w:noProof/>
              </w:rPr>
              <w:t>Voorbeeld van een bevestiging bij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_Toc87006656 \h </w:instrText>
            </w:r>
            <w:r w:rsidR="007A5377">
              <w:rPr>
                <w:noProof/>
                <w:webHidden/>
              </w:rPr>
            </w:r>
            <w:r w:rsidR="007A5377">
              <w:rPr>
                <w:noProof/>
                <w:webHidden/>
              </w:rPr>
              <w:fldChar w:fldCharType="separate"/>
            </w:r>
            <w:r>
              <w:rPr>
                <w:noProof/>
                <w:webHidden/>
              </w:rPr>
              <w:t>44</w:t>
            </w:r>
            <w:r w:rsidR="007A5377">
              <w:rPr>
                <w:noProof/>
                <w:webHidden/>
              </w:rPr>
              <w:fldChar w:fldCharType="end"/>
            </w:r>
          </w:hyperlink>
        </w:p>
        <w:p w14:paraId="3A694192" w14:textId="6BA07E37" w:rsidR="007A5377" w:rsidRDefault="00C27EEB">
          <w:pPr>
            <w:pStyle w:val="Inhopg1"/>
            <w:rPr>
              <w:rFonts w:asciiTheme="minorHAnsi" w:eastAsiaTheme="minorEastAsia" w:hAnsiTheme="minorHAnsi" w:cstheme="minorBidi"/>
              <w:noProof/>
              <w:sz w:val="22"/>
              <w:szCs w:val="22"/>
            </w:rPr>
          </w:pPr>
          <w:hyperlink w:anchor="_Toc87006657" w:history="1">
            <w:r w:rsidR="007A5377" w:rsidRPr="005B6064">
              <w:rPr>
                <w:rStyle w:val="Hyperlink"/>
                <w:noProof/>
              </w:rPr>
              <w:t>Voorbeeld van een bevestiging bij een aanvraag tot vaststelling NOW 3/NOW 4 – assurance opdracht volgens Standaard 3900N (NL en EN)</w:t>
            </w:r>
            <w:r w:rsidR="007A5377">
              <w:rPr>
                <w:noProof/>
                <w:webHidden/>
              </w:rPr>
              <w:tab/>
            </w:r>
            <w:r w:rsidR="007A5377">
              <w:rPr>
                <w:noProof/>
                <w:webHidden/>
              </w:rPr>
              <w:fldChar w:fldCharType="begin"/>
            </w:r>
            <w:r w:rsidR="007A5377">
              <w:rPr>
                <w:noProof/>
                <w:webHidden/>
              </w:rPr>
              <w:instrText xml:space="preserve"> PAGEREF _Toc87006657 \h </w:instrText>
            </w:r>
            <w:r w:rsidR="007A5377">
              <w:rPr>
                <w:noProof/>
                <w:webHidden/>
              </w:rPr>
            </w:r>
            <w:r w:rsidR="007A5377">
              <w:rPr>
                <w:noProof/>
                <w:webHidden/>
              </w:rPr>
              <w:fldChar w:fldCharType="separate"/>
            </w:r>
            <w:r>
              <w:rPr>
                <w:noProof/>
                <w:webHidden/>
              </w:rPr>
              <w:t>48</w:t>
            </w:r>
            <w:r w:rsidR="007A5377">
              <w:rPr>
                <w:noProof/>
                <w:webHidden/>
              </w:rPr>
              <w:fldChar w:fldCharType="end"/>
            </w:r>
          </w:hyperlink>
        </w:p>
        <w:p w14:paraId="79B523C6" w14:textId="73055601"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73A86932" w:rsidR="006A25C7" w:rsidRPr="00AC0F01" w:rsidRDefault="00907368" w:rsidP="00C90257">
      <w:pPr>
        <w:pStyle w:val="Kop1"/>
        <w:spacing w:before="0"/>
        <w:rPr>
          <w:i w:val="0"/>
        </w:rPr>
      </w:pPr>
      <w:bookmarkStart w:id="0" w:name="_Toc62131741"/>
      <w:bookmarkStart w:id="1" w:name="_Toc87006646"/>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 xml:space="preserve">[NOW3: </w:t>
      </w:r>
      <w:r w:rsidR="001F498B" w:rsidRPr="00AC0F01">
        <w:t xml:space="preserve">artikel </w:t>
      </w:r>
      <w:r w:rsidR="00A51738">
        <w:t xml:space="preserve">13, </w:t>
      </w:r>
      <w:r w:rsidR="00586FD4">
        <w:t xml:space="preserve">derde </w:t>
      </w:r>
      <w:r w:rsidR="001F498B" w:rsidRPr="00AC0F01">
        <w:t xml:space="preserve">lid van de </w:t>
      </w:r>
      <w:r w:rsidR="00B36E65">
        <w:t>NOW 3</w:t>
      </w:r>
      <w:r w:rsidR="001F498B" w:rsidRPr="00AC0F01">
        <w:t>-regeling</w:t>
      </w:r>
      <w:bookmarkEnd w:id="0"/>
      <w:r w:rsidR="00F238F2">
        <w:t>/</w:t>
      </w:r>
      <w:r w:rsidR="00247A2B">
        <w:t xml:space="preserve">NOW4: </w:t>
      </w:r>
      <w:r w:rsidR="00F238F2">
        <w:t>artikel 15, derde lid van de NOW 4-regeling</w:t>
      </w:r>
      <w:r w:rsidR="00247A2B">
        <w:t>]</w:t>
      </w:r>
      <w:bookmarkEnd w:id="1"/>
    </w:p>
    <w:p w14:paraId="6E6C4A52" w14:textId="77777777" w:rsidR="00D92D38" w:rsidRPr="00AC0F01" w:rsidRDefault="00D92D38" w:rsidP="00C90257">
      <w:pPr>
        <w:widowControl w:val="0"/>
        <w:rPr>
          <w:rFonts w:cs="Arial"/>
        </w:rPr>
      </w:pPr>
    </w:p>
    <w:p w14:paraId="236C91AE" w14:textId="1435C168" w:rsidR="001F498B" w:rsidRPr="00AC0F01" w:rsidRDefault="00907368" w:rsidP="00C90257">
      <w:pPr>
        <w:widowControl w:val="0"/>
        <w:rPr>
          <w:rFonts w:cs="Arial"/>
        </w:rPr>
      </w:pPr>
      <w:r w:rsidRPr="50EDB2CF">
        <w:rPr>
          <w:rFonts w:cs="Arial"/>
        </w:rPr>
        <w:t xml:space="preserve">NB: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Formulier derdenverklaring</w:t>
      </w:r>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 xml:space="preserve">[NOW3: </w:t>
      </w:r>
      <w:r w:rsidR="001F498B" w:rsidRPr="50EDB2CF">
        <w:rPr>
          <w:rFonts w:cs="Arial"/>
        </w:rPr>
        <w:t xml:space="preserve">artikel </w:t>
      </w:r>
      <w:r w:rsidR="00537CB6" w:rsidRPr="50EDB2CF">
        <w:rPr>
          <w:rFonts w:cs="Arial"/>
        </w:rPr>
        <w:t>13</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C47ED9" w:rsidRPr="50EDB2CF">
        <w:rPr>
          <w:rFonts w:cs="Arial"/>
        </w:rPr>
        <w:t>Derde</w:t>
      </w:r>
      <w:r w:rsidR="0089546D" w:rsidRPr="50EDB2CF">
        <w:rPr>
          <w:rFonts w:cs="Arial"/>
        </w:rPr>
        <w:t xml:space="preserve"> </w:t>
      </w:r>
      <w:r w:rsidR="001F498B" w:rsidRPr="50EDB2CF">
        <w:rPr>
          <w:rFonts w:cs="Arial"/>
        </w:rPr>
        <w:t>tijdelijke noodmaatregel overbrugging voor behoud van werkgelegenheid (</w:t>
      </w:r>
      <w:r w:rsidR="00B36E65" w:rsidRPr="50EDB2CF">
        <w:rPr>
          <w:rFonts w:cs="Arial"/>
        </w:rPr>
        <w:t>NOW 3</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 xml:space="preserve">NOW4: </w:t>
      </w:r>
      <w:r w:rsidR="00337268" w:rsidRPr="50EDB2CF">
        <w:rPr>
          <w:rFonts w:cs="Arial"/>
        </w:rPr>
        <w:t>artikel 15, derde lid van de Vierde tijdelijke noodmaatregel overbrugging voor behoud van werkgelegenheid (NOW 4-regeling)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w:t>
      </w:r>
      <w:r w:rsidR="006F0066" w:rsidRPr="50EDB2CF">
        <w:rPr>
          <w:rFonts w:cs="Arial"/>
        </w:rPr>
        <w:t>, bijvoorbeeld voor een opdrachtbev</w:t>
      </w:r>
      <w:r w:rsidR="00FF20BF" w:rsidRPr="50EDB2CF">
        <w:rPr>
          <w:rFonts w:cs="Arial"/>
        </w:rPr>
        <w:t>e</w:t>
      </w:r>
      <w:r w:rsidR="006F0066" w:rsidRPr="50EDB2CF">
        <w:rPr>
          <w:rFonts w:cs="Arial"/>
        </w:rPr>
        <w:t>stiging voor een gecombineerde opdracht</w:t>
      </w:r>
      <w:r w:rsidR="00FF20BF" w:rsidRPr="50EDB2CF">
        <w:rPr>
          <w:rFonts w:cs="Arial"/>
        </w:rPr>
        <w:t xml:space="preserve"> </w:t>
      </w:r>
      <w:r w:rsidR="002B5CC4" w:rsidRPr="50EDB2CF">
        <w:rPr>
          <w:rFonts w:cs="Arial"/>
        </w:rPr>
        <w:t>van</w:t>
      </w:r>
      <w:r w:rsidR="6DB03CB3" w:rsidRPr="50EDB2CF">
        <w:rPr>
          <w:rFonts w:cs="Arial"/>
        </w:rPr>
        <w:t xml:space="preserve"> meerdere tranches van</w:t>
      </w:r>
      <w:r w:rsidR="002B5CC4" w:rsidRPr="50EDB2CF">
        <w:rPr>
          <w:rFonts w:cs="Arial"/>
        </w:rPr>
        <w:t xml:space="preserve"> </w:t>
      </w:r>
      <w:r w:rsidR="00FF20BF" w:rsidRPr="50EDB2CF">
        <w:rPr>
          <w:rFonts w:cs="Arial"/>
        </w:rPr>
        <w:t>NOW 3</w:t>
      </w:r>
      <w:r w:rsidR="0B15474D" w:rsidRPr="50EDB2CF">
        <w:rPr>
          <w:rFonts w:cs="Arial"/>
        </w:rPr>
        <w:t xml:space="preserve"> en</w:t>
      </w:r>
      <w:r w:rsidR="7E4DF07B" w:rsidRPr="50EDB2CF">
        <w:rPr>
          <w:rFonts w:cs="Arial"/>
        </w:rPr>
        <w:t xml:space="preserve"> eventueel</w:t>
      </w:r>
      <w:r w:rsidR="0B15474D" w:rsidRPr="50EDB2CF">
        <w:rPr>
          <w:rFonts w:cs="Arial"/>
        </w:rPr>
        <w:t xml:space="preserve"> </w:t>
      </w:r>
      <w:r w:rsidR="002B5CC4" w:rsidRPr="50EDB2CF">
        <w:rPr>
          <w:rFonts w:cs="Arial"/>
        </w:rPr>
        <w:t xml:space="preserve"> </w:t>
      </w:r>
      <w:r w:rsidR="00FF20BF" w:rsidRPr="50EDB2CF">
        <w:rPr>
          <w:rFonts w:cs="Arial"/>
        </w:rPr>
        <w:t>NOW 4</w:t>
      </w:r>
      <w:r w:rsidR="001F498B" w:rsidRPr="50EDB2CF">
        <w:rPr>
          <w:rFonts w:cs="Arial"/>
        </w:rPr>
        <w:t xml:space="preserve">.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derdenverklaring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038EA637"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 xml:space="preserve">[NOW3: </w:t>
      </w:r>
      <w:r w:rsidR="001D4F47" w:rsidRPr="00AC0F01">
        <w:rPr>
          <w:rFonts w:cs="Arial"/>
        </w:rPr>
        <w:t xml:space="preserve">artikel </w:t>
      </w:r>
      <w:r w:rsidR="00EE688B">
        <w:rPr>
          <w:rFonts w:cs="Arial"/>
        </w:rPr>
        <w:t>13</w:t>
      </w:r>
      <w:r w:rsidR="001D4F47" w:rsidRPr="00AC0F01">
        <w:rPr>
          <w:rFonts w:cs="Arial"/>
        </w:rPr>
        <w:t xml:space="preserve">, derde lid, van de </w:t>
      </w:r>
      <w:r w:rsidR="00C47ED9">
        <w:rPr>
          <w:rFonts w:cs="Arial"/>
        </w:rPr>
        <w:t>Derde</w:t>
      </w:r>
      <w:r w:rsidR="001D4F47" w:rsidRPr="00AC0F01">
        <w:rPr>
          <w:rFonts w:cs="Arial"/>
        </w:rPr>
        <w:t xml:space="preserve"> tijdelijke noodmaatregel overbrugging voor behoud van werkgelegenheid (hierna: </w:t>
      </w:r>
      <w:r w:rsidR="00B36E65">
        <w:rPr>
          <w:rFonts w:cs="Arial"/>
        </w:rPr>
        <w:t>NOW 3</w:t>
      </w:r>
      <w:r w:rsidR="001D4F47" w:rsidRPr="00AC0F01">
        <w:rPr>
          <w:rFonts w:cs="Arial"/>
        </w:rPr>
        <w:t>-regeling)</w:t>
      </w:r>
      <w:r w:rsidR="00140602">
        <w:rPr>
          <w:rFonts w:cs="Arial"/>
        </w:rPr>
        <w:t>/</w:t>
      </w:r>
      <w:r w:rsidR="005D60A9">
        <w:rPr>
          <w:rFonts w:cs="Arial"/>
        </w:rPr>
        <w:t xml:space="preserve">NOW4: </w:t>
      </w:r>
      <w:r w:rsidR="00140602">
        <w:rPr>
          <w:rFonts w:cs="Arial"/>
        </w:rPr>
        <w:t xml:space="preserve">artikel 15, derde lid van de Vierde </w:t>
      </w:r>
      <w:r w:rsidR="00140602" w:rsidRPr="00AC0F01">
        <w:rPr>
          <w:rFonts w:cs="Arial"/>
        </w:rPr>
        <w:t>tijdelijke noodmaatregel overbrugging voor behoud van werkgelegenheid</w:t>
      </w:r>
      <w:r w:rsidR="00140602">
        <w:rPr>
          <w:rFonts w:cs="Arial"/>
        </w:rPr>
        <w:t xml:space="preserve"> (NOW 4-regeling)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49F35241"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uw aanvraag tot vaststelling te komen tot een derdenverklaring zoals bedoeld in artikel </w:t>
      </w:r>
      <w:r w:rsidR="00EC3614">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5F3C03" w:rsidRPr="00AC0F01">
        <w:rPr>
          <w:rFonts w:ascii="Arial" w:hAnsi="Arial" w:cs="Arial"/>
          <w:sz w:val="20"/>
          <w:lang w:val="nl-NL"/>
        </w:rPr>
        <w:t xml:space="preserve"> en uitgewerkt in de sectie ‘Werkzaamheden’ van deze brief. Van u, het Uitvoeringsinstituut Werknemersverzekeringen (hierna: UWV) en het Ministerie van Sociale Zaken en Werkgelegenheid (hierna Ministerie van SZW) als beoogd gebruiker van onze derdenverklaring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23C5AF7A" w:rsidR="006A25C7" w:rsidRPr="00AC0F01" w:rsidRDefault="00907368" w:rsidP="00C90257">
      <w:pPr>
        <w:widowControl w:val="0"/>
        <w:rPr>
          <w:rFonts w:cs="Arial"/>
        </w:rPr>
      </w:pPr>
      <w:r w:rsidRPr="00AC0F01">
        <w:rPr>
          <w:rFonts w:cs="Arial"/>
        </w:rPr>
        <w:t>Wij voeren deze opdracht uit in overeenstemming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13</w:t>
      </w:r>
      <w:r w:rsidR="005F3C03" w:rsidRPr="00AC0F01">
        <w:rPr>
          <w:rFonts w:cs="Arial"/>
        </w:rPr>
        <w:t xml:space="preserve">, derde lid, van de </w:t>
      </w:r>
      <w:r w:rsidR="00B36E65">
        <w:rPr>
          <w:rFonts w:cs="Arial"/>
        </w:rPr>
        <w:t>NOW 3</w:t>
      </w:r>
      <w:r w:rsidR="7FCBFFAF">
        <w:rPr>
          <w:rFonts w:cs="Arial"/>
        </w:rPr>
        <w:t>-</w:t>
      </w:r>
      <w:r w:rsidR="005F3C03" w:rsidRPr="00AC0F01">
        <w:rPr>
          <w:rFonts w:cs="Arial"/>
        </w:rPr>
        <w:t>regeling</w:t>
      </w:r>
      <w:r w:rsidR="009C5064">
        <w:rPr>
          <w:rFonts w:cs="Arial"/>
        </w:rPr>
        <w:t>/artikel 15, derde lid van de NOW 4-regeling</w:t>
      </w:r>
      <w:r w:rsidRPr="00AC0F01">
        <w:rPr>
          <w:rFonts w:cs="Arial"/>
        </w:rPr>
        <w:t>. Dit 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xml:space="preserve">: (Indien van toepassing) Wij nemen ook de onafhankelijkheidsregels van de Verordening inzake de onafhankelijkheid van accountants bij </w:t>
      </w:r>
      <w:proofErr w:type="spellStart"/>
      <w:r w:rsidRPr="00AC0F01">
        <w:rPr>
          <w:rFonts w:cs="Arial"/>
          <w:i/>
        </w:rPr>
        <w:t>assurance</w:t>
      </w:r>
      <w:proofErr w:type="spellEnd"/>
      <w:r w:rsidRPr="00AC0F01">
        <w:rPr>
          <w:rFonts w:cs="Arial"/>
          <w:i/>
        </w:rPr>
        <w:t>-opdrachten (</w:t>
      </w:r>
      <w:proofErr w:type="spellStart"/>
      <w:r w:rsidRPr="00AC0F01">
        <w:rPr>
          <w:rFonts w:cs="Arial"/>
          <w:i/>
        </w:rPr>
        <w:t>ViO</w:t>
      </w:r>
      <w:proofErr w:type="spellEnd"/>
      <w:r w:rsidRPr="00AC0F01">
        <w:rPr>
          <w:rFonts w:cs="Arial"/>
          <w:i/>
        </w:rPr>
        <w:t>)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13F3DAF"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 xml:space="preserve">13, </w:t>
      </w:r>
      <w:r w:rsidR="00586FD4">
        <w:rPr>
          <w:rFonts w:cs="Arial"/>
        </w:rPr>
        <w:t>derde</w:t>
      </w:r>
      <w:r w:rsidR="005F3C03" w:rsidRPr="00AC0F01">
        <w:rPr>
          <w:rFonts w:cs="Arial"/>
        </w:rPr>
        <w:t xml:space="preserve"> lid, van de </w:t>
      </w:r>
      <w:r w:rsidR="00B36E65">
        <w:rPr>
          <w:rFonts w:cs="Arial"/>
        </w:rPr>
        <w:t>NOW 3</w:t>
      </w:r>
      <w:r w:rsidR="3E0CDB94" w:rsidRPr="1EB73568">
        <w:rPr>
          <w:rFonts w:cs="Arial"/>
        </w:rPr>
        <w:t>-</w:t>
      </w:r>
      <w:r w:rsidR="005F3C03" w:rsidRPr="00AC0F01">
        <w:rPr>
          <w:rFonts w:cs="Arial"/>
        </w:rPr>
        <w:t>regeling</w:t>
      </w:r>
      <w:r w:rsidR="0033109F">
        <w:rPr>
          <w:rFonts w:cs="Arial"/>
        </w:rPr>
        <w:t>/artikel 15, derde lid van de NOW 4-regeling</w:t>
      </w:r>
      <w:r w:rsidR="005F3C03" w:rsidRPr="00AC0F01">
        <w:rPr>
          <w:rFonts w:cs="Arial"/>
        </w:rPr>
        <w:t xml:space="preserve"> </w:t>
      </w:r>
      <w:r w:rsidR="00795884">
        <w:rPr>
          <w:rFonts w:cs="Arial"/>
        </w:rPr>
        <w:t>(‘Formulier derdenverklaring’).</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derdenverklaring aan bod komen. Wij verrichten de door het Formulier derdenverklaring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 xml:space="preserve">Van ons wordt in het kader van deze opdracht niet meer verwacht dan het vakkundig en </w:t>
      </w:r>
      <w:r w:rsidRPr="00AC0F01">
        <w:rPr>
          <w:rFonts w:cs="Arial"/>
        </w:rPr>
        <w:lastRenderedPageBreak/>
        <w:t>professioneel-kritisch verrichten van de hiervoor genoemde werkzaamheden. Wij voeren dan ook geen aanvullend onderzoek of extrapolaties uit buiten de werkzaamheden zoals voorgeschreven door Standaard 4400N en het Formulier derdenverklaring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Het verstrekken van een derdenverklaring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0F0D8B82"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NOW 3</w:t>
      </w:r>
      <w:r w:rsidRPr="00AC0F01">
        <w:rPr>
          <w:rFonts w:cs="Arial"/>
        </w:rPr>
        <w:t>-regeling</w:t>
      </w:r>
      <w:r w:rsidR="0033109F">
        <w:rPr>
          <w:rFonts w:cs="Arial"/>
        </w:rPr>
        <w:t>/NOW 4-regeling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62C22D7A"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13</w:t>
      </w:r>
      <w:r w:rsidR="005F3C03" w:rsidRPr="00AC0F01">
        <w:rPr>
          <w:rFonts w:cs="Arial"/>
        </w:rPr>
        <w:t xml:space="preserve"> van de </w:t>
      </w:r>
      <w:r w:rsidR="00B36E65">
        <w:rPr>
          <w:rFonts w:cs="Arial"/>
        </w:rPr>
        <w:t>NOW 3</w:t>
      </w:r>
      <w:r w:rsidR="005F3C03" w:rsidRPr="00AC0F01">
        <w:rPr>
          <w:rFonts w:cs="Arial"/>
        </w:rPr>
        <w:t>-regeling</w:t>
      </w:r>
      <w:r w:rsidR="006E3DA1">
        <w:rPr>
          <w:rFonts w:cs="Arial"/>
        </w:rPr>
        <w:t>/artikel 15 van de NOW 4-regeling</w:t>
      </w:r>
      <w:r w:rsidRPr="00AC0F01">
        <w:rPr>
          <w:rFonts w:cs="Arial"/>
        </w:rPr>
        <w:t xml:space="preserve">; </w:t>
      </w:r>
    </w:p>
    <w:p w14:paraId="1373A5C0" w14:textId="17FE312D" w:rsidR="005F3C03" w:rsidRPr="00AC0F01" w:rsidRDefault="005F3C03"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onze de</w:t>
      </w:r>
      <w:r w:rsidR="7015E25D" w:rsidRPr="22502FD2">
        <w:rPr>
          <w:rFonts w:cs="Arial"/>
        </w:rPr>
        <w:t>rd</w:t>
      </w:r>
      <w:r w:rsidRPr="22502FD2">
        <w:rPr>
          <w:rFonts w:cs="Arial"/>
        </w:rPr>
        <w:t xml:space="preserve">enverklaring daarbij is </w:t>
      </w:r>
      <w:r w:rsidR="0003382A" w:rsidRPr="22502FD2">
        <w:rPr>
          <w:rFonts w:cs="Arial"/>
        </w:rPr>
        <w:t>[</w:t>
      </w:r>
      <w:r w:rsidR="006E3DA1" w:rsidRPr="22502FD2">
        <w:rPr>
          <w:rFonts w:cs="Arial"/>
        </w:rPr>
        <w:t xml:space="preserve">NOW 3: </w:t>
      </w:r>
      <w:r w:rsidR="0003382A" w:rsidRPr="22502FD2">
        <w:rPr>
          <w:rFonts w:cs="Arial"/>
        </w:rPr>
        <w:t xml:space="preserve">derde tranche: </w:t>
      </w:r>
      <w:r w:rsidR="00CC3DA4">
        <w:rPr>
          <w:rFonts w:cs="Arial"/>
        </w:rPr>
        <w:t>22 februari 2023</w:t>
      </w:r>
      <w:r w:rsidR="0003382A" w:rsidRPr="22502FD2">
        <w:rPr>
          <w:rFonts w:cs="Arial"/>
        </w:rPr>
        <w:t xml:space="preserve">/vierde en vijfde tranche: </w:t>
      </w:r>
      <w:r w:rsidR="00CC3DA4">
        <w:rPr>
          <w:rFonts w:cs="Arial"/>
        </w:rPr>
        <w:t>22 februari 2023</w:t>
      </w:r>
      <w:r w:rsidR="006E3DA1" w:rsidRPr="22502FD2">
        <w:rPr>
          <w:rFonts w:cs="Arial"/>
        </w:rPr>
        <w:t>/NOW 4 (zesde tranche)</w:t>
      </w:r>
      <w:r w:rsidR="1F7A9364" w:rsidRPr="22502FD2">
        <w:rPr>
          <w:rFonts w:cs="Arial"/>
        </w:rPr>
        <w:t xml:space="preserve">: </w:t>
      </w:r>
      <w:r w:rsidR="6B32B9F1" w:rsidRPr="22502FD2">
        <w:rPr>
          <w:rFonts w:cs="Arial"/>
        </w:rPr>
        <w:t>22 februari 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7CB8D2D0"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3: </w:t>
      </w:r>
      <w:r w:rsidR="00A11183">
        <w:rPr>
          <w:rFonts w:cs="Arial"/>
        </w:rPr>
        <w:t xml:space="preserve">derde tranche: </w:t>
      </w:r>
      <w:r w:rsidR="005F3C03" w:rsidRPr="00AC0F01">
        <w:rPr>
          <w:rFonts w:cs="Arial"/>
        </w:rPr>
        <w:t>2019 en 2020</w:t>
      </w:r>
      <w:r w:rsidR="00A11183">
        <w:rPr>
          <w:rFonts w:cs="Arial"/>
        </w:rPr>
        <w:t>/vierde en vijfde tranche: 2019, 2020 en 2021</w:t>
      </w:r>
      <w:r w:rsidR="00877682">
        <w:rPr>
          <w:rFonts w:cs="Arial"/>
        </w:rPr>
        <w:t>/NOW 4 (zesde tranche</w:t>
      </w:r>
      <w:r w:rsidR="00DF72EF">
        <w:rPr>
          <w:rFonts w:cs="Arial"/>
        </w:rPr>
        <w:t>)</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E05E095" w:rsidR="00403FDA" w:rsidRDefault="00403FDA" w:rsidP="00C90257">
      <w:pPr>
        <w:widowControl w:val="0"/>
        <w:rPr>
          <w:rFonts w:cs="Arial"/>
        </w:rPr>
      </w:pPr>
      <w:r w:rsidRPr="00AC0F01">
        <w:rPr>
          <w:rFonts w:cs="Arial"/>
        </w:rPr>
        <w:lastRenderedPageBreak/>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NOW 3</w:t>
      </w:r>
      <w:r w:rsidR="0075388B" w:rsidRPr="0075388B">
        <w:rPr>
          <w:rFonts w:cs="Arial"/>
        </w:rPr>
        <w:t>-regeling</w:t>
      </w:r>
      <w:r w:rsidR="003444E6">
        <w:rPr>
          <w:rFonts w:cs="Arial"/>
        </w:rPr>
        <w:t>/NOW 4-regeling</w:t>
      </w:r>
      <w:r w:rsidR="0075388B" w:rsidRPr="0075388B">
        <w:rPr>
          <w:rFonts w:cs="Arial"/>
        </w:rPr>
        <w:t xml:space="preserve"> en de risico-inschatting van het ministerie van SZW van mogelijke fouten, </w:t>
      </w:r>
      <w:r w:rsidR="0C0C4773" w:rsidRPr="1EB73568">
        <w:rPr>
          <w:rFonts w:cs="Arial"/>
        </w:rPr>
        <w:t>gericht op</w:t>
      </w:r>
      <w:r w:rsidR="0075388B" w:rsidRPr="0075388B">
        <w:rPr>
          <w:rFonts w:cs="Arial"/>
        </w:rPr>
        <w:t xml:space="preserve"> niet-naleving van de voorwaarden uit de regeling. Deze fouten kunnen zowel bewust als 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derdenverklaring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r w:rsidR="005F3C03" w:rsidRPr="00AC0F01">
        <w:rPr>
          <w:rFonts w:cs="Arial"/>
        </w:rPr>
        <w:t>derdenverklaring op basis van het voorgeschreven Formulier derdenverklaring</w:t>
      </w:r>
      <w:r w:rsidR="00105E2E">
        <w:rPr>
          <w:rFonts w:cs="Arial"/>
        </w:rPr>
        <w:t>.</w:t>
      </w:r>
      <w:r w:rsidRPr="00AC0F01">
        <w:rPr>
          <w:rFonts w:cs="Arial"/>
        </w:rPr>
        <w:t xml:space="preserve"> </w:t>
      </w:r>
      <w:r w:rsidR="00A40A44" w:rsidRPr="00AC0F01">
        <w:rPr>
          <w:rFonts w:cs="Arial"/>
        </w:rPr>
        <w:t>In onze derdenverklaring rapporteren wij niet over onze feitelijke bevindingen, zoals vereist in Standaard 4400N, aangezien onze derdenverklaring wordt opgesteld volgens het voorgeschreven model in het Formulier derdenverklaring</w:t>
      </w:r>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derdenverklaring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Onze derdenverklaring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derdenverklaring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De derdenverklaring</w:t>
      </w:r>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Onze derdenverklaring</w:t>
      </w:r>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lastRenderedPageBreak/>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 xml:space="preserve">n-Compliance </w:t>
      </w:r>
      <w:proofErr w:type="spellStart"/>
      <w:r w:rsidR="00907368" w:rsidRPr="00AC0F01">
        <w:rPr>
          <w:rFonts w:cs="Arial"/>
        </w:rPr>
        <w:t>with</w:t>
      </w:r>
      <w:proofErr w:type="spellEnd"/>
      <w:r w:rsidR="00907368" w:rsidRPr="00AC0F01">
        <w:rPr>
          <w:rFonts w:cs="Arial"/>
        </w:rPr>
        <w:t xml:space="preserve"> </w:t>
      </w:r>
      <w:proofErr w:type="spellStart"/>
      <w:r w:rsidR="00907368" w:rsidRPr="00AC0F01">
        <w:rPr>
          <w:rFonts w:cs="Arial"/>
        </w:rPr>
        <w:t>Laws</w:t>
      </w:r>
      <w:proofErr w:type="spellEnd"/>
      <w:r w:rsidR="00907368" w:rsidRPr="00AC0F01">
        <w:rPr>
          <w:rFonts w:cs="Arial"/>
        </w:rPr>
        <w:t xml:space="preserve"> </w:t>
      </w:r>
      <w:proofErr w:type="spellStart"/>
      <w:r w:rsidR="00907368" w:rsidRPr="00AC0F01">
        <w:rPr>
          <w:rFonts w:cs="Arial"/>
        </w:rPr>
        <w:t>And</w:t>
      </w:r>
      <w:proofErr w:type="spellEnd"/>
      <w:r w:rsidR="00907368" w:rsidRPr="00AC0F01">
        <w:rPr>
          <w:rFonts w:cs="Arial"/>
        </w:rPr>
        <w:t xml:space="preserve"> </w:t>
      </w:r>
      <w:proofErr w:type="spellStart"/>
      <w:r w:rsidR="00907368" w:rsidRPr="00AC0F01">
        <w:rPr>
          <w:rFonts w:cs="Arial"/>
        </w:rPr>
        <w:t>Regulations</w:t>
      </w:r>
      <w:proofErr w:type="spellEnd"/>
      <w:r w:rsidR="00907368"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 xml:space="preserve">Wij besteden veel aandacht aan goede arbeidsomstandigheden van onze medewerkers. De kwaliteit van een werkplek heeft een directe relatie met de gezondheid van medewerkers. Wij verzoeken u dan </w:t>
      </w:r>
      <w:r w:rsidRPr="00F6223D">
        <w:rPr>
          <w:rFonts w:cs="Arial"/>
          <w:i/>
        </w:rPr>
        <w:lastRenderedPageBreak/>
        <w:t>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derdenverklaring</w:t>
      </w:r>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79FC0529" w:rsidR="008506F0" w:rsidRPr="00290561" w:rsidRDefault="008506F0" w:rsidP="00C90257">
      <w:pPr>
        <w:pStyle w:val="Kop1"/>
        <w:spacing w:before="0"/>
      </w:pPr>
      <w:bookmarkStart w:id="2" w:name="_Toc62131742"/>
      <w:bookmarkStart w:id="3" w:name="_Toc87006647"/>
      <w:r w:rsidRPr="00290561">
        <w:lastRenderedPageBreak/>
        <w:t xml:space="preserve">Voorbeeld van een opdrachtbevestiging voor een aanvraag tot vaststelling </w:t>
      </w:r>
      <w:r w:rsidR="00B36E65">
        <w:t>NOW 3</w:t>
      </w:r>
      <w:r w:rsidR="00B76D04">
        <w:t>/</w:t>
      </w:r>
      <w:r w:rsidR="0033009F">
        <w:t>NOW 4</w:t>
      </w:r>
      <w:r w:rsidRPr="00290561">
        <w:t xml:space="preserve"> – </w:t>
      </w:r>
      <w:r w:rsidR="00D346AB">
        <w:t>a</w:t>
      </w:r>
      <w:r w:rsidRPr="00290561">
        <w:t>an assurance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567262C5" w:rsidR="008506F0" w:rsidRPr="00AC0F01" w:rsidRDefault="008506F0" w:rsidP="00C90257">
      <w:pPr>
        <w:rPr>
          <w:rFonts w:cs="Arial"/>
        </w:rPr>
      </w:pPr>
      <w:r w:rsidRPr="22502FD2">
        <w:rPr>
          <w:rFonts w:cs="Arial"/>
        </w:rPr>
        <w:t>NB: Dit voorbeeld van een opdrachtbevestiging voor een samenstellingsopdracht is gebaseerd op de tekst uit de Nederlandse Standaard 4415N 'Accountantsopdracht bij de NOW-regeling - Aan assurance verwant' en verwijst naar de Algemene Voorwaarden. Afhankelijk van de concrete omstandigheden kunnen elementen in de brief worden toegevoegd, weggelaten en/of anders worden geformuleerd</w:t>
      </w:r>
      <w:r w:rsidR="00DF72EF" w:rsidRPr="22502FD2">
        <w:rPr>
          <w:rFonts w:cs="Arial"/>
        </w:rPr>
        <w:t>, bijvoorbeeld voor een opdrachtbevestiging voor een gecombineerde opdracht van</w:t>
      </w:r>
      <w:r w:rsidR="3C02FE0B" w:rsidRPr="22502FD2">
        <w:rPr>
          <w:rFonts w:cs="Arial"/>
        </w:rPr>
        <w:t xml:space="preserve"> meerder</w:t>
      </w:r>
      <w:r w:rsidR="602163C1" w:rsidRPr="22502FD2">
        <w:rPr>
          <w:rFonts w:cs="Arial"/>
        </w:rPr>
        <w:t>e</w:t>
      </w:r>
      <w:r w:rsidR="3C02FE0B" w:rsidRPr="22502FD2">
        <w:rPr>
          <w:rFonts w:cs="Arial"/>
        </w:rPr>
        <w:t xml:space="preserve"> tranches van NOW 3 en eventueel NOW 4</w:t>
      </w:r>
      <w:r w:rsidRPr="22502FD2">
        <w:rPr>
          <w:rFonts w:cs="Arial"/>
        </w:rPr>
        <w:t xml:space="preserve">.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7D738023" w:rsidR="008506F0" w:rsidRPr="00AC0F01" w:rsidRDefault="008506F0" w:rsidP="00C90257">
      <w:pPr>
        <w:widowControl w:val="0"/>
        <w:rPr>
          <w:rFonts w:cs="Arial"/>
        </w:rPr>
      </w:pPr>
      <w:r w:rsidRPr="00AC0F01">
        <w:rPr>
          <w:rFonts w:cs="Arial"/>
        </w:rPr>
        <w:t xml:space="preserve">U heeft ons opdracht gegeven bepaalde elementen in de aanvraag tot vaststelling in het kader van de </w:t>
      </w:r>
      <w:r w:rsidR="00C47ED9">
        <w:rPr>
          <w:rFonts w:cs="Arial"/>
        </w:rPr>
        <w:t>Derde</w:t>
      </w:r>
      <w:r w:rsidRPr="00AC0F01">
        <w:rPr>
          <w:rFonts w:cs="Arial"/>
        </w:rPr>
        <w:t xml:space="preserve"> 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NOW 3</w:t>
      </w:r>
      <w:r w:rsidRPr="00AC0F01">
        <w:rPr>
          <w:rFonts w:cs="Arial"/>
        </w:rPr>
        <w:t>-regeling)</w:t>
      </w:r>
      <w:r w:rsidR="00EF0AA9">
        <w:rPr>
          <w:rFonts w:cs="Arial"/>
        </w:rPr>
        <w:t xml:space="preserve">/Vierde </w:t>
      </w:r>
      <w:r w:rsidR="00EF0AA9" w:rsidRPr="00AC0F01">
        <w:rPr>
          <w:rFonts w:cs="Arial"/>
        </w:rPr>
        <w:t>tijdelijke noodmaatregel overbrugging voor behoud van werkgelegenheid</w:t>
      </w:r>
      <w:r w:rsidR="00EF0AA9">
        <w:rPr>
          <w:rFonts w:cs="Arial"/>
        </w:rPr>
        <w:t xml:space="preserve"> (NOW 4-regeling)</w:t>
      </w:r>
      <w:r w:rsidR="00EF0AA9" w:rsidRPr="00AC0F01">
        <w:rPr>
          <w:rFonts w:cs="Arial"/>
        </w:rPr>
        <w:t xml:space="preserve"> </w:t>
      </w:r>
      <w:r w:rsidRPr="00AC0F01">
        <w:rPr>
          <w:rFonts w:cs="Arial"/>
        </w:rPr>
        <w:t xml:space="preserve"> 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68684F65"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opgave van de netto-omzet over de referentieperiode en de netto-omzet over de periode van … tot en met … van … (naam entiteit, of indien van toepassing, NOW-groep); </w:t>
      </w:r>
    </w:p>
    <w:p w14:paraId="4187B650" w14:textId="60683C9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3: </w:t>
      </w:r>
      <w:r w:rsidR="00D02628">
        <w:rPr>
          <w:rFonts w:cs="Arial"/>
        </w:rPr>
        <w:t>derde tranche:</w:t>
      </w:r>
      <w:r w:rsidRPr="00AC0F01">
        <w:rPr>
          <w:rFonts w:cs="Arial"/>
        </w:rPr>
        <w:t xml:space="preserve"> 1 </w:t>
      </w:r>
      <w:r w:rsidR="00D02628">
        <w:rPr>
          <w:rFonts w:cs="Arial"/>
        </w:rPr>
        <w:t xml:space="preserve">oktober </w:t>
      </w:r>
      <w:r w:rsidRPr="00AC0F01">
        <w:rPr>
          <w:rFonts w:cs="Arial"/>
        </w:rPr>
        <w:t xml:space="preserve">2020 tot en met </w:t>
      </w:r>
      <w:r w:rsidR="00D02628">
        <w:rPr>
          <w:rFonts w:cs="Arial"/>
        </w:rPr>
        <w:t xml:space="preserve">31 december </w:t>
      </w:r>
      <w:r w:rsidRPr="00AC0F01">
        <w:rPr>
          <w:rFonts w:cs="Arial"/>
        </w:rPr>
        <w:t>2020</w:t>
      </w:r>
      <w:r w:rsidR="00D02628">
        <w:rPr>
          <w:rFonts w:cs="Arial"/>
        </w:rPr>
        <w:t>/vierde tranche: 1 januari tot en met 31 maart 2021/vijfde tranche: 1 april tot en met 30 juni 2021</w:t>
      </w:r>
      <w:r w:rsidR="00EF0AA9">
        <w:rPr>
          <w:rFonts w:cs="Arial"/>
        </w:rPr>
        <w:t>/NOW 4 (zesde tranche): 1 juli tot en met 30 september 2021</w:t>
      </w:r>
      <w:r w:rsidR="00D02628">
        <w:rPr>
          <w:rFonts w:cs="Arial"/>
        </w:rPr>
        <w:t>]</w:t>
      </w:r>
      <w:r w:rsidRPr="00AC0F01">
        <w:rPr>
          <w:rFonts w:cs="Arial"/>
        </w:rPr>
        <w:t xml:space="preserve"> van … (naam entiteit): </w:t>
      </w:r>
    </w:p>
    <w:p w14:paraId="0E69E2EC"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lastRenderedPageBreak/>
        <w:t xml:space="preserve">er zijn geen gefingeerde dienstverbanden aangegaan; </w:t>
      </w:r>
    </w:p>
    <w:p w14:paraId="7C6D4B72" w14:textId="55C03E2A"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3: </w:t>
      </w:r>
      <w:r w:rsidR="00586FD4" w:rsidRPr="22502FD2">
        <w:rPr>
          <w:rFonts w:cs="Arial"/>
        </w:rPr>
        <w:t xml:space="preserve">derde tranche: oktober tot en met december </w:t>
      </w:r>
      <w:r w:rsidRPr="00AC0F01">
        <w:rPr>
          <w:rFonts w:cs="Arial"/>
        </w:rPr>
        <w:t>2020</w:t>
      </w:r>
      <w:r w:rsidR="00586FD4" w:rsidRPr="22502FD2">
        <w:rPr>
          <w:rFonts w:cs="Arial"/>
        </w:rPr>
        <w:t>/ vierde tranche: 1 januari tot en met 31 maart 2021/vijfde tranche: 1 april tot en met 30 juni 2021</w:t>
      </w:r>
      <w:r w:rsidR="00A02DFC" w:rsidRPr="22502FD2">
        <w:rPr>
          <w:rFonts w:cs="Arial"/>
        </w:rPr>
        <w:t>/NOW 4 (zesde tranche): 1 juli tot en met 30 september 2021</w:t>
      </w:r>
      <w:r w:rsidR="00586FD4" w:rsidRPr="22502FD2">
        <w:rPr>
          <w:rFonts w:cs="Arial"/>
        </w:rPr>
        <w:t>]</w:t>
      </w:r>
      <w:r w:rsidRPr="00AC0F01">
        <w:rPr>
          <w:rFonts w:cs="Arial"/>
        </w:rPr>
        <w:t>.</w:t>
      </w:r>
      <w:r w:rsidRPr="00AC0F01">
        <w:rPr>
          <w:rStyle w:val="Voetnootmarkering"/>
          <w:rFonts w:cs="Arial"/>
        </w:rPr>
        <w:footnoteReference w:id="9"/>
      </w:r>
    </w:p>
    <w:p w14:paraId="7B902DB0" w14:textId="4227A09B"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14</w:t>
      </w:r>
      <w:r w:rsidR="00BC6A65" w:rsidRPr="00BC6A65">
        <w:rPr>
          <w:rFonts w:cs="Arial"/>
        </w:rPr>
        <w:t xml:space="preserve"> van de </w:t>
      </w:r>
      <w:r w:rsidR="00B36E65" w:rsidRPr="50EDB2CF">
        <w:rPr>
          <w:rFonts w:cs="Arial"/>
        </w:rPr>
        <w:t>NOW 3</w:t>
      </w:r>
      <w:r w:rsidR="00BC6A65" w:rsidRPr="00BC6A65">
        <w:rPr>
          <w:rFonts w:cs="Arial"/>
        </w:rPr>
        <w:t>-regeling</w:t>
      </w:r>
      <w:r w:rsidR="00A02DFC" w:rsidRPr="50EDB2CF">
        <w:rPr>
          <w:rFonts w:cs="Arial"/>
        </w:rPr>
        <w:t>/artikel 16 van de NOW 4-regeling</w:t>
      </w:r>
      <w:r w:rsidR="00467D32">
        <w:rPr>
          <w:rFonts w:cs="Arial"/>
        </w:rPr>
        <w:t>.</w:t>
      </w:r>
    </w:p>
    <w:p w14:paraId="07F447BC" w14:textId="77777777" w:rsidR="008506F0" w:rsidRPr="00AC0F01" w:rsidRDefault="008506F0" w:rsidP="00C90257">
      <w:pPr>
        <w:rPr>
          <w:rFonts w:cs="Arial"/>
        </w:rPr>
      </w:pPr>
    </w:p>
    <w:p w14:paraId="41709964" w14:textId="615D2A43"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NOW 3</w:t>
      </w:r>
      <w:r w:rsidRPr="00AC0F01">
        <w:rPr>
          <w:rFonts w:cs="Arial"/>
        </w:rPr>
        <w:t>-regeling</w:t>
      </w:r>
      <w:r w:rsidR="00D90FF7">
        <w:rPr>
          <w:rFonts w:cs="Arial"/>
        </w:rPr>
        <w:t>NOW 4-regeling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Wij voeren geen assurance-opdracht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assurance-opdracht verricht in overeenstemming met de Nederlandse Standaarden voor assurance-opdrachten.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2D45C91D"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assurance verwant' en het accountantsprotocol behorend bij de </w:t>
      </w:r>
      <w:r w:rsidR="00B36E65">
        <w:rPr>
          <w:rFonts w:cs="Arial"/>
        </w:rPr>
        <w:t>NOW 3</w:t>
      </w:r>
      <w:r w:rsidRPr="00AC0F01">
        <w:rPr>
          <w:rFonts w:cs="Arial"/>
        </w:rPr>
        <w:t xml:space="preserve">-regeling (Bijlage bij artikel </w:t>
      </w:r>
      <w:r w:rsidR="00135C8E">
        <w:rPr>
          <w:rFonts w:cs="Arial"/>
        </w:rPr>
        <w:t>13</w:t>
      </w:r>
      <w:r w:rsidRPr="00AC0F01">
        <w:rPr>
          <w:rFonts w:cs="Arial"/>
        </w:rPr>
        <w:t xml:space="preserve">, </w:t>
      </w:r>
      <w:r w:rsidR="00135C8E">
        <w:rPr>
          <w:rFonts w:cs="Arial"/>
        </w:rPr>
        <w:t xml:space="preserve">eerste </w:t>
      </w:r>
      <w:r w:rsidRPr="00AC0F01">
        <w:rPr>
          <w:rFonts w:cs="Arial"/>
        </w:rPr>
        <w:t xml:space="preserve">lid, van de </w:t>
      </w:r>
      <w:r w:rsidR="00B36E65">
        <w:rPr>
          <w:rFonts w:cs="Arial"/>
        </w:rPr>
        <w:t xml:space="preserve">NOW </w:t>
      </w:r>
      <w:r w:rsidR="00B36E65">
        <w:rPr>
          <w:rFonts w:cs="Arial"/>
        </w:rPr>
        <w:lastRenderedPageBreak/>
        <w:t>3</w:t>
      </w:r>
      <w:r w:rsidRPr="00AC0F01">
        <w:rPr>
          <w:rFonts w:cs="Arial"/>
        </w:rPr>
        <w:t>-regeling)</w:t>
      </w:r>
      <w:r w:rsidR="004261F5">
        <w:rPr>
          <w:rFonts w:cs="Arial"/>
        </w:rPr>
        <w:t>/NOW 4-regeling (Bijlage bij artikel 15, eerste lid, van de NOW 4-regeling)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2DF7755"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NOW 3</w:t>
      </w:r>
      <w:r w:rsidRPr="00AC0F01">
        <w:rPr>
          <w:rFonts w:cs="Arial"/>
        </w:rPr>
        <w:t>-regeling</w:t>
      </w:r>
      <w:r w:rsidR="00013EDD">
        <w:rPr>
          <w:rFonts w:cs="Arial"/>
        </w:rPr>
        <w:t>/NOW 4-regeling</w:t>
      </w:r>
      <w:r w:rsidRPr="00AC0F01">
        <w:rPr>
          <w:rFonts w:cs="Arial"/>
        </w:rPr>
        <w:t xml:space="preserve">. Wij passen daarbij onze deskundigheid op het gebied van administratieve verwerking en financiële verslaggeving en de </w:t>
      </w:r>
      <w:r w:rsidR="00B36E65">
        <w:rPr>
          <w:rFonts w:cs="Arial"/>
        </w:rPr>
        <w:t>NOW 3</w:t>
      </w:r>
      <w:r w:rsidRPr="00AC0F01">
        <w:rPr>
          <w:rFonts w:cs="Arial"/>
        </w:rPr>
        <w:t>-regeling</w:t>
      </w:r>
      <w:r w:rsidR="00013EDD">
        <w:rPr>
          <w:rFonts w:cs="Arial"/>
        </w:rPr>
        <w:t>/NOW 4-regeling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251E507C"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met inbegrip van het weergeven van de onderliggende transacties en gebeurtenissen zonder afwijkingen in de aanvraag tot vaststelling;</w:t>
      </w:r>
    </w:p>
    <w:p w14:paraId="233AF65F" w14:textId="50C895D1"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3EFB90E3"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w:t>
      </w:r>
      <w:r w:rsidRPr="00AC0F01">
        <w:rPr>
          <w:rFonts w:cs="Arial"/>
        </w:rPr>
        <w:lastRenderedPageBreak/>
        <w:t xml:space="preserve">overeenstemming met de vereisten bij of krachtens artikel </w:t>
      </w:r>
      <w:r w:rsidR="00B770D3">
        <w:rPr>
          <w:rFonts w:cs="Arial"/>
        </w:rPr>
        <w:t>13</w:t>
      </w:r>
      <w:r w:rsidRPr="00AC0F01">
        <w:rPr>
          <w:rFonts w:cs="Arial"/>
        </w:rPr>
        <w:t xml:space="preserve"> van de </w:t>
      </w:r>
      <w:r w:rsidR="00B36E65">
        <w:rPr>
          <w:rFonts w:cs="Arial"/>
        </w:rPr>
        <w:t>NOW 3</w:t>
      </w:r>
      <w:r w:rsidRPr="00AC0F01">
        <w:rPr>
          <w:rFonts w:cs="Arial"/>
        </w:rPr>
        <w:t>-regeling</w:t>
      </w:r>
      <w:r w:rsidR="00B770D3">
        <w:rPr>
          <w:rFonts w:cs="Arial"/>
        </w:rPr>
        <w:t>/artikel 15 van de NOW 4-regeling</w:t>
      </w:r>
      <w:r w:rsidRPr="00AC0F01">
        <w:rPr>
          <w:rFonts w:cs="Arial"/>
        </w:rPr>
        <w:t xml:space="preserve">; </w:t>
      </w:r>
    </w:p>
    <w:p w14:paraId="33BDC805" w14:textId="7B6DBE33"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3: </w:t>
      </w:r>
      <w:r w:rsidR="00B16EB6" w:rsidRPr="22502FD2">
        <w:rPr>
          <w:rFonts w:cs="Arial"/>
        </w:rPr>
        <w:t xml:space="preserve">derde tranche: </w:t>
      </w:r>
      <w:r w:rsidR="00A02D19">
        <w:rPr>
          <w:rFonts w:cs="Arial"/>
        </w:rPr>
        <w:t>22 februari 2023</w:t>
      </w:r>
      <w:r w:rsidR="00B16EB6" w:rsidRPr="22502FD2">
        <w:rPr>
          <w:rFonts w:cs="Arial"/>
        </w:rPr>
        <w:t xml:space="preserve">/vierde en vijfde tranche: </w:t>
      </w:r>
      <w:r w:rsidR="00A02D19">
        <w:rPr>
          <w:rFonts w:cs="Arial"/>
        </w:rPr>
        <w:t>22 februari 2023</w:t>
      </w:r>
      <w:r w:rsidR="00C42EAB" w:rsidRPr="22502FD2">
        <w:rPr>
          <w:rFonts w:cs="Arial"/>
        </w:rPr>
        <w:t>/</w:t>
      </w:r>
      <w:r w:rsidR="00A02D19">
        <w:rPr>
          <w:rFonts w:cs="Arial"/>
        </w:rPr>
        <w:t>NOW</w:t>
      </w:r>
      <w:r w:rsidR="00C42EAB" w:rsidRPr="22502FD2">
        <w:rPr>
          <w:rFonts w:cs="Arial"/>
        </w:rPr>
        <w:t xml:space="preserve"> 4 (zesde tranche: </w:t>
      </w:r>
      <w:r w:rsidR="00CF5296" w:rsidRPr="22502FD2">
        <w:rPr>
          <w:rFonts w:cs="Arial"/>
        </w:rPr>
        <w:t>22 feb</w:t>
      </w:r>
      <w:r w:rsidR="00475924">
        <w:rPr>
          <w:rFonts w:cs="Arial"/>
        </w:rPr>
        <w:t>ruari</w:t>
      </w:r>
      <w:r w:rsidR="00CF5296" w:rsidRPr="22502FD2">
        <w:rPr>
          <w:rFonts w:cs="Arial"/>
        </w:rPr>
        <w:t xml:space="preserve"> 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31FABF0F"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NOW 3</w:t>
      </w:r>
      <w:r w:rsidRPr="00AC0F01">
        <w:rPr>
          <w:rFonts w:cs="Arial"/>
        </w:rPr>
        <w:t>-regeling</w:t>
      </w:r>
      <w:r w:rsidR="00932C00">
        <w:rPr>
          <w:rFonts w:cs="Arial"/>
        </w:rPr>
        <w:t>NOW 4-regeling</w:t>
      </w:r>
      <w:r w:rsidRPr="00AC0F01">
        <w:rPr>
          <w:rFonts w:cs="Arial"/>
        </w:rPr>
        <w:t>.</w:t>
      </w:r>
    </w:p>
    <w:p w14:paraId="5B46B6F9" w14:textId="09C5A4B9"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NOW 3</w:t>
      </w:r>
      <w:r w:rsidR="008506F0" w:rsidRPr="00AC0F01">
        <w:rPr>
          <w:rFonts w:cs="Arial"/>
        </w:rPr>
        <w:t>-regeling</w:t>
      </w:r>
      <w:r w:rsidR="00932C00">
        <w:rPr>
          <w:rFonts w:cs="Arial"/>
        </w:rPr>
        <w:t>/NOW 4-regeling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7C3F027B"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561365B7" w:rsidRPr="22502FD2">
        <w:rPr>
          <w:rFonts w:cs="Arial"/>
        </w:rPr>
        <w:t>24</w:t>
      </w:r>
      <w:r w:rsidRPr="22502FD2">
        <w:rPr>
          <w:rFonts w:cs="Arial"/>
        </w:rPr>
        <w:t xml:space="preserve"> van de </w:t>
      </w:r>
      <w:r w:rsidR="00B36E65" w:rsidRPr="22502FD2">
        <w:rPr>
          <w:rFonts w:cs="Arial"/>
        </w:rPr>
        <w:t>NOW 3</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NOW 4-regeling</w:t>
      </w:r>
      <w:r w:rsidRPr="22502FD2">
        <w:rPr>
          <w:rFonts w:cs="Arial"/>
        </w:rPr>
        <w:t xml:space="preserve">. Hierdoor is de aanvraag tot vaststelling mogelijk niet geschikt voor andere </w:t>
      </w:r>
      <w:r w:rsidRPr="22502FD2">
        <w:rPr>
          <w:rFonts w:cs="Arial"/>
        </w:rPr>
        <w:lastRenderedPageBreak/>
        <w:t xml:space="preserve">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 xml:space="preserve">gelden de Nadere voorschriften NOCLAR (Non-Compliance </w:t>
      </w:r>
      <w:proofErr w:type="spellStart"/>
      <w:r w:rsidR="008506F0" w:rsidRPr="00AC0F01">
        <w:rPr>
          <w:rFonts w:cs="Arial"/>
        </w:rPr>
        <w:t>with</w:t>
      </w:r>
      <w:proofErr w:type="spellEnd"/>
      <w:r w:rsidR="008506F0" w:rsidRPr="00AC0F01">
        <w:rPr>
          <w:rFonts w:cs="Arial"/>
        </w:rPr>
        <w:t xml:space="preserve"> </w:t>
      </w:r>
      <w:proofErr w:type="spellStart"/>
      <w:r w:rsidR="008506F0" w:rsidRPr="00AC0F01">
        <w:rPr>
          <w:rFonts w:cs="Arial"/>
        </w:rPr>
        <w:t>Laws</w:t>
      </w:r>
      <w:proofErr w:type="spellEnd"/>
      <w:r w:rsidR="008506F0" w:rsidRPr="00AC0F01">
        <w:rPr>
          <w:rFonts w:cs="Arial"/>
        </w:rPr>
        <w:t xml:space="preserve"> </w:t>
      </w:r>
      <w:proofErr w:type="spellStart"/>
      <w:r w:rsidR="008506F0" w:rsidRPr="00AC0F01">
        <w:rPr>
          <w:rFonts w:cs="Arial"/>
        </w:rPr>
        <w:t>And</w:t>
      </w:r>
      <w:proofErr w:type="spellEnd"/>
      <w:r w:rsidR="008506F0" w:rsidRPr="00AC0F01">
        <w:rPr>
          <w:rFonts w:cs="Arial"/>
        </w:rPr>
        <w:t xml:space="preserve"> </w:t>
      </w:r>
      <w:proofErr w:type="spellStart"/>
      <w:r w:rsidR="008506F0" w:rsidRPr="00AC0F01">
        <w:rPr>
          <w:rFonts w:cs="Arial"/>
        </w:rPr>
        <w:t>Regulations</w:t>
      </w:r>
      <w:proofErr w:type="spellEnd"/>
      <w:r w:rsidR="008506F0"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w:t>
      </w:r>
      <w:r w:rsidRPr="00AC0F01">
        <w:rPr>
          <w:rFonts w:cs="Arial"/>
        </w:rPr>
        <w:lastRenderedPageBreak/>
        <w:t xml:space="preserve">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156966F1" w:rsidR="00263DAF" w:rsidRDefault="00B36933" w:rsidP="00C90257">
      <w:pPr>
        <w:pStyle w:val="Kop1"/>
        <w:spacing w:before="0"/>
      </w:pPr>
      <w:bookmarkStart w:id="4" w:name="_Toc62131743"/>
      <w:bookmarkStart w:id="5" w:name="_Toc87006648"/>
      <w:r>
        <w:lastRenderedPageBreak/>
        <w:t xml:space="preserve">Voorbeeld van een opdrachtbevestiging voor een </w:t>
      </w:r>
      <w:r w:rsidR="00647377" w:rsidRPr="00290561">
        <w:t xml:space="preserve">aanvraag tot vaststelling </w:t>
      </w:r>
      <w:r w:rsidR="00B36E65">
        <w:t>NOW 3</w:t>
      </w:r>
      <w:r w:rsidR="00ED2072">
        <w:t>/NOW 4</w:t>
      </w:r>
      <w:r w:rsidR="00647377" w:rsidRPr="00290561">
        <w:t xml:space="preserve"> – </w:t>
      </w:r>
      <w:r w:rsidR="00647377">
        <w:t>assurance-opdracht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1EDD80FF" w:rsidR="00B36933" w:rsidRPr="00B36933" w:rsidRDefault="00B36933" w:rsidP="00C90257">
      <w:pPr>
        <w:widowControl w:val="0"/>
        <w:rPr>
          <w:rFonts w:cs="Arial"/>
        </w:rPr>
      </w:pPr>
      <w:r w:rsidRPr="50EDB2CF">
        <w:rPr>
          <w:rFonts w:cs="Arial"/>
        </w:rPr>
        <w:t>NB: Dit voorbeeld van een opdrachtbevestiging voor een assurance-opdracht</w:t>
      </w:r>
      <w:r w:rsidR="00DB7C0C" w:rsidRPr="50EDB2CF">
        <w:rPr>
          <w:rFonts w:cs="Arial"/>
        </w:rPr>
        <w:t xml:space="preserve"> </w:t>
      </w:r>
      <w:r w:rsidRPr="50EDB2CF">
        <w:rPr>
          <w:rFonts w:cs="Arial"/>
        </w:rPr>
        <w:t>is gebaseerd op de tekst uit de Nederlandse Standaard 3900N ‘Accountantsopdracht bij de NOW-regeling - Assurance’ en het accountantsprotocol bij de NOW `-regeling en verwijst naar de Algemene Voorwaarden. Afhankelijk van de concrete omstandigheden kunnen elementen in deze brief worden toegevoegd, weggelaten en/of anders worden geformuleerd</w:t>
      </w:r>
      <w:r w:rsidR="00EE58D0" w:rsidRPr="50EDB2CF">
        <w:rPr>
          <w:rFonts w:cs="Arial"/>
        </w:rPr>
        <w:t xml:space="preserve">, bijvoorbeeld voor een opdrachtbevestiging voor een gecombineerde opdracht van </w:t>
      </w:r>
      <w:r w:rsidR="6B1F193C" w:rsidRPr="50EDB2CF">
        <w:rPr>
          <w:rFonts w:cs="Arial"/>
        </w:rPr>
        <w:t>meerdere tranches van NOW 3 en eventueel NOW 4</w:t>
      </w:r>
      <w:r w:rsidRPr="50EDB2CF">
        <w:rPr>
          <w:rFonts w:cs="Arial"/>
        </w:rPr>
        <w:t xml:space="preserve">.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77472DB6" w:rsidR="00B36933" w:rsidRPr="00B36933" w:rsidRDefault="00B36933" w:rsidP="00C90257">
      <w:pPr>
        <w:widowControl w:val="0"/>
        <w:rPr>
          <w:rFonts w:cs="Arial"/>
        </w:rPr>
      </w:pPr>
      <w:r w:rsidRPr="00B36933">
        <w:rPr>
          <w:rFonts w:cs="Arial"/>
        </w:rPr>
        <w:t xml:space="preserve">U heeft ons opdracht gegeven tot het onderzoeken van en rapporteren over de onderzoeksobjecten in de </w:t>
      </w:r>
      <w:r w:rsidR="00B36E65">
        <w:rPr>
          <w:rFonts w:cs="Arial"/>
        </w:rPr>
        <w:t>NOW 3</w:t>
      </w:r>
      <w:r w:rsidR="00C17594">
        <w:rPr>
          <w:rFonts w:cs="Arial"/>
        </w:rPr>
        <w:t>-/NOW 4</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1F2CDD">
        <w:rPr>
          <w:rFonts w:cs="Arial"/>
        </w:rPr>
        <w:t>Derde t</w:t>
      </w:r>
      <w:r w:rsidRPr="00B36933">
        <w:rPr>
          <w:rFonts w:cs="Arial"/>
        </w:rPr>
        <w:t xml:space="preserve">ijdelijke noodmaatregel overbrugging voor behoud van werkgelegenheid (hierna: de </w:t>
      </w:r>
      <w:r w:rsidR="00B36E65">
        <w:rPr>
          <w:rFonts w:cs="Arial"/>
        </w:rPr>
        <w:t>NOW 3</w:t>
      </w:r>
      <w:r w:rsidRPr="00B36933">
        <w:rPr>
          <w:rFonts w:cs="Arial"/>
        </w:rPr>
        <w:t>-regeling)</w:t>
      </w:r>
      <w:r w:rsidR="001F2CDD">
        <w:rPr>
          <w:rFonts w:cs="Arial"/>
        </w:rPr>
        <w:t>/Vierde t</w:t>
      </w:r>
      <w:r w:rsidR="001F2CDD" w:rsidRPr="00B36933">
        <w:rPr>
          <w:rFonts w:cs="Arial"/>
        </w:rPr>
        <w:t>ijdelijke noodmaatregel overbrugging voor behoud van werkgelegenheid (hierna: de</w:t>
      </w:r>
      <w:r w:rsidR="001F2CDD">
        <w:rPr>
          <w:rFonts w:cs="Arial"/>
        </w:rPr>
        <w:t xml:space="preserve"> NOW 4-regeling)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Wij zullen de volgende onderzoeksobjecten (hierna gezamenlijk: de assurance-objecten) onderzoeken in de aanvraag tot vaststelling van ... (naam entiteit) (per loonheffingennummer):</w:t>
      </w:r>
    </w:p>
    <w:p w14:paraId="0B224C4D" w14:textId="0D6A85D9" w:rsidR="00B36933" w:rsidRPr="00B36933" w:rsidRDefault="00B36933" w:rsidP="00C90257">
      <w:pPr>
        <w:pStyle w:val="Lijstalinea"/>
        <w:widowControl w:val="0"/>
        <w:numPr>
          <w:ilvl w:val="0"/>
          <w:numId w:val="4"/>
        </w:numPr>
        <w:contextualSpacing w:val="0"/>
        <w:rPr>
          <w:rFonts w:cs="Arial"/>
        </w:rPr>
      </w:pPr>
      <w:r w:rsidRPr="00B36933">
        <w:rPr>
          <w:rFonts w:cs="Arial"/>
        </w:rPr>
        <w:t xml:space="preserve">de opgave van de netto-omzet over de referentieperiode en de netto-omzet over de periode van </w:t>
      </w:r>
      <w:r w:rsidR="008B2F1B">
        <w:rPr>
          <w:rFonts w:cs="Arial"/>
        </w:rPr>
        <w:t xml:space="preserve">… </w:t>
      </w:r>
      <w:r w:rsidRPr="00B36933">
        <w:rPr>
          <w:rFonts w:cs="Arial"/>
        </w:rPr>
        <w:t xml:space="preserve">tot en met </w:t>
      </w:r>
      <w:r w:rsidR="00EA1469">
        <w:rPr>
          <w:rFonts w:cs="Arial"/>
        </w:rPr>
        <w:t>…</w:t>
      </w:r>
      <w:r w:rsidRPr="00B36933">
        <w:rPr>
          <w:rFonts w:cs="Arial"/>
        </w:rPr>
        <w:t xml:space="preserve"> van … (naam entiteit of, indien van toepassing, NOW-groep);</w:t>
      </w:r>
    </w:p>
    <w:p w14:paraId="3DD5E823" w14:textId="458E28B2"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3: </w:t>
      </w:r>
      <w:r w:rsidR="00EA1469" w:rsidRPr="22502FD2">
        <w:rPr>
          <w:rFonts w:cs="Arial"/>
        </w:rPr>
        <w:t xml:space="preserve">derde tranche: </w:t>
      </w:r>
      <w:r w:rsidR="1C53987F" w:rsidRPr="22502FD2">
        <w:rPr>
          <w:rFonts w:cs="Arial"/>
        </w:rPr>
        <w:t xml:space="preserve">1 </w:t>
      </w:r>
      <w:r w:rsidR="00EA1469" w:rsidRPr="22502FD2">
        <w:rPr>
          <w:rFonts w:cs="Arial"/>
        </w:rPr>
        <w:t xml:space="preserve">oktober </w:t>
      </w:r>
      <w:r w:rsidRPr="22502FD2">
        <w:rPr>
          <w:rFonts w:cs="Arial"/>
        </w:rPr>
        <w:t xml:space="preserve">2020 tot en met </w:t>
      </w:r>
      <w:r w:rsidR="00EA1469" w:rsidRPr="22502FD2">
        <w:rPr>
          <w:rFonts w:cs="Arial"/>
        </w:rPr>
        <w:t xml:space="preserve">31 december </w:t>
      </w:r>
      <w:r w:rsidRPr="22502FD2">
        <w:rPr>
          <w:rFonts w:cs="Arial"/>
        </w:rPr>
        <w:t>2020</w:t>
      </w:r>
      <w:r w:rsidR="00EA1469" w:rsidRPr="22502FD2">
        <w:rPr>
          <w:rFonts w:cs="Arial"/>
        </w:rPr>
        <w:t>/vierde tranche: 1 januari tot en met 31 maart 2021/vijfde tranche: 1 april tot en met 30 juni 2021</w:t>
      </w:r>
      <w:r w:rsidR="00154C5F" w:rsidRPr="22502FD2">
        <w:rPr>
          <w:rFonts w:cs="Arial"/>
        </w:rPr>
        <w:t>/NOW 4 (zesde tranche</w:t>
      </w:r>
      <w:r w:rsidR="00C03533" w:rsidRPr="22502FD2">
        <w:rPr>
          <w:rFonts w:cs="Arial"/>
        </w:rPr>
        <w:t>)</w:t>
      </w:r>
      <w:r w:rsidR="00154C5F" w:rsidRPr="22502FD2">
        <w:rPr>
          <w:rFonts w:cs="Arial"/>
        </w:rPr>
        <w:t>: 1 juli tot en met 30 september 2021</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 xml:space="preserve">alle nettolonen uit de loonaangifte die meetellen in de berekening van de NOW-subsidie zijn </w:t>
      </w:r>
      <w:r w:rsidRPr="00B36933">
        <w:rPr>
          <w:rFonts w:cs="Arial"/>
        </w:rPr>
        <w:lastRenderedPageBreak/>
        <w:t>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76A5AAF0"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3: </w:t>
      </w:r>
      <w:r w:rsidR="007C31AE">
        <w:rPr>
          <w:rFonts w:cs="Arial"/>
        </w:rPr>
        <w:t xml:space="preserve">derde tranche: oktober, november en december </w:t>
      </w:r>
      <w:r w:rsidRPr="00B36933">
        <w:rPr>
          <w:rFonts w:cs="Arial"/>
        </w:rPr>
        <w:t>2020</w:t>
      </w:r>
      <w:r w:rsidR="007C31AE">
        <w:rPr>
          <w:rFonts w:cs="Arial"/>
        </w:rPr>
        <w:t>/vierde tranche: januari, februari en maart 2021/vijfde tranche: april, mei en juni 2021</w:t>
      </w:r>
      <w:r w:rsidR="00CE7D9D">
        <w:rPr>
          <w:rFonts w:cs="Arial"/>
        </w:rPr>
        <w:t>/NOW 4 (zesde tranche</w:t>
      </w:r>
      <w:r w:rsidR="006679AA">
        <w:rPr>
          <w:rFonts w:cs="Arial"/>
        </w:rPr>
        <w:t>)</w:t>
      </w:r>
      <w:r w:rsidR="00CE7D9D">
        <w:rPr>
          <w:rFonts w:cs="Arial"/>
        </w:rPr>
        <w:t>: juli, augustus en september 2021</w:t>
      </w:r>
      <w:r w:rsidR="007C31AE">
        <w:rPr>
          <w:rFonts w:cs="Arial"/>
        </w:rPr>
        <w:t>]</w:t>
      </w:r>
      <w:r w:rsidRPr="00B36933">
        <w:rPr>
          <w:rFonts w:cs="Arial"/>
        </w:rPr>
        <w:t xml:space="preserve">; </w:t>
      </w:r>
    </w:p>
    <w:p w14:paraId="3CA1CAE2" w14:textId="0B6C36F1"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14</w:t>
      </w:r>
      <w:r w:rsidRPr="22502FD2">
        <w:rPr>
          <w:rFonts w:cs="Arial"/>
        </w:rPr>
        <w:t xml:space="preserve"> van de </w:t>
      </w:r>
      <w:r w:rsidR="00B36E65" w:rsidRPr="22502FD2">
        <w:rPr>
          <w:rFonts w:cs="Arial"/>
        </w:rPr>
        <w:t>NOW 3</w:t>
      </w:r>
      <w:r w:rsidRPr="22502FD2">
        <w:rPr>
          <w:rFonts w:cs="Arial"/>
        </w:rPr>
        <w:t>-regeling</w:t>
      </w:r>
      <w:r w:rsidR="0009453F" w:rsidRPr="22502FD2">
        <w:rPr>
          <w:rFonts w:cs="Arial"/>
        </w:rPr>
        <w:t xml:space="preserve">/artikel </w:t>
      </w:r>
      <w:r w:rsidR="002951CF" w:rsidRPr="22502FD2">
        <w:rPr>
          <w:rFonts w:cs="Arial"/>
        </w:rPr>
        <w:t>16</w:t>
      </w:r>
      <w:r w:rsidR="0009453F" w:rsidRPr="22502FD2">
        <w:rPr>
          <w:rFonts w:cs="Arial"/>
        </w:rPr>
        <w:t xml:space="preserve"> van de NOW 4-regeling</w:t>
      </w:r>
      <w:r w:rsidR="00682F2F" w:rsidRPr="22502FD2">
        <w:rPr>
          <w:rFonts w:cs="Arial"/>
        </w:rPr>
        <w:t>;</w:t>
      </w:r>
    </w:p>
    <w:p w14:paraId="010151A6" w14:textId="2205CE4A"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3: </w:t>
      </w:r>
      <w:r w:rsidRPr="00BB0342">
        <w:rPr>
          <w:rFonts w:cs="Arial"/>
          <w:b/>
          <w:bCs/>
          <w:i/>
          <w:iCs/>
        </w:rPr>
        <w:t xml:space="preserve">artikel </w:t>
      </w:r>
      <w:r w:rsidR="00DA64FB">
        <w:rPr>
          <w:rFonts w:cs="Arial"/>
          <w:b/>
          <w:bCs/>
          <w:i/>
          <w:iCs/>
        </w:rPr>
        <w:t>6</w:t>
      </w:r>
      <w:r w:rsidR="009E303D">
        <w:rPr>
          <w:rFonts w:cs="Arial"/>
          <w:b/>
          <w:bCs/>
          <w:i/>
          <w:iCs/>
        </w:rPr>
        <w:t>/NOW 4: artikel 7</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 xml:space="preserve">[NOW 3: </w:t>
      </w:r>
      <w:r w:rsidRPr="008D601A">
        <w:rPr>
          <w:rFonts w:cs="Arial"/>
        </w:rPr>
        <w:t xml:space="preserve">artikel </w:t>
      </w:r>
      <w:r w:rsidR="00DA64FB">
        <w:rPr>
          <w:rFonts w:cs="Arial"/>
        </w:rPr>
        <w:t>6</w:t>
      </w:r>
      <w:r w:rsidRPr="008D601A">
        <w:rPr>
          <w:rFonts w:cs="Arial"/>
        </w:rPr>
        <w:t xml:space="preserve"> van de </w:t>
      </w:r>
      <w:r w:rsidR="00B36E65">
        <w:rPr>
          <w:rFonts w:cs="Arial"/>
        </w:rPr>
        <w:t>NOW 3</w:t>
      </w:r>
      <w:r w:rsidRPr="008D601A">
        <w:rPr>
          <w:rFonts w:cs="Arial"/>
        </w:rPr>
        <w:t>-regeling</w:t>
      </w:r>
      <w:r w:rsidR="009E303D">
        <w:rPr>
          <w:rFonts w:cs="Arial"/>
        </w:rPr>
        <w:t>/NOW 4: artikel 7 van de NOW 4-regeling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30031132" w:rsidR="00E06D7B" w:rsidRPr="00E06D7B" w:rsidRDefault="00E06D7B" w:rsidP="00C90257">
      <w:pPr>
        <w:pStyle w:val="Lijstalinea"/>
        <w:widowControl w:val="0"/>
        <w:numPr>
          <w:ilvl w:val="0"/>
          <w:numId w:val="4"/>
        </w:numPr>
        <w:contextualSpacing w:val="0"/>
        <w:rPr>
          <w:rFonts w:cs="Arial"/>
        </w:rPr>
      </w:pPr>
      <w:r w:rsidRPr="00E06D7B">
        <w:rPr>
          <w:rFonts w:cs="Arial"/>
        </w:rPr>
        <w:t>opgave van de netto-omzet over de referentieperiode, de netto-omzet over de periode van …</w:t>
      </w:r>
      <w:r w:rsidR="00DB7C0C">
        <w:rPr>
          <w:rFonts w:cs="Arial"/>
        </w:rPr>
        <w:t> </w:t>
      </w:r>
      <w:r w:rsidRPr="00E06D7B">
        <w:rPr>
          <w:rFonts w:cs="Arial"/>
        </w:rPr>
        <w:t xml:space="preserve"> </w:t>
      </w:r>
      <w:r w:rsidR="000B5E5D">
        <w:rPr>
          <w:rFonts w:cs="Arial"/>
        </w:rPr>
        <w:t>tot en met</w:t>
      </w:r>
      <w:r w:rsidRPr="00E06D7B">
        <w:rPr>
          <w:rFonts w:cs="Arial"/>
        </w:rPr>
        <w:t xml:space="preserve"> </w:t>
      </w:r>
      <w:r w:rsidR="0007456D">
        <w:rPr>
          <w:rFonts w:cs="Arial"/>
        </w:rPr>
        <w:t>…</w:t>
      </w:r>
      <w:r w:rsidRPr="00E06D7B">
        <w:rPr>
          <w:rFonts w:cs="Arial"/>
        </w:rPr>
        <w:t xml:space="preserve"> en het hierop gebaseerde percentage netto-omzetdaling van … (naam entiteit of, indien van toepassing, NOW-groep);</w:t>
      </w:r>
    </w:p>
    <w:p w14:paraId="7BE5E877" w14:textId="7464DF6B"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 xml:space="preserve">NOW 3: </w:t>
      </w:r>
      <w:r w:rsidR="0007456D">
        <w:rPr>
          <w:rFonts w:cs="Arial"/>
        </w:rPr>
        <w:t xml:space="preserve">derde tranche: </w:t>
      </w:r>
      <w:r w:rsidRPr="00E06D7B">
        <w:rPr>
          <w:rFonts w:cs="Arial"/>
        </w:rPr>
        <w:t xml:space="preserve">1 </w:t>
      </w:r>
      <w:r w:rsidR="0007456D">
        <w:rPr>
          <w:rFonts w:cs="Arial"/>
        </w:rPr>
        <w:t xml:space="preserve">oktober </w:t>
      </w:r>
      <w:r w:rsidRPr="1EB73568">
        <w:rPr>
          <w:rFonts w:cs="Arial"/>
        </w:rPr>
        <w:t>2020</w:t>
      </w:r>
      <w:r w:rsidRPr="00E06D7B">
        <w:rPr>
          <w:rFonts w:cs="Arial"/>
        </w:rPr>
        <w:t xml:space="preserve"> tot en met </w:t>
      </w:r>
      <w:r w:rsidR="0007456D">
        <w:rPr>
          <w:rFonts w:cs="Arial"/>
        </w:rPr>
        <w:t xml:space="preserve">31 december </w:t>
      </w:r>
      <w:r w:rsidRPr="00E06D7B">
        <w:rPr>
          <w:rFonts w:cs="Arial"/>
        </w:rPr>
        <w:t>2020</w:t>
      </w:r>
      <w:r w:rsidR="0007456D">
        <w:rPr>
          <w:rFonts w:cs="Arial"/>
        </w:rPr>
        <w:t>/</w:t>
      </w:r>
      <w:r w:rsidR="0007456D" w:rsidRPr="0007456D">
        <w:rPr>
          <w:rFonts w:cs="Arial"/>
        </w:rPr>
        <w:t xml:space="preserve"> </w:t>
      </w:r>
      <w:r w:rsidR="0007456D">
        <w:rPr>
          <w:rFonts w:cs="Arial"/>
        </w:rPr>
        <w:t>vierde tranche: 1 januari tot en met 31 maart 2021/vijfde tranche: 1 april tot en met 30 juni 2021</w:t>
      </w:r>
      <w:r w:rsidR="009E7F14">
        <w:rPr>
          <w:rFonts w:cs="Arial"/>
        </w:rPr>
        <w:t>/NOW 4 (zesde tranche: 1 juli tot en met 30 september 2021)</w:t>
      </w:r>
      <w:r w:rsidR="0007456D">
        <w:rPr>
          <w:rFonts w:cs="Arial"/>
        </w:rPr>
        <w:t>]</w:t>
      </w:r>
      <w:r w:rsidRPr="00E06D7B">
        <w:rPr>
          <w:rFonts w:cs="Arial"/>
        </w:rPr>
        <w:t xml:space="preserve">; </w:t>
      </w:r>
    </w:p>
    <w:p w14:paraId="7E70421E" w14:textId="01B54306"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 xml:space="preserve">[NOW 3: </w:t>
      </w:r>
      <w:r w:rsidRPr="50EDB2CF">
        <w:rPr>
          <w:rFonts w:cs="Arial"/>
        </w:rPr>
        <w:t xml:space="preserve">artikel </w:t>
      </w:r>
      <w:r w:rsidR="0007456D" w:rsidRPr="50EDB2CF">
        <w:rPr>
          <w:rFonts w:cs="Arial"/>
        </w:rPr>
        <w:t>14</w:t>
      </w:r>
      <w:r w:rsidRPr="50EDB2CF">
        <w:rPr>
          <w:rFonts w:cs="Arial"/>
        </w:rPr>
        <w:t xml:space="preserve"> van de </w:t>
      </w:r>
      <w:r w:rsidR="00B36E65" w:rsidRPr="50EDB2CF">
        <w:rPr>
          <w:rFonts w:cs="Arial"/>
        </w:rPr>
        <w:t>NOW 3</w:t>
      </w:r>
      <w:r w:rsidRPr="50EDB2CF">
        <w:rPr>
          <w:rFonts w:cs="Arial"/>
        </w:rPr>
        <w:t>-regeling</w:t>
      </w:r>
      <w:r w:rsidR="00EF57A2" w:rsidRPr="50EDB2CF">
        <w:rPr>
          <w:rFonts w:cs="Arial"/>
        </w:rPr>
        <w:t>/NOW 4: artikel 16 van de NOW 4-regeling</w:t>
      </w:r>
      <w:r w:rsidR="00BB0342" w:rsidRPr="50EDB2CF">
        <w:rPr>
          <w:rFonts w:cs="Arial"/>
        </w:rPr>
        <w:t>;</w:t>
      </w:r>
    </w:p>
    <w:p w14:paraId="0EF3EF4E" w14:textId="4B15A802"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 xml:space="preserve">[NOW 3: </w:t>
      </w:r>
      <w:r w:rsidRPr="00DB7C0C">
        <w:rPr>
          <w:rFonts w:cs="Arial"/>
          <w:b/>
          <w:i/>
          <w:iCs/>
        </w:rPr>
        <w:t xml:space="preserve">artikel </w:t>
      </w:r>
      <w:r w:rsidR="007E56B1">
        <w:rPr>
          <w:rFonts w:cs="Arial"/>
          <w:b/>
          <w:i/>
          <w:iCs/>
        </w:rPr>
        <w:t>6</w:t>
      </w:r>
      <w:r w:rsidR="00DE36F0">
        <w:rPr>
          <w:rFonts w:cs="Arial"/>
          <w:b/>
          <w:i/>
          <w:iCs/>
        </w:rPr>
        <w:t>/NOW 4: artikel 7</w:t>
      </w:r>
      <w:r w:rsidRPr="00DB7C0C">
        <w:rPr>
          <w:rFonts w:cs="Arial"/>
          <w:b/>
          <w:i/>
          <w:iCs/>
        </w:rPr>
        <w:t>:</w:t>
      </w:r>
      <w:r w:rsidRPr="00DB7C0C">
        <w:rPr>
          <w:rFonts w:cs="Arial"/>
          <w:i/>
        </w:rPr>
        <w:t xml:space="preserve"> bewering van … (naam entiteit) inzake de naleving van alle voorwaarden van </w:t>
      </w:r>
      <w:r w:rsidR="00DE36F0">
        <w:rPr>
          <w:rFonts w:cs="Arial"/>
          <w:i/>
        </w:rPr>
        <w:t xml:space="preserve">[NOW 3: </w:t>
      </w:r>
      <w:r w:rsidRPr="00DB7C0C">
        <w:rPr>
          <w:rFonts w:cs="Arial"/>
          <w:i/>
        </w:rPr>
        <w:t xml:space="preserve">artikel </w:t>
      </w:r>
      <w:r w:rsidR="00DA64FB">
        <w:rPr>
          <w:rFonts w:cs="Arial"/>
          <w:i/>
        </w:rPr>
        <w:t>6</w:t>
      </w:r>
      <w:r w:rsidRPr="00DB7C0C">
        <w:rPr>
          <w:rFonts w:cs="Arial"/>
          <w:i/>
        </w:rPr>
        <w:t xml:space="preserve"> van de </w:t>
      </w:r>
      <w:r w:rsidR="00B36E65">
        <w:rPr>
          <w:rFonts w:cs="Arial"/>
          <w:i/>
        </w:rPr>
        <w:t>NOW 3</w:t>
      </w:r>
      <w:r w:rsidRPr="00DB7C0C">
        <w:rPr>
          <w:rFonts w:cs="Arial"/>
          <w:i/>
        </w:rPr>
        <w:t>-regeling</w:t>
      </w:r>
      <w:r w:rsidR="00DE36F0">
        <w:rPr>
          <w:rFonts w:cs="Arial"/>
          <w:i/>
        </w:rPr>
        <w:t>/NOW 4: artikel 7 van de NOW 4-regelling</w:t>
      </w:r>
      <w:r w:rsidRPr="00E06D7B">
        <w:rPr>
          <w:rFonts w:cs="Arial"/>
        </w:rPr>
        <w:t>]</w:t>
      </w:r>
    </w:p>
    <w:p w14:paraId="040AAF28" w14:textId="3F30341D" w:rsidR="00990932" w:rsidRPr="008D601A" w:rsidRDefault="00990932" w:rsidP="008D601A">
      <w:pPr>
        <w:widowControl w:val="0"/>
        <w:rPr>
          <w:rFonts w:cs="Arial"/>
        </w:rPr>
      </w:pPr>
    </w:p>
    <w:p w14:paraId="213085BC" w14:textId="2BCA0005" w:rsidR="00E06D7B" w:rsidRPr="00E06D7B" w:rsidRDefault="00E06D7B" w:rsidP="00C90257">
      <w:pPr>
        <w:widowControl w:val="0"/>
        <w:rPr>
          <w:rFonts w:cs="Arial"/>
        </w:rPr>
      </w:pPr>
      <w:r w:rsidRPr="00E06D7B">
        <w:rPr>
          <w:rFonts w:cs="Arial"/>
        </w:rPr>
        <w:t xml:space="preserve">in overeenstemming met de vereisten bij of krachtens de </w:t>
      </w:r>
      <w:r w:rsidR="00B36E65">
        <w:rPr>
          <w:rFonts w:cs="Arial"/>
        </w:rPr>
        <w:t>NOW 3</w:t>
      </w:r>
      <w:r w:rsidRPr="00E06D7B">
        <w:rPr>
          <w:rFonts w:cs="Arial"/>
        </w:rPr>
        <w:t>-regeling</w:t>
      </w:r>
      <w:r w:rsidR="00640E69">
        <w:rPr>
          <w:rFonts w:cs="Arial"/>
        </w:rPr>
        <w:t>NOW 4 regeling</w:t>
      </w:r>
      <w:r w:rsidRPr="00E06D7B">
        <w:rPr>
          <w:rFonts w:cs="Arial"/>
        </w:rPr>
        <w:t xml:space="preserve"> zijn opgesteld.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assurance-rapport naar de verklaring van …(</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50B5FA7A"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paragraaf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w:t>
      </w:r>
      <w:r w:rsidR="00E06D7B" w:rsidRPr="00DB7C0C">
        <w:rPr>
          <w:rFonts w:cs="Arial"/>
          <w:i/>
        </w:rPr>
        <w:lastRenderedPageBreak/>
        <w:t>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706A9AD6"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NOW 3</w:t>
      </w:r>
      <w:r w:rsidRPr="00E06D7B">
        <w:rPr>
          <w:rFonts w:cs="Arial"/>
        </w:rPr>
        <w:t xml:space="preserve">-regeling d.d. </w:t>
      </w:r>
      <w:r w:rsidR="00645B93">
        <w:rPr>
          <w:rFonts w:cs="Arial"/>
        </w:rPr>
        <w:t>13 september</w:t>
      </w:r>
      <w:r w:rsidRPr="00E06D7B">
        <w:rPr>
          <w:rFonts w:cs="Arial"/>
        </w:rPr>
        <w:t xml:space="preserve"> 202</w:t>
      </w:r>
      <w:r w:rsidR="00565782">
        <w:rPr>
          <w:rFonts w:cs="Arial"/>
        </w:rPr>
        <w:t>1</w:t>
      </w:r>
      <w:r w:rsidR="006F5A08">
        <w:rPr>
          <w:rFonts w:cs="Arial"/>
        </w:rPr>
        <w:t>/NOW 4-regeling d.d. 13 september 2021</w:t>
      </w:r>
      <w:r w:rsidRPr="00E06D7B">
        <w:rPr>
          <w:rFonts w:cs="Arial"/>
        </w:rPr>
        <w:t xml:space="preserve"> (hierna: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 xml:space="preserve">Op grond van Nederlands recht, waaronder de Verordening inzake de onafhankelijkheid van accountants bij </w:t>
      </w:r>
      <w:proofErr w:type="spellStart"/>
      <w:r w:rsidRPr="00E06D7B">
        <w:rPr>
          <w:rFonts w:cs="Arial"/>
        </w:rPr>
        <w:t>assurance</w:t>
      </w:r>
      <w:proofErr w:type="spellEnd"/>
      <w:r w:rsidRPr="00E06D7B">
        <w:rPr>
          <w:rFonts w:cs="Arial"/>
        </w:rPr>
        <w:t>-opdrachten (</w:t>
      </w:r>
      <w:proofErr w:type="spellStart"/>
      <w:r w:rsidRPr="00E06D7B">
        <w:rPr>
          <w:rFonts w:cs="Arial"/>
        </w:rPr>
        <w:t>ViO</w:t>
      </w:r>
      <w:proofErr w:type="spellEnd"/>
      <w:r w:rsidRPr="00E06D7B">
        <w:rPr>
          <w:rFonts w:cs="Arial"/>
        </w:rPr>
        <w:t>), is vereist dat wij onafhankelijk zijn ten opzichte van onze 'assurance-cliënten'.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Deze regelgeving bevat onder meer beperkingen ten aanzien van de diensten die wij aan assurance-cliënten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 xml:space="preserve">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w:t>
      </w:r>
      <w:r w:rsidRPr="00E06D7B">
        <w:rPr>
          <w:rFonts w:cs="Arial"/>
        </w:rPr>
        <w:lastRenderedPageBreak/>
        <w:t xml:space="preserve">ook bepaalde non-assurance-diensten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assurance-opdracht en daarna omstandigheden identificeren die de onafhankelijke uitvoering van de assurance-opdracht in gevaar zouden kunnen brengen, moeten wij onze werkzaamheden ter uitvoering van de assurance-opdracht mogelijk met onmiddellijke ingang opschorten. In dat geval zullen wij trachten zo snel mogelijk een oplossing te vinden die ons in staat stelt de assurance-opdracht voort te zetten. Indien wij van mening zijn dat de situatie niet kan worden opgelost, zullen wij mogelijk genoodzaakt zijn de assurance-opdracht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Als de bedreiging voortvloeit uit een samenloop van de assurance-opdracht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cs="Arial"/>
        </w:rPr>
        <w:t>groeps</w:t>
      </w:r>
      <w:proofErr w:type="spellEnd"/>
      <w:r w:rsidRPr="00E06D7B">
        <w:rPr>
          <w:rFonts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w:t>
      </w:r>
      <w:proofErr w:type="spellStart"/>
      <w:r w:rsidRPr="00E06D7B">
        <w:rPr>
          <w:rFonts w:cs="Arial"/>
          <w:i/>
        </w:rPr>
        <w:t>groeps</w:t>
      </w:r>
      <w:proofErr w:type="spellEnd"/>
      <w:r w:rsidRPr="00E06D7B">
        <w:rPr>
          <w:rFonts w:cs="Arial"/>
          <w:i/>
        </w:rPr>
        <w:t>)maatschappijen en gelieerde maatschappijen waarmee uw organisatie d</w:t>
      </w:r>
      <w:r w:rsidR="00A06E51">
        <w:rPr>
          <w:rFonts w:cs="Arial"/>
          <w:i/>
        </w:rPr>
        <w:t xml:space="preserve">irect of indirect is verbonden. </w:t>
      </w:r>
      <w:r w:rsidRPr="00E06D7B">
        <w:rPr>
          <w:rFonts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Wij bespreken in voorkomende gevallen potentiële bedreigingen van onze onafhankelijkheid met u. 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r w:rsidR="0064191D">
        <w:rPr>
          <w:rFonts w:cs="Arial"/>
        </w:rPr>
        <w:t xml:space="preserve">assurance-cliënt).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05AC8CFF" w:rsidR="0064191D" w:rsidRPr="0064191D" w:rsidRDefault="0064191D" w:rsidP="00C90257">
      <w:pPr>
        <w:pStyle w:val="Lijstalinea"/>
        <w:widowControl w:val="0"/>
        <w:numPr>
          <w:ilvl w:val="0"/>
          <w:numId w:val="4"/>
        </w:numPr>
        <w:contextualSpacing w:val="0"/>
        <w:rPr>
          <w:rFonts w:cs="Arial"/>
        </w:rPr>
      </w:pPr>
      <w:r w:rsidRPr="0064191D">
        <w:rPr>
          <w:rFonts w:cs="Arial"/>
        </w:rPr>
        <w:lastRenderedPageBreak/>
        <w:t xml:space="preserve">het opstellen van de assurance-objecten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assurance-objecten mogelijk te maken zonder afwijkingen van materieel belang als gevolg van fraude of van fouten; </w:t>
      </w:r>
    </w:p>
    <w:p w14:paraId="1A0A6404" w14:textId="57477686"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76BF285C" w14:textId="53C41CFA" w:rsidR="0064191D" w:rsidRPr="0064191D" w:rsidRDefault="0064191D"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ons assurance-rapport daarbij is</w:t>
      </w:r>
      <w:r w:rsidR="004B2F86" w:rsidRPr="22502FD2">
        <w:rPr>
          <w:rFonts w:cs="Arial"/>
        </w:rPr>
        <w:t xml:space="preserve"> </w:t>
      </w:r>
      <w:r w:rsidR="004D104A" w:rsidRPr="22502FD2">
        <w:rPr>
          <w:rFonts w:cs="Arial"/>
        </w:rPr>
        <w:t>[</w:t>
      </w:r>
      <w:r w:rsidR="002C0E1B" w:rsidRPr="22502FD2">
        <w:rPr>
          <w:rFonts w:cs="Arial"/>
        </w:rPr>
        <w:t xml:space="preserve">NOW 3: </w:t>
      </w:r>
      <w:r w:rsidR="004D104A" w:rsidRPr="22502FD2">
        <w:rPr>
          <w:rFonts w:cs="Arial"/>
        </w:rPr>
        <w:t xml:space="preserve">derde tranche: </w:t>
      </w:r>
      <w:r w:rsidR="00A02D19">
        <w:rPr>
          <w:rFonts w:cs="Arial"/>
        </w:rPr>
        <w:t>22 februari 2023</w:t>
      </w:r>
      <w:r w:rsidR="004D104A" w:rsidRPr="22502FD2">
        <w:rPr>
          <w:rFonts w:cs="Arial"/>
        </w:rPr>
        <w:t xml:space="preserve">/vierde en vijfde tranche: </w:t>
      </w:r>
      <w:r w:rsidR="00A02D19">
        <w:rPr>
          <w:rFonts w:cs="Arial"/>
        </w:rPr>
        <w:t>22 februari 2023</w:t>
      </w:r>
      <w:r w:rsidR="002C0E1B" w:rsidRPr="22502FD2">
        <w:rPr>
          <w:rFonts w:cs="Arial"/>
        </w:rPr>
        <w:t>/NOW 4 (zesde tranche</w:t>
      </w:r>
      <w:r w:rsidR="006679AA" w:rsidRPr="22502FD2">
        <w:rPr>
          <w:rFonts w:cs="Arial"/>
        </w:rPr>
        <w:t>)</w:t>
      </w:r>
      <w:r w:rsidR="002C0E1B" w:rsidRPr="22502FD2">
        <w:rPr>
          <w:rFonts w:cs="Arial"/>
        </w:rPr>
        <w:t>: 22 februari 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e verspreiding van ons assurance-rapport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assurance-objecten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assurance-opdracht;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assurance-informatie.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Als onderdeel van onze werkzaamheden zullen wij u vragen de verantwoordelijkheid voor de assurance-objecten in de aanvraag tot vaststelling te aanvaarden,</w:t>
      </w:r>
      <w:r w:rsidR="00A06E51">
        <w:rPr>
          <w:rFonts w:cs="Arial"/>
        </w:rPr>
        <w:t xml:space="preserve"> en het beoogde gebruik van ons </w:t>
      </w:r>
      <w:r w:rsidRPr="0064191D">
        <w:rPr>
          <w:rFonts w:cs="Arial"/>
        </w:rPr>
        <w:t>assurance-rapport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De primaire verantwoordelijkheid voor het voorkomen en ontdekken van fraude berust bij het bestuur [</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Door de kenmerken van fraude is het mogelijk dat een assurance-opdracht,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Omdat onze assurance-opdracht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de assurance-objecten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r w:rsidRPr="0064191D">
        <w:rPr>
          <w:rFonts w:cs="Arial"/>
        </w:rPr>
        <w:t>assurance-opdracht aanwijzingen voor fraude blijken, verrichten wij ongeacht de mogelijke omvang en de aard van de vermoedelijke fraude aanvu</w:t>
      </w:r>
      <w:r w:rsidR="00A06E51">
        <w:rPr>
          <w:rFonts w:cs="Arial"/>
        </w:rPr>
        <w:t xml:space="preserve">llend onderzoek. Indien </w:t>
      </w:r>
      <w:r w:rsidR="00A06E51">
        <w:rPr>
          <w:rFonts w:cs="Arial"/>
        </w:rPr>
        <w:lastRenderedPageBreak/>
        <w:t xml:space="preserve">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assurance-opdracht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assurance-opdracht.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Wij zullen u verzoeken schriftelijk te bevestigen dat u alle inlichtingen heeft verstrekt over alle u bekende werkelijke of mogelijke overtredingen van wet- en regelgeving, waarmee bij ons onderzoek van de assurance-objecten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mate van zekerheid wordt verkregen dat de assurance-objecten in de aanvraag tot vaststelling geen 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De mate van zekerheid uit een assurance-opdracht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assurance-opdracht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lastRenderedPageBreak/>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het identificeren en inschatten van de risico’s dat de assurance-objecten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assurance-werkzaamheden en het verkrijgen van assurance-informatie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de interne beheersing die relevant is voor het onderzoek met als doel assurance-werkzaamheden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het evalueren of de assurance-objecten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Wij wijzen u erop dat als gevolg van deelwaarnemingen en andere inherente beperkingen van een assurance-opdracht, plus de inherente beperkingen van elk systeem van interne beheersing, er een onvermijdbaar risico bestaat dat er zelfs indien een assurance-opdracht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Door de aard van de uit te voeren werkzaamheden die resulteren in een beperkte mate van zekerheid is laatst genoemd risico groter dan bij een assurance-opdracht 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assurance-objecten. De materialiteitsniveaus zijn voorgeschreven in het accountantsprotocol en beïnvloeden de aard, timing en omvang van onze assurance-werkzaamheden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Wij rapporteren in ons assurance-rapport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lastRenderedPageBreak/>
        <w:t>Daartoe lezen wij de andere informatie en overwegen daarbij, op basis van onze kennis en ons begrip, te verkrijgen vanuit ons onderzoek van de assurance-objecten of anderszins, of de andere informatie met de assurance-objecten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assurance-objecten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Over de uitkomsten van onze werkzaamheden rapporteren wij aan u in de vorm van een assurance-rapport.</w:t>
      </w:r>
    </w:p>
    <w:p w14:paraId="3DF3F71F" w14:textId="77777777" w:rsidR="00733A78" w:rsidRDefault="00733A78" w:rsidP="00C90257">
      <w:pPr>
        <w:widowControl w:val="0"/>
        <w:rPr>
          <w:rFonts w:cs="Arial"/>
        </w:rPr>
      </w:pPr>
    </w:p>
    <w:p w14:paraId="74499EEA" w14:textId="7E62A8C5"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assurance-objecten in de aanvraag tot vaststelling in alle van materieel belang zijnde aspecten zijn opgesteld in overeenstemming is met de vereisten bij of krachtens de </w:t>
      </w:r>
      <w:r w:rsidR="00B36E65">
        <w:rPr>
          <w:rFonts w:cs="Arial"/>
          <w:i/>
        </w:rPr>
        <w:t>NOW 3</w:t>
      </w:r>
      <w:r w:rsidRPr="0056237E">
        <w:rPr>
          <w:rFonts w:cs="Arial"/>
          <w:i/>
        </w:rPr>
        <w:t>-regeling</w:t>
      </w:r>
      <w:r w:rsidR="00D97ABD">
        <w:rPr>
          <w:rFonts w:cs="Arial"/>
          <w:i/>
        </w:rPr>
        <w:t>/NOW 4-regeling</w:t>
      </w:r>
      <w:r w:rsidRPr="0056237E">
        <w:rPr>
          <w:rFonts w:cs="Arial"/>
          <w:i/>
        </w:rPr>
        <w:t>.</w:t>
      </w:r>
      <w:r w:rsidR="0056237E">
        <w:rPr>
          <w:rFonts w:cs="Arial"/>
        </w:rPr>
        <w:t>]</w:t>
      </w:r>
    </w:p>
    <w:p w14:paraId="35002065" w14:textId="34E97885"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Wij zullen met een beperkte mate van zekerheid rapporteren over de vraag of wij geen reden hebben om te veronderstellen dat de assurance-objecten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NOW 3</w:t>
      </w:r>
      <w:r w:rsidRPr="00733A78">
        <w:rPr>
          <w:rFonts w:cs="Arial"/>
          <w:i/>
        </w:rPr>
        <w:t>-regeling</w:t>
      </w:r>
      <w:r w:rsidR="00FB0FBC">
        <w:rPr>
          <w:rFonts w:cs="Arial"/>
          <w:i/>
        </w:rPr>
        <w:t>/NOW 4-regeling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met beperking, dienen wij op grond van hoofdstuk 3 van het accountantsprotocol een voorgeschreven pro-formaberekening ten behoeve van de vaststelling van de subsidie te maken en de uitkomsten in ons assurance-rapport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assurance-informatie te verkrijgen om daarop ons oordeel te kunnen baseren bij de assurance-objecten in de aanvraag tot vaststelling als geheel, beschrijven wij de basis voor onze oordeelonthouding in het assurance-rapport.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lastRenderedPageBreak/>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Indien wij niet in staat zijn om voldoende en geschikte assurance-informatie te verkrijgen om daarop onze conclusie te kunnen baseren bij de assurance-objecten in de aanvraag tot vaststelling als geheel, beschrijven wij de basis voor onze onthouding van een conclusie in het assurance-rapport.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Beoogde gebruik en verspreidingskring van ons assurance-rapport</w:t>
      </w:r>
    </w:p>
    <w:p w14:paraId="1FC9D064" w14:textId="36A5F3C6"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026D3A">
        <w:rPr>
          <w:rFonts w:cs="Arial"/>
        </w:rPr>
        <w:t>24</w:t>
      </w:r>
      <w:r w:rsidRPr="005046B8">
        <w:rPr>
          <w:rFonts w:cs="Arial"/>
        </w:rPr>
        <w:t xml:space="preserve"> van de </w:t>
      </w:r>
      <w:r w:rsidR="00B36E65">
        <w:rPr>
          <w:rFonts w:cs="Arial"/>
        </w:rPr>
        <w:t>NOW 3</w:t>
      </w:r>
      <w:r w:rsidRPr="005046B8">
        <w:rPr>
          <w:rFonts w:cs="Arial"/>
        </w:rPr>
        <w:t>-regeling</w:t>
      </w:r>
      <w:r w:rsidR="008E2D2A">
        <w:rPr>
          <w:rFonts w:cs="Arial"/>
        </w:rPr>
        <w:t>/artikel 17 van de NOW 4-regeling</w:t>
      </w:r>
      <w:r w:rsidRPr="005046B8">
        <w:rPr>
          <w:rFonts w:cs="Arial"/>
        </w:rPr>
        <w:t>. Hierdoor is de aanvraag tot vaststelling mogelijk niet geschikt voor andere doeleinden. Ons assurance-rapport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Wij zullen dit beoogde gebruik in ons assurance-rapport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116C7C49" w:rsidR="00834953" w:rsidRPr="00834953" w:rsidRDefault="00732D07" w:rsidP="00C90257">
      <w:pPr>
        <w:keepNext/>
        <w:widowControl w:val="0"/>
        <w:rPr>
          <w:rFonts w:cs="Arial"/>
        </w:rPr>
      </w:pPr>
      <w:r>
        <w:rPr>
          <w:rFonts w:cs="Arial"/>
          <w:b/>
        </w:rPr>
        <w:t>[</w:t>
      </w:r>
      <w:r w:rsidR="00834953"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0432A60D"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NOW 3</w:t>
      </w:r>
      <w:r w:rsidRPr="00834953">
        <w:rPr>
          <w:rFonts w:cs="Arial"/>
        </w:rPr>
        <w:t>-regeling</w:t>
      </w:r>
      <w:r w:rsidR="001A5830">
        <w:rPr>
          <w:rFonts w:cs="Arial"/>
        </w:rPr>
        <w:t>NOW 4-regeling</w:t>
      </w:r>
      <w:r w:rsidRPr="00834953">
        <w:rPr>
          <w:rFonts w:cs="Arial"/>
        </w:rPr>
        <w:t xml:space="preserve"> in mandaat uitvoert) heeft als subsidieverstrekker te allen tijde de mogelijkheid een review uit te voeren of uit te laten voeren teneinde na te gaan of onze assurance-opdracht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09E8BE3C"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lastRenderedPageBreak/>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w:t>
      </w:r>
      <w:proofErr w:type="spellStart"/>
      <w:r w:rsidRPr="00834953">
        <w:rPr>
          <w:rFonts w:cs="Arial"/>
        </w:rPr>
        <w:t>NOn</w:t>
      </w:r>
      <w:proofErr w:type="spellEnd"/>
      <w:r w:rsidRPr="00834953">
        <w:rPr>
          <w:rFonts w:cs="Arial"/>
        </w:rPr>
        <w:t xml:space="preserve">-Compliance </w:t>
      </w:r>
      <w:proofErr w:type="spellStart"/>
      <w:r w:rsidRPr="00834953">
        <w:rPr>
          <w:rFonts w:cs="Arial"/>
        </w:rPr>
        <w:t>with</w:t>
      </w:r>
      <w:proofErr w:type="spellEnd"/>
      <w:r w:rsidRPr="00834953">
        <w:rPr>
          <w:rFonts w:cs="Arial"/>
        </w:rPr>
        <w:t xml:space="preserve"> </w:t>
      </w:r>
      <w:proofErr w:type="spellStart"/>
      <w:r w:rsidRPr="00834953">
        <w:rPr>
          <w:rFonts w:cs="Arial"/>
        </w:rPr>
        <w:t>Laws</w:t>
      </w:r>
      <w:proofErr w:type="spellEnd"/>
      <w:r w:rsidRPr="00834953">
        <w:rPr>
          <w:rFonts w:cs="Arial"/>
        </w:rPr>
        <w:t xml:space="preserve"> </w:t>
      </w:r>
      <w:proofErr w:type="spellStart"/>
      <w:r w:rsidRPr="00834953">
        <w:rPr>
          <w:rFonts w:cs="Arial"/>
        </w:rPr>
        <w:t>And</w:t>
      </w:r>
      <w:proofErr w:type="spellEnd"/>
      <w:r w:rsidRPr="00834953">
        <w:rPr>
          <w:rFonts w:cs="Arial"/>
        </w:rPr>
        <w:t xml:space="preserve"> </w:t>
      </w:r>
      <w:proofErr w:type="spellStart"/>
      <w:r w:rsidRPr="00834953">
        <w:rPr>
          <w:rFonts w:cs="Arial"/>
        </w:rPr>
        <w:t>Regulations</w:t>
      </w:r>
      <w:proofErr w:type="spellEnd"/>
      <w:r w:rsidRPr="0083495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723FDBD6" w:rsidR="00834953" w:rsidRPr="00733A78" w:rsidRDefault="00834953" w:rsidP="00C90257">
      <w:pPr>
        <w:widowControl w:val="0"/>
        <w:rPr>
          <w:rFonts w:cs="Arial"/>
        </w:rPr>
      </w:pPr>
      <w:r w:rsidRPr="00834953">
        <w:rPr>
          <w:rFonts w:cs="Arial"/>
        </w:rPr>
        <w:t xml:space="preserve">Verder dienen wij indien wij misbruik of fraude tegenkomen conform de NV NOCLAR te handelen 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3: </w:t>
      </w:r>
      <w:r w:rsidRPr="00834953">
        <w:rPr>
          <w:rFonts w:cs="Arial"/>
          <w:b/>
          <w:bCs/>
          <w:i/>
          <w:iCs/>
        </w:rPr>
        <w:t xml:space="preserve">artikel </w:t>
      </w:r>
      <w:r w:rsidR="00BB0F58">
        <w:rPr>
          <w:rFonts w:cs="Arial"/>
          <w:b/>
          <w:bCs/>
          <w:i/>
          <w:iCs/>
        </w:rPr>
        <w:t>6</w:t>
      </w:r>
      <w:r w:rsidR="00016F80">
        <w:rPr>
          <w:rFonts w:cs="Arial"/>
          <w:b/>
          <w:bCs/>
          <w:i/>
          <w:iCs/>
        </w:rPr>
        <w:t>/NOW 4: artikel 7</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assurance-rapport informatie ontvangen op basis waarvan wij vaststellen dat de aanvrager na afgifte van ons assurance-rapport niet heeft voldaan aan de voorwaarden van de </w:t>
      </w:r>
      <w:r w:rsidR="009522A5">
        <w:rPr>
          <w:rFonts w:cs="Arial"/>
          <w:i/>
        </w:rPr>
        <w:t xml:space="preserve">[NOW 3: </w:t>
      </w:r>
      <w:r w:rsidR="00B36E65">
        <w:rPr>
          <w:rFonts w:cs="Arial"/>
          <w:i/>
        </w:rPr>
        <w:t>NOW 3</w:t>
      </w:r>
      <w:r w:rsidRPr="00733A78">
        <w:rPr>
          <w:rFonts w:cs="Arial"/>
          <w:i/>
        </w:rPr>
        <w:t xml:space="preserve">-regeling, zoals deze additionele voorwaarden van artikel </w:t>
      </w:r>
      <w:r w:rsidR="00BB0F58">
        <w:rPr>
          <w:rFonts w:cs="Arial"/>
          <w:i/>
        </w:rPr>
        <w:t>6</w:t>
      </w:r>
      <w:r w:rsidR="00016F80">
        <w:rPr>
          <w:rFonts w:cs="Arial"/>
          <w:i/>
        </w:rPr>
        <w:t>/</w:t>
      </w:r>
      <w:r w:rsidR="009522A5">
        <w:rPr>
          <w:rFonts w:cs="Arial"/>
          <w:i/>
        </w:rPr>
        <w:t xml:space="preserve">NOW 4: </w:t>
      </w:r>
      <w:r w:rsidR="00016F80">
        <w:rPr>
          <w:rFonts w:cs="Arial"/>
          <w:i/>
        </w:rPr>
        <w:t>NOW 4-regeling, zoals deze additionele voorwaarden van artikel 7</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69D9AACC" w:rsidR="00613728" w:rsidRPr="00E212F1" w:rsidRDefault="00613728" w:rsidP="004B4AC8">
      <w:pPr>
        <w:pStyle w:val="Kop1"/>
        <w:spacing w:before="0" w:line="360" w:lineRule="auto"/>
        <w:rPr>
          <w:rFonts w:cs="Arial"/>
          <w:iCs/>
          <w:szCs w:val="20"/>
        </w:rPr>
      </w:pPr>
      <w:bookmarkStart w:id="6" w:name="_Toc62131744"/>
      <w:bookmarkStart w:id="7" w:name="_Toc87006649"/>
      <w:r w:rsidRPr="00613728">
        <w:lastRenderedPageBreak/>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NOW 3</w:t>
      </w:r>
      <w:r>
        <w:rPr>
          <w:rFonts w:cs="Arial"/>
          <w:iCs/>
          <w:szCs w:val="20"/>
        </w:rPr>
        <w:t>-regeling</w:t>
      </w:r>
      <w:bookmarkEnd w:id="6"/>
      <w:r w:rsidR="00E16220">
        <w:rPr>
          <w:rFonts w:cs="Arial"/>
          <w:iCs/>
          <w:szCs w:val="20"/>
        </w:rPr>
        <w:t>/NOW 4-regeling</w:t>
      </w:r>
      <w:bookmarkEnd w:id="7"/>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DF04B54"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NOW 3</w:t>
      </w:r>
      <w:r w:rsidRPr="00DC52EE">
        <w:rPr>
          <w:rFonts w:cs="Arial"/>
        </w:rPr>
        <w:t>-regeling</w:t>
      </w:r>
      <w:r w:rsidR="00287E2B">
        <w:rPr>
          <w:rFonts w:cs="Arial"/>
        </w:rPr>
        <w:t>/NOW 4-regeling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4686ABE8"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 xml:space="preserve">[NOW 3: </w:t>
      </w:r>
      <w:r w:rsidR="00C90257" w:rsidRPr="00BC6C3F">
        <w:rPr>
          <w:rFonts w:cs="Arial"/>
          <w:i/>
          <w:iCs/>
          <w:color w:val="000000"/>
        </w:rPr>
        <w:t>‘</w:t>
      </w:r>
      <w:r w:rsidR="00C47ED9">
        <w:rPr>
          <w:rFonts w:cs="Arial"/>
          <w:i/>
          <w:iCs/>
          <w:color w:val="000000"/>
        </w:rPr>
        <w:t>Derde</w:t>
      </w:r>
      <w:r w:rsidR="00940CDE">
        <w:rPr>
          <w:rFonts w:cs="Arial"/>
          <w:i/>
          <w:iCs/>
          <w:color w:val="000000"/>
        </w:rPr>
        <w:t>/NOW 4: Vierde]</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In overeenstemming met Nederlandse Standaard 3900N, paragraaf 65, rapporteert u over de uitkomsten van uw werkzaamheden aan de andere accountants van werkgevers van de NOW-groep in de vorm van een assurance-rapport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assurance</w:t>
      </w:r>
      <w:r>
        <w:rPr>
          <w:rFonts w:cs="Arial"/>
          <w:color w:val="000000"/>
        </w:rPr>
        <w:t>-</w:t>
      </w:r>
      <w:r w:rsidRPr="009D1260">
        <w:rPr>
          <w:rFonts w:cs="Arial"/>
          <w:color w:val="000000"/>
        </w:rPr>
        <w:t>rapport overnemen</w:t>
      </w:r>
      <w:r>
        <w:rPr>
          <w:rFonts w:cs="Arial"/>
          <w:color w:val="000000"/>
        </w:rPr>
        <w:t xml:space="preserve"> en naar uw assurance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8" w:name="_Toc62131745"/>
      <w:r w:rsidRPr="007A537A">
        <w:rPr>
          <w:rFonts w:cs="Arial"/>
        </w:rPr>
        <w:lastRenderedPageBreak/>
        <w:t>APPENDIX</w:t>
      </w:r>
    </w:p>
    <w:p w14:paraId="3E18C82C" w14:textId="77777777" w:rsidR="007A537A" w:rsidRPr="007A537A" w:rsidRDefault="007A537A" w:rsidP="007A537A">
      <w:pPr>
        <w:rPr>
          <w:rFonts w:cs="Arial"/>
        </w:rPr>
      </w:pPr>
    </w:p>
    <w:p w14:paraId="0747BCD9" w14:textId="7048635A" w:rsidR="00613728" w:rsidRPr="00E212F1" w:rsidRDefault="00613728" w:rsidP="00C90257">
      <w:pPr>
        <w:pStyle w:val="Kop1"/>
        <w:spacing w:before="0"/>
      </w:pPr>
      <w:bookmarkStart w:id="9" w:name="_Toc87006650"/>
      <w:r>
        <w:t xml:space="preserve">Voorbeeld van een </w:t>
      </w:r>
      <w:r w:rsidRPr="00E212F1">
        <w:t>bevestiging van de groepsaccountant in het kader van paragraaf 64 van Standaard 3900N</w:t>
      </w:r>
      <w:r>
        <w:t xml:space="preserve"> aangaande de </w:t>
      </w:r>
      <w:r w:rsidR="00B36E65">
        <w:t>NOW 3</w:t>
      </w:r>
      <w:r>
        <w:t>-regeling</w:t>
      </w:r>
      <w:bookmarkEnd w:id="8"/>
      <w:r w:rsidR="006812C2">
        <w:t>/NOW 4-regeling</w:t>
      </w:r>
      <w:bookmarkEnd w:id="9"/>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79A3CC48"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NOW 3</w:t>
      </w:r>
      <w:r w:rsidRPr="00DC52EE">
        <w:rPr>
          <w:rFonts w:cs="Arial"/>
        </w:rPr>
        <w:t>-regeling</w:t>
      </w:r>
      <w:r w:rsidR="00392C41">
        <w:rPr>
          <w:rFonts w:cs="Arial"/>
        </w:rPr>
        <w:t>/NOW 4-regeling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Na afronding van het onderzoek zijn wij voornemens om het assurance-rapport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assurance-rapport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assurance-rapport.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r w:rsidRPr="00F22D29">
        <w:rPr>
          <w:rFonts w:cs="Arial"/>
          <w:color w:val="000000"/>
        </w:rPr>
        <w:t xml:space="preserve">assurance-rapport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 xml:space="preserve">ntwoording (overzicht) bij die optelt tot de totale omzet in de referentieperiode, omzet in de meetperiode en de daaruit afgeleide omzetdaling (assurance-objecten).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proofErr w:type="spellStart"/>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proofErr w:type="spellEnd"/>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02445502"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lastRenderedPageBreak/>
        <w:t xml:space="preserve">Bij de uitvoering van de assurance-opdracht leven wij Nederlandse Standaard 3900N en het accountantsprotocol </w:t>
      </w:r>
      <w:r w:rsidR="00B36E65">
        <w:rPr>
          <w:rFonts w:cs="Arial"/>
          <w:color w:val="000000" w:themeColor="text1"/>
        </w:rPr>
        <w:t>NOW 3</w:t>
      </w:r>
      <w:r w:rsidR="00CA23E3">
        <w:rPr>
          <w:rFonts w:cs="Arial"/>
          <w:color w:val="000000" w:themeColor="text1"/>
        </w:rPr>
        <w:t>/NOW 4</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48BE9A2B" w:rsidR="0074174E" w:rsidRPr="0074174E" w:rsidRDefault="0074174E" w:rsidP="0074174E">
      <w:pPr>
        <w:keepNext/>
        <w:keepLines/>
        <w:spacing w:line="360" w:lineRule="auto"/>
        <w:outlineLvl w:val="0"/>
        <w:rPr>
          <w:rFonts w:eastAsiaTheme="majorEastAsia" w:cstheme="majorBidi"/>
          <w:i/>
          <w:szCs w:val="32"/>
        </w:rPr>
      </w:pPr>
      <w:bookmarkStart w:id="10" w:name="_Toc86063196"/>
      <w:bookmarkStart w:id="11" w:name="_Toc87006651"/>
      <w:r w:rsidRPr="0074174E">
        <w:rPr>
          <w:rFonts w:eastAsiaTheme="majorEastAsia" w:cstheme="majorBidi"/>
          <w:i/>
          <w:szCs w:val="32"/>
        </w:rPr>
        <w:lastRenderedPageBreak/>
        <w:t xml:space="preserve">Voorbeeld van een verzoek tot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82705C">
        <w:rPr>
          <w:rFonts w:eastAsiaTheme="majorEastAsia" w:cstheme="majorBidi"/>
          <w:i/>
          <w:szCs w:val="32"/>
        </w:rPr>
        <w:t xml:space="preserve">[NOW3: </w:t>
      </w:r>
      <w:r w:rsidRPr="0074174E">
        <w:rPr>
          <w:rFonts w:eastAsiaTheme="majorEastAsia" w:cstheme="majorBidi"/>
          <w:i/>
          <w:szCs w:val="32"/>
        </w:rPr>
        <w:t>art 6</w:t>
      </w:r>
      <w:r w:rsidR="0082705C">
        <w:rPr>
          <w:rFonts w:eastAsiaTheme="majorEastAsia" w:cstheme="majorBidi"/>
          <w:i/>
          <w:szCs w:val="32"/>
        </w:rPr>
        <w:t>/NOW4: art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CC6246">
        <w:rPr>
          <w:rFonts w:eastAsiaTheme="majorEastAsia" w:cstheme="majorBidi"/>
          <w:i/>
          <w:szCs w:val="32"/>
        </w:rPr>
        <w:t>[</w:t>
      </w:r>
      <w:r w:rsidR="0082705C">
        <w:rPr>
          <w:rFonts w:eastAsiaTheme="majorEastAsia" w:cstheme="majorBidi"/>
          <w:i/>
          <w:szCs w:val="32"/>
        </w:rPr>
        <w:t xml:space="preserve">NOW3: </w:t>
      </w:r>
      <w:r w:rsidRPr="0074174E">
        <w:rPr>
          <w:rFonts w:eastAsiaTheme="majorEastAsia" w:cstheme="majorBidi"/>
          <w:i/>
          <w:szCs w:val="32"/>
        </w:rPr>
        <w:t xml:space="preserve">art </w:t>
      </w:r>
      <w:r w:rsidR="00247F26">
        <w:rPr>
          <w:rFonts w:eastAsiaTheme="majorEastAsia" w:cstheme="majorBidi"/>
          <w:i/>
          <w:szCs w:val="32"/>
        </w:rPr>
        <w:t>14</w:t>
      </w:r>
      <w:r w:rsidR="0082705C">
        <w:rPr>
          <w:rFonts w:eastAsiaTheme="majorEastAsia" w:cstheme="majorBidi"/>
          <w:i/>
          <w:szCs w:val="32"/>
        </w:rPr>
        <w:t xml:space="preserve">/NOW4: </w:t>
      </w:r>
      <w:r w:rsidR="00247F26">
        <w:rPr>
          <w:rFonts w:eastAsiaTheme="majorEastAsia" w:cstheme="majorBidi"/>
          <w:i/>
          <w:szCs w:val="32"/>
        </w:rPr>
        <w:t>art 16</w:t>
      </w:r>
      <w:r w:rsidR="0082705C">
        <w:rPr>
          <w:rFonts w:eastAsiaTheme="majorEastAsia" w:cstheme="majorBidi"/>
          <w:i/>
          <w:szCs w:val="32"/>
        </w:rPr>
        <w:t>]</w:t>
      </w:r>
      <w:r w:rsidRPr="0074174E">
        <w:rPr>
          <w:rFonts w:eastAsiaTheme="majorEastAsia" w:cs="Arial"/>
          <w:i/>
          <w:color w:val="44546A"/>
        </w:rPr>
        <w:t xml:space="preserve">aangaande de </w:t>
      </w:r>
      <w:r w:rsidR="00CC6246">
        <w:rPr>
          <w:rFonts w:eastAsiaTheme="majorEastAsia" w:cs="Arial"/>
          <w:i/>
          <w:color w:val="44546A"/>
        </w:rPr>
        <w:t>[</w:t>
      </w:r>
      <w:r w:rsidRPr="0074174E">
        <w:rPr>
          <w:rFonts w:eastAsiaTheme="majorEastAsia" w:cs="Arial"/>
          <w:i/>
          <w:color w:val="44546A"/>
        </w:rPr>
        <w:t xml:space="preserve">NOW </w:t>
      </w:r>
      <w:r w:rsidR="00CC6246">
        <w:rPr>
          <w:rFonts w:eastAsiaTheme="majorEastAsia" w:cs="Arial"/>
          <w:i/>
          <w:color w:val="44546A"/>
        </w:rPr>
        <w:t>3</w:t>
      </w:r>
      <w:r w:rsidRPr="0074174E">
        <w:rPr>
          <w:rFonts w:eastAsiaTheme="majorEastAsia" w:cs="Arial"/>
          <w:i/>
          <w:color w:val="44546A"/>
        </w:rPr>
        <w:t>-</w:t>
      </w:r>
      <w:r w:rsidR="00CC6246">
        <w:rPr>
          <w:rFonts w:eastAsiaTheme="majorEastAsia" w:cs="Arial"/>
          <w:i/>
          <w:color w:val="44546A"/>
        </w:rPr>
        <w:t>/NOW 4-</w:t>
      </w:r>
      <w:r w:rsidRPr="0074174E">
        <w:rPr>
          <w:rFonts w:eastAsiaTheme="majorEastAsia" w:cs="Arial"/>
          <w:i/>
          <w:color w:val="44546A"/>
        </w:rPr>
        <w:t>regeling</w:t>
      </w:r>
      <w:bookmarkEnd w:id="10"/>
      <w:r w:rsidR="00CC6246">
        <w:rPr>
          <w:rFonts w:eastAsiaTheme="majorEastAsia" w:cs="Arial"/>
          <w:i/>
          <w:color w:val="44546A"/>
        </w:rPr>
        <w:t>]</w:t>
      </w:r>
      <w:bookmarkEnd w:id="11"/>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7F44D9AD"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571977">
        <w:rPr>
          <w:rFonts w:cs="Arial"/>
        </w:rPr>
        <w:t>3</w:t>
      </w:r>
      <w:r w:rsidRPr="0074174E">
        <w:rPr>
          <w:rFonts w:cs="Arial"/>
        </w:rPr>
        <w:t>-regeling</w:t>
      </w:r>
      <w:r w:rsidR="00571977">
        <w:rPr>
          <w:rFonts w:cs="Arial"/>
        </w:rPr>
        <w:t>/NOW 4-regeling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6DEBA656"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[NOW 3:</w:t>
      </w:r>
      <w:r w:rsidRPr="0074174E">
        <w:rPr>
          <w:rFonts w:cs="Arial"/>
        </w:rPr>
        <w:t>‘</w:t>
      </w:r>
      <w:r w:rsidR="0016128C" w:rsidRPr="0074174E" w:rsidDel="0016128C">
        <w:rPr>
          <w:rFonts w:cs="Arial"/>
          <w:i/>
          <w:iCs/>
        </w:rPr>
        <w:t xml:space="preserve"> </w:t>
      </w:r>
      <w:r w:rsidR="0016128C">
        <w:rPr>
          <w:rFonts w:cs="Arial"/>
          <w:i/>
          <w:iCs/>
        </w:rPr>
        <w:t>Derde/NOW 4: Vierde]</w:t>
      </w:r>
      <w:r w:rsidRPr="0074174E">
        <w:rPr>
          <w:rFonts w:cs="Arial"/>
          <w:i/>
          <w:iCs/>
        </w:rPr>
        <w:t xml:space="preserve"> tijdelijke noodmaatregel overbrugging voor behoud van werkgelegenheid</w:t>
      </w:r>
      <w:r w:rsidRPr="0074174E">
        <w:rPr>
          <w:rFonts w:cs="Arial"/>
        </w:rPr>
        <w:t xml:space="preserve">’ (hierna: de NOW </w:t>
      </w:r>
      <w:r w:rsidR="00C434B6">
        <w:rPr>
          <w:rFonts w:cs="Arial"/>
        </w:rPr>
        <w:t>3</w:t>
      </w:r>
      <w:r w:rsidRPr="0074174E">
        <w:rPr>
          <w:rFonts w:cs="Arial"/>
        </w:rPr>
        <w:t>-regeling</w:t>
      </w:r>
      <w:r w:rsidR="00C434B6">
        <w:rPr>
          <w:rFonts w:cs="Arial"/>
        </w:rPr>
        <w:t>/NOW 4-regeling</w:t>
      </w:r>
      <w:r w:rsidRPr="0074174E">
        <w:rPr>
          <w:rFonts w:cs="Arial"/>
        </w:rPr>
        <w:t xml:space="preserve">). … (naam component) dient te verklaren dat aan de voorwaarden van </w:t>
      </w:r>
      <w:r w:rsidR="001F3917">
        <w:rPr>
          <w:rFonts w:cs="Arial"/>
        </w:rPr>
        <w:t xml:space="preserve">[NOW3: </w:t>
      </w:r>
      <w:r w:rsidRPr="0074174E">
        <w:rPr>
          <w:rFonts w:cs="Arial"/>
        </w:rPr>
        <w:t xml:space="preserve">artikel 6van de NOW </w:t>
      </w:r>
      <w:r w:rsidR="001F3917">
        <w:rPr>
          <w:rFonts w:cs="Arial"/>
        </w:rPr>
        <w:t>3</w:t>
      </w:r>
      <w:r w:rsidRPr="0074174E">
        <w:rPr>
          <w:rFonts w:cs="Arial"/>
        </w:rPr>
        <w:t>-regeling</w:t>
      </w:r>
      <w:r w:rsidR="001F3917">
        <w:rPr>
          <w:rFonts w:cs="Arial"/>
        </w:rPr>
        <w:t>/artikel 7</w:t>
      </w:r>
      <w:r w:rsidR="001F3917" w:rsidRPr="0074174E">
        <w:rPr>
          <w:rFonts w:cs="Arial"/>
        </w:rPr>
        <w:t xml:space="preserve"> </w:t>
      </w:r>
      <w:r w:rsidR="001F3917">
        <w:rPr>
          <w:rFonts w:cs="Arial"/>
        </w:rPr>
        <w:t>van de NOW 4-regeling]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 xml:space="preserve">[NOW3: </w:t>
      </w:r>
      <w:r w:rsidRPr="0074174E">
        <w:rPr>
          <w:rFonts w:cs="Arial"/>
        </w:rPr>
        <w:t>art</w:t>
      </w:r>
      <w:r w:rsidR="001F3917">
        <w:rPr>
          <w:rFonts w:cs="Arial"/>
        </w:rPr>
        <w:t>ikel</w:t>
      </w:r>
      <w:r w:rsidRPr="0074174E">
        <w:rPr>
          <w:rFonts w:cs="Arial"/>
        </w:rPr>
        <w:t xml:space="preserve"> </w:t>
      </w:r>
      <w:r w:rsidR="00247F26">
        <w:rPr>
          <w:rFonts w:cs="Arial"/>
        </w:rPr>
        <w:t>14/NOW4: artikel 16</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assurance-rapport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assurance-rapport gebruiken voor de controle van de aanvraag en naar uw assurance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lastRenderedPageBreak/>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lastRenderedPageBreak/>
        <w:t>APPENDIX</w:t>
      </w:r>
    </w:p>
    <w:p w14:paraId="5EC519E8" w14:textId="77777777" w:rsidR="0074174E" w:rsidRPr="0074174E" w:rsidRDefault="0074174E" w:rsidP="00804D6D">
      <w:pPr>
        <w:rPr>
          <w:rFonts w:cs="Arial"/>
        </w:rPr>
      </w:pPr>
    </w:p>
    <w:p w14:paraId="4A7FCC4C" w14:textId="17CCAC10" w:rsidR="0074174E" w:rsidRPr="0074174E" w:rsidRDefault="0074174E" w:rsidP="00804D6D">
      <w:pPr>
        <w:keepNext/>
        <w:keepLines/>
        <w:outlineLvl w:val="0"/>
        <w:rPr>
          <w:rFonts w:eastAsiaTheme="majorEastAsia" w:cstheme="majorBidi"/>
          <w:i/>
          <w:szCs w:val="32"/>
        </w:rPr>
      </w:pPr>
      <w:bookmarkStart w:id="12" w:name="_Toc86063197"/>
      <w:bookmarkStart w:id="13" w:name="_Toc87006652"/>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9E21AF">
        <w:rPr>
          <w:rFonts w:eastAsiaTheme="majorEastAsia" w:cstheme="majorBidi"/>
          <w:i/>
          <w:szCs w:val="32"/>
        </w:rPr>
        <w:t xml:space="preserve">NOW3: </w:t>
      </w:r>
      <w:r w:rsidRPr="0074174E">
        <w:rPr>
          <w:rFonts w:eastAsiaTheme="majorEastAsia" w:cstheme="majorBidi"/>
          <w:i/>
          <w:szCs w:val="32"/>
        </w:rPr>
        <w:t>art 6</w:t>
      </w:r>
      <w:r w:rsidR="009E21AF">
        <w:rPr>
          <w:rFonts w:eastAsiaTheme="majorEastAsia" w:cstheme="majorBidi"/>
          <w:i/>
          <w:szCs w:val="32"/>
        </w:rPr>
        <w:t>/NOW4: artikel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1B25FA">
        <w:rPr>
          <w:rFonts w:eastAsiaTheme="majorEastAsia" w:cstheme="majorBidi"/>
          <w:i/>
          <w:szCs w:val="32"/>
        </w:rPr>
        <w:t xml:space="preserve">[NOW 3: </w:t>
      </w:r>
      <w:r w:rsidRPr="0074174E">
        <w:rPr>
          <w:rFonts w:eastAsiaTheme="majorEastAsia" w:cstheme="majorBidi"/>
          <w:i/>
          <w:szCs w:val="32"/>
        </w:rPr>
        <w:t xml:space="preserve">art </w:t>
      </w:r>
      <w:bookmarkEnd w:id="12"/>
      <w:r w:rsidR="001B25FA">
        <w:rPr>
          <w:rFonts w:eastAsiaTheme="majorEastAsia" w:cs="Arial"/>
          <w:i/>
          <w:color w:val="44546A"/>
        </w:rPr>
        <w:t>14/NOW 4: art 16] aangaande de [NOW 3-/NOW 4-regeling]</w:t>
      </w:r>
      <w:bookmarkEnd w:id="13"/>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4371EE0"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w:t>
      </w:r>
      <w:proofErr w:type="spellStart"/>
      <w:r w:rsidRPr="0074174E">
        <w:rPr>
          <w:rFonts w:cs="Arial"/>
        </w:rPr>
        <w:t>ihkv</w:t>
      </w:r>
      <w:proofErr w:type="spellEnd"/>
      <w:r w:rsidRPr="0074174E">
        <w:rPr>
          <w:rFonts w:cs="Arial"/>
        </w:rPr>
        <w:t xml:space="preserve"> </w:t>
      </w:r>
      <w:r w:rsidR="001B25FA">
        <w:rPr>
          <w:rFonts w:cs="Arial"/>
        </w:rPr>
        <w:t xml:space="preserve">[NOW 3: </w:t>
      </w:r>
      <w:r w:rsidRPr="0074174E">
        <w:rPr>
          <w:rFonts w:cs="Arial"/>
        </w:rPr>
        <w:t>art 6</w:t>
      </w:r>
      <w:r w:rsidR="001B25FA">
        <w:rPr>
          <w:rFonts w:cs="Arial"/>
        </w:rPr>
        <w:t>/NOW 4: art 7]</w:t>
      </w:r>
      <w:r w:rsidRPr="0074174E">
        <w:rPr>
          <w:rFonts w:cs="Arial"/>
        </w:rPr>
        <w:t xml:space="preserve"> en de naleving van de voorwaarden </w:t>
      </w:r>
      <w:proofErr w:type="spellStart"/>
      <w:r w:rsidRPr="0074174E">
        <w:rPr>
          <w:rFonts w:cs="Arial"/>
        </w:rPr>
        <w:t>ihkv</w:t>
      </w:r>
      <w:proofErr w:type="spellEnd"/>
      <w:r w:rsidRPr="0074174E">
        <w:rPr>
          <w:rFonts w:cs="Arial"/>
        </w:rPr>
        <w:t xml:space="preserve"> </w:t>
      </w:r>
      <w:r w:rsidR="008851D1">
        <w:rPr>
          <w:rFonts w:cs="Arial"/>
        </w:rPr>
        <w:t>[</w:t>
      </w:r>
      <w:r w:rsidR="001B25FA">
        <w:rPr>
          <w:rFonts w:cs="Arial"/>
        </w:rPr>
        <w:t xml:space="preserve">NOW 3: </w:t>
      </w:r>
      <w:r w:rsidRPr="0074174E">
        <w:rPr>
          <w:rFonts w:cs="Arial"/>
        </w:rPr>
        <w:t xml:space="preserve">art </w:t>
      </w:r>
      <w:r w:rsidR="001B25FA">
        <w:rPr>
          <w:rFonts w:cs="Arial"/>
        </w:rPr>
        <w:t>14/NOW 4: art 16</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1B0864A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 xml:space="preserve">[NOW 3: </w:t>
      </w:r>
      <w:r w:rsidRPr="0074174E">
        <w:rPr>
          <w:rFonts w:cs="Arial"/>
        </w:rPr>
        <w:t xml:space="preserve">artikel </w:t>
      </w:r>
      <w:r w:rsidR="00B71CAA">
        <w:rPr>
          <w:rFonts w:cs="Arial"/>
        </w:rPr>
        <w:t xml:space="preserve">14/NOW 4: artikel 16] </w:t>
      </w:r>
      <w:r w:rsidRPr="0074174E">
        <w:rPr>
          <w:rFonts w:cs="Arial"/>
        </w:rPr>
        <w:t xml:space="preserve">van de </w:t>
      </w:r>
      <w:r w:rsidR="00B71CAA">
        <w:rPr>
          <w:rFonts w:cs="Arial"/>
        </w:rPr>
        <w:t>[</w:t>
      </w:r>
      <w:r w:rsidRPr="0074174E">
        <w:rPr>
          <w:rFonts w:cs="Arial"/>
        </w:rPr>
        <w:t xml:space="preserve">NOW </w:t>
      </w:r>
      <w:r w:rsidR="00B71CAA">
        <w:rPr>
          <w:rFonts w:cs="Arial"/>
        </w:rPr>
        <w:t>3</w:t>
      </w:r>
      <w:r w:rsidRPr="0074174E">
        <w:rPr>
          <w:rFonts w:cs="Arial"/>
        </w:rPr>
        <w:t>-</w:t>
      </w:r>
      <w:r w:rsidR="00B71CAA">
        <w:rPr>
          <w:rFonts w:cs="Arial"/>
        </w:rPr>
        <w:t>/NOW 4-</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Na afronding van het onderzoek zijn wij voornemens om het assurance-rapport aangaande de beweringen voor … (naam hoofd NOW-groep) aan de accountant(s) van de werkgever(s) binnen … (naam NOW-groep) die NOW hebben aangevraagd te verstrekken waardoor u de gegevens in lijn met paragraaf 64 van Standaard 3900N kunt gebruiken voor uw assurance-rapport bij de aanvraag tot vaststelling van een werkgever in de groep van … (naam NOW-groep) en kunt verwijzen naar ons assurance-rapport.</w:t>
      </w:r>
    </w:p>
    <w:p w14:paraId="03B9278D" w14:textId="77777777" w:rsidR="0074174E" w:rsidRPr="0074174E" w:rsidRDefault="0074174E" w:rsidP="00804D6D">
      <w:pPr>
        <w:widowControl w:val="0"/>
        <w:numPr>
          <w:ilvl w:val="0"/>
          <w:numId w:val="30"/>
        </w:numPr>
        <w:rPr>
          <w:rFonts w:cs="Arial"/>
        </w:rPr>
      </w:pPr>
      <w:r w:rsidRPr="0074174E">
        <w:rPr>
          <w:rFonts w:cs="Arial"/>
        </w:rPr>
        <w:t>Bij ons assurance-rapport aan de (andere) accountant(s) van werkgever(s) binnen de NOW-groep voegen wij een door management opgestelde onderliggende verantwoording (overzicht) bij die optelt tot de totale omzet in de referentieperiode, omzet in de meetperiode en de daaruit afgeleide omzetdaling (assurance-objecten).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De externe accountant is ingeschreven als … (registeraccountant/</w:t>
      </w:r>
      <w:proofErr w:type="spellStart"/>
      <w:r w:rsidRPr="0074174E">
        <w:rPr>
          <w:rFonts w:cs="Arial"/>
        </w:rPr>
        <w:t>accountant-administratieconsulent</w:t>
      </w:r>
      <w:proofErr w:type="spellEnd"/>
      <w:r w:rsidRPr="0074174E">
        <w:rPr>
          <w:rFonts w:cs="Arial"/>
        </w:rPr>
        <w:t xml:space="preserve">)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2C09147C" w:rsidR="0074174E" w:rsidRPr="0074174E" w:rsidRDefault="0074174E" w:rsidP="00804D6D">
      <w:pPr>
        <w:widowControl w:val="0"/>
        <w:numPr>
          <w:ilvl w:val="0"/>
          <w:numId w:val="30"/>
        </w:numPr>
        <w:rPr>
          <w:rFonts w:cs="Arial"/>
        </w:rPr>
      </w:pPr>
      <w:r w:rsidRPr="0074174E">
        <w:rPr>
          <w:rFonts w:cs="Arial"/>
        </w:rPr>
        <w:t xml:space="preserve">Bij de uitvoering van de assurance-opdracht leven wij Nederlandse Standaard 3900N en het </w:t>
      </w:r>
      <w:r w:rsidRPr="0074174E">
        <w:rPr>
          <w:rFonts w:cs="Arial"/>
        </w:rPr>
        <w:lastRenderedPageBreak/>
        <w:t xml:space="preserve">accountantsprotocol </w:t>
      </w:r>
      <w:r w:rsidR="007079BA">
        <w:rPr>
          <w:rFonts w:cs="Arial"/>
        </w:rPr>
        <w:t>[</w:t>
      </w:r>
      <w:r w:rsidRPr="0074174E">
        <w:rPr>
          <w:rFonts w:cs="Arial"/>
        </w:rPr>
        <w:t xml:space="preserve">NOW </w:t>
      </w:r>
      <w:r w:rsidR="007079BA">
        <w:rPr>
          <w:rFonts w:cs="Arial"/>
        </w:rPr>
        <w:t>3/NOW 4]</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4" w:name="_Toc62131746"/>
      <w:bookmarkStart w:id="15" w:name="_Toc87006653"/>
      <w:r>
        <w:lastRenderedPageBreak/>
        <w:t>Voorbeeld van een a</w:t>
      </w:r>
      <w:r w:rsidRPr="002B3F82">
        <w:t>ssurance-rapport van de NOW-groepsaccountant bij de omzetdaling van de NOW-groep</w:t>
      </w:r>
      <w:bookmarkEnd w:id="14"/>
      <w:bookmarkEnd w:id="15"/>
    </w:p>
    <w:p w14:paraId="70803CD6" w14:textId="77777777" w:rsidR="00613728" w:rsidRDefault="00613728" w:rsidP="004B4AC8">
      <w:pPr>
        <w:widowControl w:val="0"/>
        <w:spacing w:line="360" w:lineRule="auto"/>
        <w:rPr>
          <w:rFonts w:cs="Arial"/>
        </w:rPr>
      </w:pPr>
    </w:p>
    <w:p w14:paraId="02AAD136" w14:textId="504BBD3C"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assurance-rapport kan worden gehanteerd in combinatie met het voorbeeld van een verzoek tot bevestiging van de groepsaccountant in het kader van paragraaf 64 van Standaard 3900N aangaande de </w:t>
      </w:r>
      <w:r w:rsidR="00B36E65">
        <w:rPr>
          <w:rFonts w:cs="Arial"/>
        </w:rPr>
        <w:t>NOW 3</w:t>
      </w:r>
      <w:r w:rsidRPr="00120B0F">
        <w:rPr>
          <w:rFonts w:cs="Arial"/>
        </w:rPr>
        <w:t>-regeling</w:t>
      </w:r>
      <w:r w:rsidR="008F7F63">
        <w:rPr>
          <w:rFonts w:cs="Arial"/>
        </w:rPr>
        <w:t>/NOW 4-regeling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assurance-rapport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6" w:name="_Hlk62130116"/>
      <w:r w:rsidRPr="00532ADD">
        <w:rPr>
          <w:rFonts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31C9CACB"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 xml:space="preserve">[NOW 3: </w:t>
      </w:r>
      <w:r>
        <w:rPr>
          <w:rFonts w:cs="Arial"/>
        </w:rPr>
        <w:t>‘</w:t>
      </w:r>
      <w:r w:rsidR="00C47ED9">
        <w:rPr>
          <w:rFonts w:cs="Arial"/>
          <w:i/>
          <w:iCs/>
        </w:rPr>
        <w:t>Derde</w:t>
      </w:r>
      <w:r w:rsidR="005759C6">
        <w:rPr>
          <w:rFonts w:cs="Arial"/>
          <w:i/>
          <w:iCs/>
        </w:rPr>
        <w:t>/NOW 4: Vierde</w:t>
      </w:r>
      <w:r w:rsidRPr="00BC5C02">
        <w:rPr>
          <w:rFonts w:cs="Arial"/>
          <w:i/>
          <w:iCs/>
        </w:rPr>
        <w:t xml:space="preserve"> tijdelijke noodmaatregel overbrugging voor behoud van werkgelegenheid</w:t>
      </w:r>
      <w:r>
        <w:rPr>
          <w:rFonts w:cs="Arial"/>
          <w:i/>
          <w:iCs/>
        </w:rPr>
        <w:t>’</w:t>
      </w:r>
      <w:r w:rsidRPr="009E6556">
        <w:rPr>
          <w:rFonts w:cs="Arial"/>
        </w:rPr>
        <w:t xml:space="preserve"> (hierna: ‘de </w:t>
      </w:r>
      <w:r w:rsidR="00B36E65">
        <w:rPr>
          <w:rFonts w:cs="Arial"/>
        </w:rPr>
        <w:t>NOW 3</w:t>
      </w:r>
      <w:r w:rsidR="3DD7139D" w:rsidRPr="1EB73568">
        <w:rPr>
          <w:rFonts w:cs="Arial"/>
        </w:rPr>
        <w:t>-</w:t>
      </w:r>
      <w:r w:rsidRPr="009E6556">
        <w:rPr>
          <w:rFonts w:cs="Arial"/>
        </w:rPr>
        <w:t>regeling’)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assurance-objecten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(hierna gezamenlijk: ‘de assurance-objecten’) in bijgaand ‘</w:t>
      </w:r>
      <w:r w:rsidRPr="009E6556">
        <w:rPr>
          <w:rFonts w:cs="Arial"/>
          <w:i/>
          <w:iCs/>
        </w:rPr>
        <w:t xml:space="preserve">Consolidatieoverzicht omzetdaling in het kader van </w:t>
      </w:r>
      <w:r w:rsidR="00B36E65">
        <w:rPr>
          <w:rFonts w:cs="Arial"/>
          <w:i/>
          <w:iCs/>
        </w:rPr>
        <w:t>NOW 3</w:t>
      </w:r>
      <w:r w:rsidR="00C20361">
        <w:rPr>
          <w:rFonts w:cs="Arial"/>
          <w:i/>
          <w:iCs/>
        </w:rPr>
        <w:t>/NOW 4</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38FDCB69" w:rsidR="00613728" w:rsidRPr="009E6556" w:rsidRDefault="00613728" w:rsidP="004B4AC8">
      <w:pPr>
        <w:widowControl w:val="0"/>
        <w:autoSpaceDE w:val="0"/>
        <w:autoSpaceDN w:val="0"/>
        <w:adjustRightInd w:val="0"/>
        <w:spacing w:line="360" w:lineRule="auto"/>
        <w:rPr>
          <w:rFonts w:cs="Arial"/>
        </w:rPr>
      </w:pPr>
      <w:r w:rsidRPr="009E6556">
        <w:rPr>
          <w:rFonts w:cs="Arial"/>
        </w:rPr>
        <w:lastRenderedPageBreak/>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7" w:name="_Hlk57745980"/>
      <w:r w:rsidRPr="009E6556">
        <w:rPr>
          <w:rFonts w:cs="Arial"/>
        </w:rPr>
        <w:t>en het hierop gebaseerde percentage netto-omzetdaling van … %</w:t>
      </w:r>
      <w:bookmarkEnd w:id="17"/>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NOW 3</w:t>
      </w:r>
      <w:r w:rsidRPr="009E6556">
        <w:rPr>
          <w:rFonts w:cs="Arial"/>
        </w:rPr>
        <w:t>-</w:t>
      </w:r>
      <w:r w:rsidR="00EA0486">
        <w:rPr>
          <w:rFonts w:cs="Arial"/>
        </w:rPr>
        <w:t>/NOW 4-</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6CD0F8E8"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NOW 3</w:t>
      </w:r>
      <w:r w:rsidRPr="009E6556">
        <w:rPr>
          <w:rFonts w:cs="Arial"/>
        </w:rPr>
        <w:t xml:space="preserve">-regeling d.d. </w:t>
      </w:r>
      <w:r w:rsidR="00AD4765">
        <w:rPr>
          <w:rFonts w:cs="Arial"/>
        </w:rPr>
        <w:t xml:space="preserve">13 september </w:t>
      </w:r>
      <w:r w:rsidRPr="009E6556">
        <w:rPr>
          <w:rFonts w:cs="Arial"/>
        </w:rPr>
        <w:t>202</w:t>
      </w:r>
      <w:r w:rsidR="00565782">
        <w:rPr>
          <w:rFonts w:cs="Arial"/>
        </w:rPr>
        <w:t>1</w:t>
      </w:r>
      <w:r w:rsidR="00C20361">
        <w:rPr>
          <w:rFonts w:cs="Arial"/>
        </w:rPr>
        <w:t>/NOW 4-regeling d.d. 13 september 2021</w:t>
      </w:r>
      <w:r w:rsidRPr="009E6556">
        <w:rPr>
          <w:rFonts w:cs="Arial"/>
        </w:rPr>
        <w:t xml:space="preserve"> (hierna: ‘het accountantsprotocol’). Deze opdracht is gericht op het verkrijgen van een redelijke mate van zekerheid. Onze verantwoordelijkheden op grond hiervan zijn beschreven in de sectie </w:t>
      </w:r>
      <w:r w:rsidRPr="00BC5C02">
        <w:rPr>
          <w:rFonts w:cs="Arial"/>
          <w:i/>
          <w:iCs/>
        </w:rPr>
        <w:t>'Onze verantwoordelijkheden voor het onderzoek van de assurance-objecten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 xml:space="preserve">Verordening inzake de onafhankelijkheid van accountants bij </w:t>
      </w:r>
      <w:proofErr w:type="spellStart"/>
      <w:r w:rsidRPr="00E43471">
        <w:rPr>
          <w:rFonts w:cs="Arial"/>
          <w:i/>
          <w:iCs/>
        </w:rPr>
        <w:t>assurance</w:t>
      </w:r>
      <w:proofErr w:type="spellEnd"/>
      <w:r w:rsidRPr="00E43471">
        <w:rPr>
          <w:rFonts w:cs="Arial"/>
          <w:i/>
          <w:iCs/>
        </w:rPr>
        <w:t>-opdrachten’</w:t>
      </w:r>
      <w:r w:rsidRPr="009E6556">
        <w:rPr>
          <w:rFonts w:cs="Arial"/>
        </w:rPr>
        <w:t xml:space="preserve"> (</w:t>
      </w:r>
      <w:proofErr w:type="spellStart"/>
      <w:r w:rsidRPr="009E6556">
        <w:rPr>
          <w:rFonts w:cs="Arial"/>
        </w:rPr>
        <w:t>ViO</w:t>
      </w:r>
      <w:proofErr w:type="spellEnd"/>
      <w:r w:rsidRPr="009E6556">
        <w:rPr>
          <w:rFonts w:cs="Arial"/>
        </w:rPr>
        <w:t xml:space="preserve">).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assurance-informatie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66979AD0"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assurance-objecten over te nemen in de aanvraag/aanvragen tot vaststelling van de werkgevers </w:t>
      </w:r>
      <w:bookmarkStart w:id="18"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18"/>
      <w:r w:rsidRPr="009E6556">
        <w:rPr>
          <w:rFonts w:cs="Arial"/>
        </w:rPr>
        <w:t xml:space="preserve"> Dit assurance-rapport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NOW 3</w:t>
      </w:r>
      <w:r w:rsidR="006C66D2">
        <w:rPr>
          <w:rFonts w:cs="Arial"/>
        </w:rPr>
        <w:t>-</w:t>
      </w:r>
      <w:r w:rsidRPr="009E6556">
        <w:rPr>
          <w:rFonts w:cs="Arial"/>
        </w:rPr>
        <w:t>regeling</w:t>
      </w:r>
      <w:r w:rsidR="009F19DA">
        <w:rPr>
          <w:rFonts w:cs="Arial"/>
        </w:rPr>
        <w:t>/NW 4-regeling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w:t>
      </w:r>
      <w:r w:rsidR="00C23447" w:rsidRPr="00C23447">
        <w:rPr>
          <w:rFonts w:cs="Arial"/>
          <w:b/>
        </w:rPr>
        <w:lastRenderedPageBreak/>
        <w:t>verbod op uitkering van bonussen en dividenden</w:t>
      </w:r>
      <w:r w:rsidR="00C23447">
        <w:rPr>
          <w:rFonts w:cs="Arial"/>
          <w:b/>
        </w:rPr>
        <w:t xml:space="preserve"> en</w:t>
      </w:r>
      <w:r w:rsidRPr="009E6556">
        <w:rPr>
          <w:rFonts w:cs="Arial"/>
          <w:b/>
        </w:rPr>
        <w:t xml:space="preserve"> de assurance-objecten </w:t>
      </w:r>
    </w:p>
    <w:p w14:paraId="5C591D41" w14:textId="64C562BD"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assurance-objecten in de opgave in overeenstemming met de vereisten bij of krachtens de </w:t>
      </w:r>
      <w:r w:rsidR="00B36E65">
        <w:rPr>
          <w:rFonts w:cs="Arial"/>
        </w:rPr>
        <w:t>NOW 3</w:t>
      </w:r>
      <w:r w:rsidRPr="009E6556">
        <w:rPr>
          <w:rFonts w:cs="Arial"/>
        </w:rPr>
        <w:t>-regeling</w:t>
      </w:r>
      <w:r w:rsidR="00C47602">
        <w:rPr>
          <w:rFonts w:cs="Arial"/>
        </w:rPr>
        <w:t>/NOW 4-regeling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assurance-objecten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assurance-informatie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assurance-objecten. De materialiteitsniveaus zijn voorgeschreven in het accountantsprotocol en beïnvloeden de aard, timing en omvang van onze assurance-werkzaamheden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in de opgave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assurance-werkzaamheden te selecteren die passend zijn in de omstandigheden. Deze </w:t>
      </w:r>
      <w:r w:rsidRPr="009E6556">
        <w:rPr>
          <w:rFonts w:cs="Arial"/>
        </w:rPr>
        <w:lastRenderedPageBreak/>
        <w:t xml:space="preserve">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assurance-objecten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114EF05B" w:rsidR="00613728" w:rsidRPr="009E6556" w:rsidRDefault="00613728" w:rsidP="00CF649D">
            <w:pPr>
              <w:widowControl w:val="0"/>
              <w:spacing w:before="40" w:after="40"/>
              <w:rPr>
                <w:rFonts w:cs="Arial"/>
                <w:color w:val="000000"/>
              </w:rPr>
            </w:pPr>
            <w:r w:rsidRPr="009E6556">
              <w:rPr>
                <w:rFonts w:cs="Arial"/>
                <w:b/>
                <w:bCs/>
                <w:color w:val="FFFFFF"/>
              </w:rPr>
              <w:lastRenderedPageBreak/>
              <w:t xml:space="preserve">Consolidatieoverzicht omzetdaling in het kader van </w:t>
            </w:r>
            <w:r w:rsidR="00B36E65">
              <w:rPr>
                <w:rFonts w:cs="Arial"/>
                <w:b/>
                <w:bCs/>
                <w:color w:val="FFFFFF"/>
              </w:rPr>
              <w:t>NOW 3</w:t>
            </w:r>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0DAE511"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3: </w:t>
            </w:r>
            <w:r w:rsidR="00AB5141">
              <w:rPr>
                <w:rFonts w:cs="Arial"/>
                <w:color w:val="000000"/>
              </w:rPr>
              <w:t>Derde tranche: 1 oktober tot en met 31 december 2020/vierde tranche:</w:t>
            </w:r>
            <w:r w:rsidR="00C3794A">
              <w:rPr>
                <w:rFonts w:cs="Arial"/>
                <w:color w:val="000000"/>
              </w:rPr>
              <w:t xml:space="preserve"> 1 januari tot en met 31 maart 2021/vijfde tranche: 1 april tot en met 30 juni 2021</w:t>
            </w:r>
            <w:r w:rsidR="00394A70">
              <w:rPr>
                <w:rFonts w:cs="Arial"/>
                <w:color w:val="000000"/>
              </w:rPr>
              <w:t>/NOW 4 (zesde tranche): 1 juli tot en met 30 september 2021</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0B7B13AB" w:rsidR="0074174E" w:rsidRPr="0074174E" w:rsidRDefault="0074174E" w:rsidP="0074174E">
      <w:pPr>
        <w:keepNext/>
        <w:keepLines/>
        <w:outlineLvl w:val="0"/>
        <w:rPr>
          <w:rFonts w:eastAsiaTheme="majorEastAsia" w:cstheme="majorBidi"/>
          <w:i/>
          <w:szCs w:val="32"/>
        </w:rPr>
      </w:pPr>
      <w:bookmarkStart w:id="19" w:name="_Toc86063199"/>
      <w:bookmarkStart w:id="20" w:name="_Toc87006654"/>
      <w:bookmarkStart w:id="21" w:name="_Toc62131747"/>
      <w:r w:rsidRPr="0074174E">
        <w:rPr>
          <w:rFonts w:eastAsiaTheme="majorEastAsia" w:cstheme="majorBidi"/>
          <w:i/>
          <w:szCs w:val="32"/>
        </w:rPr>
        <w:lastRenderedPageBreak/>
        <w:t xml:space="preserve">Voorbeeld van een assurance-rapport van de NOW-groepsaccountant </w:t>
      </w:r>
      <w:bookmarkStart w:id="22" w:name="_Hlk80434696"/>
      <w:r w:rsidRPr="0074174E">
        <w:rPr>
          <w:rFonts w:eastAsiaTheme="majorEastAsia" w:cstheme="majorBidi"/>
          <w:i/>
          <w:szCs w:val="32"/>
        </w:rPr>
        <w:t xml:space="preserve">bij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 xml:space="preserve">NOW 3: </w:t>
      </w:r>
      <w:r w:rsidRPr="0074174E">
        <w:rPr>
          <w:rFonts w:eastAsiaTheme="majorEastAsia" w:cstheme="majorBidi"/>
          <w:i/>
          <w:szCs w:val="32"/>
        </w:rPr>
        <w:t>art 6</w:t>
      </w:r>
      <w:r w:rsidR="00AC042B">
        <w:rPr>
          <w:rFonts w:eastAsiaTheme="majorEastAsia" w:cstheme="majorBidi"/>
          <w:i/>
          <w:szCs w:val="32"/>
        </w:rPr>
        <w:t>/NOW 4: art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 3: 14/NOW 4: art 16</w:t>
      </w:r>
      <w:r w:rsidRPr="0074174E">
        <w:rPr>
          <w:rFonts w:eastAsiaTheme="majorEastAsia" w:cstheme="majorBidi"/>
          <w:i/>
          <w:szCs w:val="32"/>
        </w:rPr>
        <w:t>)</w:t>
      </w:r>
      <w:bookmarkEnd w:id="19"/>
      <w:bookmarkEnd w:id="22"/>
      <w:r w:rsidR="00AC042B">
        <w:rPr>
          <w:rFonts w:eastAsiaTheme="majorEastAsia" w:cstheme="majorBidi"/>
          <w:i/>
          <w:szCs w:val="32"/>
        </w:rPr>
        <w:t xml:space="preserve"> aangaande de [NOW 3-/NOW 4-regeling]</w:t>
      </w:r>
      <w:bookmarkEnd w:id="20"/>
    </w:p>
    <w:p w14:paraId="104AC88D" w14:textId="77777777" w:rsidR="0074174E" w:rsidRPr="0074174E" w:rsidRDefault="0074174E" w:rsidP="0074174E">
      <w:pPr>
        <w:autoSpaceDE w:val="0"/>
        <w:autoSpaceDN w:val="0"/>
        <w:adjustRightInd w:val="0"/>
        <w:rPr>
          <w:rFonts w:cs="Arial"/>
        </w:rPr>
      </w:pPr>
    </w:p>
    <w:p w14:paraId="1FFC8192" w14:textId="0BAE33DB" w:rsidR="0074174E" w:rsidRPr="0074174E" w:rsidRDefault="0074174E" w:rsidP="0074174E">
      <w:pPr>
        <w:autoSpaceDE w:val="0"/>
        <w:autoSpaceDN w:val="0"/>
        <w:adjustRightInd w:val="0"/>
        <w:rPr>
          <w:rFonts w:cs="Arial"/>
        </w:rPr>
      </w:pPr>
      <w:r w:rsidRPr="0074174E">
        <w:rPr>
          <w:rFonts w:cs="Arial"/>
        </w:rPr>
        <w:t xml:space="preserve">NB1: Dit voorbeeld van een assurance-rapport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80118D">
        <w:rPr>
          <w:rFonts w:cs="Arial"/>
        </w:rPr>
        <w:t>3/NOW 4</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34949D9"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 xml:space="preserve">[NOW 3: </w:t>
      </w:r>
      <w:r w:rsidRPr="0074174E">
        <w:rPr>
          <w:rFonts w:cs="Arial"/>
        </w:rPr>
        <w:t xml:space="preserve">art </w:t>
      </w:r>
      <w:r w:rsidR="0041295C">
        <w:rPr>
          <w:rFonts w:cs="Arial"/>
        </w:rPr>
        <w:t xml:space="preserve">6 met art 14 </w:t>
      </w:r>
      <w:r w:rsidRPr="0074174E">
        <w:rPr>
          <w:rFonts w:cs="Arial"/>
        </w:rPr>
        <w:t xml:space="preserve">van de NOW </w:t>
      </w:r>
      <w:r w:rsidR="0041295C">
        <w:rPr>
          <w:rFonts w:cs="Arial"/>
        </w:rPr>
        <w:t>3</w:t>
      </w:r>
      <w:r w:rsidRPr="0074174E">
        <w:rPr>
          <w:rFonts w:cs="Arial"/>
        </w:rPr>
        <w:t>-regeling</w:t>
      </w:r>
      <w:r w:rsidR="0041295C">
        <w:rPr>
          <w:rFonts w:cs="Arial"/>
        </w:rPr>
        <w:t>/art 7 met art 16 van de NOW 4-regeling]</w:t>
      </w:r>
      <w:r w:rsidRPr="0074174E">
        <w:rPr>
          <w:rFonts w:cs="Arial"/>
        </w:rPr>
        <w:t xml:space="preserve"> hebben nageleefd</w:t>
      </w:r>
      <w:bookmarkStart w:id="23" w:name="_Hlk80432468"/>
      <w:r w:rsidRPr="0074174E">
        <w:rPr>
          <w:rFonts w:cs="Arial"/>
        </w:rPr>
        <w:t>, zijnde dat geen bonussen uitbetaald mogen worden aan het bestuur, geen dividenden uitbetaald mogen worden en geen inkoop van eigen aandelen heeft plaatsgevonden</w:t>
      </w:r>
      <w:bookmarkEnd w:id="23"/>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NB3: In het kader van dit assurance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assurance-rapport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6639FD65"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80118D">
        <w:rPr>
          <w:rFonts w:cs="Arial"/>
        </w:rPr>
        <w:t>3/NOW 4</w:t>
      </w:r>
      <w:r w:rsidR="0080418A">
        <w:rPr>
          <w:rFonts w:cs="Arial"/>
        </w:rPr>
        <w:t>]</w:t>
      </w:r>
      <w:r w:rsidRPr="0074174E">
        <w:rPr>
          <w:rFonts w:cs="Arial"/>
        </w:rPr>
        <w:t xml:space="preserve"> aanvraagt op basis van </w:t>
      </w:r>
      <w:r w:rsidR="00104EE5">
        <w:rPr>
          <w:rFonts w:cs="Arial"/>
        </w:rPr>
        <w:t xml:space="preserve">[NOW 3: </w:t>
      </w:r>
      <w:r w:rsidRPr="0074174E">
        <w:rPr>
          <w:rFonts w:cs="Arial"/>
        </w:rPr>
        <w:t>art 6</w:t>
      </w:r>
      <w:r w:rsidR="00104EE5">
        <w:rPr>
          <w:rFonts w:cs="Arial"/>
        </w:rPr>
        <w:t>/NOW 4: art 7]</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77A76327"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 xml:space="preserve">[NOW 3: </w:t>
      </w:r>
      <w:r w:rsidR="0041295C">
        <w:rPr>
          <w:rFonts w:cs="Arial"/>
          <w:i/>
          <w:iCs/>
        </w:rPr>
        <w:t xml:space="preserve">Derde/NOW 4: Vierde] </w:t>
      </w:r>
      <w:r w:rsidRPr="0074174E">
        <w:rPr>
          <w:rFonts w:cs="Arial"/>
          <w:i/>
          <w:iCs/>
        </w:rPr>
        <w:t>tijdelijke noodmaatregel overbrugging voor behoud van werkgelegenheid</w:t>
      </w:r>
      <w:r w:rsidRPr="0074174E">
        <w:rPr>
          <w:rFonts w:cs="Arial"/>
        </w:rPr>
        <w:t xml:space="preserve"> (hierna: ‘de NOW </w:t>
      </w:r>
      <w:r w:rsidR="0041295C">
        <w:rPr>
          <w:rFonts w:cs="Arial"/>
        </w:rPr>
        <w:t>3</w:t>
      </w:r>
      <w:r w:rsidRPr="0074174E">
        <w:rPr>
          <w:rFonts w:cs="Arial"/>
        </w:rPr>
        <w:t>-</w:t>
      </w:r>
      <w:r w:rsidR="0041295C">
        <w:rPr>
          <w:rFonts w:cs="Arial"/>
        </w:rPr>
        <w:t>/NOW 4-</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4" w:name="_Hlk80434855"/>
      <w:r w:rsidRPr="0074174E">
        <w:rPr>
          <w:rFonts w:cs="Arial"/>
        </w:rPr>
        <w:t>beweringen (hierna: assurance-objecten) in de bevestiging van … (naam entiteit die aan het hoofd van het concern staat) onderzocht:</w:t>
      </w:r>
      <w:bookmarkEnd w:id="24"/>
    </w:p>
    <w:p w14:paraId="605D51A0" w14:textId="20E33D1F" w:rsidR="0074174E" w:rsidRPr="0074174E" w:rsidRDefault="0074174E" w:rsidP="0074174E">
      <w:pPr>
        <w:numPr>
          <w:ilvl w:val="0"/>
          <w:numId w:val="39"/>
        </w:numPr>
        <w:autoSpaceDE w:val="0"/>
        <w:autoSpaceDN w:val="0"/>
        <w:adjustRightInd w:val="0"/>
        <w:rPr>
          <w:rFonts w:cs="Arial"/>
        </w:rPr>
      </w:pPr>
      <w:bookmarkStart w:id="25" w:name="_Hlk80434875"/>
      <w:r w:rsidRPr="0074174E">
        <w:rPr>
          <w:rFonts w:cs="Arial"/>
        </w:rPr>
        <w:lastRenderedPageBreak/>
        <w:t>de bewering van …(naam hoofd entiteit die aan het hoofd van het concern staat) dat de netto-omzetdaling van de NOW-groep over de meetperiode van … tot en met … ten opzichte van de referentieperiode minder dan 20% is; en</w:t>
      </w:r>
    </w:p>
    <w:p w14:paraId="771153C5" w14:textId="2132D0B5"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 xml:space="preserve">[NOW 3: </w:t>
      </w:r>
      <w:r w:rsidRPr="0074174E">
        <w:rPr>
          <w:rFonts w:cs="Arial"/>
        </w:rPr>
        <w:t xml:space="preserve">artikel </w:t>
      </w:r>
      <w:r w:rsidR="0041295C">
        <w:rPr>
          <w:rFonts w:cs="Arial"/>
        </w:rPr>
        <w:t>14</w:t>
      </w:r>
      <w:r w:rsidRPr="0074174E">
        <w:rPr>
          <w:rFonts w:cs="Arial"/>
        </w:rPr>
        <w:t xml:space="preserve"> van de NOW </w:t>
      </w:r>
      <w:r w:rsidR="0041295C">
        <w:rPr>
          <w:rFonts w:cs="Arial"/>
        </w:rPr>
        <w:t>3</w:t>
      </w:r>
      <w:r w:rsidRPr="0074174E">
        <w:rPr>
          <w:rFonts w:cs="Arial"/>
        </w:rPr>
        <w:t>-regeling</w:t>
      </w:r>
      <w:r w:rsidR="0041295C">
        <w:rPr>
          <w:rFonts w:cs="Arial"/>
        </w:rPr>
        <w:t>/NOW 4: artikel 16 van de NOW 4-regeling]</w:t>
      </w:r>
      <w:r w:rsidRPr="0074174E">
        <w:rPr>
          <w:rFonts w:cs="Arial"/>
        </w:rPr>
        <w:t xml:space="preserve">. </w:t>
      </w:r>
    </w:p>
    <w:bookmarkEnd w:id="25"/>
    <w:p w14:paraId="6EC794F0" w14:textId="77777777" w:rsidR="0074174E" w:rsidRPr="0074174E" w:rsidRDefault="0074174E" w:rsidP="0074174E">
      <w:pPr>
        <w:autoSpaceDE w:val="0"/>
        <w:autoSpaceDN w:val="0"/>
        <w:adjustRightInd w:val="0"/>
        <w:rPr>
          <w:rFonts w:cs="Arial"/>
        </w:rPr>
      </w:pPr>
    </w:p>
    <w:p w14:paraId="79A9BC70" w14:textId="039DE4AA"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 xml:space="preserve">[NOW 3: </w:t>
      </w:r>
      <w:r w:rsidR="00EA0486">
        <w:rPr>
          <w:rFonts w:cs="Arial"/>
        </w:rPr>
        <w:t xml:space="preserve">artikel </w:t>
      </w:r>
      <w:r w:rsidR="00E364CA">
        <w:rPr>
          <w:rFonts w:cs="Arial"/>
        </w:rPr>
        <w:t xml:space="preserve">14/NOW 4: </w:t>
      </w:r>
      <w:r w:rsidR="00EA0486">
        <w:rPr>
          <w:rFonts w:cs="Arial"/>
        </w:rPr>
        <w:t>artikel</w:t>
      </w:r>
      <w:r w:rsidR="00E364CA">
        <w:rPr>
          <w:rFonts w:cs="Arial"/>
        </w:rPr>
        <w:t xml:space="preserve"> 16]</w:t>
      </w:r>
      <w:r w:rsidRPr="0074174E">
        <w:rPr>
          <w:rFonts w:cs="Arial"/>
        </w:rPr>
        <w:t xml:space="preserve"> in overeenstemming met de vereisten bij of krachtens de </w:t>
      </w:r>
      <w:r w:rsidR="00E364CA">
        <w:rPr>
          <w:rFonts w:cs="Arial"/>
        </w:rPr>
        <w:t>[</w:t>
      </w:r>
      <w:r w:rsidRPr="0074174E">
        <w:rPr>
          <w:rFonts w:cs="Arial"/>
        </w:rPr>
        <w:t xml:space="preserve">NOW </w:t>
      </w:r>
      <w:r w:rsidR="00E364CA">
        <w:rPr>
          <w:rFonts w:cs="Arial"/>
        </w:rPr>
        <w:t>3</w:t>
      </w:r>
      <w:r w:rsidR="009A049A">
        <w:rPr>
          <w:rFonts w:cs="Arial"/>
        </w:rPr>
        <w:t>-/</w:t>
      </w:r>
      <w:r w:rsidR="00E364CA">
        <w:rPr>
          <w:rFonts w:cs="Arial"/>
        </w:rPr>
        <w:t>NOW 4-</w:t>
      </w:r>
      <w:r w:rsidRPr="0074174E">
        <w:rPr>
          <w:rFonts w:cs="Arial"/>
        </w:rPr>
        <w:t>regeling</w:t>
      </w:r>
      <w:r w:rsidR="00E364CA">
        <w:rPr>
          <w:rFonts w:cs="Arial"/>
        </w:rPr>
        <w:t>]</w:t>
      </w:r>
      <w:r w:rsidRPr="0074174E">
        <w:rPr>
          <w:rFonts w:cs="Arial"/>
        </w:rPr>
        <w:t xml:space="preserve"> juist opgesteld.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5D24E6F9"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C078D4">
        <w:rPr>
          <w:rFonts w:cs="Arial"/>
        </w:rPr>
        <w:t>3</w:t>
      </w:r>
      <w:r w:rsidRPr="0074174E">
        <w:rPr>
          <w:rFonts w:cs="Arial"/>
        </w:rPr>
        <w:t>-</w:t>
      </w:r>
      <w:r w:rsidR="00C078D4">
        <w:rPr>
          <w:rFonts w:cs="Arial"/>
        </w:rPr>
        <w:t>/NOW 4-</w:t>
      </w:r>
      <w:r w:rsidRPr="0074174E">
        <w:rPr>
          <w:rFonts w:cs="Arial"/>
        </w:rPr>
        <w:t>regeling</w:t>
      </w:r>
      <w:r w:rsidR="00220D53">
        <w:rPr>
          <w:rFonts w:cs="Arial"/>
        </w:rPr>
        <w:t>]</w:t>
      </w:r>
      <w:r w:rsidRPr="0074174E">
        <w:rPr>
          <w:rFonts w:cs="Arial"/>
        </w:rPr>
        <w:t xml:space="preserve"> d.d. </w:t>
      </w:r>
      <w:r w:rsidR="00C078D4">
        <w:rPr>
          <w:rFonts w:cs="Arial"/>
        </w:rPr>
        <w:t xml:space="preserve">13 september 2021 </w:t>
      </w:r>
      <w:r w:rsidRPr="0074174E">
        <w:rPr>
          <w:rFonts w:cs="Arial"/>
        </w:rPr>
        <w:t>(hierna: ‘het accountantsprotocol’). Deze opdracht is gericht op het verkrijgen van een redelijke mate van zekerheid. Onze verantwoordelijkheden op grond hiervan zijn beschreven in de sectie 'Onze verantwoordelijkheden voor het onderzoek van de assurance-objecten’.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w:t>
      </w:r>
      <w:proofErr w:type="spellStart"/>
      <w:r w:rsidRPr="0074174E">
        <w:rPr>
          <w:rFonts w:cs="Arial"/>
        </w:rPr>
        <w:t>assurance</w:t>
      </w:r>
      <w:proofErr w:type="spellEnd"/>
      <w:r w:rsidRPr="0074174E">
        <w:rPr>
          <w:rFonts w:cs="Arial"/>
        </w:rPr>
        <w:t>-opdrachten (</w:t>
      </w:r>
      <w:proofErr w:type="spellStart"/>
      <w:r w:rsidRPr="0074174E">
        <w:rPr>
          <w:rFonts w:cs="Arial"/>
        </w:rPr>
        <w:t>ViO</w:t>
      </w:r>
      <w:proofErr w:type="spellEnd"/>
      <w:r w:rsidRPr="0074174E">
        <w:rPr>
          <w:rFonts w:cs="Arial"/>
        </w:rPr>
        <w:t xml:space="preserve">).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assurance-informatie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2130829D" w:rsidR="0074174E" w:rsidRPr="0074174E" w:rsidRDefault="0074174E" w:rsidP="0074174E">
      <w:pPr>
        <w:autoSpaceDE w:val="0"/>
        <w:autoSpaceDN w:val="0"/>
        <w:adjustRightInd w:val="0"/>
        <w:rPr>
          <w:rFonts w:cs="Arial"/>
        </w:rPr>
      </w:pPr>
      <w:r w:rsidRPr="0074174E">
        <w:rPr>
          <w:rFonts w:cs="Arial"/>
        </w:rPr>
        <w:t xml:space="preserve">De assurance-objecten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 xml:space="preserve">[NOW 3: </w:t>
      </w:r>
      <w:r w:rsidRPr="0074174E">
        <w:rPr>
          <w:rFonts w:cs="Arial"/>
        </w:rPr>
        <w:t xml:space="preserve">artikel </w:t>
      </w:r>
      <w:r w:rsidR="00220D53">
        <w:rPr>
          <w:rFonts w:cs="Arial"/>
        </w:rPr>
        <w:t xml:space="preserve">14 </w:t>
      </w:r>
      <w:r w:rsidRPr="0074174E">
        <w:rPr>
          <w:rFonts w:cs="Arial"/>
        </w:rPr>
        <w:t xml:space="preserve">van de NOW </w:t>
      </w:r>
      <w:r w:rsidR="00220D53">
        <w:rPr>
          <w:rFonts w:cs="Arial"/>
        </w:rPr>
        <w:t>3</w:t>
      </w:r>
      <w:r w:rsidRPr="0074174E">
        <w:rPr>
          <w:rFonts w:cs="Arial"/>
        </w:rPr>
        <w:t>-regeling</w:t>
      </w:r>
      <w:r w:rsidR="00220D53">
        <w:rPr>
          <w:rFonts w:cs="Arial"/>
        </w:rPr>
        <w:t>/NOW 4: artikel 16 van de NOW 4-regeling</w:t>
      </w:r>
      <w:r w:rsidRPr="0074174E">
        <w:rPr>
          <w:rFonts w:cs="Arial"/>
        </w:rPr>
        <w:t xml:space="preserve"> en mogelijk niet geschikt voor andere doeleinden. Dit assurance-rapport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3-/NOW 4-</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Verantwoordelijkheden van (het bestuur) voor de assurance-objecten</w:t>
      </w:r>
    </w:p>
    <w:p w14:paraId="0360F0E1" w14:textId="5D0F83B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assurance-objecten in de bevestiging in overeenstemming met de vereisten bij of krachtens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assurance-objecten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Onze verantwoordelijkheden voor het onderzoek van de assurance-objecten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assurance-informatie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assurance-objecten in de bevestiging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6AB21786" w14:textId="67DBA0A8" w:rsidR="0074174E" w:rsidRPr="0074174E" w:rsidRDefault="0074174E" w:rsidP="005B4EA6">
      <w:pPr>
        <w:numPr>
          <w:ilvl w:val="0"/>
          <w:numId w:val="39"/>
        </w:numPr>
        <w:autoSpaceDE w:val="0"/>
        <w:autoSpaceDN w:val="0"/>
        <w:adjustRightInd w:val="0"/>
        <w:rPr>
          <w:rFonts w:cs="Arial"/>
        </w:rPr>
      </w:pPr>
      <w:r w:rsidRPr="005B4EA6">
        <w:rPr>
          <w:rFonts w:cs="Arial"/>
        </w:rPr>
        <w:t>Bevestiging van … (naam entiteit die aan het hoofd van het concern staat)</w:t>
      </w:r>
    </w:p>
    <w:p w14:paraId="484D8A88" w14:textId="77777777" w:rsidR="0074174E" w:rsidRPr="0074174E" w:rsidRDefault="0074174E" w:rsidP="0074174E">
      <w:pPr>
        <w:autoSpaceDE w:val="0"/>
        <w:autoSpaceDN w:val="0"/>
        <w:adjustRightInd w:val="0"/>
        <w:rPr>
          <w:rFonts w:cs="Arial"/>
        </w:rPr>
      </w:pPr>
      <w:r w:rsidRPr="0074174E">
        <w:rPr>
          <w:rFonts w:cs="Arial"/>
        </w:rPr>
        <w:lastRenderedPageBreak/>
        <w:br w:type="page"/>
      </w:r>
    </w:p>
    <w:p w14:paraId="61C86DE1" w14:textId="77777777" w:rsidR="0074174E" w:rsidRPr="0074174E" w:rsidRDefault="0074174E" w:rsidP="0074174E">
      <w:pPr>
        <w:spacing w:line="360" w:lineRule="auto"/>
        <w:rPr>
          <w:rFonts w:cs="Arial"/>
        </w:rPr>
      </w:pPr>
      <w:r w:rsidRPr="0074174E">
        <w:rPr>
          <w:rFonts w:cs="Arial"/>
        </w:rPr>
        <w:lastRenderedPageBreak/>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3B5C144A"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 xml:space="preserve">NOW 3: </w:t>
      </w:r>
      <w:r w:rsidRPr="0074174E">
        <w:rPr>
          <w:rFonts w:cs="Arial"/>
        </w:rPr>
        <w:t xml:space="preserve">artikel </w:t>
      </w:r>
      <w:r w:rsidR="00EA0486">
        <w:rPr>
          <w:rFonts w:cs="Arial"/>
        </w:rPr>
        <w:t>6</w:t>
      </w:r>
      <w:r w:rsidR="005B4EA6">
        <w:rPr>
          <w:rFonts w:cs="Arial"/>
        </w:rPr>
        <w:t xml:space="preserve">/NOW 4: artikel </w:t>
      </w:r>
      <w:r w:rsidR="00EA0486">
        <w:rPr>
          <w:rFonts w:cs="Arial"/>
        </w:rPr>
        <w:t>7</w:t>
      </w:r>
      <w:r w:rsidR="005B4EA6">
        <w:rPr>
          <w:rFonts w:cs="Arial"/>
        </w:rPr>
        <w:t xml:space="preserve">] </w:t>
      </w:r>
      <w:r w:rsidRPr="0074174E">
        <w:rPr>
          <w:rFonts w:cs="Arial"/>
        </w:rPr>
        <w:t xml:space="preserve">van de </w:t>
      </w:r>
      <w:r w:rsidR="00740207">
        <w:rPr>
          <w:rFonts w:cs="Arial"/>
        </w:rPr>
        <w:t>[NOW3: Derde/NOW4: Vierde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26" w:name="_Toc87006655"/>
      <w:r w:rsidRPr="008C2F00">
        <w:lastRenderedPageBreak/>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 xml:space="preserve">De template kan zowel bij </w:t>
      </w:r>
      <w:proofErr w:type="spellStart"/>
      <w:r w:rsidRPr="00445E25">
        <w:rPr>
          <w:rFonts w:cs="Arial"/>
        </w:rPr>
        <w:t>interoffice</w:t>
      </w:r>
      <w:proofErr w:type="spellEnd"/>
      <w:r w:rsidRPr="00445E25">
        <w:rPr>
          <w:rFonts w:cs="Arial"/>
        </w:rPr>
        <w:t xml:space="preserve"> als bij </w:t>
      </w:r>
      <w:proofErr w:type="spellStart"/>
      <w:r w:rsidRPr="00445E25">
        <w:rPr>
          <w:rFonts w:cs="Arial"/>
        </w:rPr>
        <w:t>inter-firm</w:t>
      </w:r>
      <w:proofErr w:type="spellEnd"/>
      <w:r w:rsidRPr="00445E25">
        <w:rPr>
          <w:rFonts w:cs="Arial"/>
        </w:rPr>
        <w:t xml:space="preserve">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assurance-rapport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4D6EBBD0"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assurance opdracht voor de </w:t>
      </w:r>
      <w:r w:rsidR="00EE19C1" w:rsidRPr="50EDB2CF">
        <w:rPr>
          <w:rFonts w:cs="Arial"/>
        </w:rPr>
        <w:t xml:space="preserve">[NOW3: </w:t>
      </w:r>
      <w:r w:rsidRPr="50EDB2CF">
        <w:rPr>
          <w:rFonts w:cs="Arial"/>
          <w:i/>
          <w:iCs/>
        </w:rPr>
        <w:t>‘</w:t>
      </w:r>
      <w:r w:rsidR="00C47ED9" w:rsidRPr="50EDB2CF">
        <w:rPr>
          <w:rFonts w:cs="Arial"/>
          <w:i/>
          <w:iCs/>
        </w:rPr>
        <w:t>Derde</w:t>
      </w:r>
      <w:r w:rsidR="00EE19C1" w:rsidRPr="50EDB2CF">
        <w:rPr>
          <w:rFonts w:cs="Arial"/>
          <w:i/>
          <w:iCs/>
        </w:rPr>
        <w:t>/NOW4: vierde]</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354DBE" w:rsidRPr="50EDB2CF">
        <w:rPr>
          <w:rFonts w:cs="Arial"/>
        </w:rPr>
        <w:t>3</w:t>
      </w:r>
      <w:r w:rsidR="7E62117F" w:rsidRPr="50EDB2CF">
        <w:rPr>
          <w:rFonts w:cs="Arial"/>
        </w:rPr>
        <w:t>-</w:t>
      </w:r>
      <w:r w:rsidRPr="50EDB2CF">
        <w:rPr>
          <w:rFonts w:cs="Arial"/>
        </w:rPr>
        <w:t>regeling</w:t>
      </w:r>
      <w:r w:rsidR="00354DBE" w:rsidRPr="50EDB2CF">
        <w:rPr>
          <w:rFonts w:cs="Arial"/>
        </w:rPr>
        <w:t>/NOW 4-regeling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assurance-objecten’) in bijgaand ‘</w:t>
      </w:r>
      <w:r w:rsidRPr="50EDB2CF">
        <w:rPr>
          <w:rFonts w:cs="Arial"/>
          <w:i/>
          <w:iCs/>
        </w:rPr>
        <w:t xml:space="preserve">Overzicht omzetdaling in het kader van </w:t>
      </w:r>
      <w:r w:rsidR="00B36E65" w:rsidRPr="50EDB2CF">
        <w:rPr>
          <w:rFonts w:cs="Arial"/>
          <w:i/>
          <w:iCs/>
        </w:rPr>
        <w:t>NOW 3</w:t>
      </w:r>
      <w:r w:rsidR="002F6ED0" w:rsidRPr="50EDB2CF">
        <w:rPr>
          <w:rFonts w:cs="Arial"/>
          <w:i/>
          <w:iCs/>
        </w:rPr>
        <w:t>/NOW 4</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299D81B0"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27" w:name="_Hlk57745949"/>
      <w:r w:rsidRPr="00445E25">
        <w:rPr>
          <w:rFonts w:cs="Arial"/>
        </w:rPr>
        <w:t>en het hierop gebaseerde percentage netto-omzetdaling van … %</w:t>
      </w:r>
      <w:bookmarkEnd w:id="27"/>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NOW 3</w:t>
      </w:r>
      <w:r w:rsidRPr="00445E25">
        <w:rPr>
          <w:rFonts w:cs="Arial"/>
        </w:rPr>
        <w:t>-regeling</w:t>
      </w:r>
      <w:r w:rsidR="002F6ED0">
        <w:rPr>
          <w:rFonts w:cs="Arial"/>
        </w:rPr>
        <w:t>/NOW 4-regeling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lastRenderedPageBreak/>
        <w:t>De basis voor ons goedkeurend oordeel</w:t>
      </w:r>
      <w:r>
        <w:rPr>
          <w:rStyle w:val="Voetnootmarkering"/>
          <w:rFonts w:cs="Arial"/>
          <w:b/>
          <w:bCs/>
        </w:rPr>
        <w:footnoteReference w:id="30"/>
      </w:r>
      <w:r>
        <w:rPr>
          <w:rFonts w:cs="Arial"/>
          <w:b/>
          <w:bCs/>
        </w:rPr>
        <w:t xml:space="preserve"> </w:t>
      </w:r>
    </w:p>
    <w:p w14:paraId="520DD60C" w14:textId="66E94E00"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NOW 3</w:t>
      </w:r>
      <w:r w:rsidRPr="52AD8547">
        <w:rPr>
          <w:rFonts w:cs="Arial"/>
        </w:rPr>
        <w:t>-regeling</w:t>
      </w:r>
      <w:r w:rsidR="001A1157">
        <w:rPr>
          <w:rFonts w:cs="Arial"/>
        </w:rPr>
        <w:t>/NOW 4-regeling</w:t>
      </w:r>
      <w:r w:rsidRPr="52AD8547">
        <w:rPr>
          <w:rFonts w:cs="Arial"/>
        </w:rPr>
        <w:t xml:space="preserve"> d.d. </w:t>
      </w:r>
      <w:r w:rsidR="006401F0">
        <w:rPr>
          <w:rFonts w:cs="Arial"/>
        </w:rPr>
        <w:t xml:space="preserve">13 september </w:t>
      </w:r>
      <w:r w:rsidRPr="52AD8547">
        <w:rPr>
          <w:rFonts w:cs="Arial"/>
        </w:rPr>
        <w:t>202</w:t>
      </w:r>
      <w:r w:rsidR="00611330">
        <w:rPr>
          <w:rFonts w:cs="Arial"/>
        </w:rPr>
        <w:t>1</w:t>
      </w:r>
      <w:r w:rsidRPr="52AD8547">
        <w:rPr>
          <w:rFonts w:cs="Arial"/>
        </w:rPr>
        <w:t xml:space="preserve"> (hierna: ‘het accountantsprotocol’) en uw instructies. Deze opdracht is gericht op het verkrijgen van een redelijke mate van zekerheid. Onze verantwoordelijkheden op grond hiervan zijn beschreven in de sectie </w:t>
      </w:r>
      <w:r w:rsidRPr="007C00D9">
        <w:rPr>
          <w:rFonts w:cs="Arial"/>
          <w:i/>
          <w:iCs/>
        </w:rPr>
        <w:t>'Onze verantwoordelijkheden voor het onderzoek van de assurance-objecten’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 xml:space="preserve">Verordening inzake de onafhankelijkheid van accountants bij </w:t>
      </w:r>
      <w:proofErr w:type="spellStart"/>
      <w:r w:rsidRPr="007C00D9">
        <w:rPr>
          <w:rFonts w:cs="Arial"/>
          <w:i/>
          <w:iCs/>
        </w:rPr>
        <w:t>assurance</w:t>
      </w:r>
      <w:proofErr w:type="spellEnd"/>
      <w:r w:rsidRPr="007C00D9">
        <w:rPr>
          <w:rFonts w:cs="Arial"/>
          <w:i/>
          <w:iCs/>
        </w:rPr>
        <w:t>-opdrachten’</w:t>
      </w:r>
      <w:r w:rsidRPr="00445E25">
        <w:rPr>
          <w:rFonts w:cs="Arial"/>
        </w:rPr>
        <w:t xml:space="preserve"> (</w:t>
      </w:r>
      <w:proofErr w:type="spellStart"/>
      <w:r w:rsidRPr="00445E25">
        <w:rPr>
          <w:rFonts w:cs="Arial"/>
        </w:rPr>
        <w:t>ViO</w:t>
      </w:r>
      <w:proofErr w:type="spellEnd"/>
      <w:r w:rsidRPr="00445E25">
        <w:rPr>
          <w:rFonts w:cs="Arial"/>
        </w:rPr>
        <w:t xml:space="preserve">).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Wij vinden dat de door ons verkregen assurance-informatie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1A60FCC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assurance-objecten in het kader van NOW</w:t>
      </w:r>
      <w:r w:rsidR="67CB1ABC" w:rsidRPr="1EB73568">
        <w:rPr>
          <w:rFonts w:cs="Arial"/>
        </w:rPr>
        <w:t xml:space="preserve"> </w:t>
      </w:r>
      <w:r w:rsidR="0024087B">
        <w:rPr>
          <w:rFonts w:cs="Arial"/>
        </w:rPr>
        <w:t>3</w:t>
      </w:r>
      <w:r w:rsidR="67CB1ABC" w:rsidRPr="1EB73568">
        <w:rPr>
          <w:rFonts w:cs="Arial"/>
        </w:rPr>
        <w:t>-</w:t>
      </w:r>
      <w:r>
        <w:rPr>
          <w:rFonts w:cs="Arial"/>
        </w:rPr>
        <w:t>regeling</w:t>
      </w:r>
      <w:r w:rsidR="0024087B">
        <w:rPr>
          <w:rFonts w:cs="Arial"/>
        </w:rPr>
        <w:t>/NOW 4-regeling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assurance-rapport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assurance-objecten</w:t>
      </w:r>
    </w:p>
    <w:p w14:paraId="08EE0ED7" w14:textId="0B3C372C"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in de opgave in overeenstemming met de vereisten bij of krachtens de </w:t>
      </w:r>
      <w:r w:rsidR="00B36E65">
        <w:rPr>
          <w:rFonts w:cs="Arial"/>
        </w:rPr>
        <w:t>NOW 3</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C90257">
      <w:pPr>
        <w:autoSpaceDE w:val="0"/>
        <w:autoSpaceDN w:val="0"/>
        <w:adjustRightInd w:val="0"/>
        <w:rPr>
          <w:rFonts w:cs="Arial"/>
          <w:b/>
          <w:bCs/>
        </w:rPr>
      </w:pPr>
      <w:r w:rsidRPr="00445E25">
        <w:rPr>
          <w:rFonts w:cs="Arial"/>
          <w:b/>
          <w:bCs/>
        </w:rPr>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r>
        <w:rPr>
          <w:rFonts w:cs="Arial"/>
          <w:b/>
          <w:bCs/>
        </w:rPr>
        <w:t>assurance-objecten</w:t>
      </w:r>
    </w:p>
    <w:p w14:paraId="7E117CCA" w14:textId="1F4181BD" w:rsidR="00613728" w:rsidRPr="00445E25" w:rsidRDefault="00613728" w:rsidP="00C90257">
      <w:pPr>
        <w:autoSpaceDE w:val="0"/>
        <w:autoSpaceDN w:val="0"/>
        <w:adjustRightInd w:val="0"/>
        <w:rPr>
          <w:rFonts w:cs="Arial"/>
        </w:rPr>
      </w:pPr>
      <w:r w:rsidRPr="00445E25">
        <w:rPr>
          <w:rFonts w:cs="Arial"/>
        </w:rPr>
        <w:lastRenderedPageBreak/>
        <w:t>Onze verantwoordelijkheid is het zodanig plannen en uitvoeren van ons onderzoek dat wij</w:t>
      </w:r>
      <w:r>
        <w:rPr>
          <w:rFonts w:cs="Arial"/>
        </w:rPr>
        <w:t xml:space="preserve"> </w:t>
      </w:r>
      <w:r w:rsidRPr="00445E25">
        <w:rPr>
          <w:rFonts w:cs="Arial"/>
        </w:rPr>
        <w:t xml:space="preserve">daarmee voldoende en geschikte </w:t>
      </w:r>
      <w:r w:rsidR="009829A2">
        <w:rPr>
          <w:rFonts w:cs="Arial"/>
        </w:rPr>
        <w:t>assurance</w:t>
      </w:r>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assurance-objecten nemen. De materialiteitsniveaus zijn voorgeschreven in het accountantsprotocol/uw instructies en beïnvloeden de aard, timing en omvang van onze assurance-werkzaamheden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assurance-objecten in de aanvraag tot vaststelling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assurance-objecten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71F4B7FB"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NOW 3</w:t>
      </w:r>
      <w:r w:rsidR="00762D55" w:rsidRPr="00804D6D">
        <w:rPr>
          <w:rFonts w:cs="Arial"/>
        </w:rPr>
        <w:t>/NOW 4</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2D253E79" w:rsidR="008D29B1" w:rsidRPr="00290561" w:rsidRDefault="008D29B1" w:rsidP="00C90257">
      <w:pPr>
        <w:pStyle w:val="Kop1"/>
        <w:spacing w:before="0"/>
      </w:pPr>
      <w:bookmarkStart w:id="28" w:name="_Toc62131748"/>
      <w:bookmarkStart w:id="29" w:name="_Toc87006656"/>
      <w:r w:rsidRPr="00290561">
        <w:lastRenderedPageBreak/>
        <w:t xml:space="preserve">Voorbeeld van een bevestiging </w:t>
      </w:r>
      <w:r>
        <w:t>bij</w:t>
      </w:r>
      <w:r w:rsidRPr="00290561">
        <w:t xml:space="preserve"> een aanvraag tot vaststelling </w:t>
      </w:r>
      <w:r w:rsidR="00B36E65">
        <w:t>NOW 3</w:t>
      </w:r>
      <w:r w:rsidR="00762D55">
        <w:t>/NOW 4</w:t>
      </w:r>
      <w:r w:rsidRPr="00290561">
        <w:t xml:space="preserve"> – </w:t>
      </w:r>
      <w:r>
        <w:t>a</w:t>
      </w:r>
      <w:r w:rsidRPr="00290561">
        <w:t>an assurance verwante opdracht volgens Standaard 4415N</w:t>
      </w:r>
      <w:bookmarkEnd w:id="28"/>
      <w:bookmarkEnd w:id="29"/>
    </w:p>
    <w:p w14:paraId="717B685D" w14:textId="77777777" w:rsidR="008D29B1" w:rsidRDefault="008D29B1" w:rsidP="00C90257">
      <w:pPr>
        <w:widowControl w:val="0"/>
        <w:rPr>
          <w:rFonts w:cs="Arial"/>
        </w:rPr>
      </w:pPr>
    </w:p>
    <w:p w14:paraId="265FA46F" w14:textId="5DE6A015" w:rsidR="008D29B1" w:rsidRPr="00EC6973" w:rsidRDefault="008D29B1" w:rsidP="00C90257">
      <w:pPr>
        <w:widowControl w:val="0"/>
        <w:rPr>
          <w:rFonts w:cs="Arial"/>
        </w:rPr>
      </w:pPr>
      <w:r w:rsidRPr="00EC6973">
        <w:rPr>
          <w:rFonts w:cs="Arial"/>
        </w:rPr>
        <w:t xml:space="preserve">NB: in Standaard 4415N is vereist dat de accountant een erkenning van het management verkrijgt dat het de verantwoordelijkheid heeft genomen voor de samengestelde aanvraag tot vaststelling </w:t>
      </w:r>
      <w:r w:rsidR="00B36E65">
        <w:rPr>
          <w:rFonts w:cs="Arial"/>
        </w:rPr>
        <w:t>NOW 3</w:t>
      </w:r>
      <w:r w:rsidR="00762D55">
        <w:rPr>
          <w:rFonts w:cs="Arial"/>
        </w:rPr>
        <w:t>/NOW 4</w:t>
      </w:r>
      <w:r w:rsidRPr="00EC6973">
        <w:rPr>
          <w:rFonts w:cs="Arial"/>
        </w:rPr>
        <w:t xml:space="preserve">. Het management kan de verantwoordelijkheid voor de aanvraag tot vaststelling </w:t>
      </w:r>
      <w:r w:rsidR="00B36E65">
        <w:rPr>
          <w:rFonts w:cs="Arial"/>
        </w:rPr>
        <w:t>NOW 3</w:t>
      </w:r>
      <w:r w:rsidR="00762D55">
        <w:rPr>
          <w:rFonts w:cs="Arial"/>
        </w:rPr>
        <w:t>/NOW 4</w:t>
      </w:r>
      <w:r w:rsidRPr="00EC6973">
        <w:rPr>
          <w:rFonts w:cs="Arial"/>
        </w:rPr>
        <w:t xml:space="preserve"> alleen nemen als zij deze begrijpt en het daarmee eens is. Dus licht de accountant de aanvraag tot vaststelling </w:t>
      </w:r>
      <w:r w:rsidR="00B36E65">
        <w:rPr>
          <w:rFonts w:cs="Arial"/>
        </w:rPr>
        <w:t>NOW 3</w:t>
      </w:r>
      <w:r w:rsidR="00762D55">
        <w:rPr>
          <w:rFonts w:cs="Arial"/>
        </w:rPr>
        <w:t>/</w:t>
      </w:r>
      <w:r w:rsidR="00DE2972">
        <w:rPr>
          <w:rFonts w:cs="Arial"/>
        </w:rPr>
        <w:t>NOW</w:t>
      </w:r>
      <w:r w:rsidR="00762D55">
        <w:rPr>
          <w:rFonts w:cs="Arial"/>
        </w:rPr>
        <w:t xml:space="preserve"> 4</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300458DC"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NOW 3</w:t>
      </w:r>
      <w:r w:rsidR="00DE2972">
        <w:rPr>
          <w:rFonts w:cs="Arial"/>
        </w:rPr>
        <w:t>NOW 4</w:t>
      </w:r>
      <w:r w:rsidRPr="00EC6973">
        <w:rPr>
          <w:rFonts w:cs="Arial"/>
        </w:rPr>
        <w:t xml:space="preserve"> kan op de volgende manieren</w:t>
      </w:r>
      <w:r>
        <w:rPr>
          <w:rFonts w:cs="Arial"/>
        </w:rPr>
        <w:t>, zie NBA-handreiking 1136, hoofdstuk 6.6</w:t>
      </w:r>
      <w:r w:rsidRPr="00EC6973">
        <w:rPr>
          <w:rFonts w:cs="Arial"/>
        </w:rPr>
        <w:t>:</w:t>
      </w:r>
    </w:p>
    <w:p w14:paraId="5F0F8A66" w14:textId="559B2D84"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NOW 3</w:t>
      </w:r>
      <w:r w:rsidR="00DE2972">
        <w:rPr>
          <w:rFonts w:cs="Arial"/>
        </w:rPr>
        <w:t>/NOW 4</w:t>
      </w:r>
      <w:r w:rsidRPr="00EC6973">
        <w:rPr>
          <w:rFonts w:cs="Arial"/>
        </w:rPr>
        <w:t xml:space="preserve"> en deze bespreking vastleggen;</w:t>
      </w:r>
    </w:p>
    <w:p w14:paraId="723D5C6B" w14:textId="159C50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NOW 3</w:t>
      </w:r>
      <w:r w:rsidR="00DE2972">
        <w:rPr>
          <w:rFonts w:cs="Arial"/>
        </w:rPr>
        <w:t>/NOW 4</w:t>
      </w:r>
      <w:r>
        <w:rPr>
          <w:rFonts w:cs="Arial"/>
        </w:rPr>
        <w:t xml:space="preserve"> als uiting dat het bestuur het eens is met de aanvraag tot vaststelling </w:t>
      </w:r>
      <w:r w:rsidR="00B36E65">
        <w:rPr>
          <w:rFonts w:cs="Arial"/>
        </w:rPr>
        <w:t>NOW 3</w:t>
      </w:r>
      <w:r w:rsidR="00DE2972">
        <w:rPr>
          <w:rFonts w:cs="Arial"/>
        </w:rPr>
        <w:t>/NOW 4</w:t>
      </w:r>
      <w:r w:rsidRPr="00EC6973">
        <w:rPr>
          <w:rFonts w:cs="Arial"/>
        </w:rPr>
        <w:t xml:space="preserve">; of </w:t>
      </w:r>
    </w:p>
    <w:p w14:paraId="370F6E41" w14:textId="43B431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NOW 3</w:t>
      </w:r>
      <w:r w:rsidR="00DE2972">
        <w:rPr>
          <w:rFonts w:cs="Arial"/>
        </w:rPr>
        <w:t>/NOW 4</w:t>
      </w:r>
      <w:r w:rsidRPr="00EC6973">
        <w:rPr>
          <w:rFonts w:cs="Arial"/>
        </w:rPr>
        <w:t>.</w:t>
      </w:r>
    </w:p>
    <w:p w14:paraId="66059757" w14:textId="77777777" w:rsidR="008D29B1" w:rsidRPr="00EC6973" w:rsidRDefault="008D29B1" w:rsidP="00C90257">
      <w:pPr>
        <w:widowControl w:val="0"/>
        <w:rPr>
          <w:rFonts w:cs="Arial"/>
        </w:rPr>
      </w:pPr>
    </w:p>
    <w:p w14:paraId="76A85923" w14:textId="7AC95298" w:rsidR="00C03A9E" w:rsidRDefault="00C03A9E" w:rsidP="00C03A9E">
      <w:pPr>
        <w:rPr>
          <w:rFonts w:cs="Arial"/>
        </w:rPr>
      </w:pPr>
      <w:r>
        <w:rPr>
          <w:rFonts w:cs="Arial"/>
        </w:rPr>
        <w:t xml:space="preserve">In deze voorbeeldbrief is expliciet aandacht voor </w:t>
      </w:r>
      <w:r w:rsidR="00DE2972">
        <w:rPr>
          <w:rFonts w:cs="Arial"/>
        </w:rPr>
        <w:t xml:space="preserve">NOW 3: </w:t>
      </w:r>
      <w:r>
        <w:rPr>
          <w:rFonts w:cs="Arial"/>
        </w:rPr>
        <w:t>artikel </w:t>
      </w:r>
      <w:r w:rsidR="00DE2972">
        <w:rPr>
          <w:rFonts w:cs="Arial"/>
        </w:rPr>
        <w:t>14</w:t>
      </w:r>
      <w:r>
        <w:rPr>
          <w:rFonts w:cs="Arial"/>
        </w:rPr>
        <w:t xml:space="preserve"> van de </w:t>
      </w:r>
      <w:r w:rsidR="00B36E65">
        <w:rPr>
          <w:rFonts w:cs="Arial"/>
        </w:rPr>
        <w:t>NOW 3</w:t>
      </w:r>
      <w:r>
        <w:rPr>
          <w:rFonts w:cs="Arial"/>
        </w:rPr>
        <w:t>-regeling</w:t>
      </w:r>
      <w:r w:rsidR="00DE2972">
        <w:rPr>
          <w:rFonts w:cs="Arial"/>
        </w:rPr>
        <w:t>/NOW 4: artikel 16 van de NOW 4-regeling]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 De NBA is in overleg met UWV over de vraag of de samenstellingsverklaring aanpassing behoeft in verband met deze bepaling.</w:t>
      </w:r>
    </w:p>
    <w:p w14:paraId="6871F3F1" w14:textId="77777777" w:rsidR="00C03A9E" w:rsidRDefault="00C03A9E" w:rsidP="00C90257">
      <w:pPr>
        <w:widowControl w:val="0"/>
        <w:rPr>
          <w:rFonts w:cs="Arial"/>
        </w:rPr>
      </w:pPr>
    </w:p>
    <w:p w14:paraId="7F8BDBBD" w14:textId="7AFA53BE"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NOW 3</w:t>
      </w:r>
      <w:r w:rsidR="008D24A1">
        <w:rPr>
          <w:rFonts w:cs="Arial"/>
        </w:rPr>
        <w:t>/NOW 4</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6945618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NOW 3</w:t>
      </w:r>
      <w:r w:rsidRPr="00EC6973">
        <w:rPr>
          <w:rFonts w:cs="Arial"/>
        </w:rPr>
        <w:t>-regeling</w:t>
      </w:r>
      <w:r w:rsidR="008D24A1">
        <w:rPr>
          <w:rFonts w:cs="Arial"/>
        </w:rPr>
        <w:t>/NOW 4-regeling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25F7F0D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 xml:space="preserve">[NOW 3: </w:t>
      </w:r>
      <w:r w:rsidR="00C47ED9">
        <w:rPr>
          <w:rFonts w:cs="Arial"/>
        </w:rPr>
        <w:t>Derde</w:t>
      </w:r>
      <w:r w:rsidR="00C375A9">
        <w:rPr>
          <w:rFonts w:cs="Arial"/>
        </w:rPr>
        <w:t>/NOW 4: Vierde</w:t>
      </w:r>
      <w:r w:rsidRPr="00EC6973">
        <w:rPr>
          <w:rFonts w:cs="Arial"/>
        </w:rPr>
        <w:t xml:space="preserve"> tijdelijke noodmaatregel voor behoud van werkgelegenheid (hierna: </w:t>
      </w:r>
      <w:r w:rsidR="00B36E65">
        <w:rPr>
          <w:rFonts w:cs="Arial"/>
        </w:rPr>
        <w:t>NOW 3</w:t>
      </w:r>
      <w:r w:rsidRPr="00EC6973">
        <w:rPr>
          <w:rFonts w:cs="Arial"/>
        </w:rPr>
        <w:t>-regeling</w:t>
      </w:r>
      <w:r w:rsidR="00C375A9">
        <w:rPr>
          <w:rFonts w:cs="Arial"/>
        </w:rPr>
        <w:t>/NOW 4-regeling</w:t>
      </w:r>
      <w:r w:rsidRPr="00EC6973">
        <w:rPr>
          <w:rFonts w:cs="Arial"/>
        </w:rPr>
        <w:t xml:space="preserve">) van... (naam entiteit) met loonheffingennummer(s) … (loonheffingennummer(s)) over de periode … (hierna: de aanvraag tot vaststelling), wordt afgegeven in samenhang met uw opdracht tot het samenstellen van de volgende elementen in deze aanvraag tot vaststelling op basis van de van ons </w:t>
      </w:r>
      <w:r w:rsidRPr="00EC6973">
        <w:rPr>
          <w:rFonts w:cs="Arial"/>
        </w:rPr>
        <w:lastRenderedPageBreak/>
        <w:t>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6DA709EB"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 xml:space="preserve">NOW3: </w:t>
      </w:r>
      <w:r w:rsidR="00057CF2">
        <w:rPr>
          <w:rFonts w:cs="Arial"/>
        </w:rPr>
        <w:t xml:space="preserve">derde tranche: oktober, november en december </w:t>
      </w:r>
      <w:r w:rsidRPr="009066D6">
        <w:rPr>
          <w:rFonts w:cs="Arial"/>
        </w:rPr>
        <w:t>2020</w:t>
      </w:r>
      <w:r w:rsidR="00057CF2">
        <w:rPr>
          <w:rFonts w:cs="Arial"/>
        </w:rPr>
        <w:t>/vierde tranche: januari, februari en maart 2021/vijfde tranche: april, mei en juni 2021</w:t>
      </w:r>
      <w:r w:rsidR="000655AB">
        <w:rPr>
          <w:rFonts w:cs="Arial"/>
        </w:rPr>
        <w:t xml:space="preserve">/NOW4 (zesde tranche: 1 juli tot en met 30 september 2021): </w:t>
      </w:r>
      <w:r w:rsidRPr="009066D6">
        <w:rPr>
          <w:rFonts w:cs="Arial"/>
        </w:rPr>
        <w:t>;</w:t>
      </w:r>
    </w:p>
    <w:p w14:paraId="1D5F660D" w14:textId="40BC31D7"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 xml:space="preserve">[NOW3: </w:t>
      </w:r>
      <w:r w:rsidR="00172C58" w:rsidRPr="00BC6A65">
        <w:rPr>
          <w:rFonts w:cs="Arial"/>
        </w:rPr>
        <w:t xml:space="preserve">artikel </w:t>
      </w:r>
      <w:r w:rsidR="0048678A" w:rsidRPr="22502FD2">
        <w:rPr>
          <w:rFonts w:cs="Arial"/>
        </w:rPr>
        <w:t>14</w:t>
      </w:r>
      <w:r w:rsidR="00172C58" w:rsidRPr="00BC6A65">
        <w:rPr>
          <w:rFonts w:cs="Arial"/>
        </w:rPr>
        <w:t xml:space="preserve"> van de </w:t>
      </w:r>
      <w:r w:rsidR="00B36E65" w:rsidRPr="22502FD2">
        <w:rPr>
          <w:rFonts w:cs="Arial"/>
        </w:rPr>
        <w:t>NOW 3</w:t>
      </w:r>
      <w:r w:rsidR="00172C58" w:rsidRPr="00BC6A65">
        <w:rPr>
          <w:rFonts w:cs="Arial"/>
        </w:rPr>
        <w:t>-regeling</w:t>
      </w:r>
      <w:r w:rsidR="000655AB" w:rsidRPr="22502FD2">
        <w:rPr>
          <w:rFonts w:cs="Arial"/>
        </w:rPr>
        <w:t>/NOW4: artikel 16 van de NOW 4-regeling</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0064404D"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NOW 3</w:t>
      </w:r>
      <w:r w:rsidRPr="00EC6973">
        <w:rPr>
          <w:rFonts w:cs="Arial"/>
        </w:rPr>
        <w:t>-regeling</w:t>
      </w:r>
      <w:r w:rsidR="005858F1">
        <w:rPr>
          <w:rFonts w:cs="Arial"/>
        </w:rPr>
        <w:t>/NOW 4-regeling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21611F79"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3: </w:t>
      </w:r>
      <w:r w:rsidRPr="00EC6973">
        <w:rPr>
          <w:rFonts w:cs="Arial"/>
        </w:rPr>
        <w:t xml:space="preserve">artikel </w:t>
      </w:r>
      <w:r w:rsidR="00F202E2">
        <w:rPr>
          <w:rFonts w:cs="Arial"/>
        </w:rPr>
        <w:t>13, eerste lid</w:t>
      </w:r>
      <w:r w:rsidRPr="00EC6973">
        <w:rPr>
          <w:rFonts w:cs="Arial"/>
        </w:rPr>
        <w:t xml:space="preserve"> van de </w:t>
      </w:r>
      <w:r w:rsidR="00B36E65">
        <w:rPr>
          <w:rFonts w:cs="Arial"/>
        </w:rPr>
        <w:t>NOW 3</w:t>
      </w:r>
      <w:r w:rsidRPr="00EC6973">
        <w:rPr>
          <w:rFonts w:cs="Arial"/>
        </w:rPr>
        <w:t>-regeling</w:t>
      </w:r>
      <w:r w:rsidR="005858F1">
        <w:rPr>
          <w:rFonts w:cs="Arial"/>
        </w:rPr>
        <w:t>/</w:t>
      </w:r>
      <w:r w:rsidR="00F202E2">
        <w:rPr>
          <w:rFonts w:cs="Arial"/>
        </w:rPr>
        <w:t xml:space="preserve">artikel 15, eerste lid van de </w:t>
      </w:r>
      <w:r w:rsidR="005858F1">
        <w:rPr>
          <w:rFonts w:cs="Arial"/>
        </w:rPr>
        <w:t>NOW 4-regeling</w:t>
      </w:r>
      <w:r w:rsidRPr="00EC6973">
        <w:rPr>
          <w:rFonts w:cs="Arial"/>
        </w:rPr>
        <w:t>.</w:t>
      </w:r>
    </w:p>
    <w:p w14:paraId="43DCEECE" w14:textId="77777777" w:rsidR="008D29B1" w:rsidRPr="00EC6973" w:rsidRDefault="008D29B1" w:rsidP="00C90257">
      <w:pPr>
        <w:widowControl w:val="0"/>
        <w:rPr>
          <w:rFonts w:cs="Arial"/>
        </w:rPr>
      </w:pPr>
    </w:p>
    <w:p w14:paraId="0DC235CC" w14:textId="5CEC5981"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assurance verwant’ en het accountantsprotocol (Bijlage bij </w:t>
      </w:r>
      <w:r w:rsidR="00FA6CBD">
        <w:rPr>
          <w:rFonts w:cs="Arial"/>
        </w:rPr>
        <w:t xml:space="preserve">NOW3: </w:t>
      </w:r>
      <w:r w:rsidRPr="00EC6973">
        <w:rPr>
          <w:rFonts w:cs="Arial"/>
        </w:rPr>
        <w:t xml:space="preserve">artikel </w:t>
      </w:r>
      <w:r w:rsidR="00A52D4A">
        <w:rPr>
          <w:rFonts w:cs="Arial"/>
        </w:rPr>
        <w:t xml:space="preserve">13, eerste </w:t>
      </w:r>
      <w:r w:rsidRPr="00EC6973">
        <w:rPr>
          <w:rFonts w:cs="Arial"/>
        </w:rPr>
        <w:t xml:space="preserve">lid, van de </w:t>
      </w:r>
      <w:r w:rsidR="00B36E65">
        <w:rPr>
          <w:rFonts w:cs="Arial"/>
        </w:rPr>
        <w:t>NOW 3</w:t>
      </w:r>
      <w:r w:rsidRPr="00EC6973">
        <w:rPr>
          <w:rFonts w:cs="Arial"/>
        </w:rPr>
        <w:t>-regeling</w:t>
      </w:r>
      <w:r w:rsidR="00FA6CBD">
        <w:rPr>
          <w:rFonts w:cs="Arial"/>
        </w:rPr>
        <w:t>/NOW4: artikel 15, eerste lid, van de NOW 4-regeling</w:t>
      </w:r>
      <w:r w:rsidRPr="00EC6973">
        <w:rPr>
          <w:rFonts w:cs="Arial"/>
        </w:rPr>
        <w:t>). Wij begrijpen dat de aard van een dergelijke opdracht inhoudt dat u geen assurance-opdracht uitvoert waardoor u geen oordeel of conclusie verstrekt met betrekking tot de door u samengestelde elementen in de aanvraag tot vaststelling. Uw werkzaamheden in het kader van deze samenstellingsopdracht zijn beperkter dan die uitgevoerd worden in het kader van een assurance-opdracht verricht in overeenstemming met de Nederlandse Standaarden voor assurance-opdrachten.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1B12529A"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NOW 3</w:t>
      </w:r>
      <w:r w:rsidRPr="009066D6">
        <w:rPr>
          <w:rFonts w:cs="Arial"/>
          <w:i/>
        </w:rPr>
        <w:t>-regeling</w:t>
      </w:r>
      <w:r w:rsidR="002955D5">
        <w:rPr>
          <w:rFonts w:cs="Arial"/>
          <w:i/>
        </w:rPr>
        <w:t>/NOW 4-regeling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3FD4486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NOW 3</w:t>
      </w:r>
      <w:r w:rsidRPr="00EC6973">
        <w:rPr>
          <w:rFonts w:cs="Arial"/>
        </w:rPr>
        <w:t>- regeling</w:t>
      </w:r>
      <w:r w:rsidR="00E34D89">
        <w:rPr>
          <w:rFonts w:cs="Arial"/>
        </w:rPr>
        <w:t>/NOW 4-regeling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35164D83"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NOW 3</w:t>
      </w:r>
      <w:r w:rsidRPr="00EC6973">
        <w:rPr>
          <w:rFonts w:cs="Arial"/>
        </w:rPr>
        <w:t>-regeling</w:t>
      </w:r>
      <w:r w:rsidR="00E34D89">
        <w:rPr>
          <w:rFonts w:cs="Arial"/>
        </w:rPr>
        <w:t>/NOW 4-regeling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lastRenderedPageBreak/>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 xml:space="preserve">Onder de term fraude wordt verstaan een opzettelijke handeling door één of meer personen uit de kring van de leiding, de organen belast met </w:t>
      </w:r>
      <w:proofErr w:type="spellStart"/>
      <w:r w:rsidRPr="00EC6973">
        <w:rPr>
          <w:rFonts w:cs="Arial"/>
        </w:rPr>
        <w:t>governance</w:t>
      </w:r>
      <w:proofErr w:type="spellEnd"/>
      <w:r w:rsidRPr="00EC6973">
        <w:rPr>
          <w:rFonts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6098B0DB"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NOW 3</w:t>
      </w:r>
      <w:r w:rsidRPr="00EC6973">
        <w:rPr>
          <w:rFonts w:cs="Arial"/>
        </w:rPr>
        <w:t>-regeling</w:t>
      </w:r>
      <w:r w:rsidR="00D95EA9">
        <w:rPr>
          <w:rFonts w:cs="Arial"/>
        </w:rPr>
        <w:t>/NOW 4-regeling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25E152F8" w:rsidR="00AE0E89" w:rsidRPr="00290561" w:rsidRDefault="00AE0E89" w:rsidP="00C90257">
      <w:pPr>
        <w:pStyle w:val="Kop1"/>
        <w:spacing w:before="0"/>
      </w:pPr>
      <w:bookmarkStart w:id="30" w:name="_Toc62131749"/>
      <w:bookmarkStart w:id="31" w:name="_Toc87006657"/>
      <w:r w:rsidRPr="00290561">
        <w:lastRenderedPageBreak/>
        <w:t xml:space="preserve">Voorbeeld van een bevestiging </w:t>
      </w:r>
      <w:r w:rsidR="00EC6973">
        <w:t>bij</w:t>
      </w:r>
      <w:r w:rsidRPr="00290561">
        <w:t xml:space="preserve"> een aanvraag tot vaststelling </w:t>
      </w:r>
      <w:r w:rsidR="00B36E65">
        <w:t>NOW 3</w:t>
      </w:r>
      <w:r w:rsidR="00344D4B">
        <w:t>/NOW 4</w:t>
      </w:r>
      <w:r w:rsidRPr="00290561">
        <w:t xml:space="preserve"> – assurance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assurance-opdracht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b w:val="0"/>
                <w:sz w:val="20"/>
                <w:szCs w:val="20"/>
              </w:rPr>
              <w:t>assurance</w:t>
            </w:r>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assurance-opdracht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sz w:val="20"/>
                <w:szCs w:val="20"/>
              </w:rPr>
              <w:t>assurance</w:t>
            </w:r>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0E96A6C4"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NOW 3</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4-regeling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4488560A"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344D4B">
              <w:rPr>
                <w:rFonts w:ascii="Arial" w:hAnsi="Arial" w:cs="Arial"/>
                <w:sz w:val="20"/>
                <w:szCs w:val="20"/>
                <w:lang w:val="en-GB"/>
              </w:rPr>
              <w:t>3</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/NOW 4-regulation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32282161" w:rsidR="00EC6973" w:rsidRPr="00A42144" w:rsidRDefault="00EC6973" w:rsidP="00C90257">
            <w:pPr>
              <w:rPr>
                <w:rFonts w:ascii="Arial" w:hAnsi="Arial" w:cs="Arial"/>
                <w:b w:val="0"/>
                <w:sz w:val="20"/>
                <w:szCs w:val="20"/>
              </w:rPr>
            </w:pPr>
            <w:r w:rsidRPr="00A42144">
              <w:rPr>
                <w:rFonts w:ascii="Arial" w:hAnsi="Arial" w:cs="Arial"/>
                <w:b w:val="0"/>
                <w:sz w:val="20"/>
                <w:szCs w:val="20"/>
              </w:rPr>
              <w:lastRenderedPageBreak/>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344D4B">
              <w:rPr>
                <w:rFonts w:ascii="Arial" w:hAnsi="Arial" w:cs="Arial"/>
                <w:b w:val="0"/>
                <w:sz w:val="20"/>
                <w:szCs w:val="20"/>
              </w:rPr>
              <w:t>3</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C47ED9">
              <w:rPr>
                <w:rFonts w:ascii="Arial" w:hAnsi="Arial" w:cs="Arial"/>
                <w:b w:val="0"/>
                <w:sz w:val="20"/>
                <w:szCs w:val="20"/>
              </w:rPr>
              <w:t>Derde</w:t>
            </w:r>
            <w:r w:rsidR="00344D4B" w:rsidRPr="00344D4B">
              <w:rPr>
                <w:rFonts w:ascii="Arial" w:hAnsi="Arial" w:cs="Arial"/>
                <w:b w:val="0"/>
                <w:sz w:val="20"/>
                <w:szCs w:val="20"/>
              </w:rPr>
              <w:t>/</w:t>
            </w:r>
            <w:r w:rsidR="00344D4B" w:rsidRPr="005D7A77">
              <w:rPr>
                <w:rFonts w:ascii="Arial" w:hAnsi="Arial" w:cs="Arial"/>
                <w:b w:val="0"/>
                <w:sz w:val="20"/>
                <w:szCs w:val="20"/>
              </w:rPr>
              <w:t>NOW4: Vierde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NOW 3</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assurance-objecten’) in de aanvraag tot vaststelling zijn opgesteld in overeenstemming zijn met de vereisten bij of krachtens de </w:t>
            </w:r>
            <w:r w:rsidR="00B36E65">
              <w:rPr>
                <w:rFonts w:ascii="Arial" w:hAnsi="Arial" w:cs="Arial"/>
                <w:b w:val="0"/>
                <w:sz w:val="20"/>
                <w:szCs w:val="20"/>
              </w:rPr>
              <w:t>NOW 3</w:t>
            </w:r>
            <w:r w:rsidRPr="00A42144">
              <w:rPr>
                <w:rFonts w:ascii="Arial" w:hAnsi="Arial" w:cs="Arial"/>
                <w:b w:val="0"/>
                <w:sz w:val="20"/>
                <w:szCs w:val="20"/>
              </w:rPr>
              <w:t>-regeling: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6BB0EB94"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OW3:</w:t>
            </w:r>
            <w:r w:rsidRPr="00A42144">
              <w:rPr>
                <w:rFonts w:ascii="Arial" w:hAnsi="Arial" w:cs="Arial"/>
                <w:sz w:val="20"/>
                <w:szCs w:val="20"/>
                <w:lang w:val="en-GB"/>
              </w:rPr>
              <w:t>'</w:t>
            </w:r>
            <w:r w:rsidR="00C47ED9">
              <w:rPr>
                <w:rFonts w:ascii="Arial" w:hAnsi="Arial" w:cs="Arial"/>
                <w:sz w:val="20"/>
                <w:szCs w:val="20"/>
                <w:lang w:val="en-GB"/>
              </w:rPr>
              <w:t>Derde</w:t>
            </w:r>
            <w:r w:rsidR="00F85943" w:rsidRPr="00F85943">
              <w:rPr>
                <w:rFonts w:ascii="Arial" w:hAnsi="Arial" w:cs="Arial"/>
                <w:sz w:val="20"/>
                <w:szCs w:val="20"/>
                <w:lang w:val="en-GB"/>
              </w:rPr>
              <w:t>/</w:t>
            </w:r>
            <w:r w:rsidR="00F85943" w:rsidRPr="005D7A77">
              <w:rPr>
                <w:rFonts w:ascii="Arial" w:hAnsi="Arial" w:cs="Arial"/>
                <w:sz w:val="20"/>
                <w:szCs w:val="20"/>
                <w:lang w:val="en-GB"/>
              </w:rPr>
              <w:t xml:space="preserve">NOW4: </w:t>
            </w:r>
            <w:proofErr w:type="spellStart"/>
            <w:r w:rsidR="00F85943" w:rsidRPr="005D7A77">
              <w:rPr>
                <w:rFonts w:ascii="Arial" w:hAnsi="Arial" w:cs="Arial"/>
                <w:sz w:val="20"/>
                <w:szCs w:val="20"/>
                <w:lang w:val="en-GB"/>
              </w:rPr>
              <w:t>Vierde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w:t>
            </w:r>
            <w:r w:rsidR="005C0F48">
              <w:rPr>
                <w:rFonts w:ascii="Arial" w:hAnsi="Arial" w:cs="Arial"/>
                <w:sz w:val="20"/>
                <w:szCs w:val="20"/>
                <w:lang w:val="en-GB"/>
              </w:rPr>
              <w:t>Second</w:t>
            </w:r>
            <w:r w:rsidRPr="00A42144">
              <w:rPr>
                <w:rFonts w:ascii="Arial" w:hAnsi="Arial" w:cs="Arial"/>
                <w:sz w:val="20"/>
                <w:szCs w:val="20"/>
                <w:lang w:val="en-GB"/>
              </w:rPr>
              <w:t xml:space="preserve"> Temporary Emergency Bridging Measure for Sustained Employment or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regulation)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 xml:space="preserve">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proofErr w:type="spellStart"/>
            <w:r w:rsidRPr="00A841E5">
              <w:rPr>
                <w:rFonts w:ascii="Arial" w:hAnsi="Arial" w:cs="Arial"/>
                <w:sz w:val="20"/>
                <w:szCs w:val="20"/>
              </w:rPr>
              <w:t>to</w:t>
            </w:r>
            <w:proofErr w:type="spellEnd"/>
            <w:r w:rsidRPr="00A841E5">
              <w:rPr>
                <w:rFonts w:ascii="Arial" w:hAnsi="Arial" w:cs="Arial"/>
                <w:sz w:val="20"/>
                <w:szCs w:val="20"/>
              </w:rPr>
              <w:t xml:space="preserve">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5D44DB5F"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 xml:space="preserve">voor zover sprake is van bevindingen voortvloeiende uit bovenstaande twee beweringen, hebben deze geleid tot een neerwaartse wijziging van de loonaangifte over de maanden </w:t>
            </w:r>
            <w:r w:rsidR="006F512C">
              <w:rPr>
                <w:rFonts w:ascii="Arial" w:hAnsi="Arial" w:cs="Arial"/>
                <w:b w:val="0"/>
                <w:sz w:val="20"/>
                <w:szCs w:val="20"/>
              </w:rPr>
              <w:t>juni, juli, augustus en september</w:t>
            </w:r>
            <w:r w:rsidRPr="00A42144">
              <w:rPr>
                <w:rFonts w:ascii="Arial" w:hAnsi="Arial" w:cs="Arial"/>
                <w:b w:val="0"/>
                <w:sz w:val="20"/>
                <w:szCs w:val="20"/>
              </w:rPr>
              <w:t xml:space="preserve">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35A0B1B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w:t>
            </w:r>
            <w:r w:rsidR="006F512C">
              <w:rPr>
                <w:rFonts w:ascii="Arial" w:hAnsi="Arial" w:cs="Arial"/>
                <w:sz w:val="20"/>
                <w:szCs w:val="20"/>
                <w:lang w:val="en-US"/>
              </w:rPr>
              <w:t>June, July, August and September</w:t>
            </w:r>
            <w:r w:rsidRPr="00A42144">
              <w:rPr>
                <w:rFonts w:ascii="Arial" w:hAnsi="Arial" w:cs="Arial"/>
                <w:sz w:val="20"/>
                <w:szCs w:val="20"/>
                <w:lang w:val="en-US"/>
              </w:rPr>
              <w:t xml:space="preserve">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023C6955"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 xml:space="preserve">[NOW3: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5F6AAAA8" w:rsidRPr="22502FD2">
              <w:rPr>
                <w:rFonts w:ascii="Arial" w:hAnsi="Arial" w:cs="Arial"/>
                <w:b w:val="0"/>
                <w:bCs w:val="0"/>
                <w:sz w:val="20"/>
                <w:szCs w:val="20"/>
              </w:rPr>
              <w:t>4</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NOW 3</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16 van de NOW 4-regeling</w:t>
            </w:r>
            <w:r w:rsidR="07ED495B" w:rsidRPr="22502FD2">
              <w:rPr>
                <w:rFonts w:ascii="Arial" w:hAnsi="Arial" w:cs="Arial"/>
                <w:b w:val="0"/>
                <w:bCs w:val="0"/>
                <w:sz w:val="20"/>
                <w:szCs w:val="20"/>
              </w:rPr>
              <w:t>.</w:t>
            </w:r>
          </w:p>
        </w:tc>
        <w:tc>
          <w:tcPr>
            <w:tcW w:w="6873" w:type="dxa"/>
          </w:tcPr>
          <w:p w14:paraId="4D077F39" w14:textId="6AD63236"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 xml:space="preserve">[NOW3: </w:t>
            </w:r>
            <w:r>
              <w:rPr>
                <w:rFonts w:ascii="Arial" w:hAnsi="Arial" w:cs="Arial"/>
                <w:sz w:val="20"/>
                <w:szCs w:val="20"/>
                <w:lang w:val="en-GB"/>
              </w:rPr>
              <w:t xml:space="preserve">Article </w:t>
            </w:r>
            <w:r w:rsidR="00CB5EA4">
              <w:rPr>
                <w:rFonts w:ascii="Arial" w:hAnsi="Arial" w:cs="Arial"/>
                <w:sz w:val="20"/>
                <w:szCs w:val="20"/>
                <w:lang w:val="en-GB"/>
              </w:rPr>
              <w:t>14</w:t>
            </w:r>
            <w:r>
              <w:rPr>
                <w:rFonts w:ascii="Arial" w:hAnsi="Arial" w:cs="Arial"/>
                <w:sz w:val="20"/>
                <w:szCs w:val="20"/>
                <w:lang w:val="en-GB"/>
              </w:rPr>
              <w:t xml:space="preserve"> of the </w:t>
            </w:r>
            <w:r w:rsidR="00B36E65">
              <w:rPr>
                <w:rFonts w:ascii="Arial" w:hAnsi="Arial" w:cs="Arial"/>
                <w:sz w:val="20"/>
                <w:szCs w:val="20"/>
                <w:lang w:val="en-GB"/>
              </w:rPr>
              <w:t>NOW 3</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/NOW4: Article 16 of the NOW 4-regulation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1EAF3725"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 xml:space="preserve">[NOW3: </w:t>
            </w:r>
            <w:r w:rsidRPr="00A96C22">
              <w:rPr>
                <w:rFonts w:ascii="Arial" w:hAnsi="Arial" w:cs="Arial"/>
                <w:b w:val="0"/>
                <w:i/>
                <w:sz w:val="20"/>
                <w:szCs w:val="20"/>
              </w:rPr>
              <w:t xml:space="preserve">artikel </w:t>
            </w:r>
            <w:r w:rsidR="000B28BD">
              <w:rPr>
                <w:rFonts w:ascii="Arial" w:hAnsi="Arial" w:cs="Arial"/>
                <w:b w:val="0"/>
                <w:i/>
                <w:sz w:val="20"/>
                <w:szCs w:val="20"/>
              </w:rPr>
              <w:t>6</w:t>
            </w:r>
            <w:r w:rsidRPr="00A96C22">
              <w:rPr>
                <w:rFonts w:ascii="Arial" w:hAnsi="Arial" w:cs="Arial"/>
                <w:b w:val="0"/>
                <w:i/>
                <w:sz w:val="20"/>
                <w:szCs w:val="20"/>
              </w:rPr>
              <w:t xml:space="preserve"> van de </w:t>
            </w:r>
            <w:r w:rsidR="00B36E65">
              <w:rPr>
                <w:rFonts w:ascii="Arial" w:hAnsi="Arial" w:cs="Arial"/>
                <w:b w:val="0"/>
                <w:i/>
                <w:sz w:val="20"/>
                <w:szCs w:val="20"/>
              </w:rPr>
              <w:t>NOW 3</w:t>
            </w:r>
            <w:r w:rsidRPr="00A96C22">
              <w:rPr>
                <w:rFonts w:ascii="Arial" w:hAnsi="Arial" w:cs="Arial"/>
                <w:b w:val="0"/>
                <w:i/>
                <w:sz w:val="20"/>
                <w:szCs w:val="20"/>
              </w:rPr>
              <w:t xml:space="preserve">-regeling (bij aanvraag o.g.v. artikel </w:t>
            </w:r>
            <w:r w:rsidR="000B28BD">
              <w:rPr>
                <w:rFonts w:ascii="Arial" w:hAnsi="Arial" w:cs="Arial"/>
                <w:b w:val="0"/>
                <w:i/>
                <w:sz w:val="20"/>
                <w:szCs w:val="20"/>
              </w:rPr>
              <w:t>6</w:t>
            </w:r>
            <w:r w:rsidRPr="00A96C22">
              <w:rPr>
                <w:rFonts w:ascii="Arial" w:hAnsi="Arial" w:cs="Arial"/>
                <w:b w:val="0"/>
                <w:i/>
                <w:sz w:val="20"/>
                <w:szCs w:val="20"/>
              </w:rPr>
              <w:t xml:space="preserve"> naam entiteit)</w:t>
            </w:r>
            <w:r w:rsidR="000B28BD">
              <w:rPr>
                <w:rFonts w:ascii="Arial" w:hAnsi="Arial" w:cs="Arial"/>
                <w:b w:val="0"/>
                <w:i/>
                <w:sz w:val="20"/>
                <w:szCs w:val="20"/>
              </w:rPr>
              <w:t>/NOW4: artikel 7 van de NOW 4-regeling (bij aanvraag o.g.v. artikel 7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399FDFD4"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xml:space="preserve">: all conditions of </w:t>
            </w:r>
            <w:r w:rsidR="00432E3E">
              <w:rPr>
                <w:rFonts w:ascii="Arial" w:hAnsi="Arial" w:cs="Arial"/>
                <w:i/>
                <w:sz w:val="20"/>
                <w:szCs w:val="20"/>
                <w:lang w:val="en-GB"/>
              </w:rPr>
              <w:t xml:space="preserve">[NOW3: </w:t>
            </w:r>
            <w:r w:rsidRPr="00A96C22">
              <w:rPr>
                <w:rFonts w:ascii="Arial" w:hAnsi="Arial" w:cs="Arial"/>
                <w:i/>
                <w:sz w:val="20"/>
                <w:szCs w:val="20"/>
                <w:lang w:val="en-GB"/>
              </w:rPr>
              <w:t xml:space="preserve">Article </w:t>
            </w:r>
            <w:r w:rsidR="00432E3E">
              <w:rPr>
                <w:rFonts w:ascii="Arial" w:hAnsi="Arial" w:cs="Arial"/>
                <w:i/>
                <w:sz w:val="20"/>
                <w:szCs w:val="20"/>
                <w:lang w:val="en-GB"/>
              </w:rPr>
              <w:t>6</w:t>
            </w:r>
            <w:r w:rsidRPr="00A96C22">
              <w:rPr>
                <w:rFonts w:ascii="Arial" w:hAnsi="Arial" w:cs="Arial"/>
                <w:i/>
                <w:sz w:val="20"/>
                <w:szCs w:val="20"/>
                <w:lang w:val="en-GB"/>
              </w:rPr>
              <w:t xml:space="preserve"> of the </w:t>
            </w:r>
            <w:r w:rsidR="00B36E65">
              <w:rPr>
                <w:rFonts w:ascii="Arial" w:hAnsi="Arial" w:cs="Arial"/>
                <w:i/>
                <w:sz w:val="20"/>
                <w:szCs w:val="20"/>
                <w:lang w:val="en-GB"/>
              </w:rPr>
              <w:t>NOW 3</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432E3E">
              <w:rPr>
                <w:rFonts w:ascii="Arial" w:hAnsi="Arial" w:cs="Arial"/>
                <w:i/>
                <w:sz w:val="20"/>
                <w:szCs w:val="20"/>
              </w:rPr>
              <w:t>6</w:t>
            </w:r>
            <w:r w:rsidR="00432E3E" w:rsidRPr="00A96C22">
              <w:rPr>
                <w:rFonts w:ascii="Arial" w:hAnsi="Arial" w:cs="Arial"/>
                <w:i/>
                <w:sz w:val="20"/>
                <w:szCs w:val="20"/>
              </w:rPr>
              <w:t xml:space="preserve"> naam entiteit)</w:t>
            </w:r>
            <w:r w:rsidR="00432E3E">
              <w:rPr>
                <w:rFonts w:ascii="Arial" w:hAnsi="Arial" w:cs="Arial"/>
                <w:i/>
                <w:sz w:val="20"/>
                <w:szCs w:val="20"/>
              </w:rPr>
              <w:t xml:space="preserve">/NOW4: </w:t>
            </w:r>
            <w:r w:rsidR="00432E3E" w:rsidRPr="00A96C22">
              <w:rPr>
                <w:rFonts w:ascii="Arial" w:hAnsi="Arial" w:cs="Arial"/>
                <w:i/>
                <w:sz w:val="20"/>
                <w:szCs w:val="20"/>
                <w:lang w:val="en-GB"/>
              </w:rPr>
              <w:t xml:space="preserve">Article </w:t>
            </w:r>
            <w:r w:rsidR="00432E3E">
              <w:rPr>
                <w:rFonts w:ascii="Arial" w:hAnsi="Arial" w:cs="Arial"/>
                <w:i/>
                <w:sz w:val="20"/>
                <w:szCs w:val="20"/>
                <w:lang w:val="en-GB"/>
              </w:rPr>
              <w:t>7</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NOW 4-</w:t>
            </w:r>
            <w:r w:rsidR="00432E3E" w:rsidRPr="00A96C22">
              <w:rPr>
                <w:rFonts w:ascii="Arial" w:hAnsi="Arial" w:cs="Arial"/>
                <w:i/>
                <w:sz w:val="20"/>
                <w:szCs w:val="20"/>
                <w:lang w:val="en-GB"/>
              </w:rPr>
              <w:t>regulation (</w:t>
            </w:r>
            <w:proofErr w:type="spellStart"/>
            <w:r w:rsidR="00432E3E" w:rsidRPr="00A96C22">
              <w:rPr>
                <w:rFonts w:ascii="Arial" w:hAnsi="Arial" w:cs="Arial"/>
                <w:i/>
                <w:sz w:val="20"/>
                <w:szCs w:val="20"/>
                <w:lang w:val="en-GB"/>
              </w:rPr>
              <w:t>bij</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aanvraag</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o.g.v</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artikel</w:t>
            </w:r>
            <w:proofErr w:type="spellEnd"/>
            <w:r w:rsidR="00432E3E" w:rsidRPr="00A96C22">
              <w:rPr>
                <w:rFonts w:ascii="Arial" w:hAnsi="Arial" w:cs="Arial"/>
                <w:i/>
                <w:sz w:val="20"/>
                <w:szCs w:val="20"/>
                <w:lang w:val="en-GB"/>
              </w:rPr>
              <w:t xml:space="preserve"> </w:t>
            </w:r>
            <w:r w:rsidR="00432E3E">
              <w:rPr>
                <w:rFonts w:ascii="Arial" w:hAnsi="Arial" w:cs="Arial"/>
                <w:i/>
                <w:sz w:val="20"/>
                <w:szCs w:val="20"/>
                <w:lang w:val="en-GB"/>
              </w:rPr>
              <w:t>7</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lastRenderedPageBreak/>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4ED9FF5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assurance-objecten in de aanvraag tot vaststelling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D03F41">
              <w:rPr>
                <w:rFonts w:ascii="Arial" w:hAnsi="Arial" w:cs="Arial"/>
                <w:b w:val="0"/>
                <w:bCs w:val="0"/>
                <w:sz w:val="20"/>
                <w:szCs w:val="20"/>
              </w:rPr>
              <w:t>/NOW 4-regeling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465B68E6"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NOW 3</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/NOW 4-regulation</w:t>
            </w:r>
            <w:r w:rsidRPr="00A42144">
              <w:rPr>
                <w:rFonts w:ascii="Arial" w:hAnsi="Arial" w:cs="Arial"/>
                <w:sz w:val="20"/>
                <w:szCs w:val="20"/>
                <w:lang w:val="en-GB"/>
              </w:rPr>
              <w:t xml:space="preserve">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de opzet en implementatie van een toereikende administratieve organisatie en interne beheersing, inclusief de interne beheersingsmaatregelen, opgezet om het opstellen van de assurance-objecten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Alle transacties en gebeurtenissen ten aanzien van de netto-omzet en loonsom zijn geboekt in de financiële administratie en zijn weergegeven in de assurance-objecten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7AFC3DE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 xml:space="preserve">[NOW3: </w:t>
            </w:r>
            <w:r w:rsidR="00B36E65">
              <w:rPr>
                <w:rFonts w:ascii="Arial" w:hAnsi="Arial" w:cs="Arial"/>
                <w:b w:val="0"/>
                <w:bCs w:val="0"/>
                <w:sz w:val="20"/>
                <w:szCs w:val="20"/>
              </w:rPr>
              <w:t>NOW 3</w:t>
            </w:r>
            <w:r w:rsidRPr="00A42144">
              <w:rPr>
                <w:rFonts w:ascii="Arial" w:hAnsi="Arial" w:cs="Arial"/>
                <w:b w:val="0"/>
                <w:bCs w:val="0"/>
                <w:sz w:val="20"/>
                <w:szCs w:val="20"/>
              </w:rPr>
              <w:t xml:space="preserve">-regeling d.d. </w:t>
            </w:r>
            <w:r w:rsidR="000A01AA">
              <w:rPr>
                <w:rFonts w:ascii="Arial" w:hAnsi="Arial" w:cs="Arial"/>
                <w:b w:val="0"/>
                <w:bCs w:val="0"/>
                <w:sz w:val="20"/>
                <w:szCs w:val="20"/>
              </w:rPr>
              <w:t>13 september 2021/NOW4: NOW 4-regeling d.d. 13 september 2021</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3F7940B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lastRenderedPageBreak/>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 xml:space="preserve">[NOW3: </w:t>
            </w:r>
            <w:r w:rsidR="00B36E65">
              <w:rPr>
                <w:rFonts w:ascii="Arial" w:eastAsia="Times New Roman" w:hAnsi="Arial" w:cs="Arial"/>
                <w:sz w:val="20"/>
                <w:szCs w:val="20"/>
                <w:lang w:val="en-US"/>
              </w:rPr>
              <w:t>NOW 3</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D6010B">
              <w:rPr>
                <w:rFonts w:ascii="Arial" w:eastAsia="Times New Roman" w:hAnsi="Arial" w:cs="Arial"/>
                <w:sz w:val="20"/>
                <w:szCs w:val="20"/>
                <w:lang w:val="en-US"/>
              </w:rPr>
              <w:t>13 September 2021/NOW4: NOW 4-regulation dated 13 September 2021</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assurance-objecten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w:t>
            </w:r>
            <w:proofErr w:type="spellStart"/>
            <w:r w:rsidRPr="000E3FDF">
              <w:rPr>
                <w:rFonts w:ascii="Arial" w:eastAsia="Times New Roman" w:hAnsi="Arial" w:cs="Arial"/>
                <w:i/>
                <w:sz w:val="20"/>
                <w:szCs w:val="20"/>
                <w:lang w:val="en-US"/>
              </w:rPr>
              <w:t>accountantsprotocol</w:t>
            </w:r>
            <w:proofErr w:type="spellEnd"/>
            <w:r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41585303"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 xml:space="preserve">[NOW 3: </w:t>
            </w:r>
            <w:r w:rsidRPr="000E3FDF">
              <w:rPr>
                <w:rFonts w:ascii="Arial" w:hAnsi="Arial" w:cs="Arial"/>
                <w:b w:val="0"/>
                <w:bCs w:val="0"/>
                <w:i/>
                <w:sz w:val="20"/>
                <w:szCs w:val="20"/>
              </w:rPr>
              <w:t xml:space="preserve">artikel </w:t>
            </w:r>
            <w:r w:rsidR="00A841E5">
              <w:rPr>
                <w:rFonts w:ascii="Arial" w:hAnsi="Arial" w:cs="Arial"/>
                <w:b w:val="0"/>
                <w:bCs w:val="0"/>
                <w:i/>
                <w:sz w:val="20"/>
                <w:szCs w:val="20"/>
              </w:rPr>
              <w:t>6</w:t>
            </w:r>
            <w:r w:rsidRPr="000E3FDF">
              <w:rPr>
                <w:rFonts w:ascii="Arial" w:hAnsi="Arial" w:cs="Arial"/>
                <w:b w:val="0"/>
                <w:bCs w:val="0"/>
                <w:i/>
                <w:sz w:val="20"/>
                <w:szCs w:val="20"/>
              </w:rPr>
              <w:t xml:space="preserve"> van de </w:t>
            </w:r>
            <w:r w:rsidR="00A841E5">
              <w:rPr>
                <w:rFonts w:ascii="Arial" w:hAnsi="Arial" w:cs="Arial"/>
                <w:b w:val="0"/>
                <w:bCs w:val="0"/>
                <w:i/>
                <w:sz w:val="20"/>
                <w:szCs w:val="20"/>
              </w:rPr>
              <w:t>NOW 3-</w:t>
            </w:r>
            <w:r w:rsidRPr="000E3FDF">
              <w:rPr>
                <w:rFonts w:ascii="Arial" w:hAnsi="Arial" w:cs="Arial"/>
                <w:b w:val="0"/>
                <w:bCs w:val="0"/>
                <w:i/>
                <w:sz w:val="20"/>
                <w:szCs w:val="20"/>
              </w:rPr>
              <w:t>regeling</w:t>
            </w:r>
            <w:r w:rsidR="00A841E5">
              <w:rPr>
                <w:rFonts w:ascii="Arial" w:hAnsi="Arial" w:cs="Arial"/>
                <w:b w:val="0"/>
                <w:bCs w:val="0"/>
                <w:i/>
                <w:sz w:val="20"/>
                <w:szCs w:val="20"/>
              </w:rPr>
              <w:t>/ NOW 4: artikel 7 van de NOW 4-regeling]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 xml:space="preserve">[NOW 3: artikel 6/NOW 4: </w:t>
            </w:r>
            <w:r w:rsidRPr="000E3FDF">
              <w:rPr>
                <w:rFonts w:ascii="Arial" w:hAnsi="Arial" w:cs="Arial"/>
                <w:b w:val="0"/>
                <w:bCs w:val="0"/>
                <w:i/>
                <w:sz w:val="20"/>
                <w:szCs w:val="20"/>
              </w:rPr>
              <w:t xml:space="preserve">artikel </w:t>
            </w:r>
            <w:r>
              <w:rPr>
                <w:rFonts w:ascii="Arial" w:hAnsi="Arial" w:cs="Arial"/>
                <w:b w:val="0"/>
                <w:bCs w:val="0"/>
                <w:i/>
                <w:sz w:val="20"/>
                <w:szCs w:val="20"/>
              </w:rPr>
              <w:t>7</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NOW 3</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/NOW 4-regeling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363DBAC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w:t>
            </w:r>
            <w:r>
              <w:rPr>
                <w:rFonts w:ascii="Arial" w:eastAsia="Times New Roman" w:hAnsi="Arial" w:cs="Arial"/>
                <w:i/>
                <w:sz w:val="20"/>
                <w:szCs w:val="20"/>
                <w:lang w:val="en-US"/>
              </w:rPr>
              <w:t>7</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 xml:space="preserve">[NOW 3:Article 6/NOW 4: Article </w:t>
            </w:r>
            <w:r>
              <w:rPr>
                <w:rFonts w:ascii="Arial" w:eastAsia="Times New Roman" w:hAnsi="Arial" w:cs="Arial"/>
                <w:i/>
                <w:sz w:val="20"/>
                <w:szCs w:val="20"/>
                <w:lang w:val="en-US"/>
              </w:rPr>
              <w:t>7</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NOW 3</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/NOW 4-regulation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proofErr w:type="spellStart"/>
            <w:r w:rsidRPr="00BD4CCD">
              <w:rPr>
                <w:rFonts w:ascii="Arial" w:hAnsi="Arial" w:cs="Arial"/>
                <w:i/>
                <w:iCs/>
                <w:sz w:val="20"/>
                <w:szCs w:val="20"/>
                <w:lang w:val="en-GB"/>
              </w:rPr>
              <w:t>Uitvoeringsinstituut</w:t>
            </w:r>
            <w:proofErr w:type="spellEnd"/>
            <w:r w:rsidRPr="00BD4CCD">
              <w:rPr>
                <w:rFonts w:ascii="Arial" w:hAnsi="Arial" w:cs="Arial"/>
                <w:i/>
                <w:iCs/>
                <w:sz w:val="20"/>
                <w:szCs w:val="20"/>
                <w:lang w:val="en-GB"/>
              </w:rPr>
              <w:t xml:space="preserve"> </w:t>
            </w:r>
            <w:proofErr w:type="spellStart"/>
            <w:r w:rsidRPr="00BD4CCD">
              <w:rPr>
                <w:rFonts w:ascii="Arial" w:hAnsi="Arial" w:cs="Arial"/>
                <w:i/>
                <w:iCs/>
                <w:sz w:val="20"/>
                <w:szCs w:val="20"/>
                <w:lang w:val="en-GB"/>
              </w:rPr>
              <w:t>Werknemersverzekeringen</w:t>
            </w:r>
            <w:proofErr w:type="spellEnd"/>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 xml:space="preserve">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t>
            </w:r>
            <w:r w:rsidRPr="000E3FDF">
              <w:rPr>
                <w:rFonts w:ascii="Arial" w:hAnsi="Arial" w:cs="Arial"/>
                <w:b w:val="0"/>
                <w:bCs w:val="0"/>
                <w:i/>
                <w:sz w:val="20"/>
                <w:szCs w:val="20"/>
              </w:rPr>
              <w:lastRenderedPageBreak/>
              <w:t>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lastRenderedPageBreak/>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our responsibility for the net turnover information of the group that will be included in the application for final settlement and have prepared the supporting schedule showing which entities are part of the group, what </w:t>
            </w:r>
            <w:r w:rsidRPr="000E3FDF">
              <w:rPr>
                <w:rFonts w:ascii="Arial" w:eastAsia="Times New Roman" w:hAnsi="Arial" w:cs="Arial"/>
                <w:i/>
                <w:sz w:val="20"/>
                <w:szCs w:val="20"/>
                <w:lang w:val="en-US"/>
              </w:rPr>
              <w:lastRenderedPageBreak/>
              <w:t>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0B6A11D3"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NOW 3</w:t>
            </w:r>
            <w:r w:rsidRPr="006F571A">
              <w:rPr>
                <w:rFonts w:ascii="Arial" w:hAnsi="Arial" w:cs="Arial"/>
                <w:b w:val="0"/>
                <w:bCs w:val="0"/>
                <w:i/>
                <w:sz w:val="20"/>
                <w:szCs w:val="20"/>
              </w:rPr>
              <w:t>-regeling</w:t>
            </w:r>
            <w:r w:rsidR="00920589">
              <w:rPr>
                <w:rFonts w:ascii="Arial" w:hAnsi="Arial" w:cs="Arial"/>
                <w:b w:val="0"/>
                <w:bCs w:val="0"/>
                <w:i/>
                <w:sz w:val="20"/>
                <w:szCs w:val="20"/>
              </w:rPr>
              <w:t>/NOW 4-regeling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0270E38F"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NOW 3</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/NOW 4-regulation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733F862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NOW 3</w:t>
            </w:r>
            <w:r w:rsidRPr="00A42144">
              <w:rPr>
                <w:rFonts w:ascii="Arial" w:hAnsi="Arial" w:cs="Arial"/>
                <w:b w:val="0"/>
                <w:bCs w:val="0"/>
                <w:sz w:val="20"/>
                <w:szCs w:val="20"/>
              </w:rPr>
              <w:t>-regeling</w:t>
            </w:r>
            <w:r w:rsidR="00243AED">
              <w:rPr>
                <w:rFonts w:ascii="Arial" w:hAnsi="Arial" w:cs="Arial"/>
                <w:b w:val="0"/>
                <w:bCs w:val="0"/>
                <w:sz w:val="20"/>
                <w:szCs w:val="20"/>
              </w:rPr>
              <w:t>/NOW 4-regeling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74650B6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NOW 3</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/NOW 4-regulation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xml:space="preserve">,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 xml:space="preserve">van </w:t>
            </w:r>
            <w:proofErr w:type="spellStart"/>
            <w:r w:rsidRPr="00A601DB">
              <w:rPr>
                <w:rFonts w:ascii="Arial" w:eastAsia="Times New Roman" w:hAnsi="Arial" w:cs="Arial"/>
                <w:sz w:val="20"/>
                <w:szCs w:val="20"/>
                <w:lang w:val="en-US"/>
              </w:rPr>
              <w:t>Sociale</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Zaken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3419528B"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NOW 3</w:t>
            </w:r>
            <w:r w:rsidRPr="50EDB2CF">
              <w:rPr>
                <w:rFonts w:ascii="Arial" w:hAnsi="Arial" w:cs="Arial"/>
                <w:b w:val="0"/>
                <w:bCs w:val="0"/>
                <w:sz w:val="20"/>
                <w:szCs w:val="20"/>
              </w:rPr>
              <w:t>-regeling</w:t>
            </w:r>
            <w:r w:rsidR="5C94B444" w:rsidRPr="50EDB2CF">
              <w:rPr>
                <w:rFonts w:ascii="Arial" w:hAnsi="Arial" w:cs="Arial"/>
                <w:b w:val="0"/>
                <w:bCs w:val="0"/>
                <w:sz w:val="20"/>
                <w:szCs w:val="20"/>
              </w:rPr>
              <w:t>/NOW 4-regeling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3F39254D"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NOW 3</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/NOW 4-regulation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bevestigen dat de andere informatie verenigbaar is met de assurance-objecten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lastRenderedPageBreak/>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informatie verschaft die relevant is voor het opstellen van de assurance-objecten in de aanvraag tot vaststelling, waaronder inzage in de gehele administratie, de daaraan ten grondslag liggende gegevens en alle correspondentie, notulen, vastleggingen, documentatie en overige aangelegenheden, inclusief aanvullende informatie die u heeft gevraagd voor uw assurance-werkzaamheden.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Wij hebben u onbeperkte toegang verschaft tot personen van onze organisatie die relevant zijn voor uw onderzoek van de assurance-objecten.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assurance-objecten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assurance-objecten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lastRenderedPageBreak/>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anderen als de fraude een materieel effect zou kunnen hebben op de assurance-objecten.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Wij hebben u op de hoogte gesteld van eventuele aantijgingen van fraude of van vermoede fraude die op de assurance-objecten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inlichtingen verstrekt omtrent alle bekende gevallen of vermoedens van het niet-naleven van wet- en regelgeving, waarmee bij het opmaken van de assurance-objecten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6924FBF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assurance-objecten verwerkt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9E5113" w:rsidRPr="009E5113">
              <w:rPr>
                <w:rFonts w:ascii="Arial" w:hAnsi="Arial" w:cs="Arial"/>
                <w:b w:val="0"/>
                <w:bCs w:val="0"/>
                <w:sz w:val="20"/>
                <w:szCs w:val="20"/>
              </w:rPr>
              <w:t>/NOW 4-regeling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7BFA043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NOW 3</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/NOW 4-regulation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Tot slot bevestigen wij dat wij de verspreiding van uw assurance-rapport beperken tot de beoogde gebruikers, zoals weergegeven in uw assurance-rapport.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lastRenderedPageBreak/>
              <w:t>[</w:t>
            </w:r>
            <w:r w:rsidRPr="00A42144">
              <w:rPr>
                <w:rFonts w:ascii="Arial" w:hAnsi="Arial" w:cs="Arial"/>
                <w:b w:val="0"/>
                <w:i/>
                <w:sz w:val="20"/>
                <w:szCs w:val="20"/>
              </w:rPr>
              <w:t xml:space="preserve">Zelf toe te voegen: </w:t>
            </w:r>
            <w:r w:rsidRPr="00A42144">
              <w:rPr>
                <w:rFonts w:ascii="Arial" w:hAnsi="Arial" w:cs="Arial"/>
                <w:b w:val="0"/>
                <w:sz w:val="20"/>
                <w:szCs w:val="20"/>
              </w:rPr>
              <w:t>overzicht van niet-gecorrigeerde afwijkingen in de assurance-objecten.]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overzicht van niet-gecorrigeerde afwijkingen in de assurance-objecten.]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aangepaste oordeel [of uw aangepaste conclusie], zoals hierna beschreven in overeenstemming met de sectie ‘De basis voor ons oordeel met beperking’ [of ’De basis voor onze conclusie met beperking’] in uw assurance-rapport.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assurance-rapport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 xml:space="preserve">zoals </w:t>
            </w:r>
            <w:r w:rsidRPr="00A42144">
              <w:rPr>
                <w:rFonts w:ascii="Arial" w:hAnsi="Arial" w:cs="Arial"/>
                <w:b w:val="0"/>
                <w:sz w:val="20"/>
                <w:szCs w:val="20"/>
              </w:rPr>
              <w:lastRenderedPageBreak/>
              <w:t>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in het assurance-rapport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dat u niet in staat bent geweest om voldoende en geschikte assurance-informatie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te kunnen baseren bij de assurance-objecten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lastRenderedPageBreak/>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 xml:space="preserve">Basis for our disclaimer of </w:t>
            </w:r>
            <w:r w:rsidRPr="00A42144">
              <w:rPr>
                <w:rFonts w:ascii="Arial" w:hAnsi="Arial" w:cs="Arial"/>
                <w:sz w:val="20"/>
                <w:szCs w:val="20"/>
                <w:lang w:val="en-US"/>
              </w:rPr>
              <w:lastRenderedPageBreak/>
              <w:t>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lastRenderedPageBreak/>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in uw assurance-</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1D7A9937" w14:textId="77777777" w:rsidR="00AE0E89" w:rsidRPr="00987CAB" w:rsidRDefault="00AE0E89" w:rsidP="00C90257">
      <w:pPr>
        <w:widowControl w:val="0"/>
        <w:rPr>
          <w:rFonts w:cs="Arial"/>
        </w:rPr>
        <w:sectPr w:rsidR="00AE0E89" w:rsidRPr="00987CAB" w:rsidSect="00477BC4">
          <w:footnotePr>
            <w:numRestart w:val="eachSect"/>
          </w:footnotePr>
          <w:pgSz w:w="16838" w:h="11906" w:orient="landscape" w:code="9"/>
          <w:pgMar w:top="1417" w:right="1417" w:bottom="1417" w:left="1417" w:header="851" w:footer="992" w:gutter="0"/>
          <w:cols w:space="425"/>
          <w:docGrid w:type="lines" w:linePitch="312"/>
        </w:sectPr>
      </w:pPr>
    </w:p>
    <w:p w14:paraId="53D34C93" w14:textId="77777777" w:rsidR="00EC6973" w:rsidRPr="00EC6973" w:rsidRDefault="00EC6973" w:rsidP="008D601A">
      <w:pPr>
        <w:widowControl w:val="0"/>
        <w:rPr>
          <w:rFonts w:cs="Arial"/>
        </w:rPr>
      </w:pPr>
    </w:p>
    <w:sectPr w:rsidR="00EC6973" w:rsidRPr="00EC6973" w:rsidSect="00290561">
      <w:footerReference w:type="default" r:id="rId25"/>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A8F" w14:textId="77777777" w:rsidR="00AA5EA3" w:rsidRDefault="00AA5EA3">
      <w:r>
        <w:separator/>
      </w:r>
    </w:p>
  </w:endnote>
  <w:endnote w:type="continuationSeparator" w:id="0">
    <w:p w14:paraId="56C3C5C8" w14:textId="77777777" w:rsidR="00AA5EA3" w:rsidRDefault="00AA5EA3">
      <w:r>
        <w:continuationSeparator/>
      </w:r>
    </w:p>
  </w:endnote>
  <w:endnote w:type="continuationNotice" w:id="1">
    <w:p w14:paraId="780C504A" w14:textId="77777777" w:rsidR="00AA5EA3" w:rsidRDefault="00A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4DFE75D" w:rsidR="0074174E" w:rsidRPr="00290561" w:rsidRDefault="0074174E">
    <w:pPr>
      <w:pStyle w:val="Voettekst"/>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B7D" w14:textId="77777777" w:rsidR="00AA5EA3" w:rsidRDefault="00AA5EA3">
      <w:r>
        <w:separator/>
      </w:r>
    </w:p>
  </w:footnote>
  <w:footnote w:type="continuationSeparator" w:id="0">
    <w:p w14:paraId="024088B2" w14:textId="77777777" w:rsidR="00AA5EA3" w:rsidRDefault="00AA5EA3">
      <w:r>
        <w:continuationSeparator/>
      </w:r>
    </w:p>
  </w:footnote>
  <w:footnote w:type="continuationNotice" w:id="1">
    <w:p w14:paraId="30570E67" w14:textId="77777777" w:rsidR="00AA5EA3" w:rsidRDefault="00AA5EA3"/>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derdenverklaring dient te worden afgegeven door een ‘objectieve deskundige derde die niet werkt binnen de eigen organisatie’. Als de accountant de bepalingen van onafhankelijkheid zoals die in de ViO zijn opgenomen zal naleven dan wordt deze zin opgenomen. Dit is echter geen eis volgens het Formulier derdenverklaring.</w:t>
      </w:r>
    </w:p>
  </w:footnote>
  <w:footnote w:id="5">
    <w:p w14:paraId="7C99BFCA" w14:textId="40A4E550"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2F40C76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 xml:space="preserve">[NOW3: </w:t>
      </w:r>
      <w:r w:rsidRPr="00F841AD">
        <w:rPr>
          <w:rFonts w:cs="Arial"/>
          <w:sz w:val="16"/>
          <w:szCs w:val="16"/>
        </w:rPr>
        <w:t>het 1</w:t>
      </w:r>
      <w:r>
        <w:rPr>
          <w:rFonts w:cs="Arial"/>
          <w:sz w:val="16"/>
          <w:szCs w:val="16"/>
        </w:rPr>
        <w:t>1</w:t>
      </w:r>
      <w:r w:rsidRPr="00F841AD">
        <w:rPr>
          <w:rFonts w:cs="Arial"/>
          <w:sz w:val="16"/>
          <w:szCs w:val="16"/>
        </w:rPr>
        <w:t>de tot en met het 1</w:t>
      </w:r>
      <w:r>
        <w:rPr>
          <w:rFonts w:cs="Arial"/>
          <w:sz w:val="16"/>
          <w:szCs w:val="16"/>
        </w:rPr>
        <w:t>3</w:t>
      </w:r>
      <w:r w:rsidRPr="00F841AD">
        <w:rPr>
          <w:rFonts w:cs="Arial"/>
          <w:sz w:val="16"/>
          <w:szCs w:val="16"/>
        </w:rPr>
        <w:t>de tijdvak van het jaar 2020 voor tranche 3, het 1ste tot en met het 3de tijdvak van het jaar 2021 voor tranche 4, en het 4de tot en met het 6de voor tranche 5.</w:t>
      </w:r>
      <w:r>
        <w:rPr>
          <w:rFonts w:cs="Arial"/>
          <w:sz w:val="16"/>
          <w:szCs w:val="16"/>
        </w:rPr>
        <w:t xml:space="preserve"> </w:t>
      </w:r>
      <w:r w:rsidRPr="00F841AD">
        <w:rPr>
          <w:rFonts w:cs="Arial"/>
          <w:sz w:val="16"/>
          <w:szCs w:val="16"/>
        </w:rPr>
        <w:t>Voor de NOW4 gaat het hier om het 7e tot en met het 9e tijdvak 2021</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 xml:space="preserve">[NOW3: derde tranche: 15 februari 2021/vierde tranche: 15 mei 2021/vijfde tranche: 15 augustus 2021]/NOW4: 15 november 2021]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 xml:space="preserve">[derde tranche: 15 februari 2021/vierde tranche: 15 mei 2021/vijfde tranche: 15 augustus 2021]/NOW4: 15 november 2021] </w:t>
      </w:r>
      <w:r w:rsidRPr="00A42144">
        <w:rPr>
          <w:rFonts w:cs="Arial"/>
          <w:sz w:val="16"/>
          <w:szCs w:val="16"/>
        </w:rPr>
        <w:t>nog aan de Belastingdienst zijn gemeld op het aanvraagformulier tot vaststelling te vermelden.</w:t>
      </w:r>
      <w:r>
        <w:rPr>
          <w:rFonts w:cs="Arial"/>
          <w:sz w:val="16"/>
          <w:szCs w:val="16"/>
        </w:rPr>
        <w:t xml:space="preserve"> Wij gaan ervan uit dat de hiervoor genoemde data gelden, aangezien deze in de NOW 3-regeling zelf per tranche staan. In voetnoot 7 van het accountantsprotocol bij de NOW 3-regeling staan andere data: ‘</w:t>
      </w:r>
      <w:r w:rsidRPr="00663363">
        <w:rPr>
          <w:rFonts w:cs="Arial"/>
          <w:sz w:val="16"/>
          <w:szCs w:val="16"/>
        </w:rPr>
        <w:t>UWV gebruikt de loonsommen zoals die op 15 mei 2021 (tranche 3, 4 en 5) en op 15 november 2021 (NOW 4) bij de Belastingdienst bekend zijn.</w:t>
      </w:r>
      <w:r>
        <w:rPr>
          <w:rFonts w:cs="Arial"/>
          <w:sz w:val="16"/>
          <w:szCs w:val="16"/>
        </w:rPr>
        <w:t xml:space="preserve"> [..] </w:t>
      </w:r>
      <w:r w:rsidRPr="00663363">
        <w:rPr>
          <w:rFonts w:cs="Arial"/>
          <w:sz w:val="16"/>
          <w:szCs w:val="16"/>
        </w:rPr>
        <w:t>De werkgever is verplicht om wijzigingen die na 15 mei 2021 (tranche 3), 15 mei 2021 (tranche 4), 15 augustus 2021 (tranche 5) en 16 november 2021 voor de NOW 4 nog aan de Belastingdienst zijn gemeld op het aanvraagformulier tot vaststelling te vermelden.</w:t>
      </w:r>
      <w:r>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1556B8D1"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77777777"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ViO: onafhankelijkheid ten opzichte van het assurance-object,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Indien u prijs stelt op een exemplaar van de ViO kunnen wij u die toesturen.</w:t>
      </w:r>
    </w:p>
  </w:footnote>
  <w:footnote w:id="19">
    <w:p w14:paraId="717EADCD" w14:textId="66305DA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 Het al dan niet opnemen van een paragraaf over het verstrekken van inzage in de dossiers is opdrachtafhankelijk.</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Als de accountant de verantwoording in overeenstemming met paragraaf 64 en A71 van Nederlandse Standaard 3900N zelf opstelt (‘direct reporting’),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De opgave is opgesteld met als doel de accountants belast met het onderzoek van de aanvraag/aanvragen tot vaststelling van werkgevers binnen de groep van … (naam NOW-groep), in staat te stellen gebruik te maken van onze werkzaamheden inzake de assurance-objecten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reporting’),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Dit assurance-rapport inclusief de bijgevoegde opgave</w:t>
      </w:r>
      <w:r>
        <w:rPr>
          <w:rFonts w:cs="Arial"/>
          <w:i/>
          <w:iCs/>
          <w:sz w:val="16"/>
          <w:szCs w:val="16"/>
        </w:rPr>
        <w:t>’.</w:t>
      </w:r>
    </w:p>
  </w:footnote>
  <w:footnote w:id="26">
    <w:p w14:paraId="2B88E150" w14:textId="77777777"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reporting’), dan dan ziet de beperking in gebruik en verspreidingskring ook toe op de opgave, dan is de volgende tekst van toepassing: </w:t>
      </w:r>
      <w:r w:rsidRPr="009023A2">
        <w:rPr>
          <w:rFonts w:cs="Arial"/>
          <w:i/>
          <w:iCs/>
          <w:sz w:val="16"/>
          <w:szCs w:val="16"/>
        </w:rPr>
        <w:t>‘Dit assurance-rapport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5DEB9A8C"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NOW 3</w:t>
      </w:r>
      <w:r w:rsidRPr="007C00D9">
        <w:rPr>
          <w:rFonts w:cs="Arial"/>
          <w:i/>
          <w:iCs/>
          <w:sz w:val="16"/>
          <w:szCs w:val="16"/>
        </w:rPr>
        <w:t>-regeling</w:t>
      </w:r>
      <w:r>
        <w:rPr>
          <w:rFonts w:cs="Arial"/>
          <w:i/>
          <w:iCs/>
          <w:sz w:val="16"/>
          <w:szCs w:val="16"/>
        </w:rPr>
        <w:t>/NOW 4-regeling</w:t>
      </w:r>
      <w:r w:rsidRPr="007C00D9">
        <w:rPr>
          <w:rFonts w:cs="Arial"/>
          <w:i/>
          <w:iCs/>
          <w:sz w:val="16"/>
          <w:szCs w:val="16"/>
        </w:rPr>
        <w:t xml:space="preserve"> d.d. </w:t>
      </w:r>
      <w:r>
        <w:rPr>
          <w:rFonts w:cs="Arial"/>
          <w:i/>
          <w:iCs/>
          <w:sz w:val="16"/>
          <w:szCs w:val="16"/>
        </w:rPr>
        <w:t xml:space="preserve">13 september </w:t>
      </w:r>
      <w:r w:rsidRPr="007C00D9">
        <w:rPr>
          <w:rFonts w:cs="Arial"/>
          <w:i/>
          <w:iCs/>
          <w:sz w:val="16"/>
          <w:szCs w:val="16"/>
        </w:rPr>
        <w:t>202</w:t>
      </w:r>
      <w:r>
        <w:rPr>
          <w:rFonts w:cs="Arial"/>
          <w:i/>
          <w:iCs/>
          <w:sz w:val="16"/>
          <w:szCs w:val="16"/>
        </w:rPr>
        <w:t>1</w:t>
      </w:r>
      <w:r w:rsidRPr="007C00D9">
        <w:rPr>
          <w:rFonts w:cs="Arial"/>
          <w:i/>
          <w:iCs/>
          <w:sz w:val="16"/>
          <w:szCs w:val="16"/>
        </w:rPr>
        <w:t xml:space="preserve"> (hierna: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159F58C4"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 xml:space="preserve">[NOW3: </w:t>
      </w:r>
      <w:r w:rsidRPr="0037248B">
        <w:rPr>
          <w:rFonts w:cs="Arial"/>
          <w:sz w:val="16"/>
          <w:szCs w:val="16"/>
        </w:rPr>
        <w:t xml:space="preserve">artikel </w:t>
      </w:r>
      <w:r>
        <w:rPr>
          <w:rFonts w:cs="Arial"/>
          <w:sz w:val="16"/>
          <w:szCs w:val="16"/>
        </w:rPr>
        <w:t>14</w:t>
      </w:r>
      <w:r w:rsidRPr="0037248B">
        <w:rPr>
          <w:rFonts w:cs="Arial"/>
          <w:sz w:val="16"/>
          <w:szCs w:val="16"/>
        </w:rPr>
        <w:t xml:space="preserve"> van de </w:t>
      </w:r>
      <w:r>
        <w:rPr>
          <w:rFonts w:cs="Arial"/>
          <w:sz w:val="16"/>
          <w:szCs w:val="16"/>
        </w:rPr>
        <w:t>NOW 3</w:t>
      </w:r>
      <w:r w:rsidRPr="0037248B">
        <w:rPr>
          <w:rFonts w:cs="Arial"/>
          <w:sz w:val="16"/>
          <w:szCs w:val="16"/>
        </w:rPr>
        <w:t>-regeling</w:t>
      </w:r>
      <w:r>
        <w:rPr>
          <w:rFonts w:cs="Arial"/>
          <w:sz w:val="16"/>
          <w:szCs w:val="16"/>
        </w:rPr>
        <w:t>/NOW4: artikel 16 van de NOW 4-regeling</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3"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8"/>
  </w:num>
  <w:num w:numId="4">
    <w:abstractNumId w:val="27"/>
  </w:num>
  <w:num w:numId="5">
    <w:abstractNumId w:val="13"/>
  </w:num>
  <w:num w:numId="6">
    <w:abstractNumId w:val="23"/>
  </w:num>
  <w:num w:numId="7">
    <w:abstractNumId w:val="12"/>
  </w:num>
  <w:num w:numId="8">
    <w:abstractNumId w:val="22"/>
  </w:num>
  <w:num w:numId="9">
    <w:abstractNumId w:val="26"/>
  </w:num>
  <w:num w:numId="10">
    <w:abstractNumId w:val="32"/>
  </w:num>
  <w:num w:numId="11">
    <w:abstractNumId w:val="5"/>
  </w:num>
  <w:num w:numId="12">
    <w:abstractNumId w:val="6"/>
  </w:num>
  <w:num w:numId="13">
    <w:abstractNumId w:val="31"/>
  </w:num>
  <w:num w:numId="14">
    <w:abstractNumId w:val="10"/>
  </w:num>
  <w:num w:numId="15">
    <w:abstractNumId w:val="14"/>
  </w:num>
  <w:num w:numId="16">
    <w:abstractNumId w:val="21"/>
  </w:num>
  <w:num w:numId="17">
    <w:abstractNumId w:val="18"/>
  </w:num>
  <w:num w:numId="18">
    <w:abstractNumId w:val="36"/>
  </w:num>
  <w:num w:numId="19">
    <w:abstractNumId w:val="37"/>
  </w:num>
  <w:num w:numId="20">
    <w:abstractNumId w:val="20"/>
  </w:num>
  <w:num w:numId="21">
    <w:abstractNumId w:val="15"/>
  </w:num>
  <w:num w:numId="22">
    <w:abstractNumId w:val="8"/>
  </w:num>
  <w:num w:numId="23">
    <w:abstractNumId w:val="17"/>
  </w:num>
  <w:num w:numId="24">
    <w:abstractNumId w:val="7"/>
  </w:num>
  <w:num w:numId="25">
    <w:abstractNumId w:val="30"/>
  </w:num>
  <w:num w:numId="26">
    <w:abstractNumId w:val="24"/>
  </w:num>
  <w:num w:numId="27">
    <w:abstractNumId w:val="2"/>
  </w:num>
  <w:num w:numId="28">
    <w:abstractNumId w:val="3"/>
  </w:num>
  <w:num w:numId="29">
    <w:abstractNumId w:val="4"/>
  </w:num>
  <w:num w:numId="30">
    <w:abstractNumId w:val="25"/>
  </w:num>
  <w:num w:numId="31">
    <w:abstractNumId w:val="16"/>
  </w:num>
  <w:num w:numId="32">
    <w:abstractNumId w:val="28"/>
  </w:num>
  <w:num w:numId="33">
    <w:abstractNumId w:val="34"/>
  </w:num>
  <w:num w:numId="34">
    <w:abstractNumId w:val="9"/>
  </w:num>
  <w:num w:numId="35">
    <w:abstractNumId w:val="33"/>
  </w:num>
  <w:num w:numId="36">
    <w:abstractNumId w:val="29"/>
  </w:num>
  <w:num w:numId="37">
    <w:abstractNumId w:val="35"/>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382A"/>
    <w:rsid w:val="0003408F"/>
    <w:rsid w:val="00034965"/>
    <w:rsid w:val="0003622F"/>
    <w:rsid w:val="000501AA"/>
    <w:rsid w:val="00051CF2"/>
    <w:rsid w:val="00055FA0"/>
    <w:rsid w:val="00057CF2"/>
    <w:rsid w:val="000625D0"/>
    <w:rsid w:val="000630AB"/>
    <w:rsid w:val="000655AB"/>
    <w:rsid w:val="000728DB"/>
    <w:rsid w:val="0007456D"/>
    <w:rsid w:val="0007588F"/>
    <w:rsid w:val="00080188"/>
    <w:rsid w:val="00082FE4"/>
    <w:rsid w:val="00083E4D"/>
    <w:rsid w:val="0009305E"/>
    <w:rsid w:val="0009453F"/>
    <w:rsid w:val="000A01AA"/>
    <w:rsid w:val="000B2294"/>
    <w:rsid w:val="000B28BD"/>
    <w:rsid w:val="000B5E5D"/>
    <w:rsid w:val="000C4EE3"/>
    <w:rsid w:val="000C5722"/>
    <w:rsid w:val="000D0456"/>
    <w:rsid w:val="000D3449"/>
    <w:rsid w:val="000D53D8"/>
    <w:rsid w:val="000E3FDF"/>
    <w:rsid w:val="000E6919"/>
    <w:rsid w:val="000F7850"/>
    <w:rsid w:val="00104EE5"/>
    <w:rsid w:val="00105E2E"/>
    <w:rsid w:val="00107CFD"/>
    <w:rsid w:val="00110C81"/>
    <w:rsid w:val="001266A8"/>
    <w:rsid w:val="001323E0"/>
    <w:rsid w:val="0013339A"/>
    <w:rsid w:val="00134A2D"/>
    <w:rsid w:val="00135232"/>
    <w:rsid w:val="00135C8E"/>
    <w:rsid w:val="00140602"/>
    <w:rsid w:val="001522DC"/>
    <w:rsid w:val="001533CA"/>
    <w:rsid w:val="00154C5F"/>
    <w:rsid w:val="001551EB"/>
    <w:rsid w:val="00157CBE"/>
    <w:rsid w:val="0016128C"/>
    <w:rsid w:val="00161545"/>
    <w:rsid w:val="00166BF6"/>
    <w:rsid w:val="00172C58"/>
    <w:rsid w:val="00173C47"/>
    <w:rsid w:val="0017569E"/>
    <w:rsid w:val="00181631"/>
    <w:rsid w:val="001822EA"/>
    <w:rsid w:val="001826C4"/>
    <w:rsid w:val="00186EF9"/>
    <w:rsid w:val="0019284A"/>
    <w:rsid w:val="00194ABE"/>
    <w:rsid w:val="001A1157"/>
    <w:rsid w:val="001A53C3"/>
    <w:rsid w:val="001A5830"/>
    <w:rsid w:val="001A693A"/>
    <w:rsid w:val="001B25FA"/>
    <w:rsid w:val="001D4F47"/>
    <w:rsid w:val="001F2CDD"/>
    <w:rsid w:val="001F3917"/>
    <w:rsid w:val="001F498B"/>
    <w:rsid w:val="00201214"/>
    <w:rsid w:val="002012C2"/>
    <w:rsid w:val="00205CBC"/>
    <w:rsid w:val="00210805"/>
    <w:rsid w:val="00215864"/>
    <w:rsid w:val="00217E0C"/>
    <w:rsid w:val="00220D53"/>
    <w:rsid w:val="00221DDF"/>
    <w:rsid w:val="0024087B"/>
    <w:rsid w:val="00243AED"/>
    <w:rsid w:val="00247A2B"/>
    <w:rsid w:val="00247F26"/>
    <w:rsid w:val="00253286"/>
    <w:rsid w:val="00263DAF"/>
    <w:rsid w:val="002673D2"/>
    <w:rsid w:val="00287E2B"/>
    <w:rsid w:val="002903BC"/>
    <w:rsid w:val="00290561"/>
    <w:rsid w:val="002951CF"/>
    <w:rsid w:val="002955D5"/>
    <w:rsid w:val="00297B4A"/>
    <w:rsid w:val="002A0899"/>
    <w:rsid w:val="002B5CC4"/>
    <w:rsid w:val="002B74D0"/>
    <w:rsid w:val="002C0E1B"/>
    <w:rsid w:val="002C6B57"/>
    <w:rsid w:val="002C70E2"/>
    <w:rsid w:val="002C74F0"/>
    <w:rsid w:val="002D1520"/>
    <w:rsid w:val="002D268B"/>
    <w:rsid w:val="002D6F79"/>
    <w:rsid w:val="002E5BE3"/>
    <w:rsid w:val="002F6ED0"/>
    <w:rsid w:val="00311E81"/>
    <w:rsid w:val="00312E90"/>
    <w:rsid w:val="0033009F"/>
    <w:rsid w:val="00330540"/>
    <w:rsid w:val="0033109F"/>
    <w:rsid w:val="003333C8"/>
    <w:rsid w:val="00334823"/>
    <w:rsid w:val="003367A0"/>
    <w:rsid w:val="00337268"/>
    <w:rsid w:val="003444E6"/>
    <w:rsid w:val="00344D4B"/>
    <w:rsid w:val="00347287"/>
    <w:rsid w:val="003528C8"/>
    <w:rsid w:val="00354DBE"/>
    <w:rsid w:val="00363BCD"/>
    <w:rsid w:val="00365530"/>
    <w:rsid w:val="00367AA9"/>
    <w:rsid w:val="00370E96"/>
    <w:rsid w:val="003715F0"/>
    <w:rsid w:val="0037248B"/>
    <w:rsid w:val="00375A2D"/>
    <w:rsid w:val="00392C41"/>
    <w:rsid w:val="00394A70"/>
    <w:rsid w:val="003A01A1"/>
    <w:rsid w:val="003A1BC2"/>
    <w:rsid w:val="003A44D3"/>
    <w:rsid w:val="003A467E"/>
    <w:rsid w:val="003A58BD"/>
    <w:rsid w:val="003A62B7"/>
    <w:rsid w:val="003B5091"/>
    <w:rsid w:val="003D145E"/>
    <w:rsid w:val="003D58C1"/>
    <w:rsid w:val="003E2BB8"/>
    <w:rsid w:val="003F0DE4"/>
    <w:rsid w:val="003F6882"/>
    <w:rsid w:val="003F7930"/>
    <w:rsid w:val="004022BF"/>
    <w:rsid w:val="00403B20"/>
    <w:rsid w:val="00403FDA"/>
    <w:rsid w:val="0041129F"/>
    <w:rsid w:val="0041295C"/>
    <w:rsid w:val="00413FEB"/>
    <w:rsid w:val="00415F02"/>
    <w:rsid w:val="004261F5"/>
    <w:rsid w:val="00432B32"/>
    <w:rsid w:val="00432E3E"/>
    <w:rsid w:val="004373D1"/>
    <w:rsid w:val="00444167"/>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880"/>
    <w:rsid w:val="004E4B83"/>
    <w:rsid w:val="004F13F4"/>
    <w:rsid w:val="004F507B"/>
    <w:rsid w:val="005024F7"/>
    <w:rsid w:val="005046B8"/>
    <w:rsid w:val="00506172"/>
    <w:rsid w:val="005105EE"/>
    <w:rsid w:val="00511722"/>
    <w:rsid w:val="00517FF0"/>
    <w:rsid w:val="00520B74"/>
    <w:rsid w:val="00525600"/>
    <w:rsid w:val="00531A23"/>
    <w:rsid w:val="005337A1"/>
    <w:rsid w:val="00533F3B"/>
    <w:rsid w:val="00537CB6"/>
    <w:rsid w:val="00543018"/>
    <w:rsid w:val="00543578"/>
    <w:rsid w:val="00546260"/>
    <w:rsid w:val="0055128E"/>
    <w:rsid w:val="00560AD3"/>
    <w:rsid w:val="0056237E"/>
    <w:rsid w:val="00565782"/>
    <w:rsid w:val="005665C7"/>
    <w:rsid w:val="00571977"/>
    <w:rsid w:val="005759C6"/>
    <w:rsid w:val="00576435"/>
    <w:rsid w:val="005858F1"/>
    <w:rsid w:val="00585D8C"/>
    <w:rsid w:val="00586FD4"/>
    <w:rsid w:val="005931DB"/>
    <w:rsid w:val="00596E45"/>
    <w:rsid w:val="005A3C4F"/>
    <w:rsid w:val="005B4EA6"/>
    <w:rsid w:val="005C0F48"/>
    <w:rsid w:val="005C350E"/>
    <w:rsid w:val="005D1C72"/>
    <w:rsid w:val="005D60A9"/>
    <w:rsid w:val="005D7A77"/>
    <w:rsid w:val="005E0662"/>
    <w:rsid w:val="005E4827"/>
    <w:rsid w:val="005F3C03"/>
    <w:rsid w:val="005F43CE"/>
    <w:rsid w:val="006006C9"/>
    <w:rsid w:val="00604809"/>
    <w:rsid w:val="00611330"/>
    <w:rsid w:val="00613728"/>
    <w:rsid w:val="006155C3"/>
    <w:rsid w:val="0062365B"/>
    <w:rsid w:val="00627D8C"/>
    <w:rsid w:val="006347F8"/>
    <w:rsid w:val="006401F0"/>
    <w:rsid w:val="00640E69"/>
    <w:rsid w:val="0064191D"/>
    <w:rsid w:val="00645B93"/>
    <w:rsid w:val="00646CF2"/>
    <w:rsid w:val="00647377"/>
    <w:rsid w:val="00647A61"/>
    <w:rsid w:val="00662729"/>
    <w:rsid w:val="00663363"/>
    <w:rsid w:val="0066539C"/>
    <w:rsid w:val="006679AA"/>
    <w:rsid w:val="006812C2"/>
    <w:rsid w:val="00682F2F"/>
    <w:rsid w:val="00685572"/>
    <w:rsid w:val="00685C3D"/>
    <w:rsid w:val="00690FC5"/>
    <w:rsid w:val="00692207"/>
    <w:rsid w:val="00695287"/>
    <w:rsid w:val="006A25C7"/>
    <w:rsid w:val="006A3DFF"/>
    <w:rsid w:val="006B26C2"/>
    <w:rsid w:val="006C1F72"/>
    <w:rsid w:val="006C225F"/>
    <w:rsid w:val="006C66D2"/>
    <w:rsid w:val="006D7B09"/>
    <w:rsid w:val="006E3DA1"/>
    <w:rsid w:val="006F0066"/>
    <w:rsid w:val="006F512C"/>
    <w:rsid w:val="006F571A"/>
    <w:rsid w:val="006F5A08"/>
    <w:rsid w:val="006F66C9"/>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95314"/>
    <w:rsid w:val="00795884"/>
    <w:rsid w:val="007A5377"/>
    <w:rsid w:val="007A537A"/>
    <w:rsid w:val="007A631D"/>
    <w:rsid w:val="007B018E"/>
    <w:rsid w:val="007C31AE"/>
    <w:rsid w:val="007C647E"/>
    <w:rsid w:val="007D64C9"/>
    <w:rsid w:val="007D7FA8"/>
    <w:rsid w:val="007E2123"/>
    <w:rsid w:val="007E216F"/>
    <w:rsid w:val="007E56B1"/>
    <w:rsid w:val="007E7273"/>
    <w:rsid w:val="007F4433"/>
    <w:rsid w:val="0080118D"/>
    <w:rsid w:val="00802958"/>
    <w:rsid w:val="0080418A"/>
    <w:rsid w:val="00804D6D"/>
    <w:rsid w:val="0080658A"/>
    <w:rsid w:val="00813EC4"/>
    <w:rsid w:val="008149CD"/>
    <w:rsid w:val="00820149"/>
    <w:rsid w:val="00822D9F"/>
    <w:rsid w:val="0082705C"/>
    <w:rsid w:val="008271F2"/>
    <w:rsid w:val="00834953"/>
    <w:rsid w:val="0083584A"/>
    <w:rsid w:val="008506F0"/>
    <w:rsid w:val="008512DB"/>
    <w:rsid w:val="00860F35"/>
    <w:rsid w:val="0086260C"/>
    <w:rsid w:val="0086267E"/>
    <w:rsid w:val="0086442E"/>
    <w:rsid w:val="00872858"/>
    <w:rsid w:val="00877682"/>
    <w:rsid w:val="00882319"/>
    <w:rsid w:val="008851D1"/>
    <w:rsid w:val="00890C46"/>
    <w:rsid w:val="00891039"/>
    <w:rsid w:val="0089194F"/>
    <w:rsid w:val="0089546D"/>
    <w:rsid w:val="0089712A"/>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E2414"/>
    <w:rsid w:val="008E2D2A"/>
    <w:rsid w:val="008E5285"/>
    <w:rsid w:val="008F3C62"/>
    <w:rsid w:val="008F3FFC"/>
    <w:rsid w:val="008F7F63"/>
    <w:rsid w:val="009029B2"/>
    <w:rsid w:val="009066D6"/>
    <w:rsid w:val="00907368"/>
    <w:rsid w:val="009174D9"/>
    <w:rsid w:val="00917760"/>
    <w:rsid w:val="00917C62"/>
    <w:rsid w:val="00920589"/>
    <w:rsid w:val="00931945"/>
    <w:rsid w:val="00932C00"/>
    <w:rsid w:val="00940CDE"/>
    <w:rsid w:val="00943C43"/>
    <w:rsid w:val="00943FB6"/>
    <w:rsid w:val="009467D3"/>
    <w:rsid w:val="009517E2"/>
    <w:rsid w:val="009522A5"/>
    <w:rsid w:val="00954E2D"/>
    <w:rsid w:val="00957503"/>
    <w:rsid w:val="009614DF"/>
    <w:rsid w:val="0096399E"/>
    <w:rsid w:val="00976210"/>
    <w:rsid w:val="00976F6E"/>
    <w:rsid w:val="009829A2"/>
    <w:rsid w:val="009840AD"/>
    <w:rsid w:val="00987CAB"/>
    <w:rsid w:val="00990932"/>
    <w:rsid w:val="00990F3B"/>
    <w:rsid w:val="009966C7"/>
    <w:rsid w:val="009A049A"/>
    <w:rsid w:val="009A3FE1"/>
    <w:rsid w:val="009A4637"/>
    <w:rsid w:val="009A6A90"/>
    <w:rsid w:val="009A7811"/>
    <w:rsid w:val="009B36B2"/>
    <w:rsid w:val="009C3DE2"/>
    <w:rsid w:val="009C480B"/>
    <w:rsid w:val="009C5064"/>
    <w:rsid w:val="009C7BA9"/>
    <w:rsid w:val="009D63DD"/>
    <w:rsid w:val="009D6B45"/>
    <w:rsid w:val="009E21AF"/>
    <w:rsid w:val="009E303D"/>
    <w:rsid w:val="009E5113"/>
    <w:rsid w:val="009E7AE7"/>
    <w:rsid w:val="009E7F14"/>
    <w:rsid w:val="009F19DA"/>
    <w:rsid w:val="00A01C48"/>
    <w:rsid w:val="00A02D19"/>
    <w:rsid w:val="00A02DFC"/>
    <w:rsid w:val="00A06E51"/>
    <w:rsid w:val="00A11183"/>
    <w:rsid w:val="00A13FDE"/>
    <w:rsid w:val="00A15D0F"/>
    <w:rsid w:val="00A15D34"/>
    <w:rsid w:val="00A200B7"/>
    <w:rsid w:val="00A214E8"/>
    <w:rsid w:val="00A24AF1"/>
    <w:rsid w:val="00A32194"/>
    <w:rsid w:val="00A40A44"/>
    <w:rsid w:val="00A42144"/>
    <w:rsid w:val="00A51738"/>
    <w:rsid w:val="00A52D4A"/>
    <w:rsid w:val="00A55433"/>
    <w:rsid w:val="00A601DB"/>
    <w:rsid w:val="00A73AC4"/>
    <w:rsid w:val="00A77A71"/>
    <w:rsid w:val="00A8362D"/>
    <w:rsid w:val="00A841E5"/>
    <w:rsid w:val="00A96C22"/>
    <w:rsid w:val="00AA5EA3"/>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6933"/>
    <w:rsid w:val="00B36CCC"/>
    <w:rsid w:val="00B36E65"/>
    <w:rsid w:val="00B564AC"/>
    <w:rsid w:val="00B56DA8"/>
    <w:rsid w:val="00B71CAA"/>
    <w:rsid w:val="00B71EF4"/>
    <w:rsid w:val="00B74EF7"/>
    <w:rsid w:val="00B76D04"/>
    <w:rsid w:val="00B770D3"/>
    <w:rsid w:val="00B80479"/>
    <w:rsid w:val="00B84257"/>
    <w:rsid w:val="00B86BE5"/>
    <w:rsid w:val="00B904EF"/>
    <w:rsid w:val="00B93AE3"/>
    <w:rsid w:val="00B93E83"/>
    <w:rsid w:val="00B95039"/>
    <w:rsid w:val="00BA4C40"/>
    <w:rsid w:val="00BA6B78"/>
    <w:rsid w:val="00BB0342"/>
    <w:rsid w:val="00BB0F58"/>
    <w:rsid w:val="00BB281A"/>
    <w:rsid w:val="00BB605C"/>
    <w:rsid w:val="00BB6A8A"/>
    <w:rsid w:val="00BB6E8D"/>
    <w:rsid w:val="00BB79B4"/>
    <w:rsid w:val="00BC6A65"/>
    <w:rsid w:val="00BC6C3F"/>
    <w:rsid w:val="00BD4C20"/>
    <w:rsid w:val="00BD4CCD"/>
    <w:rsid w:val="00BE2C8D"/>
    <w:rsid w:val="00BE41DA"/>
    <w:rsid w:val="00BE5B6B"/>
    <w:rsid w:val="00BF037F"/>
    <w:rsid w:val="00BF43D3"/>
    <w:rsid w:val="00BF5369"/>
    <w:rsid w:val="00C00CF8"/>
    <w:rsid w:val="00C02107"/>
    <w:rsid w:val="00C03533"/>
    <w:rsid w:val="00C03A9E"/>
    <w:rsid w:val="00C05109"/>
    <w:rsid w:val="00C05EBF"/>
    <w:rsid w:val="00C078D4"/>
    <w:rsid w:val="00C17594"/>
    <w:rsid w:val="00C17F69"/>
    <w:rsid w:val="00C20361"/>
    <w:rsid w:val="00C23447"/>
    <w:rsid w:val="00C27EEB"/>
    <w:rsid w:val="00C319B9"/>
    <w:rsid w:val="00C33655"/>
    <w:rsid w:val="00C375A9"/>
    <w:rsid w:val="00C3794A"/>
    <w:rsid w:val="00C42EAB"/>
    <w:rsid w:val="00C434B6"/>
    <w:rsid w:val="00C453B7"/>
    <w:rsid w:val="00C45A17"/>
    <w:rsid w:val="00C46347"/>
    <w:rsid w:val="00C47602"/>
    <w:rsid w:val="00C47C1C"/>
    <w:rsid w:val="00C47ED9"/>
    <w:rsid w:val="00C51667"/>
    <w:rsid w:val="00C646D2"/>
    <w:rsid w:val="00C67AE4"/>
    <w:rsid w:val="00C73167"/>
    <w:rsid w:val="00C75B5F"/>
    <w:rsid w:val="00C80BC3"/>
    <w:rsid w:val="00C85462"/>
    <w:rsid w:val="00C90257"/>
    <w:rsid w:val="00C91A34"/>
    <w:rsid w:val="00C9202F"/>
    <w:rsid w:val="00CA0A2E"/>
    <w:rsid w:val="00CA18E8"/>
    <w:rsid w:val="00CA23E3"/>
    <w:rsid w:val="00CA325B"/>
    <w:rsid w:val="00CA6683"/>
    <w:rsid w:val="00CB2C01"/>
    <w:rsid w:val="00CB30B9"/>
    <w:rsid w:val="00CB5EA4"/>
    <w:rsid w:val="00CC3DA4"/>
    <w:rsid w:val="00CC4F22"/>
    <w:rsid w:val="00CC6246"/>
    <w:rsid w:val="00CC6F2F"/>
    <w:rsid w:val="00CE7D9D"/>
    <w:rsid w:val="00CF172A"/>
    <w:rsid w:val="00CF2717"/>
    <w:rsid w:val="00CF5296"/>
    <w:rsid w:val="00CF649D"/>
    <w:rsid w:val="00D02628"/>
    <w:rsid w:val="00D03F41"/>
    <w:rsid w:val="00D06E44"/>
    <w:rsid w:val="00D07580"/>
    <w:rsid w:val="00D13FDF"/>
    <w:rsid w:val="00D27DCD"/>
    <w:rsid w:val="00D32294"/>
    <w:rsid w:val="00D346AB"/>
    <w:rsid w:val="00D40B51"/>
    <w:rsid w:val="00D420E7"/>
    <w:rsid w:val="00D50834"/>
    <w:rsid w:val="00D55093"/>
    <w:rsid w:val="00D56C3D"/>
    <w:rsid w:val="00D5788E"/>
    <w:rsid w:val="00D6010B"/>
    <w:rsid w:val="00D64F6A"/>
    <w:rsid w:val="00D65594"/>
    <w:rsid w:val="00D65B27"/>
    <w:rsid w:val="00D6621D"/>
    <w:rsid w:val="00D82C3A"/>
    <w:rsid w:val="00D84506"/>
    <w:rsid w:val="00D85F6A"/>
    <w:rsid w:val="00D90FF7"/>
    <w:rsid w:val="00D92D38"/>
    <w:rsid w:val="00D93B05"/>
    <w:rsid w:val="00D95EA9"/>
    <w:rsid w:val="00D95EE4"/>
    <w:rsid w:val="00D97ABD"/>
    <w:rsid w:val="00DA64FB"/>
    <w:rsid w:val="00DB2C8E"/>
    <w:rsid w:val="00DB3BE3"/>
    <w:rsid w:val="00DB474E"/>
    <w:rsid w:val="00DB49C8"/>
    <w:rsid w:val="00DB7C0C"/>
    <w:rsid w:val="00DC0057"/>
    <w:rsid w:val="00DC0323"/>
    <w:rsid w:val="00DC3511"/>
    <w:rsid w:val="00DD1101"/>
    <w:rsid w:val="00DD521F"/>
    <w:rsid w:val="00DD70E7"/>
    <w:rsid w:val="00DD747D"/>
    <w:rsid w:val="00DE2972"/>
    <w:rsid w:val="00DE36F0"/>
    <w:rsid w:val="00DF48EB"/>
    <w:rsid w:val="00DF72EF"/>
    <w:rsid w:val="00E04F19"/>
    <w:rsid w:val="00E05713"/>
    <w:rsid w:val="00E0591A"/>
    <w:rsid w:val="00E06D7B"/>
    <w:rsid w:val="00E12D79"/>
    <w:rsid w:val="00E16220"/>
    <w:rsid w:val="00E16931"/>
    <w:rsid w:val="00E22433"/>
    <w:rsid w:val="00E262EC"/>
    <w:rsid w:val="00E34D89"/>
    <w:rsid w:val="00E364CA"/>
    <w:rsid w:val="00E46A2C"/>
    <w:rsid w:val="00E547E2"/>
    <w:rsid w:val="00E548B5"/>
    <w:rsid w:val="00E62E69"/>
    <w:rsid w:val="00E63EC3"/>
    <w:rsid w:val="00E739DA"/>
    <w:rsid w:val="00E8641A"/>
    <w:rsid w:val="00E87A08"/>
    <w:rsid w:val="00E90005"/>
    <w:rsid w:val="00E94ACD"/>
    <w:rsid w:val="00E95263"/>
    <w:rsid w:val="00EA0486"/>
    <w:rsid w:val="00EA1469"/>
    <w:rsid w:val="00EC2627"/>
    <w:rsid w:val="00EC3614"/>
    <w:rsid w:val="00EC38B0"/>
    <w:rsid w:val="00EC5376"/>
    <w:rsid w:val="00EC6973"/>
    <w:rsid w:val="00ED2072"/>
    <w:rsid w:val="00ED44B0"/>
    <w:rsid w:val="00EE19C1"/>
    <w:rsid w:val="00EE3A05"/>
    <w:rsid w:val="00EE3B33"/>
    <w:rsid w:val="00EE3E34"/>
    <w:rsid w:val="00EE58D0"/>
    <w:rsid w:val="00EE688B"/>
    <w:rsid w:val="00EF0AA9"/>
    <w:rsid w:val="00EF57A2"/>
    <w:rsid w:val="00EF6F4E"/>
    <w:rsid w:val="00F108B8"/>
    <w:rsid w:val="00F1143D"/>
    <w:rsid w:val="00F13708"/>
    <w:rsid w:val="00F13879"/>
    <w:rsid w:val="00F14AE8"/>
    <w:rsid w:val="00F15DED"/>
    <w:rsid w:val="00F1615D"/>
    <w:rsid w:val="00F202E2"/>
    <w:rsid w:val="00F224FE"/>
    <w:rsid w:val="00F238F2"/>
    <w:rsid w:val="00F30B9C"/>
    <w:rsid w:val="00F321DE"/>
    <w:rsid w:val="00F3491D"/>
    <w:rsid w:val="00F436EB"/>
    <w:rsid w:val="00F443E2"/>
    <w:rsid w:val="00F55F47"/>
    <w:rsid w:val="00F57437"/>
    <w:rsid w:val="00F6223D"/>
    <w:rsid w:val="00F841AD"/>
    <w:rsid w:val="00F84631"/>
    <w:rsid w:val="00F85943"/>
    <w:rsid w:val="00F869E9"/>
    <w:rsid w:val="00F919C4"/>
    <w:rsid w:val="00F9205E"/>
    <w:rsid w:val="00FA31B2"/>
    <w:rsid w:val="00FA6CBD"/>
    <w:rsid w:val="00FB0FBC"/>
    <w:rsid w:val="00FC0C17"/>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2.xml><?xml version="1.0" encoding="utf-8"?>
<ds:datastoreItem xmlns:ds="http://schemas.openxmlformats.org/officeDocument/2006/customXml" ds:itemID="{2A4FF9CE-30BC-4EC1-A3E5-B160A446EB8A}">
  <ds:schemaRefs>
    <ds:schemaRef ds:uri="http://purl.org/dc/terms/"/>
    <ds:schemaRef ds:uri="http://schemas.microsoft.com/office/2006/documentManagement/types"/>
    <ds:schemaRef ds:uri="597130b8-dec9-4d7c-b45b-e8ec1c62665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e51bfaf-d5b1-4d15-a7e0-962f771743e7"/>
    <ds:schemaRef ds:uri="http://www.w3.org/XML/1998/namespace"/>
    <ds:schemaRef ds:uri="http://purl.org/dc/dcmitype/"/>
  </ds:schemaRefs>
</ds:datastoreItem>
</file>

<file path=customXml/itemProps3.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4.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21624</Words>
  <Characters>118938</Characters>
  <Application>Microsoft Office Word</Application>
  <DocSecurity>0</DocSecurity>
  <Lines>991</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4</cp:revision>
  <dcterms:created xsi:type="dcterms:W3CDTF">2022-06-09T09:47:00Z</dcterms:created>
  <dcterms:modified xsi:type="dcterms:W3CDTF">2022-06-09T09:51:00Z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