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3.xml" ContentType="application/vnd.openxmlformats-officedocument.wordprocessingml.footer+xml"/>
  <Override PartName="/word/header23.xml" ContentType="application/vnd.openxmlformats-officedocument.wordprocessingml.header+xml"/>
  <Override PartName="/word/footer1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5.xml" ContentType="application/vnd.openxmlformats-officedocument.wordprocessingml.footer+xml"/>
  <Override PartName="/word/header26.xml" ContentType="application/vnd.openxmlformats-officedocument.wordprocessingml.header+xml"/>
  <Override PartName="/word/footer1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7.xml" ContentType="application/vnd.openxmlformats-officedocument.wordprocessingml.footer+xml"/>
  <Override PartName="/word/header29.xml" ContentType="application/vnd.openxmlformats-officedocument.wordprocessingml.header+xml"/>
  <Override PartName="/word/footer1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9.xml" ContentType="application/vnd.openxmlformats-officedocument.wordprocessingml.footer+xml"/>
  <Override PartName="/word/header32.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7BFB3" w14:textId="74D580D6" w:rsidR="006F02C6" w:rsidRPr="00CF6B10" w:rsidRDefault="00881626" w:rsidP="0021087E">
      <w:pPr>
        <w:widowControl w:val="0"/>
        <w:jc w:val="center"/>
        <w:rPr>
          <w:rFonts w:eastAsia="Calibri" w:cs="Arial"/>
          <w:b/>
          <w:sz w:val="24"/>
          <w:szCs w:val="24"/>
        </w:rPr>
      </w:pPr>
      <w:r>
        <w:rPr>
          <w:rFonts w:eastAsia="Calibri" w:cs="Arial"/>
          <w:b/>
          <w:sz w:val="24"/>
          <w:szCs w:val="24"/>
        </w:rPr>
        <w:t>NBA-voorbeeldteksten</w:t>
      </w:r>
    </w:p>
    <w:p w14:paraId="75122418" w14:textId="77777777" w:rsidR="006F02C6" w:rsidRPr="00CF6B10" w:rsidRDefault="006F02C6" w:rsidP="0021087E">
      <w:pPr>
        <w:widowControl w:val="0"/>
        <w:jc w:val="center"/>
        <w:rPr>
          <w:rFonts w:eastAsia="Calibri" w:cs="Arial"/>
          <w:iCs/>
        </w:rPr>
      </w:pPr>
    </w:p>
    <w:p w14:paraId="119F96A9" w14:textId="6C80A844" w:rsidR="006F02C6" w:rsidRPr="00CF6B10" w:rsidRDefault="00881626" w:rsidP="0021087E">
      <w:pPr>
        <w:pStyle w:val="Koptekst"/>
        <w:widowControl w:val="0"/>
        <w:tabs>
          <w:tab w:val="clear" w:pos="4536"/>
          <w:tab w:val="clear" w:pos="9072"/>
        </w:tabs>
        <w:jc w:val="center"/>
        <w:rPr>
          <w:rFonts w:cs="Arial"/>
        </w:rPr>
      </w:pPr>
      <w:r w:rsidRPr="00CF6B10">
        <w:rPr>
          <w:rFonts w:eastAsia="Calibri" w:cs="Arial"/>
          <w:iCs/>
        </w:rPr>
        <w:t>Nederlands</w:t>
      </w:r>
      <w:r>
        <w:rPr>
          <w:rFonts w:eastAsia="Calibri" w:cs="Arial"/>
          <w:iCs/>
        </w:rPr>
        <w:t xml:space="preserve">e </w:t>
      </w:r>
      <w:r>
        <w:rPr>
          <w:rFonts w:cs="Arial"/>
        </w:rPr>
        <w:t>v</w:t>
      </w:r>
      <w:r w:rsidR="006F02C6" w:rsidRPr="00CF6B10">
        <w:rPr>
          <w:rFonts w:cs="Arial"/>
        </w:rPr>
        <w:t>ersie</w:t>
      </w:r>
      <w:r w:rsidR="00774B62">
        <w:rPr>
          <w:rFonts w:cs="Arial"/>
        </w:rPr>
        <w:t xml:space="preserve"> </w:t>
      </w:r>
      <w:r w:rsidR="003E775F">
        <w:rPr>
          <w:rFonts w:cs="Arial"/>
        </w:rPr>
        <w:t xml:space="preserve">juni </w:t>
      </w:r>
      <w:r w:rsidR="00EB45F7">
        <w:rPr>
          <w:rFonts w:cs="Arial"/>
        </w:rPr>
        <w:t>202</w:t>
      </w:r>
      <w:r w:rsidR="00433BD1">
        <w:rPr>
          <w:rFonts w:cs="Arial"/>
        </w:rPr>
        <w:t>6</w:t>
      </w:r>
    </w:p>
    <w:p w14:paraId="30D8BA92" w14:textId="77777777" w:rsidR="0006553A" w:rsidRPr="00CF6B10" w:rsidRDefault="0006553A" w:rsidP="0021087E">
      <w:pPr>
        <w:widowControl w:val="0"/>
        <w:jc w:val="center"/>
        <w:rPr>
          <w:rFonts w:eastAsia="Calibri" w:cs="Arial"/>
          <w:iCs/>
        </w:rPr>
      </w:pPr>
    </w:p>
    <w:p w14:paraId="2ED95DDB" w14:textId="77777777" w:rsidR="00781ED5" w:rsidRDefault="00781ED5" w:rsidP="0021087E">
      <w:pPr>
        <w:widowControl w:val="0"/>
        <w:rPr>
          <w:rFonts w:eastAsia="Calibri" w:cs="Arial"/>
          <w:iCs/>
          <w:lang w:eastAsia="en-US"/>
        </w:rPr>
      </w:pPr>
      <w:r w:rsidRPr="00CF6B10">
        <w:rPr>
          <w:rFonts w:eastAsia="Calibri" w:cs="Arial"/>
          <w:iCs/>
          <w:lang w:eastAsia="en-US"/>
        </w:rPr>
        <w:t>Zie de NBA-website voor de NBA-verklaringengenerator en het daaruit gegenereerde pdf-bestand voor de Nederlandstalige voorbeeldteksten.</w:t>
      </w:r>
      <w:r w:rsidR="00CD5564" w:rsidRPr="00CF6B10">
        <w:rPr>
          <w:rFonts w:eastAsia="Calibri" w:cs="Arial"/>
          <w:iCs/>
          <w:lang w:eastAsia="en-US"/>
        </w:rPr>
        <w:t xml:space="preserve"> </w:t>
      </w:r>
      <w:r w:rsidRPr="00CF6B10">
        <w:rPr>
          <w:rFonts w:eastAsia="Calibri" w:cs="Arial"/>
          <w:iCs/>
          <w:lang w:eastAsia="en-US"/>
        </w:rPr>
        <w:t xml:space="preserve">In </w:t>
      </w:r>
      <w:r w:rsidR="00CD5564" w:rsidRPr="00CF6B10">
        <w:rPr>
          <w:rFonts w:eastAsia="Calibri" w:cs="Arial"/>
          <w:iCs/>
          <w:lang w:eastAsia="en-US"/>
        </w:rPr>
        <w:t xml:space="preserve">aanvulling op dat </w:t>
      </w:r>
      <w:r w:rsidRPr="00CF6B10">
        <w:rPr>
          <w:rFonts w:eastAsia="Calibri" w:cs="Arial"/>
          <w:iCs/>
          <w:lang w:eastAsia="en-US"/>
        </w:rPr>
        <w:t>pdf-bestand bevat dit document de volgende nieuwe of gewijzigde Nederlandstalige voorbeeldteksten:</w:t>
      </w:r>
    </w:p>
    <w:p w14:paraId="63F26C74" w14:textId="77777777" w:rsidR="00E531F8" w:rsidRDefault="00E531F8" w:rsidP="0021087E">
      <w:pPr>
        <w:pStyle w:val="Kopvaninhoudsopgave"/>
        <w:keepNext w:val="0"/>
        <w:keepLines w:val="0"/>
        <w:widowControl w:val="0"/>
        <w:spacing w:before="0" w:line="240" w:lineRule="auto"/>
        <w:rPr>
          <w:rFonts w:ascii="Arial" w:hAnsi="Arial" w:cs="Arial"/>
          <w:b w:val="0"/>
          <w:i w:val="0"/>
          <w:iCs/>
          <w:color w:val="auto"/>
          <w:sz w:val="20"/>
          <w:szCs w:val="20"/>
        </w:rPr>
      </w:pPr>
    </w:p>
    <w:p w14:paraId="7C13668C" w14:textId="77777777" w:rsidR="00E531F8" w:rsidRPr="000A23D3" w:rsidRDefault="00E531F8" w:rsidP="0021087E">
      <w:pPr>
        <w:pStyle w:val="Kopvaninhoudsopgave"/>
        <w:keepNext w:val="0"/>
        <w:keepLines w:val="0"/>
        <w:widowControl w:val="0"/>
        <w:spacing w:before="0" w:line="240" w:lineRule="auto"/>
        <w:jc w:val="center"/>
        <w:rPr>
          <w:rFonts w:ascii="Arial" w:hAnsi="Arial" w:cs="Arial"/>
          <w:b w:val="0"/>
          <w:i w:val="0"/>
          <w:iCs/>
          <w:color w:val="auto"/>
          <w:sz w:val="24"/>
          <w:szCs w:val="24"/>
        </w:rPr>
      </w:pPr>
      <w:r w:rsidRPr="000A23D3">
        <w:rPr>
          <w:rFonts w:ascii="Arial" w:hAnsi="Arial" w:cs="Arial"/>
          <w:b w:val="0"/>
          <w:i w:val="0"/>
          <w:iCs/>
          <w:color w:val="auto"/>
          <w:sz w:val="24"/>
          <w:szCs w:val="24"/>
        </w:rPr>
        <w:t>INHOUD</w:t>
      </w:r>
    </w:p>
    <w:p w14:paraId="0F51FC1A" w14:textId="77777777" w:rsidR="005D27C3" w:rsidRPr="00C4641B" w:rsidRDefault="005D27C3" w:rsidP="0021087E">
      <w:pPr>
        <w:widowControl w:val="0"/>
        <w:rPr>
          <w:rFonts w:eastAsia="Calibri" w:cs="Arial"/>
          <w:iCs/>
          <w:lang w:eastAsia="en-US"/>
        </w:rPr>
      </w:pPr>
    </w:p>
    <w:p w14:paraId="7509FC09" w14:textId="40F70022" w:rsidR="00171F7A" w:rsidRDefault="005D27C3">
      <w:pPr>
        <w:pStyle w:val="Inhopg1"/>
        <w:tabs>
          <w:tab w:val="right" w:pos="9232"/>
        </w:tabs>
        <w:rPr>
          <w:rFonts w:asciiTheme="minorHAnsi" w:eastAsiaTheme="minorEastAsia" w:hAnsiTheme="minorHAnsi" w:cstheme="minorBidi"/>
          <w:b w:val="0"/>
          <w:bCs w:val="0"/>
          <w:noProof/>
          <w:kern w:val="2"/>
          <w:sz w:val="22"/>
          <w:szCs w:val="22"/>
          <w14:ligatures w14:val="standardContextual"/>
        </w:rPr>
      </w:pPr>
      <w:r w:rsidRPr="00C4641B">
        <w:fldChar w:fldCharType="begin"/>
      </w:r>
      <w:r w:rsidRPr="00C4641B">
        <w:instrText xml:space="preserve"> TOC \o "1-2" \h \z \u </w:instrText>
      </w:r>
      <w:r w:rsidRPr="00C4641B">
        <w:fldChar w:fldCharType="separate"/>
      </w:r>
      <w:hyperlink w:anchor="_Toc231287901" w:history="1">
        <w:r w:rsidR="00171F7A" w:rsidRPr="007F56F7">
          <w:rPr>
            <w:rStyle w:val="Hyperlink"/>
            <w:rFonts w:eastAsia="Calibri"/>
            <w:noProof/>
            <w:lang w:eastAsia="en-US"/>
          </w:rPr>
          <w:t>Sectie II Voorbeeldrapportages</w:t>
        </w:r>
        <w:r w:rsidR="00171F7A">
          <w:rPr>
            <w:noProof/>
            <w:webHidden/>
          </w:rPr>
          <w:tab/>
        </w:r>
        <w:r w:rsidR="00171F7A">
          <w:rPr>
            <w:noProof/>
            <w:webHidden/>
          </w:rPr>
          <w:fldChar w:fldCharType="begin"/>
        </w:r>
        <w:r w:rsidR="00171F7A">
          <w:rPr>
            <w:noProof/>
            <w:webHidden/>
          </w:rPr>
          <w:instrText xml:space="preserve"> PAGEREF _Toc231287901 \h </w:instrText>
        </w:r>
        <w:r w:rsidR="00171F7A">
          <w:rPr>
            <w:noProof/>
            <w:webHidden/>
          </w:rPr>
        </w:r>
        <w:r w:rsidR="00171F7A">
          <w:rPr>
            <w:noProof/>
            <w:webHidden/>
          </w:rPr>
          <w:fldChar w:fldCharType="separate"/>
        </w:r>
        <w:r w:rsidR="00171F7A">
          <w:rPr>
            <w:noProof/>
            <w:webHidden/>
          </w:rPr>
          <w:t>4</w:t>
        </w:r>
        <w:r w:rsidR="00171F7A">
          <w:rPr>
            <w:noProof/>
            <w:webHidden/>
          </w:rPr>
          <w:fldChar w:fldCharType="end"/>
        </w:r>
      </w:hyperlink>
    </w:p>
    <w:p w14:paraId="1B16D4FD" w14:textId="4372213E" w:rsidR="00171F7A" w:rsidRDefault="00171F7A">
      <w:pPr>
        <w:pStyle w:val="Inhopg1"/>
        <w:tabs>
          <w:tab w:val="right" w:pos="9232"/>
        </w:tabs>
        <w:rPr>
          <w:rFonts w:asciiTheme="minorHAnsi" w:eastAsiaTheme="minorEastAsia" w:hAnsiTheme="minorHAnsi" w:cstheme="minorBidi"/>
          <w:b w:val="0"/>
          <w:bCs w:val="0"/>
          <w:noProof/>
          <w:kern w:val="2"/>
          <w:sz w:val="22"/>
          <w:szCs w:val="22"/>
          <w14:ligatures w14:val="standardContextual"/>
        </w:rPr>
      </w:pPr>
      <w:hyperlink w:anchor="_Toc231287902" w:history="1">
        <w:r w:rsidRPr="007F56F7">
          <w:rPr>
            <w:rStyle w:val="Hyperlink"/>
            <w:rFonts w:eastAsia="Calibri"/>
            <w:noProof/>
            <w:lang w:eastAsia="en-US"/>
          </w:rPr>
          <w:t>3 Assurance- en onderzoeksrapporten – gewijzigd</w:t>
        </w:r>
        <w:r>
          <w:rPr>
            <w:noProof/>
            <w:webHidden/>
          </w:rPr>
          <w:tab/>
        </w:r>
        <w:r>
          <w:rPr>
            <w:noProof/>
            <w:webHidden/>
          </w:rPr>
          <w:fldChar w:fldCharType="begin"/>
        </w:r>
        <w:r>
          <w:rPr>
            <w:noProof/>
            <w:webHidden/>
          </w:rPr>
          <w:instrText xml:space="preserve"> PAGEREF _Toc231287902 \h </w:instrText>
        </w:r>
        <w:r>
          <w:rPr>
            <w:noProof/>
            <w:webHidden/>
          </w:rPr>
        </w:r>
        <w:r>
          <w:rPr>
            <w:noProof/>
            <w:webHidden/>
          </w:rPr>
          <w:fldChar w:fldCharType="separate"/>
        </w:r>
        <w:r>
          <w:rPr>
            <w:noProof/>
            <w:webHidden/>
          </w:rPr>
          <w:t>5</w:t>
        </w:r>
        <w:r>
          <w:rPr>
            <w:noProof/>
            <w:webHidden/>
          </w:rPr>
          <w:fldChar w:fldCharType="end"/>
        </w:r>
      </w:hyperlink>
    </w:p>
    <w:p w14:paraId="55F5C128" w14:textId="0D444747" w:rsidR="00171F7A" w:rsidRDefault="00171F7A">
      <w:pPr>
        <w:pStyle w:val="Inhopg1"/>
        <w:tabs>
          <w:tab w:val="right" w:pos="9232"/>
        </w:tabs>
        <w:rPr>
          <w:rFonts w:asciiTheme="minorHAnsi" w:eastAsiaTheme="minorEastAsia" w:hAnsiTheme="minorHAnsi" w:cstheme="minorBidi"/>
          <w:b w:val="0"/>
          <w:bCs w:val="0"/>
          <w:noProof/>
          <w:kern w:val="2"/>
          <w:sz w:val="22"/>
          <w:szCs w:val="22"/>
          <w14:ligatures w14:val="standardContextual"/>
        </w:rPr>
      </w:pPr>
      <w:hyperlink w:anchor="_Toc231287903" w:history="1">
        <w:r w:rsidRPr="007F56F7">
          <w:rPr>
            <w:rStyle w:val="Hyperlink"/>
            <w:rFonts w:eastAsia="Calibri"/>
            <w:noProof/>
            <w:lang w:eastAsia="en-US"/>
          </w:rPr>
          <w:t>3.1 Assurance-rapporten</w:t>
        </w:r>
        <w:r>
          <w:rPr>
            <w:noProof/>
            <w:webHidden/>
          </w:rPr>
          <w:tab/>
        </w:r>
        <w:r>
          <w:rPr>
            <w:noProof/>
            <w:webHidden/>
          </w:rPr>
          <w:fldChar w:fldCharType="begin"/>
        </w:r>
        <w:r>
          <w:rPr>
            <w:noProof/>
            <w:webHidden/>
          </w:rPr>
          <w:instrText xml:space="preserve"> PAGEREF _Toc231287903 \h </w:instrText>
        </w:r>
        <w:r>
          <w:rPr>
            <w:noProof/>
            <w:webHidden/>
          </w:rPr>
        </w:r>
        <w:r>
          <w:rPr>
            <w:noProof/>
            <w:webHidden/>
          </w:rPr>
          <w:fldChar w:fldCharType="separate"/>
        </w:r>
        <w:r>
          <w:rPr>
            <w:noProof/>
            <w:webHidden/>
          </w:rPr>
          <w:t>6</w:t>
        </w:r>
        <w:r>
          <w:rPr>
            <w:noProof/>
            <w:webHidden/>
          </w:rPr>
          <w:fldChar w:fldCharType="end"/>
        </w:r>
      </w:hyperlink>
    </w:p>
    <w:p w14:paraId="4FFFEDCD" w14:textId="7A72DDE1"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04" w:history="1">
        <w:r w:rsidRPr="007F56F7">
          <w:rPr>
            <w:rStyle w:val="Hyperlink"/>
          </w:rPr>
          <w:t>3.1.1 Assurance-rapport, algemene template in nieuw format bij een redelijke mate van zekerheid</w:t>
        </w:r>
        <w:r>
          <w:rPr>
            <w:webHidden/>
          </w:rPr>
          <w:tab/>
        </w:r>
        <w:r>
          <w:rPr>
            <w:webHidden/>
          </w:rPr>
          <w:fldChar w:fldCharType="begin"/>
        </w:r>
        <w:r>
          <w:rPr>
            <w:webHidden/>
          </w:rPr>
          <w:instrText xml:space="preserve"> PAGEREF _Toc231287904 \h </w:instrText>
        </w:r>
        <w:r>
          <w:rPr>
            <w:webHidden/>
          </w:rPr>
        </w:r>
        <w:r>
          <w:rPr>
            <w:webHidden/>
          </w:rPr>
          <w:fldChar w:fldCharType="separate"/>
        </w:r>
        <w:r>
          <w:rPr>
            <w:webHidden/>
          </w:rPr>
          <w:t>6</w:t>
        </w:r>
        <w:r>
          <w:rPr>
            <w:webHidden/>
          </w:rPr>
          <w:fldChar w:fldCharType="end"/>
        </w:r>
      </w:hyperlink>
    </w:p>
    <w:p w14:paraId="2852BC3F" w14:textId="6178890D"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05" w:history="1">
        <w:r w:rsidRPr="007F56F7">
          <w:rPr>
            <w:rStyle w:val="Hyperlink"/>
          </w:rPr>
          <w:t>3.1.2 Assurance-rapport, algemene template bij een beperkte mate van zekerheid</w:t>
        </w:r>
        <w:r>
          <w:rPr>
            <w:webHidden/>
          </w:rPr>
          <w:tab/>
        </w:r>
        <w:r>
          <w:rPr>
            <w:webHidden/>
          </w:rPr>
          <w:fldChar w:fldCharType="begin"/>
        </w:r>
        <w:r>
          <w:rPr>
            <w:webHidden/>
          </w:rPr>
          <w:instrText xml:space="preserve"> PAGEREF _Toc231287905 \h </w:instrText>
        </w:r>
        <w:r>
          <w:rPr>
            <w:webHidden/>
          </w:rPr>
        </w:r>
        <w:r>
          <w:rPr>
            <w:webHidden/>
          </w:rPr>
          <w:fldChar w:fldCharType="separate"/>
        </w:r>
        <w:r>
          <w:rPr>
            <w:webHidden/>
          </w:rPr>
          <w:t>9</w:t>
        </w:r>
        <w:r>
          <w:rPr>
            <w:webHidden/>
          </w:rPr>
          <w:fldChar w:fldCharType="end"/>
        </w:r>
      </w:hyperlink>
    </w:p>
    <w:p w14:paraId="090C9083" w14:textId="0D36DC64"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06" w:history="1">
        <w:r w:rsidRPr="007F56F7">
          <w:rPr>
            <w:rStyle w:val="Hyperlink"/>
          </w:rPr>
          <w:t>3.1.3 Vervallen: Assurance-rapport bij inschrijving in register</w:t>
        </w:r>
        <w:r>
          <w:rPr>
            <w:webHidden/>
          </w:rPr>
          <w:tab/>
        </w:r>
        <w:r>
          <w:rPr>
            <w:webHidden/>
          </w:rPr>
          <w:fldChar w:fldCharType="begin"/>
        </w:r>
        <w:r>
          <w:rPr>
            <w:webHidden/>
          </w:rPr>
          <w:instrText xml:space="preserve"> PAGEREF _Toc231287906 \h </w:instrText>
        </w:r>
        <w:r>
          <w:rPr>
            <w:webHidden/>
          </w:rPr>
        </w:r>
        <w:r>
          <w:rPr>
            <w:webHidden/>
          </w:rPr>
          <w:fldChar w:fldCharType="separate"/>
        </w:r>
        <w:r>
          <w:rPr>
            <w:webHidden/>
          </w:rPr>
          <w:t>13</w:t>
        </w:r>
        <w:r>
          <w:rPr>
            <w:webHidden/>
          </w:rPr>
          <w:fldChar w:fldCharType="end"/>
        </w:r>
      </w:hyperlink>
    </w:p>
    <w:p w14:paraId="421099FA" w14:textId="61790DC0"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07" w:history="1">
        <w:r w:rsidRPr="007F56F7">
          <w:rPr>
            <w:rStyle w:val="Hyperlink"/>
          </w:rPr>
          <w:t>3.1.4 Assurance-rapport inzake inlening personeel</w:t>
        </w:r>
        <w:r>
          <w:rPr>
            <w:webHidden/>
          </w:rPr>
          <w:tab/>
        </w:r>
        <w:r>
          <w:rPr>
            <w:webHidden/>
          </w:rPr>
          <w:fldChar w:fldCharType="begin"/>
        </w:r>
        <w:r>
          <w:rPr>
            <w:webHidden/>
          </w:rPr>
          <w:instrText xml:space="preserve"> PAGEREF _Toc231287907 \h </w:instrText>
        </w:r>
        <w:r>
          <w:rPr>
            <w:webHidden/>
          </w:rPr>
        </w:r>
        <w:r>
          <w:rPr>
            <w:webHidden/>
          </w:rPr>
          <w:fldChar w:fldCharType="separate"/>
        </w:r>
        <w:r>
          <w:rPr>
            <w:webHidden/>
          </w:rPr>
          <w:t>14</w:t>
        </w:r>
        <w:r>
          <w:rPr>
            <w:webHidden/>
          </w:rPr>
          <w:fldChar w:fldCharType="end"/>
        </w:r>
      </w:hyperlink>
    </w:p>
    <w:p w14:paraId="11EFE1FE" w14:textId="5BE17819"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08" w:history="1">
        <w:r w:rsidRPr="007F56F7">
          <w:rPr>
            <w:rStyle w:val="Hyperlink"/>
          </w:rPr>
          <w:t>3.1.5 Assurance-rapport ex artikel 2:396 lid 9 BW met betrekking tot eisen vrijstelling publicatieplicht kleine rechtspersonen zonder winstoogmerk</w:t>
        </w:r>
        <w:r>
          <w:rPr>
            <w:webHidden/>
          </w:rPr>
          <w:tab/>
        </w:r>
        <w:r>
          <w:rPr>
            <w:webHidden/>
          </w:rPr>
          <w:fldChar w:fldCharType="begin"/>
        </w:r>
        <w:r>
          <w:rPr>
            <w:webHidden/>
          </w:rPr>
          <w:instrText xml:space="preserve"> PAGEREF _Toc231287908 \h </w:instrText>
        </w:r>
        <w:r>
          <w:rPr>
            <w:webHidden/>
          </w:rPr>
        </w:r>
        <w:r>
          <w:rPr>
            <w:webHidden/>
          </w:rPr>
          <w:fldChar w:fldCharType="separate"/>
        </w:r>
        <w:r>
          <w:rPr>
            <w:webHidden/>
          </w:rPr>
          <w:t>16</w:t>
        </w:r>
        <w:r>
          <w:rPr>
            <w:webHidden/>
          </w:rPr>
          <w:fldChar w:fldCharType="end"/>
        </w:r>
      </w:hyperlink>
    </w:p>
    <w:p w14:paraId="3ABD7C67" w14:textId="5189ED7F" w:rsidR="00171F7A" w:rsidRDefault="00171F7A">
      <w:pPr>
        <w:pStyle w:val="Inhopg1"/>
        <w:tabs>
          <w:tab w:val="right" w:pos="9232"/>
        </w:tabs>
        <w:rPr>
          <w:rFonts w:asciiTheme="minorHAnsi" w:eastAsiaTheme="minorEastAsia" w:hAnsiTheme="minorHAnsi" w:cstheme="minorBidi"/>
          <w:b w:val="0"/>
          <w:bCs w:val="0"/>
          <w:noProof/>
          <w:kern w:val="2"/>
          <w:sz w:val="22"/>
          <w:szCs w:val="22"/>
          <w14:ligatures w14:val="standardContextual"/>
        </w:rPr>
      </w:pPr>
      <w:hyperlink w:anchor="_Toc231287909" w:history="1">
        <w:r w:rsidRPr="007F56F7">
          <w:rPr>
            <w:rStyle w:val="Hyperlink"/>
            <w:noProof/>
            <w:lang w:eastAsia="en-US"/>
          </w:rPr>
          <w:t>3.2 Onderzoeksrapporten</w:t>
        </w:r>
        <w:r>
          <w:rPr>
            <w:noProof/>
            <w:webHidden/>
          </w:rPr>
          <w:tab/>
        </w:r>
        <w:r>
          <w:rPr>
            <w:noProof/>
            <w:webHidden/>
          </w:rPr>
          <w:fldChar w:fldCharType="begin"/>
        </w:r>
        <w:r>
          <w:rPr>
            <w:noProof/>
            <w:webHidden/>
          </w:rPr>
          <w:instrText xml:space="preserve"> PAGEREF _Toc231287909 \h </w:instrText>
        </w:r>
        <w:r>
          <w:rPr>
            <w:noProof/>
            <w:webHidden/>
          </w:rPr>
        </w:r>
        <w:r>
          <w:rPr>
            <w:noProof/>
            <w:webHidden/>
          </w:rPr>
          <w:fldChar w:fldCharType="separate"/>
        </w:r>
        <w:r>
          <w:rPr>
            <w:noProof/>
            <w:webHidden/>
          </w:rPr>
          <w:t>18</w:t>
        </w:r>
        <w:r>
          <w:rPr>
            <w:noProof/>
            <w:webHidden/>
          </w:rPr>
          <w:fldChar w:fldCharType="end"/>
        </w:r>
      </w:hyperlink>
    </w:p>
    <w:p w14:paraId="125A5EED" w14:textId="1270101D"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10" w:history="1">
        <w:r w:rsidRPr="007F56F7">
          <w:rPr>
            <w:rStyle w:val="Hyperlink"/>
          </w:rPr>
          <w:t>3.2.1 Onderzoeksrapport in nieuw format bij onderzoek van toekomstgerichte financiële informatie (prognose)</w:t>
        </w:r>
        <w:r>
          <w:rPr>
            <w:webHidden/>
          </w:rPr>
          <w:tab/>
        </w:r>
        <w:r>
          <w:rPr>
            <w:webHidden/>
          </w:rPr>
          <w:fldChar w:fldCharType="begin"/>
        </w:r>
        <w:r>
          <w:rPr>
            <w:webHidden/>
          </w:rPr>
          <w:instrText xml:space="preserve"> PAGEREF _Toc231287910 \h </w:instrText>
        </w:r>
        <w:r>
          <w:rPr>
            <w:webHidden/>
          </w:rPr>
        </w:r>
        <w:r>
          <w:rPr>
            <w:webHidden/>
          </w:rPr>
          <w:fldChar w:fldCharType="separate"/>
        </w:r>
        <w:r>
          <w:rPr>
            <w:webHidden/>
          </w:rPr>
          <w:t>18</w:t>
        </w:r>
        <w:r>
          <w:rPr>
            <w:webHidden/>
          </w:rPr>
          <w:fldChar w:fldCharType="end"/>
        </w:r>
      </w:hyperlink>
    </w:p>
    <w:p w14:paraId="2FF865F7" w14:textId="47DD63F4"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11" w:history="1">
        <w:r w:rsidRPr="007F56F7">
          <w:rPr>
            <w:rStyle w:val="Hyperlink"/>
          </w:rPr>
          <w:t>3.2.2 Onderzoeksrapport in nieuw format bij onderzoek van toekomstgerichte financiële informatie (projectie)</w:t>
        </w:r>
        <w:r>
          <w:rPr>
            <w:webHidden/>
          </w:rPr>
          <w:tab/>
        </w:r>
        <w:r>
          <w:rPr>
            <w:webHidden/>
          </w:rPr>
          <w:fldChar w:fldCharType="begin"/>
        </w:r>
        <w:r>
          <w:rPr>
            <w:webHidden/>
          </w:rPr>
          <w:instrText xml:space="preserve"> PAGEREF _Toc231287911 \h </w:instrText>
        </w:r>
        <w:r>
          <w:rPr>
            <w:webHidden/>
          </w:rPr>
        </w:r>
        <w:r>
          <w:rPr>
            <w:webHidden/>
          </w:rPr>
          <w:fldChar w:fldCharType="separate"/>
        </w:r>
        <w:r>
          <w:rPr>
            <w:webHidden/>
          </w:rPr>
          <w:t>21</w:t>
        </w:r>
        <w:r>
          <w:rPr>
            <w:webHidden/>
          </w:rPr>
          <w:fldChar w:fldCharType="end"/>
        </w:r>
      </w:hyperlink>
    </w:p>
    <w:p w14:paraId="676C9396" w14:textId="1D7E68FD" w:rsidR="00171F7A" w:rsidRDefault="00171F7A">
      <w:pPr>
        <w:pStyle w:val="Inhopg1"/>
        <w:tabs>
          <w:tab w:val="right" w:pos="9232"/>
        </w:tabs>
        <w:rPr>
          <w:rFonts w:asciiTheme="minorHAnsi" w:eastAsiaTheme="minorEastAsia" w:hAnsiTheme="minorHAnsi" w:cstheme="minorBidi"/>
          <w:b w:val="0"/>
          <w:bCs w:val="0"/>
          <w:noProof/>
          <w:kern w:val="2"/>
          <w:sz w:val="22"/>
          <w:szCs w:val="22"/>
          <w14:ligatures w14:val="standardContextual"/>
        </w:rPr>
      </w:pPr>
      <w:hyperlink w:anchor="_Toc231287912" w:history="1">
        <w:r w:rsidRPr="007F56F7">
          <w:rPr>
            <w:rStyle w:val="Hyperlink"/>
            <w:noProof/>
            <w:lang w:eastAsia="en-US"/>
          </w:rPr>
          <w:t>3.3 Type 1 Assurance-rapporten van de accountant van de serviceorganisatie</w:t>
        </w:r>
        <w:r>
          <w:rPr>
            <w:noProof/>
            <w:webHidden/>
          </w:rPr>
          <w:tab/>
        </w:r>
        <w:r>
          <w:rPr>
            <w:noProof/>
            <w:webHidden/>
          </w:rPr>
          <w:fldChar w:fldCharType="begin"/>
        </w:r>
        <w:r>
          <w:rPr>
            <w:noProof/>
            <w:webHidden/>
          </w:rPr>
          <w:instrText xml:space="preserve"> PAGEREF _Toc231287912 \h </w:instrText>
        </w:r>
        <w:r>
          <w:rPr>
            <w:noProof/>
            <w:webHidden/>
          </w:rPr>
        </w:r>
        <w:r>
          <w:rPr>
            <w:noProof/>
            <w:webHidden/>
          </w:rPr>
          <w:fldChar w:fldCharType="separate"/>
        </w:r>
        <w:r>
          <w:rPr>
            <w:noProof/>
            <w:webHidden/>
          </w:rPr>
          <w:t>24</w:t>
        </w:r>
        <w:r>
          <w:rPr>
            <w:noProof/>
            <w:webHidden/>
          </w:rPr>
          <w:fldChar w:fldCharType="end"/>
        </w:r>
      </w:hyperlink>
    </w:p>
    <w:p w14:paraId="4B66E00C" w14:textId="0C450B4F"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13" w:history="1">
        <w:r w:rsidRPr="007F56F7">
          <w:rPr>
            <w:rStyle w:val="Hyperlink"/>
          </w:rPr>
          <w:t>3.3.1 Assurance-rapport in nieuw format van de onafhankelijke accountant van de serviceorganisatie over de beschrijving en de opzet van interne beheersingsmaatregelen (type 1)</w:t>
        </w:r>
        <w:r>
          <w:rPr>
            <w:webHidden/>
          </w:rPr>
          <w:tab/>
        </w:r>
        <w:r>
          <w:rPr>
            <w:webHidden/>
          </w:rPr>
          <w:fldChar w:fldCharType="begin"/>
        </w:r>
        <w:r>
          <w:rPr>
            <w:webHidden/>
          </w:rPr>
          <w:instrText xml:space="preserve"> PAGEREF _Toc231287913 \h </w:instrText>
        </w:r>
        <w:r>
          <w:rPr>
            <w:webHidden/>
          </w:rPr>
        </w:r>
        <w:r>
          <w:rPr>
            <w:webHidden/>
          </w:rPr>
          <w:fldChar w:fldCharType="separate"/>
        </w:r>
        <w:r>
          <w:rPr>
            <w:webHidden/>
          </w:rPr>
          <w:t>24</w:t>
        </w:r>
        <w:r>
          <w:rPr>
            <w:webHidden/>
          </w:rPr>
          <w:fldChar w:fldCharType="end"/>
        </w:r>
      </w:hyperlink>
    </w:p>
    <w:p w14:paraId="44ADFE2E" w14:textId="6F1E049B"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14" w:history="1">
        <w:r w:rsidRPr="007F56F7">
          <w:rPr>
            <w:rStyle w:val="Hyperlink"/>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r>
          <w:rPr>
            <w:webHidden/>
          </w:rPr>
          <w:tab/>
        </w:r>
        <w:r>
          <w:rPr>
            <w:webHidden/>
          </w:rPr>
          <w:fldChar w:fldCharType="begin"/>
        </w:r>
        <w:r>
          <w:rPr>
            <w:webHidden/>
          </w:rPr>
          <w:instrText xml:space="preserve"> PAGEREF _Toc231287914 \h </w:instrText>
        </w:r>
        <w:r>
          <w:rPr>
            <w:webHidden/>
          </w:rPr>
        </w:r>
        <w:r>
          <w:rPr>
            <w:webHidden/>
          </w:rPr>
          <w:fldChar w:fldCharType="separate"/>
        </w:r>
        <w:r>
          <w:rPr>
            <w:webHidden/>
          </w:rPr>
          <w:t>28</w:t>
        </w:r>
        <w:r>
          <w:rPr>
            <w:webHidden/>
          </w:rPr>
          <w:fldChar w:fldCharType="end"/>
        </w:r>
      </w:hyperlink>
    </w:p>
    <w:p w14:paraId="61FD1209" w14:textId="6AD23B5A"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15" w:history="1">
        <w:r w:rsidRPr="007F56F7">
          <w:rPr>
            <w:rStyle w:val="Hyperlink"/>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r>
          <w:rPr>
            <w:webHidden/>
          </w:rPr>
          <w:tab/>
        </w:r>
        <w:r>
          <w:rPr>
            <w:webHidden/>
          </w:rPr>
          <w:fldChar w:fldCharType="begin"/>
        </w:r>
        <w:r>
          <w:rPr>
            <w:webHidden/>
          </w:rPr>
          <w:instrText xml:space="preserve"> PAGEREF _Toc231287915 \h </w:instrText>
        </w:r>
        <w:r>
          <w:rPr>
            <w:webHidden/>
          </w:rPr>
        </w:r>
        <w:r>
          <w:rPr>
            <w:webHidden/>
          </w:rPr>
          <w:fldChar w:fldCharType="separate"/>
        </w:r>
        <w:r>
          <w:rPr>
            <w:webHidden/>
          </w:rPr>
          <w:t>32</w:t>
        </w:r>
        <w:r>
          <w:rPr>
            <w:webHidden/>
          </w:rPr>
          <w:fldChar w:fldCharType="end"/>
        </w:r>
      </w:hyperlink>
    </w:p>
    <w:p w14:paraId="44A9CF9E" w14:textId="7A91DA6C"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16" w:history="1">
        <w:r w:rsidRPr="007F56F7">
          <w:rPr>
            <w:rStyle w:val="Hyperlink"/>
          </w:rPr>
          <w:t>3.3.4 Assurance-rapport in nieuw format van de onafhankelijke accountant van de serviceorganisatie over de beschrijving en de opzet van interne beheersingsmaatregelen (type 1), oordeel met beperking: de service auditor is niet in staat tot het verkrijgen van voldoende en geschikte assurance-informatie</w:t>
        </w:r>
        <w:r>
          <w:rPr>
            <w:webHidden/>
          </w:rPr>
          <w:tab/>
        </w:r>
        <w:r>
          <w:rPr>
            <w:webHidden/>
          </w:rPr>
          <w:fldChar w:fldCharType="begin"/>
        </w:r>
        <w:r>
          <w:rPr>
            <w:webHidden/>
          </w:rPr>
          <w:instrText xml:space="preserve"> PAGEREF _Toc231287916 \h </w:instrText>
        </w:r>
        <w:r>
          <w:rPr>
            <w:webHidden/>
          </w:rPr>
        </w:r>
        <w:r>
          <w:rPr>
            <w:webHidden/>
          </w:rPr>
          <w:fldChar w:fldCharType="separate"/>
        </w:r>
        <w:r>
          <w:rPr>
            <w:webHidden/>
          </w:rPr>
          <w:t>36</w:t>
        </w:r>
        <w:r>
          <w:rPr>
            <w:webHidden/>
          </w:rPr>
          <w:fldChar w:fldCharType="end"/>
        </w:r>
      </w:hyperlink>
    </w:p>
    <w:p w14:paraId="418EACE7" w14:textId="7D2FD59B" w:rsidR="00171F7A" w:rsidRDefault="00171F7A">
      <w:pPr>
        <w:pStyle w:val="Inhopg1"/>
        <w:tabs>
          <w:tab w:val="right" w:pos="9232"/>
        </w:tabs>
        <w:rPr>
          <w:rFonts w:asciiTheme="minorHAnsi" w:eastAsiaTheme="minorEastAsia" w:hAnsiTheme="minorHAnsi" w:cstheme="minorBidi"/>
          <w:b w:val="0"/>
          <w:bCs w:val="0"/>
          <w:noProof/>
          <w:kern w:val="2"/>
          <w:sz w:val="22"/>
          <w:szCs w:val="22"/>
          <w14:ligatures w14:val="standardContextual"/>
        </w:rPr>
      </w:pPr>
      <w:hyperlink w:anchor="_Toc231287917" w:history="1">
        <w:r w:rsidRPr="007F56F7">
          <w:rPr>
            <w:rStyle w:val="Hyperlink"/>
            <w:noProof/>
            <w:lang w:eastAsia="en-US"/>
          </w:rPr>
          <w:t>3.4 Type 2 Assurance-rapporten van de accountant van de serviceorganisatie</w:t>
        </w:r>
        <w:r>
          <w:rPr>
            <w:noProof/>
            <w:webHidden/>
          </w:rPr>
          <w:tab/>
        </w:r>
        <w:r>
          <w:rPr>
            <w:noProof/>
            <w:webHidden/>
          </w:rPr>
          <w:fldChar w:fldCharType="begin"/>
        </w:r>
        <w:r>
          <w:rPr>
            <w:noProof/>
            <w:webHidden/>
          </w:rPr>
          <w:instrText xml:space="preserve"> PAGEREF _Toc231287917 \h </w:instrText>
        </w:r>
        <w:r>
          <w:rPr>
            <w:noProof/>
            <w:webHidden/>
          </w:rPr>
        </w:r>
        <w:r>
          <w:rPr>
            <w:noProof/>
            <w:webHidden/>
          </w:rPr>
          <w:fldChar w:fldCharType="separate"/>
        </w:r>
        <w:r>
          <w:rPr>
            <w:noProof/>
            <w:webHidden/>
          </w:rPr>
          <w:t>40</w:t>
        </w:r>
        <w:r>
          <w:rPr>
            <w:noProof/>
            <w:webHidden/>
          </w:rPr>
          <w:fldChar w:fldCharType="end"/>
        </w:r>
      </w:hyperlink>
    </w:p>
    <w:p w14:paraId="198BDEDB" w14:textId="41B4D040"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18" w:history="1">
        <w:r w:rsidRPr="007F56F7">
          <w:rPr>
            <w:rStyle w:val="Hyperlink"/>
          </w:rPr>
          <w:t>3.4.1 Assurance-rapport in nieuw format van de onafhankelijke accountant van de serviceorganisatie over de beschrijving en de opzet en werking van interne beheersingsmaatregelen (type 2)</w:t>
        </w:r>
        <w:r>
          <w:rPr>
            <w:webHidden/>
          </w:rPr>
          <w:tab/>
        </w:r>
        <w:r>
          <w:rPr>
            <w:webHidden/>
          </w:rPr>
          <w:fldChar w:fldCharType="begin"/>
        </w:r>
        <w:r>
          <w:rPr>
            <w:webHidden/>
          </w:rPr>
          <w:instrText xml:space="preserve"> PAGEREF _Toc231287918 \h </w:instrText>
        </w:r>
        <w:r>
          <w:rPr>
            <w:webHidden/>
          </w:rPr>
        </w:r>
        <w:r>
          <w:rPr>
            <w:webHidden/>
          </w:rPr>
          <w:fldChar w:fldCharType="separate"/>
        </w:r>
        <w:r>
          <w:rPr>
            <w:webHidden/>
          </w:rPr>
          <w:t>40</w:t>
        </w:r>
        <w:r>
          <w:rPr>
            <w:webHidden/>
          </w:rPr>
          <w:fldChar w:fldCharType="end"/>
        </w:r>
      </w:hyperlink>
    </w:p>
    <w:p w14:paraId="25F12F3B" w14:textId="01BDF331"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19" w:history="1">
        <w:r w:rsidRPr="007F56F7">
          <w:rPr>
            <w:rStyle w:val="Hyperlink"/>
          </w:rPr>
          <w:t>3.4.2 Assurance-rapport in nieuw format van de onafhankelijke accountant van de serviceorganisatie over de beschrijving en de opzet en werking van interne beheersingsmaatregelen (type 2) – de beschrijving van het systeem van de serviceorganisatie is niet getrouw weergegeven in alle van materieel belang zijnde aspecten: vervallen</w:t>
        </w:r>
        <w:r>
          <w:rPr>
            <w:webHidden/>
          </w:rPr>
          <w:tab/>
        </w:r>
        <w:r>
          <w:rPr>
            <w:webHidden/>
          </w:rPr>
          <w:fldChar w:fldCharType="begin"/>
        </w:r>
        <w:r>
          <w:rPr>
            <w:webHidden/>
          </w:rPr>
          <w:instrText xml:space="preserve"> PAGEREF _Toc231287919 \h </w:instrText>
        </w:r>
        <w:r>
          <w:rPr>
            <w:webHidden/>
          </w:rPr>
        </w:r>
        <w:r>
          <w:rPr>
            <w:webHidden/>
          </w:rPr>
          <w:fldChar w:fldCharType="separate"/>
        </w:r>
        <w:r>
          <w:rPr>
            <w:webHidden/>
          </w:rPr>
          <w:t>44</w:t>
        </w:r>
        <w:r>
          <w:rPr>
            <w:webHidden/>
          </w:rPr>
          <w:fldChar w:fldCharType="end"/>
        </w:r>
      </w:hyperlink>
    </w:p>
    <w:p w14:paraId="30ADC2B3" w14:textId="3DFF94D4"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20" w:history="1">
        <w:r w:rsidRPr="007F56F7">
          <w:rPr>
            <w:rStyle w:val="Hyperlink"/>
          </w:rPr>
          <w:t>3.4.3 Assurance-rapport in nieuw format van de onafhankelijke accountant van de serviceorganisatie over de beschrijving en de opzet en werking van interne beheersingsmaatregelen (type 2), oordeel met beperking: de interne beheersingsmaatregelen zijn niet op afdoende wijze opgezet om een redelijke mate van zekerheid te verschaffen dat de beheersingsdoelstellingen bereikt zullen worden indien de interne beheersingsmaatregelen effectief werken</w:t>
        </w:r>
        <w:r>
          <w:rPr>
            <w:webHidden/>
          </w:rPr>
          <w:tab/>
        </w:r>
        <w:r>
          <w:rPr>
            <w:webHidden/>
          </w:rPr>
          <w:fldChar w:fldCharType="begin"/>
        </w:r>
        <w:r>
          <w:rPr>
            <w:webHidden/>
          </w:rPr>
          <w:instrText xml:space="preserve"> PAGEREF _Toc231287920 \h </w:instrText>
        </w:r>
        <w:r>
          <w:rPr>
            <w:webHidden/>
          </w:rPr>
        </w:r>
        <w:r>
          <w:rPr>
            <w:webHidden/>
          </w:rPr>
          <w:fldChar w:fldCharType="separate"/>
        </w:r>
        <w:r>
          <w:rPr>
            <w:webHidden/>
          </w:rPr>
          <w:t>45</w:t>
        </w:r>
        <w:r>
          <w:rPr>
            <w:webHidden/>
          </w:rPr>
          <w:fldChar w:fldCharType="end"/>
        </w:r>
      </w:hyperlink>
    </w:p>
    <w:p w14:paraId="151325D2" w14:textId="0A214D08"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21" w:history="1">
        <w:r w:rsidRPr="007F56F7">
          <w:rPr>
            <w:rStyle w:val="Hyperlink"/>
          </w:rPr>
          <w:t>3.4.4 Assurance-rapport in nieuw format van de onafhankelijke accountant van de serviceorganisatie over de beschrijving en de opzet en werking van interne beheersingsmaatregelen (type 2), oordeel met beperking: de service auditor is niet in staat tot het verkrijgen van voldoende en geschikte assurance-informatie</w:t>
        </w:r>
        <w:r>
          <w:rPr>
            <w:webHidden/>
          </w:rPr>
          <w:tab/>
        </w:r>
        <w:r>
          <w:rPr>
            <w:webHidden/>
          </w:rPr>
          <w:fldChar w:fldCharType="begin"/>
        </w:r>
        <w:r>
          <w:rPr>
            <w:webHidden/>
          </w:rPr>
          <w:instrText xml:space="preserve"> PAGEREF _Toc231287921 \h </w:instrText>
        </w:r>
        <w:r>
          <w:rPr>
            <w:webHidden/>
          </w:rPr>
        </w:r>
        <w:r>
          <w:rPr>
            <w:webHidden/>
          </w:rPr>
          <w:fldChar w:fldCharType="separate"/>
        </w:r>
        <w:r>
          <w:rPr>
            <w:webHidden/>
          </w:rPr>
          <w:t>50</w:t>
        </w:r>
        <w:r>
          <w:rPr>
            <w:webHidden/>
          </w:rPr>
          <w:fldChar w:fldCharType="end"/>
        </w:r>
      </w:hyperlink>
    </w:p>
    <w:p w14:paraId="1A9EA622" w14:textId="5BFE6DC7"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22" w:history="1">
        <w:r w:rsidRPr="007F56F7">
          <w:rPr>
            <w:rStyle w:val="Hyperlink"/>
          </w:rPr>
          <w:t>3.4.5 Assurance-rapport in nieuw format van de onafhankelijke accountant van de serviceorganisatie over de beschrijving en de opzet en werking van interne beheersingsmaatregelen (type 2), oordeel met beperking: de interne beheersingsmaatregelen werkten gedurende de gespecificeerde verslagperiode niet effectief</w:t>
        </w:r>
        <w:r>
          <w:rPr>
            <w:webHidden/>
          </w:rPr>
          <w:tab/>
        </w:r>
        <w:r>
          <w:rPr>
            <w:webHidden/>
          </w:rPr>
          <w:fldChar w:fldCharType="begin"/>
        </w:r>
        <w:r>
          <w:rPr>
            <w:webHidden/>
          </w:rPr>
          <w:instrText xml:space="preserve"> PAGEREF _Toc231287922 \h </w:instrText>
        </w:r>
        <w:r>
          <w:rPr>
            <w:webHidden/>
          </w:rPr>
        </w:r>
        <w:r>
          <w:rPr>
            <w:webHidden/>
          </w:rPr>
          <w:fldChar w:fldCharType="separate"/>
        </w:r>
        <w:r>
          <w:rPr>
            <w:webHidden/>
          </w:rPr>
          <w:t>55</w:t>
        </w:r>
        <w:r>
          <w:rPr>
            <w:webHidden/>
          </w:rPr>
          <w:fldChar w:fldCharType="end"/>
        </w:r>
      </w:hyperlink>
    </w:p>
    <w:p w14:paraId="53582CB5" w14:textId="2E3A4245" w:rsidR="00171F7A" w:rsidRDefault="00171F7A">
      <w:pPr>
        <w:pStyle w:val="Inhopg1"/>
        <w:tabs>
          <w:tab w:val="right" w:pos="9232"/>
        </w:tabs>
        <w:rPr>
          <w:rFonts w:asciiTheme="minorHAnsi" w:eastAsiaTheme="minorEastAsia" w:hAnsiTheme="minorHAnsi" w:cstheme="minorBidi"/>
          <w:b w:val="0"/>
          <w:bCs w:val="0"/>
          <w:noProof/>
          <w:kern w:val="2"/>
          <w:sz w:val="22"/>
          <w:szCs w:val="22"/>
          <w14:ligatures w14:val="standardContextual"/>
        </w:rPr>
      </w:pPr>
      <w:hyperlink w:anchor="_Toc231287923" w:history="1">
        <w:r w:rsidRPr="007F56F7">
          <w:rPr>
            <w:rStyle w:val="Hyperlink"/>
            <w:noProof/>
            <w:lang w:eastAsia="en-US"/>
          </w:rPr>
          <w:t>3.5 Assurance-rapporten in overeenstemming met Standaard 3810N</w:t>
        </w:r>
        <w:r>
          <w:rPr>
            <w:noProof/>
            <w:webHidden/>
          </w:rPr>
          <w:tab/>
        </w:r>
        <w:r>
          <w:rPr>
            <w:noProof/>
            <w:webHidden/>
          </w:rPr>
          <w:fldChar w:fldCharType="begin"/>
        </w:r>
        <w:r>
          <w:rPr>
            <w:noProof/>
            <w:webHidden/>
          </w:rPr>
          <w:instrText xml:space="preserve"> PAGEREF _Toc231287923 \h </w:instrText>
        </w:r>
        <w:r>
          <w:rPr>
            <w:noProof/>
            <w:webHidden/>
          </w:rPr>
        </w:r>
        <w:r>
          <w:rPr>
            <w:noProof/>
            <w:webHidden/>
          </w:rPr>
          <w:fldChar w:fldCharType="separate"/>
        </w:r>
        <w:r>
          <w:rPr>
            <w:noProof/>
            <w:webHidden/>
          </w:rPr>
          <w:t>60</w:t>
        </w:r>
        <w:r>
          <w:rPr>
            <w:noProof/>
            <w:webHidden/>
          </w:rPr>
          <w:fldChar w:fldCharType="end"/>
        </w:r>
      </w:hyperlink>
    </w:p>
    <w:p w14:paraId="78B80B18" w14:textId="3569B26C"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24" w:history="1">
        <w:r w:rsidRPr="007F56F7">
          <w:rPr>
            <w:rStyle w:val="Hyperlink"/>
          </w:rPr>
          <w:t>3.5.1 Assurance-rapport in nieuw format met redelijke mate van zekerheid bij de duurzaamheidsinformatie</w:t>
        </w:r>
        <w:r>
          <w:rPr>
            <w:webHidden/>
          </w:rPr>
          <w:tab/>
        </w:r>
        <w:r>
          <w:rPr>
            <w:webHidden/>
          </w:rPr>
          <w:fldChar w:fldCharType="begin"/>
        </w:r>
        <w:r>
          <w:rPr>
            <w:webHidden/>
          </w:rPr>
          <w:instrText xml:space="preserve"> PAGEREF _Toc231287924 \h </w:instrText>
        </w:r>
        <w:r>
          <w:rPr>
            <w:webHidden/>
          </w:rPr>
        </w:r>
        <w:r>
          <w:rPr>
            <w:webHidden/>
          </w:rPr>
          <w:fldChar w:fldCharType="separate"/>
        </w:r>
        <w:r>
          <w:rPr>
            <w:webHidden/>
          </w:rPr>
          <w:t>60</w:t>
        </w:r>
        <w:r>
          <w:rPr>
            <w:webHidden/>
          </w:rPr>
          <w:fldChar w:fldCharType="end"/>
        </w:r>
      </w:hyperlink>
    </w:p>
    <w:p w14:paraId="478E94C6" w14:textId="5AE9C777"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25" w:history="1">
        <w:r w:rsidRPr="007F56F7">
          <w:rPr>
            <w:rStyle w:val="Hyperlink"/>
          </w:rPr>
          <w:t>3.5.2 Assurance-rapport in nieuw format met beperkte mate van zekerheid bij de duurzaamheidsinformatie</w:t>
        </w:r>
        <w:r>
          <w:rPr>
            <w:webHidden/>
          </w:rPr>
          <w:tab/>
        </w:r>
        <w:r>
          <w:rPr>
            <w:webHidden/>
          </w:rPr>
          <w:fldChar w:fldCharType="begin"/>
        </w:r>
        <w:r>
          <w:rPr>
            <w:webHidden/>
          </w:rPr>
          <w:instrText xml:space="preserve"> PAGEREF _Toc231287925 \h </w:instrText>
        </w:r>
        <w:r>
          <w:rPr>
            <w:webHidden/>
          </w:rPr>
        </w:r>
        <w:r>
          <w:rPr>
            <w:webHidden/>
          </w:rPr>
          <w:fldChar w:fldCharType="separate"/>
        </w:r>
        <w:r>
          <w:rPr>
            <w:webHidden/>
          </w:rPr>
          <w:t>66</w:t>
        </w:r>
        <w:r>
          <w:rPr>
            <w:webHidden/>
          </w:rPr>
          <w:fldChar w:fldCharType="end"/>
        </w:r>
      </w:hyperlink>
    </w:p>
    <w:p w14:paraId="43EE4FEA" w14:textId="3EBB3269"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26" w:history="1">
        <w:r w:rsidRPr="007F56F7">
          <w:rPr>
            <w:rStyle w:val="Hyperlink"/>
          </w:rPr>
          <w:t>3.5.3 Assurance-rapport met beperkte mate van zekerheid bij de duurzaamheidsrapportering opgesteld in overeenstemming met CSRD / ESRS en Standaard 3810N</w:t>
        </w:r>
        <w:r>
          <w:rPr>
            <w:webHidden/>
          </w:rPr>
          <w:tab/>
        </w:r>
        <w:r>
          <w:rPr>
            <w:webHidden/>
          </w:rPr>
          <w:fldChar w:fldCharType="begin"/>
        </w:r>
        <w:r>
          <w:rPr>
            <w:webHidden/>
          </w:rPr>
          <w:instrText xml:space="preserve"> PAGEREF _Toc231287926 \h </w:instrText>
        </w:r>
        <w:r>
          <w:rPr>
            <w:webHidden/>
          </w:rPr>
        </w:r>
        <w:r>
          <w:rPr>
            <w:webHidden/>
          </w:rPr>
          <w:fldChar w:fldCharType="separate"/>
        </w:r>
        <w:r>
          <w:rPr>
            <w:webHidden/>
          </w:rPr>
          <w:t>72</w:t>
        </w:r>
        <w:r>
          <w:rPr>
            <w:webHidden/>
          </w:rPr>
          <w:fldChar w:fldCharType="end"/>
        </w:r>
      </w:hyperlink>
    </w:p>
    <w:p w14:paraId="287C91A3" w14:textId="78A4C56C" w:rsidR="00171F7A" w:rsidRDefault="00171F7A">
      <w:pPr>
        <w:pStyle w:val="Inhopg1"/>
        <w:tabs>
          <w:tab w:val="right" w:pos="9232"/>
        </w:tabs>
        <w:rPr>
          <w:rFonts w:asciiTheme="minorHAnsi" w:eastAsiaTheme="minorEastAsia" w:hAnsiTheme="minorHAnsi" w:cstheme="minorBidi"/>
          <w:b w:val="0"/>
          <w:bCs w:val="0"/>
          <w:noProof/>
          <w:kern w:val="2"/>
          <w:sz w:val="22"/>
          <w:szCs w:val="22"/>
          <w14:ligatures w14:val="standardContextual"/>
        </w:rPr>
      </w:pPr>
      <w:hyperlink w:anchor="_Toc231287927" w:history="1">
        <w:r w:rsidRPr="007F56F7">
          <w:rPr>
            <w:rStyle w:val="Hyperlink"/>
            <w:rFonts w:eastAsia="Calibri"/>
            <w:noProof/>
            <w:lang w:eastAsia="en-US"/>
          </w:rPr>
          <w:t>4 Rapport inzake overeengekomen specifieke werkzaamheden</w:t>
        </w:r>
        <w:r>
          <w:rPr>
            <w:noProof/>
            <w:webHidden/>
          </w:rPr>
          <w:tab/>
        </w:r>
        <w:r>
          <w:rPr>
            <w:noProof/>
            <w:webHidden/>
          </w:rPr>
          <w:fldChar w:fldCharType="begin"/>
        </w:r>
        <w:r>
          <w:rPr>
            <w:noProof/>
            <w:webHidden/>
          </w:rPr>
          <w:instrText xml:space="preserve"> PAGEREF _Toc231287927 \h </w:instrText>
        </w:r>
        <w:r>
          <w:rPr>
            <w:noProof/>
            <w:webHidden/>
          </w:rPr>
        </w:r>
        <w:r>
          <w:rPr>
            <w:noProof/>
            <w:webHidden/>
          </w:rPr>
          <w:fldChar w:fldCharType="separate"/>
        </w:r>
        <w:r>
          <w:rPr>
            <w:noProof/>
            <w:webHidden/>
          </w:rPr>
          <w:t>77</w:t>
        </w:r>
        <w:r>
          <w:rPr>
            <w:noProof/>
            <w:webHidden/>
          </w:rPr>
          <w:fldChar w:fldCharType="end"/>
        </w:r>
      </w:hyperlink>
    </w:p>
    <w:p w14:paraId="4DEBD495" w14:textId="01CCE7F5"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28" w:history="1">
        <w:r w:rsidRPr="007F56F7">
          <w:rPr>
            <w:rStyle w:val="Hyperlink"/>
          </w:rPr>
          <w:t>4.1 Stramien voor een rapport inzake overeengekomen specifieke werkzaamheden</w:t>
        </w:r>
        <w:r>
          <w:rPr>
            <w:webHidden/>
          </w:rPr>
          <w:tab/>
        </w:r>
        <w:r>
          <w:rPr>
            <w:webHidden/>
          </w:rPr>
          <w:fldChar w:fldCharType="begin"/>
        </w:r>
        <w:r>
          <w:rPr>
            <w:webHidden/>
          </w:rPr>
          <w:instrText xml:space="preserve"> PAGEREF _Toc231287928 \h </w:instrText>
        </w:r>
        <w:r>
          <w:rPr>
            <w:webHidden/>
          </w:rPr>
        </w:r>
        <w:r>
          <w:rPr>
            <w:webHidden/>
          </w:rPr>
          <w:fldChar w:fldCharType="separate"/>
        </w:r>
        <w:r>
          <w:rPr>
            <w:webHidden/>
          </w:rPr>
          <w:t>78</w:t>
        </w:r>
        <w:r>
          <w:rPr>
            <w:webHidden/>
          </w:rPr>
          <w:fldChar w:fldCharType="end"/>
        </w:r>
      </w:hyperlink>
    </w:p>
    <w:p w14:paraId="6B474513" w14:textId="39E08BD3"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29" w:history="1">
        <w:r w:rsidRPr="007F56F7">
          <w:rPr>
            <w:rStyle w:val="Hyperlink"/>
          </w:rPr>
          <w:t>4.2 Rapport inzake overeengekomen specifieke werkzaamheden betreffende de naleving van financiële convenanten (kengetallen)</w:t>
        </w:r>
        <w:r>
          <w:rPr>
            <w:webHidden/>
          </w:rPr>
          <w:tab/>
        </w:r>
        <w:r>
          <w:rPr>
            <w:webHidden/>
          </w:rPr>
          <w:fldChar w:fldCharType="begin"/>
        </w:r>
        <w:r>
          <w:rPr>
            <w:webHidden/>
          </w:rPr>
          <w:instrText xml:space="preserve"> PAGEREF _Toc231287929 \h </w:instrText>
        </w:r>
        <w:r>
          <w:rPr>
            <w:webHidden/>
          </w:rPr>
        </w:r>
        <w:r>
          <w:rPr>
            <w:webHidden/>
          </w:rPr>
          <w:fldChar w:fldCharType="separate"/>
        </w:r>
        <w:r>
          <w:rPr>
            <w:webHidden/>
          </w:rPr>
          <w:t>81</w:t>
        </w:r>
        <w:r>
          <w:rPr>
            <w:webHidden/>
          </w:rPr>
          <w:fldChar w:fldCharType="end"/>
        </w:r>
      </w:hyperlink>
    </w:p>
    <w:p w14:paraId="2831C7CA" w14:textId="25936C02" w:rsidR="00171F7A" w:rsidRDefault="00171F7A">
      <w:pPr>
        <w:pStyle w:val="Inhopg1"/>
        <w:tabs>
          <w:tab w:val="right" w:pos="9232"/>
        </w:tabs>
        <w:rPr>
          <w:rFonts w:asciiTheme="minorHAnsi" w:eastAsiaTheme="minorEastAsia" w:hAnsiTheme="minorHAnsi" w:cstheme="minorBidi"/>
          <w:b w:val="0"/>
          <w:bCs w:val="0"/>
          <w:noProof/>
          <w:kern w:val="2"/>
          <w:sz w:val="22"/>
          <w:szCs w:val="22"/>
          <w14:ligatures w14:val="standardContextual"/>
        </w:rPr>
      </w:pPr>
      <w:hyperlink w:anchor="_Toc231287930" w:history="1">
        <w:r w:rsidRPr="007F56F7">
          <w:rPr>
            <w:rStyle w:val="Hyperlink"/>
            <w:noProof/>
            <w:lang w:eastAsia="en-US"/>
          </w:rPr>
          <w:t>10 Rapportages ten behoeve van de (semi)publieke sector</w:t>
        </w:r>
        <w:r>
          <w:rPr>
            <w:noProof/>
            <w:webHidden/>
          </w:rPr>
          <w:tab/>
        </w:r>
        <w:r>
          <w:rPr>
            <w:noProof/>
            <w:webHidden/>
          </w:rPr>
          <w:fldChar w:fldCharType="begin"/>
        </w:r>
        <w:r>
          <w:rPr>
            <w:noProof/>
            <w:webHidden/>
          </w:rPr>
          <w:instrText xml:space="preserve"> PAGEREF _Toc231287930 \h </w:instrText>
        </w:r>
        <w:r>
          <w:rPr>
            <w:noProof/>
            <w:webHidden/>
          </w:rPr>
        </w:r>
        <w:r>
          <w:rPr>
            <w:noProof/>
            <w:webHidden/>
          </w:rPr>
          <w:fldChar w:fldCharType="separate"/>
        </w:r>
        <w:r>
          <w:rPr>
            <w:noProof/>
            <w:webHidden/>
          </w:rPr>
          <w:t>85</w:t>
        </w:r>
        <w:r>
          <w:rPr>
            <w:noProof/>
            <w:webHidden/>
          </w:rPr>
          <w:fldChar w:fldCharType="end"/>
        </w:r>
      </w:hyperlink>
    </w:p>
    <w:p w14:paraId="18CA5ACA" w14:textId="03F26D86"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31" w:history="1">
        <w:r w:rsidRPr="007F56F7">
          <w:rPr>
            <w:rStyle w:val="Hyperlink"/>
          </w:rPr>
          <w:t>10.1 Controleverklaring in de publieke en semipublieke sector bij een jaarrekening zonder consolidatie, met een expliciete financiële rechtmatigheidsverantwoording door het bestuur</w:t>
        </w:r>
        <w:r>
          <w:rPr>
            <w:webHidden/>
          </w:rPr>
          <w:tab/>
        </w:r>
        <w:r>
          <w:rPr>
            <w:webHidden/>
          </w:rPr>
          <w:fldChar w:fldCharType="begin"/>
        </w:r>
        <w:r>
          <w:rPr>
            <w:webHidden/>
          </w:rPr>
          <w:instrText xml:space="preserve"> PAGEREF _Toc231287931 \h </w:instrText>
        </w:r>
        <w:r>
          <w:rPr>
            <w:webHidden/>
          </w:rPr>
        </w:r>
        <w:r>
          <w:rPr>
            <w:webHidden/>
          </w:rPr>
          <w:fldChar w:fldCharType="separate"/>
        </w:r>
        <w:r>
          <w:rPr>
            <w:webHidden/>
          </w:rPr>
          <w:t>86</w:t>
        </w:r>
        <w:r>
          <w:rPr>
            <w:webHidden/>
          </w:rPr>
          <w:fldChar w:fldCharType="end"/>
        </w:r>
      </w:hyperlink>
    </w:p>
    <w:p w14:paraId="2609B906" w14:textId="36278F4D"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32" w:history="1">
        <w:r w:rsidRPr="007F56F7">
          <w:rPr>
            <w:rStyle w:val="Hyperlink"/>
          </w:rPr>
          <w:t>10.2a Controleverklaring in de publieke en semipublieke sector bij een jaarrekening zonder consolidatie, met een oordeel over financiële rechtmatigheid door de accountant</w:t>
        </w:r>
        <w:r>
          <w:rPr>
            <w:webHidden/>
          </w:rPr>
          <w:tab/>
        </w:r>
        <w:r>
          <w:rPr>
            <w:webHidden/>
          </w:rPr>
          <w:fldChar w:fldCharType="begin"/>
        </w:r>
        <w:r>
          <w:rPr>
            <w:webHidden/>
          </w:rPr>
          <w:instrText xml:space="preserve"> PAGEREF _Toc231287932 \h </w:instrText>
        </w:r>
        <w:r>
          <w:rPr>
            <w:webHidden/>
          </w:rPr>
        </w:r>
        <w:r>
          <w:rPr>
            <w:webHidden/>
          </w:rPr>
          <w:fldChar w:fldCharType="separate"/>
        </w:r>
        <w:r>
          <w:rPr>
            <w:webHidden/>
          </w:rPr>
          <w:t>92</w:t>
        </w:r>
        <w:r>
          <w:rPr>
            <w:webHidden/>
          </w:rPr>
          <w:fldChar w:fldCharType="end"/>
        </w:r>
      </w:hyperlink>
    </w:p>
    <w:p w14:paraId="5E0BD326" w14:textId="62485B34"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33" w:history="1">
        <w:r w:rsidRPr="007F56F7">
          <w:rPr>
            <w:rStyle w:val="Hyperlink"/>
          </w:rPr>
          <w:t>10.2b Controleverklaring in de publieke en semipublieke sector bij een zelfstandige WNT-verantwoording</w:t>
        </w:r>
        <w:r>
          <w:rPr>
            <w:webHidden/>
          </w:rPr>
          <w:tab/>
        </w:r>
        <w:r>
          <w:rPr>
            <w:webHidden/>
          </w:rPr>
          <w:fldChar w:fldCharType="begin"/>
        </w:r>
        <w:r>
          <w:rPr>
            <w:webHidden/>
          </w:rPr>
          <w:instrText xml:space="preserve"> PAGEREF _Toc231287933 \h </w:instrText>
        </w:r>
        <w:r>
          <w:rPr>
            <w:webHidden/>
          </w:rPr>
        </w:r>
        <w:r>
          <w:rPr>
            <w:webHidden/>
          </w:rPr>
          <w:fldChar w:fldCharType="separate"/>
        </w:r>
        <w:r>
          <w:rPr>
            <w:webHidden/>
          </w:rPr>
          <w:t>99</w:t>
        </w:r>
        <w:r>
          <w:rPr>
            <w:webHidden/>
          </w:rPr>
          <w:fldChar w:fldCharType="end"/>
        </w:r>
      </w:hyperlink>
    </w:p>
    <w:p w14:paraId="06B04CF3" w14:textId="424D8FB6"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34" w:history="1">
        <w:r w:rsidRPr="007F56F7">
          <w:rPr>
            <w:rStyle w:val="Hyperlink"/>
          </w:rPr>
          <w:t>10.3 Controleverklaring bij een subsidiedeclaratie</w:t>
        </w:r>
        <w:r>
          <w:rPr>
            <w:webHidden/>
          </w:rPr>
          <w:tab/>
        </w:r>
        <w:r>
          <w:rPr>
            <w:webHidden/>
          </w:rPr>
          <w:fldChar w:fldCharType="begin"/>
        </w:r>
        <w:r>
          <w:rPr>
            <w:webHidden/>
          </w:rPr>
          <w:instrText xml:space="preserve"> PAGEREF _Toc231287934 \h </w:instrText>
        </w:r>
        <w:r>
          <w:rPr>
            <w:webHidden/>
          </w:rPr>
        </w:r>
        <w:r>
          <w:rPr>
            <w:webHidden/>
          </w:rPr>
          <w:fldChar w:fldCharType="separate"/>
        </w:r>
        <w:r>
          <w:rPr>
            <w:webHidden/>
          </w:rPr>
          <w:t>102</w:t>
        </w:r>
        <w:r>
          <w:rPr>
            <w:webHidden/>
          </w:rPr>
          <w:fldChar w:fldCharType="end"/>
        </w:r>
      </w:hyperlink>
    </w:p>
    <w:p w14:paraId="3484A839" w14:textId="4FA8D569"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35" w:history="1">
        <w:r w:rsidRPr="007F56F7">
          <w:rPr>
            <w:rStyle w:val="Hyperlink"/>
          </w:rPr>
          <w:t>10.4A Controleverklaring bij jaarrekening van gemeenten, met een expliciete toelichting rechtmatigheidsverantwoording in de jaarrekening</w:t>
        </w:r>
        <w:r>
          <w:rPr>
            <w:webHidden/>
          </w:rPr>
          <w:tab/>
        </w:r>
        <w:r>
          <w:rPr>
            <w:webHidden/>
          </w:rPr>
          <w:fldChar w:fldCharType="begin"/>
        </w:r>
        <w:r>
          <w:rPr>
            <w:webHidden/>
          </w:rPr>
          <w:instrText xml:space="preserve"> PAGEREF _Toc231287935 \h </w:instrText>
        </w:r>
        <w:r>
          <w:rPr>
            <w:webHidden/>
          </w:rPr>
        </w:r>
        <w:r>
          <w:rPr>
            <w:webHidden/>
          </w:rPr>
          <w:fldChar w:fldCharType="separate"/>
        </w:r>
        <w:r>
          <w:rPr>
            <w:webHidden/>
          </w:rPr>
          <w:t>106</w:t>
        </w:r>
        <w:r>
          <w:rPr>
            <w:webHidden/>
          </w:rPr>
          <w:fldChar w:fldCharType="end"/>
        </w:r>
      </w:hyperlink>
    </w:p>
    <w:p w14:paraId="6036510C" w14:textId="572368BE"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36" w:history="1">
        <w:r w:rsidRPr="007F56F7">
          <w:rPr>
            <w:rStyle w:val="Hyperlink"/>
          </w:rPr>
          <w:t>10.4B Controleverklaring bij jaarrekening van waterschappen, met een expliciete toelichting rechtmatigheidsverantwoording in de jaarrekening</w:t>
        </w:r>
        <w:r>
          <w:rPr>
            <w:webHidden/>
          </w:rPr>
          <w:tab/>
        </w:r>
        <w:r>
          <w:rPr>
            <w:webHidden/>
          </w:rPr>
          <w:fldChar w:fldCharType="begin"/>
        </w:r>
        <w:r>
          <w:rPr>
            <w:webHidden/>
          </w:rPr>
          <w:instrText xml:space="preserve"> PAGEREF _Toc231287936 \h </w:instrText>
        </w:r>
        <w:r>
          <w:rPr>
            <w:webHidden/>
          </w:rPr>
        </w:r>
        <w:r>
          <w:rPr>
            <w:webHidden/>
          </w:rPr>
          <w:fldChar w:fldCharType="separate"/>
        </w:r>
        <w:r>
          <w:rPr>
            <w:webHidden/>
          </w:rPr>
          <w:t>114</w:t>
        </w:r>
        <w:r>
          <w:rPr>
            <w:webHidden/>
          </w:rPr>
          <w:fldChar w:fldCharType="end"/>
        </w:r>
      </w:hyperlink>
    </w:p>
    <w:p w14:paraId="1ED017FF" w14:textId="660F9459"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37" w:history="1">
        <w:r w:rsidRPr="007F56F7">
          <w:rPr>
            <w:rStyle w:val="Hyperlink"/>
          </w:rPr>
          <w:t>10.6a Controleverklaring bij een jaarrekening van een zorgaanbieder zijnde een besloten vennootschap</w:t>
        </w:r>
        <w:r>
          <w:rPr>
            <w:webHidden/>
          </w:rPr>
          <w:tab/>
        </w:r>
        <w:r>
          <w:rPr>
            <w:webHidden/>
          </w:rPr>
          <w:fldChar w:fldCharType="begin"/>
        </w:r>
        <w:r>
          <w:rPr>
            <w:webHidden/>
          </w:rPr>
          <w:instrText xml:space="preserve"> PAGEREF _Toc231287937 \h </w:instrText>
        </w:r>
        <w:r>
          <w:rPr>
            <w:webHidden/>
          </w:rPr>
        </w:r>
        <w:r>
          <w:rPr>
            <w:webHidden/>
          </w:rPr>
          <w:fldChar w:fldCharType="separate"/>
        </w:r>
        <w:r>
          <w:rPr>
            <w:webHidden/>
          </w:rPr>
          <w:t>121</w:t>
        </w:r>
        <w:r>
          <w:rPr>
            <w:webHidden/>
          </w:rPr>
          <w:fldChar w:fldCharType="end"/>
        </w:r>
      </w:hyperlink>
    </w:p>
    <w:p w14:paraId="303554EC" w14:textId="29FB8528"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38" w:history="1">
        <w:r w:rsidRPr="007F56F7">
          <w:rPr>
            <w:rStyle w:val="Hyperlink"/>
          </w:rPr>
          <w:t>10.6b Controleverklaring bij een jaarrekening van een zorgaanbieder zijnde een stichting</w:t>
        </w:r>
        <w:r>
          <w:rPr>
            <w:webHidden/>
          </w:rPr>
          <w:tab/>
        </w:r>
        <w:r>
          <w:rPr>
            <w:webHidden/>
          </w:rPr>
          <w:fldChar w:fldCharType="begin"/>
        </w:r>
        <w:r>
          <w:rPr>
            <w:webHidden/>
          </w:rPr>
          <w:instrText xml:space="preserve"> PAGEREF _Toc231287938 \h </w:instrText>
        </w:r>
        <w:r>
          <w:rPr>
            <w:webHidden/>
          </w:rPr>
        </w:r>
        <w:r>
          <w:rPr>
            <w:webHidden/>
          </w:rPr>
          <w:fldChar w:fldCharType="separate"/>
        </w:r>
        <w:r>
          <w:rPr>
            <w:webHidden/>
          </w:rPr>
          <w:t>127</w:t>
        </w:r>
        <w:r>
          <w:rPr>
            <w:webHidden/>
          </w:rPr>
          <w:fldChar w:fldCharType="end"/>
        </w:r>
      </w:hyperlink>
    </w:p>
    <w:p w14:paraId="0907BFEC" w14:textId="1977CAFF"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39" w:history="1">
        <w:r w:rsidRPr="007F56F7">
          <w:rPr>
            <w:rStyle w:val="Hyperlink"/>
          </w:rPr>
          <w:t>10.6c Controleverklaring bij een jaarrekening van een jeugdhulpinstelling vallende onder de Regeling Jeugdwet</w:t>
        </w:r>
        <w:r>
          <w:rPr>
            <w:webHidden/>
          </w:rPr>
          <w:tab/>
        </w:r>
        <w:r>
          <w:rPr>
            <w:webHidden/>
          </w:rPr>
          <w:fldChar w:fldCharType="begin"/>
        </w:r>
        <w:r>
          <w:rPr>
            <w:webHidden/>
          </w:rPr>
          <w:instrText xml:space="preserve"> PAGEREF _Toc231287939 \h </w:instrText>
        </w:r>
        <w:r>
          <w:rPr>
            <w:webHidden/>
          </w:rPr>
        </w:r>
        <w:r>
          <w:rPr>
            <w:webHidden/>
          </w:rPr>
          <w:fldChar w:fldCharType="separate"/>
        </w:r>
        <w:r>
          <w:rPr>
            <w:webHidden/>
          </w:rPr>
          <w:t>132</w:t>
        </w:r>
        <w:r>
          <w:rPr>
            <w:webHidden/>
          </w:rPr>
          <w:fldChar w:fldCharType="end"/>
        </w:r>
      </w:hyperlink>
    </w:p>
    <w:p w14:paraId="095A8094" w14:textId="65F1A156"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40" w:history="1">
        <w:r w:rsidRPr="007F56F7">
          <w:rPr>
            <w:rStyle w:val="Hyperlink"/>
          </w:rPr>
          <w:t>10.7a1 Controleverklaring van een toegelaten instelling volkshuisvesting (woningcorporatie) (niet -oob)</w:t>
        </w:r>
        <w:r>
          <w:rPr>
            <w:webHidden/>
          </w:rPr>
          <w:tab/>
        </w:r>
        <w:r>
          <w:rPr>
            <w:webHidden/>
          </w:rPr>
          <w:fldChar w:fldCharType="begin"/>
        </w:r>
        <w:r>
          <w:rPr>
            <w:webHidden/>
          </w:rPr>
          <w:instrText xml:space="preserve"> PAGEREF _Toc231287940 \h </w:instrText>
        </w:r>
        <w:r>
          <w:rPr>
            <w:webHidden/>
          </w:rPr>
        </w:r>
        <w:r>
          <w:rPr>
            <w:webHidden/>
          </w:rPr>
          <w:fldChar w:fldCharType="separate"/>
        </w:r>
        <w:r>
          <w:rPr>
            <w:webHidden/>
          </w:rPr>
          <w:t>136</w:t>
        </w:r>
        <w:r>
          <w:rPr>
            <w:webHidden/>
          </w:rPr>
          <w:fldChar w:fldCharType="end"/>
        </w:r>
      </w:hyperlink>
    </w:p>
    <w:p w14:paraId="700357F3" w14:textId="46E14EC2"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41" w:history="1">
        <w:r w:rsidRPr="007F56F7">
          <w:rPr>
            <w:rStyle w:val="Hyperlink"/>
          </w:rPr>
          <w:t>10.7a2 Controleverklaring van een toegelaten instelling volkshuisvesting (woningcorporatie) bij een jaarrekening zonder consolidatie (oob)</w:t>
        </w:r>
        <w:r>
          <w:rPr>
            <w:webHidden/>
          </w:rPr>
          <w:tab/>
        </w:r>
        <w:r>
          <w:rPr>
            <w:webHidden/>
          </w:rPr>
          <w:fldChar w:fldCharType="begin"/>
        </w:r>
        <w:r>
          <w:rPr>
            <w:webHidden/>
          </w:rPr>
          <w:instrText xml:space="preserve"> PAGEREF _Toc231287941 \h </w:instrText>
        </w:r>
        <w:r>
          <w:rPr>
            <w:webHidden/>
          </w:rPr>
        </w:r>
        <w:r>
          <w:rPr>
            <w:webHidden/>
          </w:rPr>
          <w:fldChar w:fldCharType="separate"/>
        </w:r>
        <w:r>
          <w:rPr>
            <w:webHidden/>
          </w:rPr>
          <w:t>144</w:t>
        </w:r>
        <w:r>
          <w:rPr>
            <w:webHidden/>
          </w:rPr>
          <w:fldChar w:fldCharType="end"/>
        </w:r>
      </w:hyperlink>
    </w:p>
    <w:p w14:paraId="4B51E93B" w14:textId="3459C2CB"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42" w:history="1">
        <w:r w:rsidRPr="007F56F7">
          <w:rPr>
            <w:rStyle w:val="Hyperlink"/>
          </w:rPr>
          <w:t>10.7b Assurance-rapport inzake de dVi over het verslagjaar (naleving van specifieke wet- en regelgeving)</w:t>
        </w:r>
        <w:r>
          <w:rPr>
            <w:webHidden/>
          </w:rPr>
          <w:tab/>
        </w:r>
        <w:r>
          <w:rPr>
            <w:webHidden/>
          </w:rPr>
          <w:fldChar w:fldCharType="begin"/>
        </w:r>
        <w:r>
          <w:rPr>
            <w:webHidden/>
          </w:rPr>
          <w:instrText xml:space="preserve"> PAGEREF _Toc231287942 \h </w:instrText>
        </w:r>
        <w:r>
          <w:rPr>
            <w:webHidden/>
          </w:rPr>
        </w:r>
        <w:r>
          <w:rPr>
            <w:webHidden/>
          </w:rPr>
          <w:fldChar w:fldCharType="separate"/>
        </w:r>
        <w:r>
          <w:rPr>
            <w:webHidden/>
          </w:rPr>
          <w:t>151</w:t>
        </w:r>
        <w:r>
          <w:rPr>
            <w:webHidden/>
          </w:rPr>
          <w:fldChar w:fldCharType="end"/>
        </w:r>
      </w:hyperlink>
    </w:p>
    <w:p w14:paraId="206D6243" w14:textId="5840DF3C"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43" w:history="1">
        <w:r w:rsidRPr="007F56F7">
          <w:rPr>
            <w:rStyle w:val="Hyperlink"/>
          </w:rPr>
          <w:t>10.7c Assurance-rapport inzake de dVi over het verslagjaar (cijfermatige verantwoording)</w:t>
        </w:r>
        <w:r>
          <w:rPr>
            <w:webHidden/>
          </w:rPr>
          <w:tab/>
        </w:r>
        <w:r>
          <w:rPr>
            <w:webHidden/>
          </w:rPr>
          <w:fldChar w:fldCharType="begin"/>
        </w:r>
        <w:r>
          <w:rPr>
            <w:webHidden/>
          </w:rPr>
          <w:instrText xml:space="preserve"> PAGEREF _Toc231287943 \h </w:instrText>
        </w:r>
        <w:r>
          <w:rPr>
            <w:webHidden/>
          </w:rPr>
        </w:r>
        <w:r>
          <w:rPr>
            <w:webHidden/>
          </w:rPr>
          <w:fldChar w:fldCharType="separate"/>
        </w:r>
        <w:r>
          <w:rPr>
            <w:webHidden/>
          </w:rPr>
          <w:t>154</w:t>
        </w:r>
        <w:r>
          <w:rPr>
            <w:webHidden/>
          </w:rPr>
          <w:fldChar w:fldCharType="end"/>
        </w:r>
      </w:hyperlink>
    </w:p>
    <w:p w14:paraId="1F5F7869" w14:textId="093D9302" w:rsidR="00171F7A" w:rsidRDefault="00171F7A">
      <w:pPr>
        <w:pStyle w:val="Inhopg1"/>
        <w:tabs>
          <w:tab w:val="right" w:pos="9232"/>
        </w:tabs>
        <w:rPr>
          <w:rFonts w:asciiTheme="minorHAnsi" w:eastAsiaTheme="minorEastAsia" w:hAnsiTheme="minorHAnsi" w:cstheme="minorBidi"/>
          <w:b w:val="0"/>
          <w:bCs w:val="0"/>
          <w:noProof/>
          <w:kern w:val="2"/>
          <w:sz w:val="22"/>
          <w:szCs w:val="22"/>
          <w14:ligatures w14:val="standardContextual"/>
        </w:rPr>
      </w:pPr>
      <w:hyperlink w:anchor="_Toc231287944" w:history="1">
        <w:r w:rsidRPr="007F56F7">
          <w:rPr>
            <w:rStyle w:val="Hyperlink"/>
            <w:noProof/>
            <w:lang w:eastAsia="en-US"/>
          </w:rPr>
          <w:t>12 Rapportages ten behoeve van banken</w:t>
        </w:r>
        <w:r>
          <w:rPr>
            <w:noProof/>
            <w:webHidden/>
          </w:rPr>
          <w:tab/>
        </w:r>
        <w:r>
          <w:rPr>
            <w:noProof/>
            <w:webHidden/>
          </w:rPr>
          <w:fldChar w:fldCharType="begin"/>
        </w:r>
        <w:r>
          <w:rPr>
            <w:noProof/>
            <w:webHidden/>
          </w:rPr>
          <w:instrText xml:space="preserve"> PAGEREF _Toc231287944 \h </w:instrText>
        </w:r>
        <w:r>
          <w:rPr>
            <w:noProof/>
            <w:webHidden/>
          </w:rPr>
        </w:r>
        <w:r>
          <w:rPr>
            <w:noProof/>
            <w:webHidden/>
          </w:rPr>
          <w:fldChar w:fldCharType="separate"/>
        </w:r>
        <w:r>
          <w:rPr>
            <w:noProof/>
            <w:webHidden/>
          </w:rPr>
          <w:t>157</w:t>
        </w:r>
        <w:r>
          <w:rPr>
            <w:noProof/>
            <w:webHidden/>
          </w:rPr>
          <w:fldChar w:fldCharType="end"/>
        </w:r>
      </w:hyperlink>
    </w:p>
    <w:p w14:paraId="2C9B2658" w14:textId="72CB62A5"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45" w:history="1">
        <w:r w:rsidRPr="007F56F7">
          <w:rPr>
            <w:rStyle w:val="Hyperlink"/>
          </w:rPr>
          <w:t>12.2 Controleverklaring enquête loonsom Nederlandse Vereniging van Banken</w:t>
        </w:r>
        <w:r>
          <w:rPr>
            <w:webHidden/>
          </w:rPr>
          <w:tab/>
        </w:r>
        <w:r>
          <w:rPr>
            <w:webHidden/>
          </w:rPr>
          <w:fldChar w:fldCharType="begin"/>
        </w:r>
        <w:r>
          <w:rPr>
            <w:webHidden/>
          </w:rPr>
          <w:instrText xml:space="preserve"> PAGEREF _Toc231287945 \h </w:instrText>
        </w:r>
        <w:r>
          <w:rPr>
            <w:webHidden/>
          </w:rPr>
        </w:r>
        <w:r>
          <w:rPr>
            <w:webHidden/>
          </w:rPr>
          <w:fldChar w:fldCharType="separate"/>
        </w:r>
        <w:r>
          <w:rPr>
            <w:webHidden/>
          </w:rPr>
          <w:t>158</w:t>
        </w:r>
        <w:r>
          <w:rPr>
            <w:webHidden/>
          </w:rPr>
          <w:fldChar w:fldCharType="end"/>
        </w:r>
      </w:hyperlink>
    </w:p>
    <w:p w14:paraId="571ABB69" w14:textId="29DE5395"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46" w:history="1">
        <w:r w:rsidRPr="007F56F7">
          <w:rPr>
            <w:rStyle w:val="Hyperlink"/>
          </w:rPr>
          <w:t xml:space="preserve">12.3 </w:t>
        </w:r>
        <w:r w:rsidRPr="007F56F7">
          <w:rPr>
            <w:rStyle w:val="Hyperlink"/>
            <w:rFonts w:eastAsia="Calibri"/>
          </w:rPr>
          <w:t>Assurance-rapport onderzoek vermogensscheiding beleggingsondernemingen (ex artikel 165d Besluit Gedragstoezicht financiële ondernemingen Wft)</w:t>
        </w:r>
        <w:r>
          <w:rPr>
            <w:webHidden/>
          </w:rPr>
          <w:tab/>
        </w:r>
        <w:r>
          <w:rPr>
            <w:webHidden/>
          </w:rPr>
          <w:fldChar w:fldCharType="begin"/>
        </w:r>
        <w:r>
          <w:rPr>
            <w:webHidden/>
          </w:rPr>
          <w:instrText xml:space="preserve"> PAGEREF _Toc231287946 \h </w:instrText>
        </w:r>
        <w:r>
          <w:rPr>
            <w:webHidden/>
          </w:rPr>
        </w:r>
        <w:r>
          <w:rPr>
            <w:webHidden/>
          </w:rPr>
          <w:fldChar w:fldCharType="separate"/>
        </w:r>
        <w:r>
          <w:rPr>
            <w:webHidden/>
          </w:rPr>
          <w:t>161</w:t>
        </w:r>
        <w:r>
          <w:rPr>
            <w:webHidden/>
          </w:rPr>
          <w:fldChar w:fldCharType="end"/>
        </w:r>
      </w:hyperlink>
    </w:p>
    <w:p w14:paraId="379482E3" w14:textId="0B8B87DE"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47" w:history="1">
        <w:r w:rsidRPr="007F56F7">
          <w:rPr>
            <w:rStyle w:val="Hyperlink"/>
          </w:rPr>
          <w:t xml:space="preserve">12.4 </w:t>
        </w:r>
        <w:r w:rsidRPr="007F56F7">
          <w:rPr>
            <w:rStyle w:val="Hyperlink"/>
            <w:rFonts w:eastAsia="Calibri"/>
          </w:rPr>
          <w:t>Vervallen</w:t>
        </w:r>
        <w:r w:rsidRPr="007F56F7">
          <w:rPr>
            <w:rStyle w:val="Hyperlink"/>
          </w:rPr>
          <w:t xml:space="preserve">: </w:t>
        </w:r>
        <w:r w:rsidRPr="007F56F7">
          <w:rPr>
            <w:rStyle w:val="Hyperlink"/>
            <w:rFonts w:eastAsia="Calibri"/>
          </w:rPr>
          <w:t>Rapport inzake overeengekomen specifieke werkzaamheden ex art. 3:72 lid 7 Wft bij Rapportage renterisico kredietinstelling ex art. 3:72 lid 1 Wft</w:t>
        </w:r>
        <w:r>
          <w:rPr>
            <w:webHidden/>
          </w:rPr>
          <w:tab/>
        </w:r>
        <w:r>
          <w:rPr>
            <w:webHidden/>
          </w:rPr>
          <w:fldChar w:fldCharType="begin"/>
        </w:r>
        <w:r>
          <w:rPr>
            <w:webHidden/>
          </w:rPr>
          <w:instrText xml:space="preserve"> PAGEREF _Toc231287947 \h </w:instrText>
        </w:r>
        <w:r>
          <w:rPr>
            <w:webHidden/>
          </w:rPr>
        </w:r>
        <w:r>
          <w:rPr>
            <w:webHidden/>
          </w:rPr>
          <w:fldChar w:fldCharType="separate"/>
        </w:r>
        <w:r>
          <w:rPr>
            <w:webHidden/>
          </w:rPr>
          <w:t>164</w:t>
        </w:r>
        <w:r>
          <w:rPr>
            <w:webHidden/>
          </w:rPr>
          <w:fldChar w:fldCharType="end"/>
        </w:r>
      </w:hyperlink>
    </w:p>
    <w:p w14:paraId="576E0CD7" w14:textId="19B7B960" w:rsidR="00171F7A" w:rsidRDefault="00171F7A">
      <w:pPr>
        <w:pStyle w:val="Inhopg1"/>
        <w:tabs>
          <w:tab w:val="right" w:pos="9232"/>
        </w:tabs>
        <w:rPr>
          <w:rFonts w:asciiTheme="minorHAnsi" w:eastAsiaTheme="minorEastAsia" w:hAnsiTheme="minorHAnsi" w:cstheme="minorBidi"/>
          <w:b w:val="0"/>
          <w:bCs w:val="0"/>
          <w:noProof/>
          <w:kern w:val="2"/>
          <w:sz w:val="22"/>
          <w:szCs w:val="22"/>
          <w14:ligatures w14:val="standardContextual"/>
        </w:rPr>
      </w:pPr>
      <w:hyperlink w:anchor="_Toc231287948" w:history="1">
        <w:r w:rsidRPr="007F56F7">
          <w:rPr>
            <w:rStyle w:val="Hyperlink"/>
            <w:noProof/>
            <w:lang w:eastAsia="en-US"/>
          </w:rPr>
          <w:t>13 Rapportages ten behoeve van beleggingsinstellingen en -ondernemingen</w:t>
        </w:r>
        <w:r>
          <w:rPr>
            <w:noProof/>
            <w:webHidden/>
          </w:rPr>
          <w:tab/>
        </w:r>
        <w:r>
          <w:rPr>
            <w:noProof/>
            <w:webHidden/>
          </w:rPr>
          <w:fldChar w:fldCharType="begin"/>
        </w:r>
        <w:r>
          <w:rPr>
            <w:noProof/>
            <w:webHidden/>
          </w:rPr>
          <w:instrText xml:space="preserve"> PAGEREF _Toc231287948 \h </w:instrText>
        </w:r>
        <w:r>
          <w:rPr>
            <w:noProof/>
            <w:webHidden/>
          </w:rPr>
        </w:r>
        <w:r>
          <w:rPr>
            <w:noProof/>
            <w:webHidden/>
          </w:rPr>
          <w:fldChar w:fldCharType="separate"/>
        </w:r>
        <w:r>
          <w:rPr>
            <w:noProof/>
            <w:webHidden/>
          </w:rPr>
          <w:t>165</w:t>
        </w:r>
        <w:r>
          <w:rPr>
            <w:noProof/>
            <w:webHidden/>
          </w:rPr>
          <w:fldChar w:fldCharType="end"/>
        </w:r>
      </w:hyperlink>
    </w:p>
    <w:p w14:paraId="33EF6DCC" w14:textId="12E429B6"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49" w:history="1">
        <w:r w:rsidRPr="007F56F7">
          <w:rPr>
            <w:rStyle w:val="Hyperlink"/>
          </w:rPr>
          <w:t>13.2 t/m 13.4 Controleverklaring inzake de solvabiliteit</w:t>
        </w:r>
        <w:r>
          <w:rPr>
            <w:webHidden/>
          </w:rPr>
          <w:tab/>
        </w:r>
        <w:r>
          <w:rPr>
            <w:webHidden/>
          </w:rPr>
          <w:fldChar w:fldCharType="begin"/>
        </w:r>
        <w:r>
          <w:rPr>
            <w:webHidden/>
          </w:rPr>
          <w:instrText xml:space="preserve"> PAGEREF _Toc231287949 \h </w:instrText>
        </w:r>
        <w:r>
          <w:rPr>
            <w:webHidden/>
          </w:rPr>
        </w:r>
        <w:r>
          <w:rPr>
            <w:webHidden/>
          </w:rPr>
          <w:fldChar w:fldCharType="separate"/>
        </w:r>
        <w:r>
          <w:rPr>
            <w:webHidden/>
          </w:rPr>
          <w:t>166</w:t>
        </w:r>
        <w:r>
          <w:rPr>
            <w:webHidden/>
          </w:rPr>
          <w:fldChar w:fldCharType="end"/>
        </w:r>
      </w:hyperlink>
    </w:p>
    <w:p w14:paraId="0353EED9" w14:textId="17B13B0A"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50" w:history="1">
        <w:r w:rsidRPr="007F56F7">
          <w:rPr>
            <w:rStyle w:val="Hyperlink"/>
          </w:rPr>
          <w:t xml:space="preserve">13.5 </w:t>
        </w:r>
        <w:r w:rsidRPr="007F56F7">
          <w:rPr>
            <w:rStyle w:val="Hyperlink"/>
            <w:rFonts w:eastAsia="Calibri"/>
          </w:rPr>
          <w:t>Controleverklaring intrinsieke waarde van een beleggingsentiteit</w:t>
        </w:r>
        <w:r>
          <w:rPr>
            <w:webHidden/>
          </w:rPr>
          <w:tab/>
        </w:r>
        <w:r>
          <w:rPr>
            <w:webHidden/>
          </w:rPr>
          <w:fldChar w:fldCharType="begin"/>
        </w:r>
        <w:r>
          <w:rPr>
            <w:webHidden/>
          </w:rPr>
          <w:instrText xml:space="preserve"> PAGEREF _Toc231287950 \h </w:instrText>
        </w:r>
        <w:r>
          <w:rPr>
            <w:webHidden/>
          </w:rPr>
        </w:r>
        <w:r>
          <w:rPr>
            <w:webHidden/>
          </w:rPr>
          <w:fldChar w:fldCharType="separate"/>
        </w:r>
        <w:r>
          <w:rPr>
            <w:webHidden/>
          </w:rPr>
          <w:t>169</w:t>
        </w:r>
        <w:r>
          <w:rPr>
            <w:webHidden/>
          </w:rPr>
          <w:fldChar w:fldCharType="end"/>
        </w:r>
      </w:hyperlink>
    </w:p>
    <w:p w14:paraId="45FEB61A" w14:textId="15410FE4"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51" w:history="1">
        <w:r w:rsidRPr="007F56F7">
          <w:rPr>
            <w:rStyle w:val="Hyperlink"/>
          </w:rPr>
          <w:t xml:space="preserve">13.6 Vervallen: </w:t>
        </w:r>
        <w:r w:rsidRPr="007F56F7">
          <w:rPr>
            <w:rStyle w:val="Hyperlink"/>
            <w:rFonts w:eastAsia="Calibri"/>
          </w:rPr>
          <w:t>Assurance-rapport naleving icbe-bepalingen (ex art. 144 BGfo Wft)</w:t>
        </w:r>
        <w:r>
          <w:rPr>
            <w:webHidden/>
          </w:rPr>
          <w:tab/>
        </w:r>
        <w:r>
          <w:rPr>
            <w:webHidden/>
          </w:rPr>
          <w:fldChar w:fldCharType="begin"/>
        </w:r>
        <w:r>
          <w:rPr>
            <w:webHidden/>
          </w:rPr>
          <w:instrText xml:space="preserve"> PAGEREF _Toc231287951 \h </w:instrText>
        </w:r>
        <w:r>
          <w:rPr>
            <w:webHidden/>
          </w:rPr>
        </w:r>
        <w:r>
          <w:rPr>
            <w:webHidden/>
          </w:rPr>
          <w:fldChar w:fldCharType="separate"/>
        </w:r>
        <w:r>
          <w:rPr>
            <w:webHidden/>
          </w:rPr>
          <w:t>172</w:t>
        </w:r>
        <w:r>
          <w:rPr>
            <w:webHidden/>
          </w:rPr>
          <w:fldChar w:fldCharType="end"/>
        </w:r>
      </w:hyperlink>
    </w:p>
    <w:p w14:paraId="579CD0EC" w14:textId="4C4D4F28"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52" w:history="1">
        <w:r w:rsidRPr="007F56F7">
          <w:rPr>
            <w:rStyle w:val="Hyperlink"/>
          </w:rPr>
          <w:t xml:space="preserve">13.8 Vervallen: </w:t>
        </w:r>
        <w:r w:rsidRPr="007F56F7">
          <w:rPr>
            <w:rStyle w:val="Hyperlink"/>
            <w:rFonts w:eastAsia="Calibri"/>
          </w:rPr>
          <w:t>Assurance-rapport gesimuleerde rendementscijfers beleggingsinstelling/icbe (ex artikel 2:5 g van de Nadere regeling gedragstoezicht financiële ondernemingen Wft)</w:t>
        </w:r>
        <w:r>
          <w:rPr>
            <w:webHidden/>
          </w:rPr>
          <w:tab/>
        </w:r>
        <w:r>
          <w:rPr>
            <w:webHidden/>
          </w:rPr>
          <w:fldChar w:fldCharType="begin"/>
        </w:r>
        <w:r>
          <w:rPr>
            <w:webHidden/>
          </w:rPr>
          <w:instrText xml:space="preserve"> PAGEREF _Toc231287952 \h </w:instrText>
        </w:r>
        <w:r>
          <w:rPr>
            <w:webHidden/>
          </w:rPr>
        </w:r>
        <w:r>
          <w:rPr>
            <w:webHidden/>
          </w:rPr>
          <w:fldChar w:fldCharType="separate"/>
        </w:r>
        <w:r>
          <w:rPr>
            <w:webHidden/>
          </w:rPr>
          <w:t>173</w:t>
        </w:r>
        <w:r>
          <w:rPr>
            <w:webHidden/>
          </w:rPr>
          <w:fldChar w:fldCharType="end"/>
        </w:r>
      </w:hyperlink>
    </w:p>
    <w:p w14:paraId="3607D789" w14:textId="12031E95"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53" w:history="1">
        <w:r w:rsidRPr="007F56F7">
          <w:rPr>
            <w:rStyle w:val="Hyperlink"/>
          </w:rPr>
          <w:t>13.10 A</w:t>
        </w:r>
        <w:r w:rsidRPr="007F56F7">
          <w:rPr>
            <w:rStyle w:val="Hyperlink"/>
            <w:rFonts w:eastAsia="Calibri"/>
          </w:rPr>
          <w:t>ssurance-rapport bij inhoud prospectus icbe (ex artikel 4:49 lid 2c Wft)</w:t>
        </w:r>
        <w:r>
          <w:rPr>
            <w:webHidden/>
          </w:rPr>
          <w:tab/>
        </w:r>
        <w:r>
          <w:rPr>
            <w:webHidden/>
          </w:rPr>
          <w:fldChar w:fldCharType="begin"/>
        </w:r>
        <w:r>
          <w:rPr>
            <w:webHidden/>
          </w:rPr>
          <w:instrText xml:space="preserve"> PAGEREF _Toc231287953 \h </w:instrText>
        </w:r>
        <w:r>
          <w:rPr>
            <w:webHidden/>
          </w:rPr>
        </w:r>
        <w:r>
          <w:rPr>
            <w:webHidden/>
          </w:rPr>
          <w:fldChar w:fldCharType="separate"/>
        </w:r>
        <w:r>
          <w:rPr>
            <w:webHidden/>
          </w:rPr>
          <w:t>174</w:t>
        </w:r>
        <w:r>
          <w:rPr>
            <w:webHidden/>
          </w:rPr>
          <w:fldChar w:fldCharType="end"/>
        </w:r>
      </w:hyperlink>
    </w:p>
    <w:p w14:paraId="65E46887" w14:textId="474EAB15"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54" w:history="1">
        <w:r w:rsidRPr="007F56F7">
          <w:rPr>
            <w:rStyle w:val="Hyperlink"/>
          </w:rPr>
          <w:t>13.11 Assurance-rapport bij inhoud prospectus van beleggingsinstelling ex artikel 115x lid 1e BGfo Wft</w:t>
        </w:r>
        <w:r>
          <w:rPr>
            <w:webHidden/>
          </w:rPr>
          <w:tab/>
        </w:r>
        <w:r>
          <w:rPr>
            <w:webHidden/>
          </w:rPr>
          <w:fldChar w:fldCharType="begin"/>
        </w:r>
        <w:r>
          <w:rPr>
            <w:webHidden/>
          </w:rPr>
          <w:instrText xml:space="preserve"> PAGEREF _Toc231287954 \h </w:instrText>
        </w:r>
        <w:r>
          <w:rPr>
            <w:webHidden/>
          </w:rPr>
        </w:r>
        <w:r>
          <w:rPr>
            <w:webHidden/>
          </w:rPr>
          <w:fldChar w:fldCharType="separate"/>
        </w:r>
        <w:r>
          <w:rPr>
            <w:webHidden/>
          </w:rPr>
          <w:t>177</w:t>
        </w:r>
        <w:r>
          <w:rPr>
            <w:webHidden/>
          </w:rPr>
          <w:fldChar w:fldCharType="end"/>
        </w:r>
      </w:hyperlink>
    </w:p>
    <w:p w14:paraId="068AE102" w14:textId="122AD2C6"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55" w:history="1">
        <w:r w:rsidRPr="007F56F7">
          <w:rPr>
            <w:rStyle w:val="Hyperlink"/>
          </w:rPr>
          <w:t>13.12 Vervallen: Assurance-rapport rendementsprognoses van een beheerder of beleggingsinstelling of icbe (ex artikel 2:6 c van de Nadere Regeling gedragstoezicht financiële ondernemingen Wft)</w:t>
        </w:r>
        <w:r>
          <w:rPr>
            <w:webHidden/>
          </w:rPr>
          <w:tab/>
        </w:r>
        <w:r>
          <w:rPr>
            <w:webHidden/>
          </w:rPr>
          <w:fldChar w:fldCharType="begin"/>
        </w:r>
        <w:r>
          <w:rPr>
            <w:webHidden/>
          </w:rPr>
          <w:instrText xml:space="preserve"> PAGEREF _Toc231287955 \h </w:instrText>
        </w:r>
        <w:r>
          <w:rPr>
            <w:webHidden/>
          </w:rPr>
        </w:r>
        <w:r>
          <w:rPr>
            <w:webHidden/>
          </w:rPr>
          <w:fldChar w:fldCharType="separate"/>
        </w:r>
        <w:r>
          <w:rPr>
            <w:webHidden/>
          </w:rPr>
          <w:t>180</w:t>
        </w:r>
        <w:r>
          <w:rPr>
            <w:webHidden/>
          </w:rPr>
          <w:fldChar w:fldCharType="end"/>
        </w:r>
      </w:hyperlink>
    </w:p>
    <w:p w14:paraId="18E6B4AA" w14:textId="339FA207"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56" w:history="1">
        <w:r w:rsidRPr="007F56F7">
          <w:rPr>
            <w:rStyle w:val="Hyperlink"/>
          </w:rPr>
          <w:t>13.18 Assurance-rapport over de juistheid van de feitelijke ruilverhouding bij de fusie van icbe’s (artikel 4:62f Wft)</w:t>
        </w:r>
        <w:r>
          <w:rPr>
            <w:webHidden/>
          </w:rPr>
          <w:tab/>
        </w:r>
        <w:r>
          <w:rPr>
            <w:webHidden/>
          </w:rPr>
          <w:fldChar w:fldCharType="begin"/>
        </w:r>
        <w:r>
          <w:rPr>
            <w:webHidden/>
          </w:rPr>
          <w:instrText xml:space="preserve"> PAGEREF _Toc231287956 \h </w:instrText>
        </w:r>
        <w:r>
          <w:rPr>
            <w:webHidden/>
          </w:rPr>
        </w:r>
        <w:r>
          <w:rPr>
            <w:webHidden/>
          </w:rPr>
          <w:fldChar w:fldCharType="separate"/>
        </w:r>
        <w:r>
          <w:rPr>
            <w:webHidden/>
          </w:rPr>
          <w:t>181</w:t>
        </w:r>
        <w:r>
          <w:rPr>
            <w:webHidden/>
          </w:rPr>
          <w:fldChar w:fldCharType="end"/>
        </w:r>
      </w:hyperlink>
    </w:p>
    <w:p w14:paraId="65AD944E" w14:textId="66CC1344" w:rsidR="00171F7A" w:rsidRDefault="00171F7A">
      <w:pPr>
        <w:pStyle w:val="Inhopg1"/>
        <w:tabs>
          <w:tab w:val="right" w:pos="9232"/>
        </w:tabs>
        <w:rPr>
          <w:rFonts w:asciiTheme="minorHAnsi" w:eastAsiaTheme="minorEastAsia" w:hAnsiTheme="minorHAnsi" w:cstheme="minorBidi"/>
          <w:b w:val="0"/>
          <w:bCs w:val="0"/>
          <w:noProof/>
          <w:kern w:val="2"/>
          <w:sz w:val="22"/>
          <w:szCs w:val="22"/>
          <w14:ligatures w14:val="standardContextual"/>
        </w:rPr>
      </w:pPr>
      <w:hyperlink w:anchor="_Toc231287957" w:history="1">
        <w:r w:rsidRPr="007F56F7">
          <w:rPr>
            <w:rStyle w:val="Hyperlink"/>
            <w:noProof/>
            <w:lang w:eastAsia="en-US"/>
          </w:rPr>
          <w:t>14 Rapportages ten behoeve van pensioenfondsen</w:t>
        </w:r>
        <w:r>
          <w:rPr>
            <w:noProof/>
            <w:webHidden/>
          </w:rPr>
          <w:tab/>
        </w:r>
        <w:r>
          <w:rPr>
            <w:noProof/>
            <w:webHidden/>
          </w:rPr>
          <w:fldChar w:fldCharType="begin"/>
        </w:r>
        <w:r>
          <w:rPr>
            <w:noProof/>
            <w:webHidden/>
          </w:rPr>
          <w:instrText xml:space="preserve"> PAGEREF _Toc231287957 \h </w:instrText>
        </w:r>
        <w:r>
          <w:rPr>
            <w:noProof/>
            <w:webHidden/>
          </w:rPr>
        </w:r>
        <w:r>
          <w:rPr>
            <w:noProof/>
            <w:webHidden/>
          </w:rPr>
          <w:fldChar w:fldCharType="separate"/>
        </w:r>
        <w:r>
          <w:rPr>
            <w:noProof/>
            <w:webHidden/>
          </w:rPr>
          <w:t>184</w:t>
        </w:r>
        <w:r>
          <w:rPr>
            <w:noProof/>
            <w:webHidden/>
          </w:rPr>
          <w:fldChar w:fldCharType="end"/>
        </w:r>
      </w:hyperlink>
    </w:p>
    <w:p w14:paraId="4F1F572A" w14:textId="361AE23D"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58" w:history="1">
        <w:r w:rsidRPr="007F56F7">
          <w:rPr>
            <w:rStyle w:val="Hyperlink"/>
          </w:rPr>
          <w:t>14.2 Assurance-rapport bij de opgave z-score en performancetoets van een bedrijfstakpensioenfonds</w:t>
        </w:r>
        <w:r>
          <w:rPr>
            <w:webHidden/>
          </w:rPr>
          <w:tab/>
        </w:r>
        <w:r>
          <w:rPr>
            <w:webHidden/>
          </w:rPr>
          <w:fldChar w:fldCharType="begin"/>
        </w:r>
        <w:r>
          <w:rPr>
            <w:webHidden/>
          </w:rPr>
          <w:instrText xml:space="preserve"> PAGEREF _Toc231287958 \h </w:instrText>
        </w:r>
        <w:r>
          <w:rPr>
            <w:webHidden/>
          </w:rPr>
        </w:r>
        <w:r>
          <w:rPr>
            <w:webHidden/>
          </w:rPr>
          <w:fldChar w:fldCharType="separate"/>
        </w:r>
        <w:r>
          <w:rPr>
            <w:webHidden/>
          </w:rPr>
          <w:t>185</w:t>
        </w:r>
        <w:r>
          <w:rPr>
            <w:webHidden/>
          </w:rPr>
          <w:fldChar w:fldCharType="end"/>
        </w:r>
      </w:hyperlink>
    </w:p>
    <w:p w14:paraId="005FD681" w14:textId="4F0372D0"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59" w:history="1">
        <w:r w:rsidRPr="007F56F7">
          <w:rPr>
            <w:rStyle w:val="Hyperlink"/>
          </w:rPr>
          <w:t>14.3 Assurance-rapport bij de opgave van de basisgegevens voor de berekening van de voorziening voor pensioenverplichtingen van een pensioenfonds</w:t>
        </w:r>
        <w:r>
          <w:rPr>
            <w:webHidden/>
          </w:rPr>
          <w:tab/>
        </w:r>
        <w:r>
          <w:rPr>
            <w:webHidden/>
          </w:rPr>
          <w:fldChar w:fldCharType="begin"/>
        </w:r>
        <w:r>
          <w:rPr>
            <w:webHidden/>
          </w:rPr>
          <w:instrText xml:space="preserve"> PAGEREF _Toc231287959 \h </w:instrText>
        </w:r>
        <w:r>
          <w:rPr>
            <w:webHidden/>
          </w:rPr>
        </w:r>
        <w:r>
          <w:rPr>
            <w:webHidden/>
          </w:rPr>
          <w:fldChar w:fldCharType="separate"/>
        </w:r>
        <w:r>
          <w:rPr>
            <w:webHidden/>
          </w:rPr>
          <w:t>188</w:t>
        </w:r>
        <w:r>
          <w:rPr>
            <w:webHidden/>
          </w:rPr>
          <w:fldChar w:fldCharType="end"/>
        </w:r>
      </w:hyperlink>
    </w:p>
    <w:p w14:paraId="77B4CA15" w14:textId="4A403866"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60" w:history="1">
        <w:r w:rsidRPr="007F56F7">
          <w:rPr>
            <w:rStyle w:val="Hyperlink"/>
          </w:rPr>
          <w:t>14.4 Assurance-rapport bij de opgave normportefeuille van een bedrijfstakpensioenfonds</w:t>
        </w:r>
        <w:r>
          <w:rPr>
            <w:webHidden/>
          </w:rPr>
          <w:tab/>
        </w:r>
        <w:r>
          <w:rPr>
            <w:webHidden/>
          </w:rPr>
          <w:fldChar w:fldCharType="begin"/>
        </w:r>
        <w:r>
          <w:rPr>
            <w:webHidden/>
          </w:rPr>
          <w:instrText xml:space="preserve"> PAGEREF _Toc231287960 \h </w:instrText>
        </w:r>
        <w:r>
          <w:rPr>
            <w:webHidden/>
          </w:rPr>
        </w:r>
        <w:r>
          <w:rPr>
            <w:webHidden/>
          </w:rPr>
          <w:fldChar w:fldCharType="separate"/>
        </w:r>
        <w:r>
          <w:rPr>
            <w:webHidden/>
          </w:rPr>
          <w:t>191</w:t>
        </w:r>
        <w:r>
          <w:rPr>
            <w:webHidden/>
          </w:rPr>
          <w:fldChar w:fldCharType="end"/>
        </w:r>
      </w:hyperlink>
    </w:p>
    <w:p w14:paraId="6DB982CF" w14:textId="2BE271D3"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61" w:history="1">
        <w:r w:rsidRPr="007F56F7">
          <w:rPr>
            <w:rStyle w:val="Hyperlink"/>
          </w:rPr>
          <w:t>14.5.a Controleverklaring betreffende de verdeling van het pensioenvermogen op invaarmoment</w:t>
        </w:r>
        <w:r>
          <w:rPr>
            <w:webHidden/>
          </w:rPr>
          <w:tab/>
        </w:r>
        <w:r>
          <w:rPr>
            <w:webHidden/>
          </w:rPr>
          <w:fldChar w:fldCharType="begin"/>
        </w:r>
        <w:r>
          <w:rPr>
            <w:webHidden/>
          </w:rPr>
          <w:instrText xml:space="preserve"> PAGEREF _Toc231287961 \h </w:instrText>
        </w:r>
        <w:r>
          <w:rPr>
            <w:webHidden/>
          </w:rPr>
        </w:r>
        <w:r>
          <w:rPr>
            <w:webHidden/>
          </w:rPr>
          <w:fldChar w:fldCharType="separate"/>
        </w:r>
        <w:r>
          <w:rPr>
            <w:webHidden/>
          </w:rPr>
          <w:t>194</w:t>
        </w:r>
        <w:r>
          <w:rPr>
            <w:webHidden/>
          </w:rPr>
          <w:fldChar w:fldCharType="end"/>
        </w:r>
      </w:hyperlink>
    </w:p>
    <w:p w14:paraId="00DC3F1B" w14:textId="1024848B"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62" w:history="1">
        <w:r w:rsidRPr="007F56F7">
          <w:rPr>
            <w:rStyle w:val="Hyperlink"/>
          </w:rPr>
          <w:t>14.5.b Assurance-rapport bij de opgave basisgegevens bij de WTP-transitie</w:t>
        </w:r>
        <w:r>
          <w:rPr>
            <w:webHidden/>
          </w:rPr>
          <w:tab/>
        </w:r>
        <w:r>
          <w:rPr>
            <w:webHidden/>
          </w:rPr>
          <w:fldChar w:fldCharType="begin"/>
        </w:r>
        <w:r>
          <w:rPr>
            <w:webHidden/>
          </w:rPr>
          <w:instrText xml:space="preserve"> PAGEREF _Toc231287962 \h </w:instrText>
        </w:r>
        <w:r>
          <w:rPr>
            <w:webHidden/>
          </w:rPr>
        </w:r>
        <w:r>
          <w:rPr>
            <w:webHidden/>
          </w:rPr>
          <w:fldChar w:fldCharType="separate"/>
        </w:r>
        <w:r>
          <w:rPr>
            <w:webHidden/>
          </w:rPr>
          <w:t>197</w:t>
        </w:r>
        <w:r>
          <w:rPr>
            <w:webHidden/>
          </w:rPr>
          <w:fldChar w:fldCharType="end"/>
        </w:r>
      </w:hyperlink>
    </w:p>
    <w:p w14:paraId="1C6DA4AF" w14:textId="13294402" w:rsidR="00171F7A" w:rsidRDefault="00171F7A">
      <w:pPr>
        <w:pStyle w:val="Inhopg1"/>
        <w:tabs>
          <w:tab w:val="right" w:pos="9232"/>
        </w:tabs>
        <w:rPr>
          <w:rFonts w:asciiTheme="minorHAnsi" w:eastAsiaTheme="minorEastAsia" w:hAnsiTheme="minorHAnsi" w:cstheme="minorBidi"/>
          <w:b w:val="0"/>
          <w:bCs w:val="0"/>
          <w:noProof/>
          <w:kern w:val="2"/>
          <w:sz w:val="22"/>
          <w:szCs w:val="22"/>
          <w14:ligatures w14:val="standardContextual"/>
        </w:rPr>
      </w:pPr>
      <w:hyperlink w:anchor="_Toc231287963" w:history="1">
        <w:r w:rsidRPr="007F56F7">
          <w:rPr>
            <w:rStyle w:val="Hyperlink"/>
            <w:noProof/>
            <w:lang w:eastAsia="en-US"/>
          </w:rPr>
          <w:t>16 Inbrengverklaringen</w:t>
        </w:r>
        <w:r>
          <w:rPr>
            <w:noProof/>
            <w:webHidden/>
          </w:rPr>
          <w:tab/>
        </w:r>
        <w:r>
          <w:rPr>
            <w:noProof/>
            <w:webHidden/>
          </w:rPr>
          <w:fldChar w:fldCharType="begin"/>
        </w:r>
        <w:r>
          <w:rPr>
            <w:noProof/>
            <w:webHidden/>
          </w:rPr>
          <w:instrText xml:space="preserve"> PAGEREF _Toc231287963 \h </w:instrText>
        </w:r>
        <w:r>
          <w:rPr>
            <w:noProof/>
            <w:webHidden/>
          </w:rPr>
        </w:r>
        <w:r>
          <w:rPr>
            <w:noProof/>
            <w:webHidden/>
          </w:rPr>
          <w:fldChar w:fldCharType="separate"/>
        </w:r>
        <w:r>
          <w:rPr>
            <w:noProof/>
            <w:webHidden/>
          </w:rPr>
          <w:t>200</w:t>
        </w:r>
        <w:r>
          <w:rPr>
            <w:noProof/>
            <w:webHidden/>
          </w:rPr>
          <w:fldChar w:fldCharType="end"/>
        </w:r>
      </w:hyperlink>
    </w:p>
    <w:p w14:paraId="3553980E" w14:textId="624B0AC8"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64" w:history="1">
        <w:r w:rsidRPr="007F56F7">
          <w:rPr>
            <w:rStyle w:val="Hyperlink"/>
          </w:rPr>
          <w:t>16.1 Controleverklaring betreffende voorgenomen inbreng op aandelen bij oprichting van een N.V. (artikel 2:94a lid 2 BW)</w:t>
        </w:r>
        <w:r>
          <w:rPr>
            <w:webHidden/>
          </w:rPr>
          <w:tab/>
        </w:r>
        <w:r>
          <w:rPr>
            <w:webHidden/>
          </w:rPr>
          <w:fldChar w:fldCharType="begin"/>
        </w:r>
        <w:r>
          <w:rPr>
            <w:webHidden/>
          </w:rPr>
          <w:instrText xml:space="preserve"> PAGEREF _Toc231287964 \h </w:instrText>
        </w:r>
        <w:r>
          <w:rPr>
            <w:webHidden/>
          </w:rPr>
        </w:r>
        <w:r>
          <w:rPr>
            <w:webHidden/>
          </w:rPr>
          <w:fldChar w:fldCharType="separate"/>
        </w:r>
        <w:r>
          <w:rPr>
            <w:webHidden/>
          </w:rPr>
          <w:t>201</w:t>
        </w:r>
        <w:r>
          <w:rPr>
            <w:webHidden/>
          </w:rPr>
          <w:fldChar w:fldCharType="end"/>
        </w:r>
      </w:hyperlink>
    </w:p>
    <w:p w14:paraId="62FD2531" w14:textId="4024BBEF"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65" w:history="1">
        <w:r w:rsidRPr="007F56F7">
          <w:rPr>
            <w:rStyle w:val="Hyperlink"/>
          </w:rPr>
          <w:t>16.2 Controleverklaring betreffende voorgenomen inbreng op na oprichting uit te geven aandelen in een N.V. (artikel 2:94b lid 2 BW)</w:t>
        </w:r>
        <w:r>
          <w:rPr>
            <w:webHidden/>
          </w:rPr>
          <w:tab/>
        </w:r>
        <w:r>
          <w:rPr>
            <w:webHidden/>
          </w:rPr>
          <w:fldChar w:fldCharType="begin"/>
        </w:r>
        <w:r>
          <w:rPr>
            <w:webHidden/>
          </w:rPr>
          <w:instrText xml:space="preserve"> PAGEREF _Toc231287965 \h </w:instrText>
        </w:r>
        <w:r>
          <w:rPr>
            <w:webHidden/>
          </w:rPr>
        </w:r>
        <w:r>
          <w:rPr>
            <w:webHidden/>
          </w:rPr>
          <w:fldChar w:fldCharType="separate"/>
        </w:r>
        <w:r>
          <w:rPr>
            <w:webHidden/>
          </w:rPr>
          <w:t>204</w:t>
        </w:r>
        <w:r>
          <w:rPr>
            <w:webHidden/>
          </w:rPr>
          <w:fldChar w:fldCharType="end"/>
        </w:r>
      </w:hyperlink>
    </w:p>
    <w:p w14:paraId="2488B1AA" w14:textId="57525E07"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66" w:history="1">
        <w:r w:rsidRPr="007F56F7">
          <w:rPr>
            <w:rStyle w:val="Hyperlink"/>
          </w:rPr>
          <w:t>16.3 Controleverklaring betreffende de verkrijging door een N.V. van goederen van oprichters of aandeelhouders (Nachgründung; artikel 2:94c lid 3 BW)</w:t>
        </w:r>
        <w:r>
          <w:rPr>
            <w:webHidden/>
          </w:rPr>
          <w:tab/>
        </w:r>
        <w:r>
          <w:rPr>
            <w:webHidden/>
          </w:rPr>
          <w:fldChar w:fldCharType="begin"/>
        </w:r>
        <w:r>
          <w:rPr>
            <w:webHidden/>
          </w:rPr>
          <w:instrText xml:space="preserve"> PAGEREF _Toc231287966 \h </w:instrText>
        </w:r>
        <w:r>
          <w:rPr>
            <w:webHidden/>
          </w:rPr>
        </w:r>
        <w:r>
          <w:rPr>
            <w:webHidden/>
          </w:rPr>
          <w:fldChar w:fldCharType="separate"/>
        </w:r>
        <w:r>
          <w:rPr>
            <w:webHidden/>
          </w:rPr>
          <w:t>208</w:t>
        </w:r>
        <w:r>
          <w:rPr>
            <w:webHidden/>
          </w:rPr>
          <w:fldChar w:fldCharType="end"/>
        </w:r>
      </w:hyperlink>
    </w:p>
    <w:p w14:paraId="2B149549" w14:textId="58B60624"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67" w:history="1">
        <w:r w:rsidRPr="007F56F7">
          <w:rPr>
            <w:rStyle w:val="Hyperlink"/>
          </w:rPr>
          <w:t>16.4 Controleverklaring betreffende de omzetting van een B.V. in een N.V. (artikel 2:72 lid 1 BW)</w:t>
        </w:r>
        <w:r>
          <w:rPr>
            <w:webHidden/>
          </w:rPr>
          <w:tab/>
        </w:r>
        <w:r>
          <w:rPr>
            <w:webHidden/>
          </w:rPr>
          <w:fldChar w:fldCharType="begin"/>
        </w:r>
        <w:r>
          <w:rPr>
            <w:webHidden/>
          </w:rPr>
          <w:instrText xml:space="preserve"> PAGEREF _Toc231287967 \h </w:instrText>
        </w:r>
        <w:r>
          <w:rPr>
            <w:webHidden/>
          </w:rPr>
        </w:r>
        <w:r>
          <w:rPr>
            <w:webHidden/>
          </w:rPr>
          <w:fldChar w:fldCharType="separate"/>
        </w:r>
        <w:r>
          <w:rPr>
            <w:webHidden/>
          </w:rPr>
          <w:t>212</w:t>
        </w:r>
        <w:r>
          <w:rPr>
            <w:webHidden/>
          </w:rPr>
          <w:fldChar w:fldCharType="end"/>
        </w:r>
      </w:hyperlink>
    </w:p>
    <w:p w14:paraId="4FAFD2C8" w14:textId="7B79E2E9"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68" w:history="1">
        <w:r w:rsidRPr="007F56F7">
          <w:rPr>
            <w:rStyle w:val="Hyperlink"/>
          </w:rPr>
          <w:t>16.5 Controleverklaring betreffende de omzetting van een andere rechtspersoon dan een B.V. in een N.V. (artikel 2:72 lid 2 onderdeel a BW)</w:t>
        </w:r>
        <w:r>
          <w:rPr>
            <w:webHidden/>
          </w:rPr>
          <w:tab/>
        </w:r>
        <w:r>
          <w:rPr>
            <w:webHidden/>
          </w:rPr>
          <w:fldChar w:fldCharType="begin"/>
        </w:r>
        <w:r>
          <w:rPr>
            <w:webHidden/>
          </w:rPr>
          <w:instrText xml:space="preserve"> PAGEREF _Toc231287968 \h </w:instrText>
        </w:r>
        <w:r>
          <w:rPr>
            <w:webHidden/>
          </w:rPr>
        </w:r>
        <w:r>
          <w:rPr>
            <w:webHidden/>
          </w:rPr>
          <w:fldChar w:fldCharType="separate"/>
        </w:r>
        <w:r>
          <w:rPr>
            <w:webHidden/>
          </w:rPr>
          <w:t>216</w:t>
        </w:r>
        <w:r>
          <w:rPr>
            <w:webHidden/>
          </w:rPr>
          <w:fldChar w:fldCharType="end"/>
        </w:r>
      </w:hyperlink>
    </w:p>
    <w:p w14:paraId="27362484" w14:textId="070C97AA" w:rsidR="00171F7A" w:rsidRDefault="00171F7A">
      <w:pPr>
        <w:pStyle w:val="Inhopg1"/>
        <w:tabs>
          <w:tab w:val="right" w:pos="9232"/>
        </w:tabs>
        <w:rPr>
          <w:rFonts w:asciiTheme="minorHAnsi" w:eastAsiaTheme="minorEastAsia" w:hAnsiTheme="minorHAnsi" w:cstheme="minorBidi"/>
          <w:b w:val="0"/>
          <w:bCs w:val="0"/>
          <w:noProof/>
          <w:kern w:val="2"/>
          <w:sz w:val="22"/>
          <w:szCs w:val="22"/>
          <w14:ligatures w14:val="standardContextual"/>
        </w:rPr>
      </w:pPr>
      <w:hyperlink w:anchor="_Toc231287969" w:history="1">
        <w:r w:rsidRPr="007F56F7">
          <w:rPr>
            <w:rStyle w:val="Hyperlink"/>
            <w:noProof/>
            <w:lang w:eastAsia="en-US"/>
          </w:rPr>
          <w:t>17 Splitsingsrapportages</w:t>
        </w:r>
        <w:r>
          <w:rPr>
            <w:noProof/>
            <w:webHidden/>
          </w:rPr>
          <w:tab/>
        </w:r>
        <w:r>
          <w:rPr>
            <w:noProof/>
            <w:webHidden/>
          </w:rPr>
          <w:fldChar w:fldCharType="begin"/>
        </w:r>
        <w:r>
          <w:rPr>
            <w:noProof/>
            <w:webHidden/>
          </w:rPr>
          <w:instrText xml:space="preserve"> PAGEREF _Toc231287969 \h </w:instrText>
        </w:r>
        <w:r>
          <w:rPr>
            <w:noProof/>
            <w:webHidden/>
          </w:rPr>
        </w:r>
        <w:r>
          <w:rPr>
            <w:noProof/>
            <w:webHidden/>
          </w:rPr>
          <w:fldChar w:fldCharType="separate"/>
        </w:r>
        <w:r>
          <w:rPr>
            <w:noProof/>
            <w:webHidden/>
          </w:rPr>
          <w:t>220</w:t>
        </w:r>
        <w:r>
          <w:rPr>
            <w:noProof/>
            <w:webHidden/>
          </w:rPr>
          <w:fldChar w:fldCharType="end"/>
        </w:r>
      </w:hyperlink>
    </w:p>
    <w:p w14:paraId="632397F8" w14:textId="365F709A"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70" w:history="1">
        <w:r w:rsidRPr="007F56F7">
          <w:rPr>
            <w:rStyle w:val="Hyperlink"/>
          </w:rPr>
          <w:t>17.1 Assurance-rapport betreffende de ruilverhouding van de aandelen bij een voorstel tot zuivere juridische splitsing (artikel 2:334aa lid 1 BW), niet zijnde een splitsing als bedoeld in artikel 2:334cc BW</w:t>
        </w:r>
        <w:r>
          <w:rPr>
            <w:webHidden/>
          </w:rPr>
          <w:tab/>
        </w:r>
        <w:r>
          <w:rPr>
            <w:webHidden/>
          </w:rPr>
          <w:fldChar w:fldCharType="begin"/>
        </w:r>
        <w:r>
          <w:rPr>
            <w:webHidden/>
          </w:rPr>
          <w:instrText xml:space="preserve"> PAGEREF _Toc231287970 \h </w:instrText>
        </w:r>
        <w:r>
          <w:rPr>
            <w:webHidden/>
          </w:rPr>
        </w:r>
        <w:r>
          <w:rPr>
            <w:webHidden/>
          </w:rPr>
          <w:fldChar w:fldCharType="separate"/>
        </w:r>
        <w:r>
          <w:rPr>
            <w:webHidden/>
          </w:rPr>
          <w:t>221</w:t>
        </w:r>
        <w:r>
          <w:rPr>
            <w:webHidden/>
          </w:rPr>
          <w:fldChar w:fldCharType="end"/>
        </w:r>
      </w:hyperlink>
    </w:p>
    <w:p w14:paraId="6789F1E3" w14:textId="64E6EAC5"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71" w:history="1">
        <w:r w:rsidRPr="007F56F7">
          <w:rPr>
            <w:rStyle w:val="Hyperlink"/>
          </w:rPr>
          <w:t>17.2 Assurance-rapport betreffende de ruilverhouding van de aandelen en de verdeling van de aandeelhouders bij een voorstel tot zuivere splitsing (artikel 2:334aa lid 1 BW), tevens zijnde een splitsing als bedoeld in artikel 2:334cc BW</w:t>
        </w:r>
        <w:r>
          <w:rPr>
            <w:webHidden/>
          </w:rPr>
          <w:tab/>
        </w:r>
        <w:r>
          <w:rPr>
            <w:webHidden/>
          </w:rPr>
          <w:fldChar w:fldCharType="begin"/>
        </w:r>
        <w:r>
          <w:rPr>
            <w:webHidden/>
          </w:rPr>
          <w:instrText xml:space="preserve"> PAGEREF _Toc231287971 \h </w:instrText>
        </w:r>
        <w:r>
          <w:rPr>
            <w:webHidden/>
          </w:rPr>
        </w:r>
        <w:r>
          <w:rPr>
            <w:webHidden/>
          </w:rPr>
          <w:fldChar w:fldCharType="separate"/>
        </w:r>
        <w:r>
          <w:rPr>
            <w:webHidden/>
          </w:rPr>
          <w:t>224</w:t>
        </w:r>
        <w:r>
          <w:rPr>
            <w:webHidden/>
          </w:rPr>
          <w:fldChar w:fldCharType="end"/>
        </w:r>
      </w:hyperlink>
    </w:p>
    <w:p w14:paraId="321187C7" w14:textId="65B920E3"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72" w:history="1">
        <w:r w:rsidRPr="007F56F7">
          <w:rPr>
            <w:rStyle w:val="Hyperlink"/>
          </w:rPr>
          <w:t>17.3 Controleverklaring betreffende de ruilverhouding van de aandelen (artikel 2:334aa lid 1 BW) en de omvang van het gebonden eigen vermogen (artikel 2:334aa lid 2 BW) bij een voorstel tot juridische afsplitsing</w:t>
        </w:r>
        <w:r>
          <w:rPr>
            <w:webHidden/>
          </w:rPr>
          <w:tab/>
        </w:r>
        <w:r>
          <w:rPr>
            <w:webHidden/>
          </w:rPr>
          <w:fldChar w:fldCharType="begin"/>
        </w:r>
        <w:r>
          <w:rPr>
            <w:webHidden/>
          </w:rPr>
          <w:instrText xml:space="preserve"> PAGEREF _Toc231287972 \h </w:instrText>
        </w:r>
        <w:r>
          <w:rPr>
            <w:webHidden/>
          </w:rPr>
        </w:r>
        <w:r>
          <w:rPr>
            <w:webHidden/>
          </w:rPr>
          <w:fldChar w:fldCharType="separate"/>
        </w:r>
        <w:r>
          <w:rPr>
            <w:webHidden/>
          </w:rPr>
          <w:t>227</w:t>
        </w:r>
        <w:r>
          <w:rPr>
            <w:webHidden/>
          </w:rPr>
          <w:fldChar w:fldCharType="end"/>
        </w:r>
      </w:hyperlink>
    </w:p>
    <w:p w14:paraId="6592AFDD" w14:textId="38CD6FCC"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73" w:history="1">
        <w:r w:rsidRPr="007F56F7">
          <w:rPr>
            <w:rStyle w:val="Hyperlink"/>
          </w:rPr>
          <w:t>17.4 Accountantsverslag betreffende de mededelingen omtrent de ruilverhouding van de aandelen in de toelichting bij een voorstel tot juridische splitsing (artikel 2:334aa lid 3 BW)</w:t>
        </w:r>
        <w:r>
          <w:rPr>
            <w:webHidden/>
          </w:rPr>
          <w:tab/>
        </w:r>
        <w:r>
          <w:rPr>
            <w:webHidden/>
          </w:rPr>
          <w:fldChar w:fldCharType="begin"/>
        </w:r>
        <w:r>
          <w:rPr>
            <w:webHidden/>
          </w:rPr>
          <w:instrText xml:space="preserve"> PAGEREF _Toc231287973 \h </w:instrText>
        </w:r>
        <w:r>
          <w:rPr>
            <w:webHidden/>
          </w:rPr>
        </w:r>
        <w:r>
          <w:rPr>
            <w:webHidden/>
          </w:rPr>
          <w:fldChar w:fldCharType="separate"/>
        </w:r>
        <w:r>
          <w:rPr>
            <w:webHidden/>
          </w:rPr>
          <w:t>232</w:t>
        </w:r>
        <w:r>
          <w:rPr>
            <w:webHidden/>
          </w:rPr>
          <w:fldChar w:fldCharType="end"/>
        </w:r>
      </w:hyperlink>
    </w:p>
    <w:p w14:paraId="47719191" w14:textId="128EDBFD"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74" w:history="1">
        <w:r w:rsidRPr="007F56F7">
          <w:rPr>
            <w:rStyle w:val="Hyperlink"/>
          </w:rPr>
          <w:t>17.5 Controleverklaring betreffende de verkrijging van vermogensbestanddelen onder algemene titel door een verkrijgende N.V. bij een voorstel tot juridische splitsing (artikel 2:334bb lid 1 BW)</w:t>
        </w:r>
        <w:r>
          <w:rPr>
            <w:webHidden/>
          </w:rPr>
          <w:tab/>
        </w:r>
        <w:r>
          <w:rPr>
            <w:webHidden/>
          </w:rPr>
          <w:fldChar w:fldCharType="begin"/>
        </w:r>
        <w:r>
          <w:rPr>
            <w:webHidden/>
          </w:rPr>
          <w:instrText xml:space="preserve"> PAGEREF _Toc231287974 \h </w:instrText>
        </w:r>
        <w:r>
          <w:rPr>
            <w:webHidden/>
          </w:rPr>
        </w:r>
        <w:r>
          <w:rPr>
            <w:webHidden/>
          </w:rPr>
          <w:fldChar w:fldCharType="separate"/>
        </w:r>
        <w:r>
          <w:rPr>
            <w:webHidden/>
          </w:rPr>
          <w:t>234</w:t>
        </w:r>
        <w:r>
          <w:rPr>
            <w:webHidden/>
          </w:rPr>
          <w:fldChar w:fldCharType="end"/>
        </w:r>
      </w:hyperlink>
    </w:p>
    <w:p w14:paraId="6AEA512C" w14:textId="6D07F969" w:rsidR="00171F7A" w:rsidRDefault="00171F7A">
      <w:pPr>
        <w:pStyle w:val="Inhopg1"/>
        <w:tabs>
          <w:tab w:val="right" w:pos="9232"/>
        </w:tabs>
        <w:rPr>
          <w:rFonts w:asciiTheme="minorHAnsi" w:eastAsiaTheme="minorEastAsia" w:hAnsiTheme="minorHAnsi" w:cstheme="minorBidi"/>
          <w:b w:val="0"/>
          <w:bCs w:val="0"/>
          <w:noProof/>
          <w:kern w:val="2"/>
          <w:sz w:val="22"/>
          <w:szCs w:val="22"/>
          <w14:ligatures w14:val="standardContextual"/>
        </w:rPr>
      </w:pPr>
      <w:hyperlink w:anchor="_Toc231287975" w:history="1">
        <w:r w:rsidRPr="007F56F7">
          <w:rPr>
            <w:rStyle w:val="Hyperlink"/>
            <w:noProof/>
            <w:lang w:eastAsia="en-US"/>
          </w:rPr>
          <w:t>18 Fusierapportages</w:t>
        </w:r>
        <w:r>
          <w:rPr>
            <w:noProof/>
            <w:webHidden/>
          </w:rPr>
          <w:tab/>
        </w:r>
        <w:r>
          <w:rPr>
            <w:noProof/>
            <w:webHidden/>
          </w:rPr>
          <w:fldChar w:fldCharType="begin"/>
        </w:r>
        <w:r>
          <w:rPr>
            <w:noProof/>
            <w:webHidden/>
          </w:rPr>
          <w:instrText xml:space="preserve"> PAGEREF _Toc231287975 \h </w:instrText>
        </w:r>
        <w:r>
          <w:rPr>
            <w:noProof/>
            <w:webHidden/>
          </w:rPr>
        </w:r>
        <w:r>
          <w:rPr>
            <w:noProof/>
            <w:webHidden/>
          </w:rPr>
          <w:fldChar w:fldCharType="separate"/>
        </w:r>
        <w:r>
          <w:rPr>
            <w:noProof/>
            <w:webHidden/>
          </w:rPr>
          <w:t>240</w:t>
        </w:r>
        <w:r>
          <w:rPr>
            <w:noProof/>
            <w:webHidden/>
          </w:rPr>
          <w:fldChar w:fldCharType="end"/>
        </w:r>
      </w:hyperlink>
    </w:p>
    <w:p w14:paraId="3A38FB99" w14:textId="426493D7"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76" w:history="1">
        <w:r w:rsidRPr="007F56F7">
          <w:rPr>
            <w:rStyle w:val="Hyperlink"/>
          </w:rPr>
          <w:t>18.1 Controleverklaring betreffende een voorstel tot juridische fusie (artikel 2:328 lid 1 BW)</w:t>
        </w:r>
        <w:r>
          <w:rPr>
            <w:webHidden/>
          </w:rPr>
          <w:tab/>
        </w:r>
        <w:r>
          <w:rPr>
            <w:webHidden/>
          </w:rPr>
          <w:fldChar w:fldCharType="begin"/>
        </w:r>
        <w:r>
          <w:rPr>
            <w:webHidden/>
          </w:rPr>
          <w:instrText xml:space="preserve"> PAGEREF _Toc231287976 \h </w:instrText>
        </w:r>
        <w:r>
          <w:rPr>
            <w:webHidden/>
          </w:rPr>
        </w:r>
        <w:r>
          <w:rPr>
            <w:webHidden/>
          </w:rPr>
          <w:fldChar w:fldCharType="separate"/>
        </w:r>
        <w:r>
          <w:rPr>
            <w:webHidden/>
          </w:rPr>
          <w:t>241</w:t>
        </w:r>
        <w:r>
          <w:rPr>
            <w:webHidden/>
          </w:rPr>
          <w:fldChar w:fldCharType="end"/>
        </w:r>
      </w:hyperlink>
    </w:p>
    <w:p w14:paraId="3718E4BD" w14:textId="082097F2"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77" w:history="1">
        <w:r w:rsidRPr="007F56F7">
          <w:rPr>
            <w:rStyle w:val="Hyperlink"/>
          </w:rPr>
          <w:t>18.2 Controleverklaring betreffende een voorstel tot grensoverschrijdende tussen een Nederlandse N.V./B.V. en een buitenlandse kapitaalvennootschap (artikel 2:328 lid 1 en artikel 2:333g BW)</w:t>
        </w:r>
        <w:r>
          <w:rPr>
            <w:webHidden/>
          </w:rPr>
          <w:tab/>
        </w:r>
        <w:r>
          <w:rPr>
            <w:webHidden/>
          </w:rPr>
          <w:fldChar w:fldCharType="begin"/>
        </w:r>
        <w:r>
          <w:rPr>
            <w:webHidden/>
          </w:rPr>
          <w:instrText xml:space="preserve"> PAGEREF _Toc231287977 \h </w:instrText>
        </w:r>
        <w:r>
          <w:rPr>
            <w:webHidden/>
          </w:rPr>
        </w:r>
        <w:r>
          <w:rPr>
            <w:webHidden/>
          </w:rPr>
          <w:fldChar w:fldCharType="separate"/>
        </w:r>
        <w:r>
          <w:rPr>
            <w:webHidden/>
          </w:rPr>
          <w:t>246</w:t>
        </w:r>
        <w:r>
          <w:rPr>
            <w:webHidden/>
          </w:rPr>
          <w:fldChar w:fldCharType="end"/>
        </w:r>
      </w:hyperlink>
    </w:p>
    <w:p w14:paraId="510BFD6D" w14:textId="6AD253A9"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78" w:history="1">
        <w:r w:rsidRPr="007F56F7">
          <w:rPr>
            <w:rStyle w:val="Hyperlink"/>
          </w:rPr>
          <w:t>18.3 Accountantsverslag betreffende de mededelingen omtrent de ruilverhouding van de aandelen in de toelichting bij een voorstel tot juridische fusie (artikel 2:328 lid 2 BW)</w:t>
        </w:r>
        <w:r>
          <w:rPr>
            <w:webHidden/>
          </w:rPr>
          <w:tab/>
        </w:r>
        <w:r>
          <w:rPr>
            <w:webHidden/>
          </w:rPr>
          <w:fldChar w:fldCharType="begin"/>
        </w:r>
        <w:r>
          <w:rPr>
            <w:webHidden/>
          </w:rPr>
          <w:instrText xml:space="preserve"> PAGEREF _Toc231287978 \h </w:instrText>
        </w:r>
        <w:r>
          <w:rPr>
            <w:webHidden/>
          </w:rPr>
        </w:r>
        <w:r>
          <w:rPr>
            <w:webHidden/>
          </w:rPr>
          <w:fldChar w:fldCharType="separate"/>
        </w:r>
        <w:r>
          <w:rPr>
            <w:webHidden/>
          </w:rPr>
          <w:t>252</w:t>
        </w:r>
        <w:r>
          <w:rPr>
            <w:webHidden/>
          </w:rPr>
          <w:fldChar w:fldCharType="end"/>
        </w:r>
      </w:hyperlink>
    </w:p>
    <w:p w14:paraId="54062579" w14:textId="20E6C227" w:rsidR="00171F7A" w:rsidRDefault="00171F7A">
      <w:pPr>
        <w:pStyle w:val="Inhopg1"/>
        <w:tabs>
          <w:tab w:val="right" w:pos="9232"/>
        </w:tabs>
        <w:rPr>
          <w:rFonts w:asciiTheme="minorHAnsi" w:eastAsiaTheme="minorEastAsia" w:hAnsiTheme="minorHAnsi" w:cstheme="minorBidi"/>
          <w:b w:val="0"/>
          <w:bCs w:val="0"/>
          <w:noProof/>
          <w:kern w:val="2"/>
          <w:sz w:val="22"/>
          <w:szCs w:val="22"/>
          <w14:ligatures w14:val="standardContextual"/>
        </w:rPr>
      </w:pPr>
      <w:hyperlink w:anchor="_Toc231287979" w:history="1">
        <w:r w:rsidRPr="007F56F7">
          <w:rPr>
            <w:rStyle w:val="Hyperlink"/>
            <w:noProof/>
            <w:lang w:eastAsia="en-US"/>
          </w:rPr>
          <w:t>19 Diverse rapportages</w:t>
        </w:r>
        <w:r>
          <w:rPr>
            <w:noProof/>
            <w:webHidden/>
          </w:rPr>
          <w:tab/>
        </w:r>
        <w:r>
          <w:rPr>
            <w:noProof/>
            <w:webHidden/>
          </w:rPr>
          <w:fldChar w:fldCharType="begin"/>
        </w:r>
        <w:r>
          <w:rPr>
            <w:noProof/>
            <w:webHidden/>
          </w:rPr>
          <w:instrText xml:space="preserve"> PAGEREF _Toc231287979 \h </w:instrText>
        </w:r>
        <w:r>
          <w:rPr>
            <w:noProof/>
            <w:webHidden/>
          </w:rPr>
        </w:r>
        <w:r>
          <w:rPr>
            <w:noProof/>
            <w:webHidden/>
          </w:rPr>
          <w:fldChar w:fldCharType="separate"/>
        </w:r>
        <w:r>
          <w:rPr>
            <w:noProof/>
            <w:webHidden/>
          </w:rPr>
          <w:t>254</w:t>
        </w:r>
        <w:r>
          <w:rPr>
            <w:noProof/>
            <w:webHidden/>
          </w:rPr>
          <w:fldChar w:fldCharType="end"/>
        </w:r>
      </w:hyperlink>
    </w:p>
    <w:p w14:paraId="0AD87BDC" w14:textId="324816D0" w:rsidR="00171F7A" w:rsidRDefault="00171F7A">
      <w:pPr>
        <w:pStyle w:val="Inhopg2"/>
        <w:rPr>
          <w:rFonts w:asciiTheme="minorHAnsi" w:eastAsiaTheme="minorEastAsia" w:hAnsiTheme="minorHAnsi" w:cstheme="minorBidi"/>
          <w:iCs w:val="0"/>
          <w:kern w:val="2"/>
          <w:sz w:val="22"/>
          <w:szCs w:val="22"/>
          <w:lang w:eastAsia="nl-NL"/>
          <w14:ligatures w14:val="standardContextual"/>
        </w:rPr>
      </w:pPr>
      <w:hyperlink w:anchor="_Toc231287980" w:history="1">
        <w:r w:rsidRPr="007F56F7">
          <w:rPr>
            <w:rStyle w:val="Hyperlink"/>
          </w:rPr>
          <w:t>19.1.1 Verklaring bij mededeling bestuur ex artikel 2:362 lid 6 BW inzake feiten die worden geconstateerd nadat de jaarrekening is behandeld in de algemene vergadering</w:t>
        </w:r>
        <w:r>
          <w:rPr>
            <w:webHidden/>
          </w:rPr>
          <w:tab/>
        </w:r>
        <w:r>
          <w:rPr>
            <w:webHidden/>
          </w:rPr>
          <w:fldChar w:fldCharType="begin"/>
        </w:r>
        <w:r>
          <w:rPr>
            <w:webHidden/>
          </w:rPr>
          <w:instrText xml:space="preserve"> PAGEREF _Toc231287980 \h </w:instrText>
        </w:r>
        <w:r>
          <w:rPr>
            <w:webHidden/>
          </w:rPr>
        </w:r>
        <w:r>
          <w:rPr>
            <w:webHidden/>
          </w:rPr>
          <w:fldChar w:fldCharType="separate"/>
        </w:r>
        <w:r>
          <w:rPr>
            <w:webHidden/>
          </w:rPr>
          <w:t>255</w:t>
        </w:r>
        <w:r>
          <w:rPr>
            <w:webHidden/>
          </w:rPr>
          <w:fldChar w:fldCharType="end"/>
        </w:r>
      </w:hyperlink>
    </w:p>
    <w:p w14:paraId="091A6B56" w14:textId="2E1465CA" w:rsidR="00C13132" w:rsidRPr="00C4641B" w:rsidRDefault="005D27C3" w:rsidP="0021087E">
      <w:r w:rsidRPr="00C4641B">
        <w:rPr>
          <w:rFonts w:cs="Calibri"/>
          <w:b/>
          <w:bCs/>
        </w:rPr>
        <w:fldChar w:fldCharType="end"/>
      </w:r>
    </w:p>
    <w:p w14:paraId="55947A23" w14:textId="77777777" w:rsidR="00C13132" w:rsidRPr="00C4641B" w:rsidRDefault="00C13132" w:rsidP="0021087E">
      <w:pPr>
        <w:widowControl w:val="0"/>
        <w:rPr>
          <w:rFonts w:cs="Arial"/>
          <w:bCs/>
        </w:rPr>
      </w:pPr>
    </w:p>
    <w:p w14:paraId="78D039E3" w14:textId="77777777" w:rsidR="00A37EDA" w:rsidRPr="00CF6B10" w:rsidRDefault="00A37EDA" w:rsidP="0021087E">
      <w:pPr>
        <w:widowControl w:val="0"/>
        <w:rPr>
          <w:rFonts w:cs="Arial"/>
          <w:b/>
          <w:lang w:eastAsia="en-US"/>
        </w:rPr>
      </w:pPr>
      <w:r w:rsidRPr="00CF6B10">
        <w:rPr>
          <w:rFonts w:cs="Arial"/>
          <w:b/>
          <w:lang w:eastAsia="en-US"/>
        </w:rPr>
        <w:t>Disclaimer</w:t>
      </w:r>
    </w:p>
    <w:p w14:paraId="6749C428" w14:textId="77777777" w:rsidR="00A37EDA" w:rsidRPr="00CF6B10" w:rsidRDefault="00A37EDA" w:rsidP="0021087E">
      <w:pPr>
        <w:widowControl w:val="0"/>
        <w:rPr>
          <w:rFonts w:cs="Arial"/>
          <w:lang w:eastAsia="en-US"/>
        </w:rPr>
      </w:pPr>
      <w:r w:rsidRPr="00CF6B10">
        <w:rPr>
          <w:rFonts w:cs="Arial"/>
          <w:lang w:eastAsia="en-US"/>
        </w:rPr>
        <w:t>De NBA heeft zich ten doel gesteld voor een zo betrouwbaar mogelijke uitgave te zorgen. Niettemin is de NBA niet aansprakelijk voor onjuistheden die eventueel in deze uitgave voorkomen.</w:t>
      </w:r>
    </w:p>
    <w:p w14:paraId="13F714C4" w14:textId="77777777" w:rsidR="00A14D4F" w:rsidRPr="00CF6B10" w:rsidRDefault="00A14D4F" w:rsidP="0021087E">
      <w:pPr>
        <w:widowControl w:val="0"/>
        <w:rPr>
          <w:rFonts w:cs="Arial"/>
          <w:lang w:eastAsia="en-US"/>
        </w:rPr>
      </w:pPr>
    </w:p>
    <w:p w14:paraId="08E45BB4" w14:textId="77777777" w:rsidR="00A14D4F" w:rsidRPr="00CF6B10" w:rsidRDefault="00A14D4F" w:rsidP="0021087E">
      <w:pPr>
        <w:widowControl w:val="0"/>
        <w:rPr>
          <w:rFonts w:cs="Arial"/>
          <w:lang w:eastAsia="en-US"/>
        </w:rPr>
        <w:sectPr w:rsidR="00A14D4F" w:rsidRPr="00CF6B10" w:rsidSect="009902FB">
          <w:footerReference w:type="default" r:id="rId8"/>
          <w:footerReference w:type="first" r:id="rId9"/>
          <w:footnotePr>
            <w:numRestart w:val="eachSect"/>
          </w:footnotePr>
          <w:pgSz w:w="11907" w:h="16840" w:code="9"/>
          <w:pgMar w:top="1418" w:right="1247" w:bottom="1247" w:left="1418" w:header="1077" w:footer="709" w:gutter="0"/>
          <w:cols w:space="0"/>
          <w:docGrid w:linePitch="299"/>
        </w:sectPr>
      </w:pPr>
    </w:p>
    <w:p w14:paraId="3B9EBA38" w14:textId="77777777" w:rsidR="00A14D4F" w:rsidRPr="00CF6B10" w:rsidRDefault="00A14D4F" w:rsidP="0021087E">
      <w:pPr>
        <w:widowControl w:val="0"/>
        <w:outlineLvl w:val="0"/>
        <w:rPr>
          <w:rFonts w:eastAsia="Calibri" w:cs="Arial"/>
          <w:sz w:val="24"/>
          <w:lang w:eastAsia="en-US"/>
        </w:rPr>
      </w:pPr>
    </w:p>
    <w:p w14:paraId="535AC82A" w14:textId="77777777" w:rsidR="00A14D4F" w:rsidRPr="00A642A1" w:rsidRDefault="00A14D4F" w:rsidP="0021087E">
      <w:pPr>
        <w:pStyle w:val="Kop1"/>
        <w:rPr>
          <w:rFonts w:eastAsia="Calibri"/>
          <w:lang w:eastAsia="en-US"/>
        </w:rPr>
      </w:pPr>
      <w:bookmarkStart w:id="0" w:name="_Toc42070908"/>
      <w:bookmarkStart w:id="1" w:name="_Toc111634150"/>
      <w:bookmarkStart w:id="2" w:name="_Toc111724006"/>
      <w:bookmarkStart w:id="3" w:name="_Toc111724083"/>
      <w:bookmarkStart w:id="4" w:name="_Toc111724917"/>
      <w:bookmarkStart w:id="5" w:name="_Toc111725701"/>
      <w:bookmarkStart w:id="6" w:name="_Toc111725778"/>
      <w:bookmarkStart w:id="7" w:name="_Toc231287901"/>
      <w:r w:rsidRPr="00A642A1">
        <w:rPr>
          <w:rFonts w:eastAsia="Calibri"/>
          <w:lang w:eastAsia="en-US"/>
        </w:rPr>
        <w:t>Sectie II Voorbeeldrapportages</w:t>
      </w:r>
      <w:bookmarkEnd w:id="0"/>
      <w:bookmarkEnd w:id="1"/>
      <w:bookmarkEnd w:id="2"/>
      <w:bookmarkEnd w:id="3"/>
      <w:bookmarkEnd w:id="4"/>
      <w:bookmarkEnd w:id="5"/>
      <w:bookmarkEnd w:id="6"/>
      <w:bookmarkEnd w:id="7"/>
    </w:p>
    <w:p w14:paraId="5CBDDA95" w14:textId="77777777" w:rsidR="00A14D4F" w:rsidRPr="00CF6B10" w:rsidRDefault="00A14D4F" w:rsidP="0021087E">
      <w:pPr>
        <w:widowControl w:val="0"/>
        <w:rPr>
          <w:rFonts w:eastAsia="Calibri" w:cs="Arial"/>
          <w:iCs/>
          <w:lang w:eastAsia="en-US"/>
        </w:rPr>
      </w:pPr>
    </w:p>
    <w:p w14:paraId="7A777279" w14:textId="77777777" w:rsidR="00A14D4F" w:rsidRPr="00CF6B10" w:rsidRDefault="00A14D4F" w:rsidP="0021087E">
      <w:pPr>
        <w:widowControl w:val="0"/>
        <w:rPr>
          <w:rFonts w:eastAsia="Calibri" w:cs="Arial"/>
          <w:iCs/>
          <w:lang w:eastAsia="en-US"/>
        </w:rPr>
        <w:sectPr w:rsidR="00A14D4F" w:rsidRPr="00CF6B10" w:rsidSect="00306027">
          <w:headerReference w:type="default" r:id="rId10"/>
          <w:headerReference w:type="first" r:id="rId11"/>
          <w:footnotePr>
            <w:numRestart w:val="eachSect"/>
          </w:footnotePr>
          <w:pgSz w:w="11907" w:h="16840" w:code="9"/>
          <w:pgMar w:top="1418" w:right="1247" w:bottom="1247" w:left="1418" w:header="1077" w:footer="709" w:gutter="0"/>
          <w:cols w:space="0"/>
          <w:docGrid w:linePitch="299"/>
        </w:sectPr>
      </w:pPr>
    </w:p>
    <w:p w14:paraId="536F7ED2" w14:textId="77777777" w:rsidR="00A14D4F" w:rsidRPr="00CF6B10" w:rsidRDefault="00A14D4F" w:rsidP="0021087E">
      <w:pPr>
        <w:widowControl w:val="0"/>
        <w:rPr>
          <w:rFonts w:eastAsia="Calibri" w:cs="Arial"/>
          <w:lang w:eastAsia="en-US"/>
        </w:rPr>
      </w:pPr>
    </w:p>
    <w:p w14:paraId="776129A9" w14:textId="77777777" w:rsidR="00A14D4F" w:rsidRPr="00CF6B10" w:rsidRDefault="00A14D4F" w:rsidP="0021087E">
      <w:pPr>
        <w:pStyle w:val="Kop1"/>
        <w:rPr>
          <w:rFonts w:eastAsia="Calibri"/>
          <w:lang w:eastAsia="en-US"/>
        </w:rPr>
      </w:pPr>
      <w:bookmarkStart w:id="8" w:name="_Toc413836783"/>
      <w:bookmarkStart w:id="9" w:name="_Toc413837102"/>
      <w:bookmarkStart w:id="10" w:name="_Toc413837874"/>
      <w:bookmarkStart w:id="11" w:name="_Toc513624981"/>
      <w:bookmarkStart w:id="12" w:name="_Toc513628946"/>
      <w:bookmarkStart w:id="13" w:name="_Toc42070912"/>
      <w:bookmarkStart w:id="14" w:name="_Toc111634151"/>
      <w:bookmarkStart w:id="15" w:name="_Toc111724007"/>
      <w:bookmarkStart w:id="16" w:name="_Toc111724084"/>
      <w:bookmarkStart w:id="17" w:name="_Toc111724918"/>
      <w:bookmarkStart w:id="18" w:name="_Toc111725702"/>
      <w:bookmarkStart w:id="19" w:name="_Toc111725779"/>
      <w:bookmarkStart w:id="20" w:name="_Toc231287902"/>
      <w:r w:rsidRPr="00CF6B10">
        <w:rPr>
          <w:rFonts w:eastAsia="Calibri"/>
          <w:lang w:eastAsia="en-US"/>
        </w:rPr>
        <w:t>3 Assurance- en onderzoeksrapporten</w:t>
      </w:r>
      <w:bookmarkEnd w:id="8"/>
      <w:bookmarkEnd w:id="9"/>
      <w:bookmarkEnd w:id="10"/>
      <w:bookmarkEnd w:id="11"/>
      <w:bookmarkEnd w:id="12"/>
      <w:r w:rsidRPr="00CF6B10">
        <w:rPr>
          <w:rFonts w:eastAsia="Calibri"/>
          <w:lang w:eastAsia="en-US"/>
        </w:rPr>
        <w:t xml:space="preserve"> – gewijzigd</w:t>
      </w:r>
      <w:bookmarkEnd w:id="13"/>
      <w:bookmarkEnd w:id="14"/>
      <w:bookmarkEnd w:id="15"/>
      <w:bookmarkEnd w:id="16"/>
      <w:bookmarkEnd w:id="17"/>
      <w:bookmarkEnd w:id="18"/>
      <w:bookmarkEnd w:id="19"/>
      <w:bookmarkEnd w:id="20"/>
    </w:p>
    <w:p w14:paraId="65881D65" w14:textId="77777777" w:rsidR="00A14D4F" w:rsidRPr="00CF6B10" w:rsidRDefault="00A14D4F" w:rsidP="0021087E">
      <w:pPr>
        <w:widowControl w:val="0"/>
        <w:rPr>
          <w:rFonts w:eastAsia="Calibri" w:cs="Arial"/>
          <w:iCs/>
          <w:lang w:eastAsia="en-US"/>
        </w:rPr>
      </w:pPr>
    </w:p>
    <w:p w14:paraId="31DCA633" w14:textId="77777777" w:rsidR="00A14D4F" w:rsidRPr="00CF6B10" w:rsidRDefault="00A14D4F" w:rsidP="0021087E">
      <w:pPr>
        <w:widowControl w:val="0"/>
        <w:rPr>
          <w:rFonts w:eastAsia="Calibri" w:cs="Arial"/>
          <w:iCs/>
          <w:lang w:eastAsia="en-US"/>
        </w:rPr>
        <w:sectPr w:rsidR="00A14D4F" w:rsidRPr="00CF6B10" w:rsidSect="00306027">
          <w:headerReference w:type="default" r:id="rId12"/>
          <w:headerReference w:type="first" r:id="rId13"/>
          <w:footnotePr>
            <w:numRestart w:val="eachSect"/>
          </w:footnotePr>
          <w:pgSz w:w="11907" w:h="16840" w:code="9"/>
          <w:pgMar w:top="1418" w:right="1247" w:bottom="1247" w:left="1418" w:header="1077" w:footer="709" w:gutter="0"/>
          <w:cols w:space="0"/>
          <w:titlePg/>
          <w:docGrid w:linePitch="299"/>
        </w:sectPr>
      </w:pPr>
    </w:p>
    <w:p w14:paraId="78E0CBB0" w14:textId="77777777" w:rsidR="00A14D4F" w:rsidRPr="00CF6B10" w:rsidRDefault="00A14D4F" w:rsidP="0021087E">
      <w:pPr>
        <w:widowControl w:val="0"/>
        <w:rPr>
          <w:rFonts w:cs="Arial"/>
          <w:lang w:eastAsia="en-US"/>
        </w:rPr>
      </w:pPr>
    </w:p>
    <w:p w14:paraId="62F324FB" w14:textId="77777777" w:rsidR="00A14D4F" w:rsidRPr="00CF6B10" w:rsidRDefault="00A14D4F" w:rsidP="0021087E">
      <w:pPr>
        <w:pStyle w:val="Kop1"/>
        <w:rPr>
          <w:rFonts w:eastAsia="Calibri"/>
          <w:lang w:eastAsia="en-US"/>
        </w:rPr>
      </w:pPr>
      <w:bookmarkStart w:id="21" w:name="_Toc42070913"/>
      <w:bookmarkStart w:id="22" w:name="_Toc111634152"/>
      <w:bookmarkStart w:id="23" w:name="_Toc111724008"/>
      <w:bookmarkStart w:id="24" w:name="_Toc111724085"/>
      <w:bookmarkStart w:id="25" w:name="_Toc111724919"/>
      <w:bookmarkStart w:id="26" w:name="_Toc111725703"/>
      <w:bookmarkStart w:id="27" w:name="_Toc111725780"/>
      <w:bookmarkStart w:id="28" w:name="_Toc231287903"/>
      <w:r w:rsidRPr="00CF6B10">
        <w:rPr>
          <w:rFonts w:eastAsia="Calibri"/>
          <w:lang w:eastAsia="en-US"/>
        </w:rPr>
        <w:t>3.1 Assurance-rapporten</w:t>
      </w:r>
      <w:bookmarkEnd w:id="21"/>
      <w:bookmarkEnd w:id="22"/>
      <w:bookmarkEnd w:id="23"/>
      <w:bookmarkEnd w:id="24"/>
      <w:bookmarkEnd w:id="25"/>
      <w:bookmarkEnd w:id="26"/>
      <w:bookmarkEnd w:id="27"/>
      <w:bookmarkEnd w:id="28"/>
    </w:p>
    <w:p w14:paraId="24DEAFBD" w14:textId="77777777" w:rsidR="00A14D4F" w:rsidRPr="00CF6B10" w:rsidRDefault="00A14D4F" w:rsidP="0021087E">
      <w:pPr>
        <w:widowControl w:val="0"/>
        <w:rPr>
          <w:rFonts w:eastAsia="Calibri" w:cs="Arial"/>
          <w:iCs/>
          <w:lang w:eastAsia="en-US"/>
        </w:rPr>
      </w:pPr>
    </w:p>
    <w:p w14:paraId="0E08B77C" w14:textId="77777777" w:rsidR="00A14D4F" w:rsidRPr="005D27C3" w:rsidRDefault="00A14D4F" w:rsidP="0021087E">
      <w:pPr>
        <w:pStyle w:val="Kop2"/>
        <w:rPr>
          <w:lang w:eastAsia="en-US"/>
        </w:rPr>
      </w:pPr>
      <w:bookmarkStart w:id="29" w:name="_Toc42070914"/>
      <w:bookmarkStart w:id="30" w:name="_Toc111634153"/>
      <w:bookmarkStart w:id="31" w:name="_Toc111724009"/>
      <w:bookmarkStart w:id="32" w:name="_Toc111724086"/>
      <w:bookmarkStart w:id="33" w:name="_Toc111724920"/>
      <w:bookmarkStart w:id="34" w:name="_Toc111725704"/>
      <w:bookmarkStart w:id="35" w:name="_Toc111725781"/>
      <w:bookmarkStart w:id="36" w:name="_Toc231287904"/>
      <w:r w:rsidRPr="005D27C3">
        <w:rPr>
          <w:lang w:eastAsia="en-US"/>
        </w:rPr>
        <w:t>3.1.1 Assurance-rapport, algemene template in nieuw format bij een redelijke mate van zekerheid</w:t>
      </w:r>
      <w:bookmarkEnd w:id="29"/>
      <w:bookmarkEnd w:id="30"/>
      <w:bookmarkEnd w:id="31"/>
      <w:bookmarkEnd w:id="32"/>
      <w:bookmarkEnd w:id="33"/>
      <w:bookmarkEnd w:id="34"/>
      <w:bookmarkEnd w:id="35"/>
      <w:bookmarkEnd w:id="36"/>
    </w:p>
    <w:p w14:paraId="7F73D102" w14:textId="77777777" w:rsidR="00A14D4F" w:rsidRPr="00CF6B10" w:rsidRDefault="00A14D4F" w:rsidP="0021087E">
      <w:pPr>
        <w:widowControl w:val="0"/>
        <w:rPr>
          <w:rFonts w:cs="Arial"/>
          <w:lang w:eastAsia="en-US"/>
        </w:rPr>
      </w:pPr>
    </w:p>
    <w:p w14:paraId="19262613"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678F738D" w14:textId="77777777" w:rsidR="00A14D4F" w:rsidRPr="00CF6B10" w:rsidRDefault="00A14D4F" w:rsidP="0021087E">
      <w:pPr>
        <w:widowControl w:val="0"/>
        <w:shd w:val="clear" w:color="auto" w:fill="FFFFFF"/>
        <w:overflowPunct w:val="0"/>
        <w:autoSpaceDE w:val="0"/>
        <w:autoSpaceDN w:val="0"/>
        <w:adjustRightInd w:val="0"/>
        <w:textAlignment w:val="baseline"/>
        <w:rPr>
          <w:rFonts w:cs="Arial"/>
          <w:lang w:eastAsia="en-US"/>
        </w:rPr>
      </w:pPr>
    </w:p>
    <w:p w14:paraId="0550E176"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In de voorbeeldrapportage is het bestuur verantwoordelijk voor het onderzoeksobject en meet/evalueert dat bestuur ook ten opzichte van de criteria.</w:t>
      </w:r>
    </w:p>
    <w:p w14:paraId="0AE61B4D"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38B20BA0"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In de voorbeeldtekst is sprake van ‘van toepassing zijnde criteria’ in:</w:t>
      </w:r>
    </w:p>
    <w:p w14:paraId="2174CAE0" w14:textId="77777777" w:rsidR="00A14D4F" w:rsidRPr="00CF6B10" w:rsidRDefault="00A14D4F" w:rsidP="0021087E">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Het oordeel, met een verwijzing naar de paragraaf ‘Van toepassing zijnde criteria’;</w:t>
      </w:r>
    </w:p>
    <w:p w14:paraId="1897AD5F" w14:textId="77777777" w:rsidR="00A14D4F" w:rsidRPr="00CF6B10" w:rsidRDefault="00A14D4F" w:rsidP="0021087E">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‘Van toepassing zijnde criteria’ zelf, na de paragraaf ‘De basis voor ons oordeel’;</w:t>
      </w:r>
    </w:p>
    <w:p w14:paraId="0DE2DF9F" w14:textId="77777777" w:rsidR="00A14D4F" w:rsidRPr="00CF6B10" w:rsidRDefault="00A14D4F" w:rsidP="0021087E">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over de verantwoordelijkheden van het bestuur, met de vermelding ervan.</w:t>
      </w:r>
    </w:p>
    <w:p w14:paraId="53A97C86"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281B0F80"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Er kan ook rechtstreeks naar de betreffende criteria worden verwezen, bijvoorbeeld in het geval dat het een duidelijke en beknopte set van criteria is om naar te verwijzen. In dat geval kunnen de vermelding ervan, de paragraaf 'Van toepassing zijnde criteria’ en de verwijzing daarnaar achterwege worden gelaten.</w:t>
      </w:r>
    </w:p>
    <w:p w14:paraId="312E6DC7" w14:textId="77777777" w:rsidR="00A14D4F" w:rsidRPr="00CF6B10" w:rsidRDefault="00A14D4F" w:rsidP="0021087E">
      <w:pPr>
        <w:widowControl w:val="0"/>
        <w:pBdr>
          <w:bottom w:val="single" w:sz="4" w:space="1" w:color="auto"/>
        </w:pBdr>
        <w:overflowPunct w:val="0"/>
        <w:autoSpaceDE w:val="0"/>
        <w:autoSpaceDN w:val="0"/>
        <w:adjustRightInd w:val="0"/>
        <w:textAlignment w:val="baseline"/>
        <w:rPr>
          <w:rFonts w:cs="Arial"/>
          <w:lang w:eastAsia="en-US"/>
        </w:rPr>
      </w:pPr>
    </w:p>
    <w:p w14:paraId="5D3641AF"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0582C0FA" w14:textId="77777777" w:rsidR="00A14D4F" w:rsidRPr="00CF6B10" w:rsidRDefault="00A14D4F" w:rsidP="0021087E">
      <w:pPr>
        <w:widowControl w:val="0"/>
        <w:overflowPunct w:val="0"/>
        <w:autoSpaceDE w:val="0"/>
        <w:autoSpaceDN w:val="0"/>
        <w:adjustRightInd w:val="0"/>
        <w:textAlignment w:val="baseline"/>
        <w:rPr>
          <w:rFonts w:cs="Arial"/>
          <w:b/>
          <w:caps/>
          <w:lang w:eastAsia="en-US"/>
        </w:rPr>
      </w:pPr>
      <w:r w:rsidRPr="00CF6B10">
        <w:rPr>
          <w:rFonts w:cs="Arial"/>
          <w:b/>
          <w:caps/>
          <w:lang w:eastAsia="en-US"/>
        </w:rPr>
        <w:t xml:space="preserve">Assurance-rapport van de onafhankelijke accountant </w:t>
      </w:r>
    </w:p>
    <w:p w14:paraId="0431E79A"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098EBBF1" w14:textId="77777777" w:rsidR="00A14D4F" w:rsidRPr="00CF6B10" w:rsidRDefault="00A14D4F" w:rsidP="0021087E">
      <w:pPr>
        <w:widowControl w:val="0"/>
        <w:autoSpaceDE w:val="0"/>
        <w:autoSpaceDN w:val="0"/>
        <w:adjustRightInd w:val="0"/>
        <w:rPr>
          <w:rFonts w:cs="Arial"/>
          <w:lang w:eastAsia="en-US"/>
        </w:rPr>
      </w:pPr>
      <w:r w:rsidRPr="00CF6B10">
        <w:rPr>
          <w:rFonts w:cs="Arial"/>
          <w:lang w:eastAsia="en-US"/>
        </w:rPr>
        <w:t xml:space="preserve">Aan: Opdrachtgever </w:t>
      </w:r>
    </w:p>
    <w:p w14:paraId="43CCBA7B"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201AE7CA" w14:textId="77777777" w:rsidR="00A14D4F" w:rsidRPr="00CF6B10" w:rsidRDefault="00A14D4F" w:rsidP="0021087E">
      <w:pPr>
        <w:widowControl w:val="0"/>
        <w:autoSpaceDE w:val="0"/>
        <w:autoSpaceDN w:val="0"/>
        <w:adjustRightInd w:val="0"/>
        <w:rPr>
          <w:rFonts w:cs="Arial"/>
          <w:b/>
          <w:lang w:eastAsia="en-US"/>
        </w:rPr>
      </w:pPr>
      <w:r w:rsidRPr="00CF6B10">
        <w:rPr>
          <w:rFonts w:cs="Arial"/>
          <w:b/>
          <w:lang w:eastAsia="en-US"/>
        </w:rPr>
        <w:t>Ons oordeel</w:t>
      </w:r>
    </w:p>
    <w:p w14:paraId="433AE176"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 xml:space="preserve">Wij hebben (onderzoeksobject: het/de) … van … (naam entiteit(en)) te … ((statutaire) vestigingsplaats) over </w:t>
      </w:r>
      <w:r w:rsidR="003753CB">
        <w:rPr>
          <w:rFonts w:cs="Arial"/>
          <w:lang w:eastAsia="en-US"/>
        </w:rPr>
        <w:t>JJJJ</w:t>
      </w:r>
      <w:r w:rsidRPr="00CF6B10">
        <w:rPr>
          <w:rFonts w:cs="Arial"/>
          <w:lang w:eastAsia="en-US"/>
        </w:rPr>
        <w:t xml:space="preserve"> (boekjaar) onderzocht</w:t>
      </w:r>
      <w:r w:rsidRPr="00CF6B10">
        <w:rPr>
          <w:rFonts w:cs="Arial"/>
          <w:position w:val="6"/>
          <w:vertAlign w:val="superscript"/>
          <w:lang w:eastAsia="en-US"/>
        </w:rPr>
        <w:footnoteReference w:id="1"/>
      </w:r>
      <w:r w:rsidRPr="00CF6B10">
        <w:rPr>
          <w:rFonts w:cs="Arial"/>
          <w:lang w:eastAsia="en-US"/>
        </w:rPr>
        <w:t>.</w:t>
      </w:r>
    </w:p>
    <w:p w14:paraId="44E844BB"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1DA1A41C"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Naar ons oordeel is [</w:t>
      </w:r>
      <w:r w:rsidRPr="00CF6B10">
        <w:rPr>
          <w:rFonts w:cs="Arial"/>
          <w:i/>
          <w:lang w:eastAsia="en-US"/>
        </w:rPr>
        <w:t>indien van toepassing: het/de in [omvattend document] opgenomen</w:t>
      </w:r>
      <w:r w:rsidRPr="00CF6B10">
        <w:rPr>
          <w:rFonts w:cs="Arial"/>
          <w:lang w:eastAsia="en-US"/>
        </w:rPr>
        <w:t>] (onderzoeksobject: het/de) … van … (naam entiteit(en)) in alle van materieel belang zijnde aspecten opgesteld</w:t>
      </w:r>
      <w:r w:rsidRPr="00CF6B10">
        <w:rPr>
          <w:rFonts w:cs="Arial"/>
          <w:vertAlign w:val="superscript"/>
          <w:lang w:eastAsia="en-US"/>
        </w:rPr>
        <w:footnoteReference w:id="2"/>
      </w:r>
      <w:r w:rsidRPr="00CF6B10">
        <w:rPr>
          <w:rFonts w:cs="Arial"/>
          <w:lang w:eastAsia="en-US"/>
        </w:rPr>
        <w:t xml:space="preserve"> in overeenstemming met de van toepassing zijnde criteria.</w:t>
      </w:r>
    </w:p>
    <w:p w14:paraId="5D218868"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6A7AED7F" w14:textId="77777777" w:rsidR="00A14D4F" w:rsidRPr="00CF6B10" w:rsidRDefault="00A14D4F" w:rsidP="0021087E">
      <w:pPr>
        <w:widowControl w:val="0"/>
        <w:overflowPunct w:val="0"/>
        <w:autoSpaceDE w:val="0"/>
        <w:autoSpaceDN w:val="0"/>
        <w:adjustRightInd w:val="0"/>
        <w:textAlignment w:val="baseline"/>
        <w:rPr>
          <w:rFonts w:cs="Arial"/>
          <w:i/>
          <w:lang w:eastAsia="en-US"/>
        </w:rPr>
      </w:pPr>
      <w:r w:rsidRPr="00CF6B10">
        <w:rPr>
          <w:rFonts w:cs="Arial"/>
          <w:i/>
          <w:lang w:eastAsia="en-US"/>
        </w:rPr>
        <w:t>[</w:t>
      </w:r>
      <w:r w:rsidRPr="00CF6B10">
        <w:rPr>
          <w:rFonts w:cs="Arial"/>
          <w:b/>
          <w:i/>
          <w:lang w:eastAsia="en-US"/>
        </w:rPr>
        <w:t>Optioneel</w:t>
      </w:r>
      <w:r w:rsidRPr="00CF6B10">
        <w:rPr>
          <w:rFonts w:cs="Arial"/>
          <w:i/>
          <w:lang w:eastAsia="en-US"/>
        </w:rPr>
        <w:t>: (Onderzoeksobject: Dit/Deze/De/Het) … omvat/bestaat uit/betreft … .]</w:t>
      </w:r>
    </w:p>
    <w:p w14:paraId="08F61AAD"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646A03C9" w14:textId="77777777" w:rsidR="00A14D4F" w:rsidRPr="00CF6B10" w:rsidRDefault="00A14D4F" w:rsidP="0021087E">
      <w:pPr>
        <w:widowControl w:val="0"/>
        <w:overflowPunct w:val="0"/>
        <w:autoSpaceDE w:val="0"/>
        <w:autoSpaceDN w:val="0"/>
        <w:adjustRightInd w:val="0"/>
        <w:textAlignment w:val="baseline"/>
        <w:rPr>
          <w:rFonts w:cs="Arial"/>
          <w:b/>
          <w:lang w:eastAsia="en-US"/>
        </w:rPr>
      </w:pPr>
      <w:r w:rsidRPr="00CF6B10">
        <w:rPr>
          <w:rFonts w:cs="Arial"/>
          <w:b/>
          <w:lang w:eastAsia="en-US"/>
        </w:rPr>
        <w:t>De basis voor ons oordeel</w:t>
      </w:r>
    </w:p>
    <w:p w14:paraId="522024EA"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 xml:space="preserve">Wij hebben ons onderzoek uitgevoerd volgens </w:t>
      </w:r>
      <w:r w:rsidR="00560E25">
        <w:rPr>
          <w:rFonts w:cs="Arial"/>
          <w:lang w:eastAsia="en-US"/>
        </w:rPr>
        <w:t xml:space="preserve">het </w:t>
      </w:r>
      <w:r w:rsidRPr="00CF6B10">
        <w:rPr>
          <w:rFonts w:cs="Arial"/>
          <w:lang w:eastAsia="en-US"/>
        </w:rPr>
        <w:t xml:space="preserve">Nederlands recht, waaronder de Nederlandse Standaard 3000A </w:t>
      </w:r>
      <w:r w:rsidRPr="00CF6B10">
        <w:rPr>
          <w:rFonts w:cs="Arial"/>
          <w:shd w:val="clear" w:color="auto" w:fill="FFFFFF"/>
          <w:lang w:eastAsia="en-US"/>
        </w:rPr>
        <w:t>’Assurance-opdrachten anders dan opdrachten tot controle of beoordeling van historische financiële informatie (attest-opdrachten)’</w:t>
      </w:r>
      <w:r w:rsidRPr="00CF6B10">
        <w:rPr>
          <w:rFonts w:cs="Arial"/>
          <w:lang w:eastAsia="en-US"/>
        </w:rPr>
        <w:t>. Deze opdracht is gericht op het verkrijgen van een redelijke mate van zekerheid. Onze verantwoordelijkheden op grond hiervan zijn beschreven in de sectie 'Onze verantwoordelijkheden voor het onderzoek over (onderzoeksobject: het/de) … ’.</w:t>
      </w:r>
    </w:p>
    <w:p w14:paraId="3634F841"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2924A7E3" w14:textId="20940D2D"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 xml:space="preserve">Wij zijn onafhankelijk van … (naam entiteit(en)) zoals vereist in de ‘Verordening inzake de onafhankelijkheid van accountants bij assurance-opdrachten’ (ViO). </w:t>
      </w:r>
      <w:r w:rsidR="00F75EE2">
        <w:rPr>
          <w:rFonts w:cs="Arial"/>
          <w:lang w:eastAsia="en-US"/>
        </w:rPr>
        <w:t>Verder</w:t>
      </w:r>
      <w:r w:rsidRPr="00CF6B10">
        <w:rPr>
          <w:rFonts w:cs="Arial"/>
          <w:lang w:eastAsia="en-US"/>
        </w:rPr>
        <w:t xml:space="preserve"> hebben wij voldaan aan de Verordening gedrags- en beroepsregels accountants (VGBA).</w:t>
      </w:r>
    </w:p>
    <w:p w14:paraId="7E4973DF"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62EF2BFE"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Wij vinden dat de door ons verkregen assurance-informatie voldoende en geschikt is als basis voor ons oordeel.</w:t>
      </w:r>
    </w:p>
    <w:p w14:paraId="0C77A464"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64EA4021" w14:textId="77777777" w:rsidR="00A14D4F" w:rsidRPr="00CF6B10" w:rsidRDefault="00A14D4F" w:rsidP="0021087E">
      <w:pPr>
        <w:widowControl w:val="0"/>
        <w:overflowPunct w:val="0"/>
        <w:autoSpaceDE w:val="0"/>
        <w:autoSpaceDN w:val="0"/>
        <w:adjustRightInd w:val="0"/>
        <w:textAlignment w:val="baseline"/>
        <w:rPr>
          <w:rFonts w:cs="Arial"/>
          <w:b/>
          <w:lang w:eastAsia="en-US"/>
        </w:rPr>
      </w:pPr>
      <w:r w:rsidRPr="00CF6B10">
        <w:rPr>
          <w:rFonts w:cs="Arial"/>
          <w:b/>
          <w:lang w:eastAsia="en-US"/>
        </w:rPr>
        <w:t>Van toepassing zijnde criteria</w:t>
      </w:r>
    </w:p>
    <w:p w14:paraId="09AB2DD9"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Voor deze opdracht gelden de volgende criteria:</w:t>
      </w:r>
    </w:p>
    <w:p w14:paraId="070A9AFA" w14:textId="77777777" w:rsidR="00A14D4F" w:rsidRPr="00CF6B10" w:rsidRDefault="00A14D4F" w:rsidP="0021087E">
      <w:pPr>
        <w:widowControl w:val="0"/>
        <w:numPr>
          <w:ilvl w:val="0"/>
          <w:numId w:val="41"/>
        </w:numPr>
        <w:overflowPunct w:val="0"/>
        <w:autoSpaceDE w:val="0"/>
        <w:autoSpaceDN w:val="0"/>
        <w:adjustRightInd w:val="0"/>
        <w:ind w:left="426"/>
        <w:textAlignment w:val="baseline"/>
        <w:rPr>
          <w:rFonts w:cs="Arial"/>
          <w:lang w:eastAsia="en-US"/>
        </w:rPr>
      </w:pPr>
      <w:r w:rsidRPr="00CF6B10">
        <w:rPr>
          <w:rFonts w:cs="Arial"/>
          <w:lang w:eastAsia="en-US"/>
        </w:rPr>
        <w:lastRenderedPageBreak/>
        <w:t>…;</w:t>
      </w:r>
    </w:p>
    <w:p w14:paraId="3CE824B0" w14:textId="77777777" w:rsidR="00A14D4F" w:rsidRPr="00CF6B10" w:rsidRDefault="00A14D4F" w:rsidP="0021087E">
      <w:pPr>
        <w:widowControl w:val="0"/>
        <w:numPr>
          <w:ilvl w:val="0"/>
          <w:numId w:val="41"/>
        </w:numPr>
        <w:overflowPunct w:val="0"/>
        <w:autoSpaceDE w:val="0"/>
        <w:autoSpaceDN w:val="0"/>
        <w:adjustRightInd w:val="0"/>
        <w:ind w:left="426"/>
        <w:textAlignment w:val="baseline"/>
        <w:rPr>
          <w:rFonts w:cs="Arial"/>
          <w:lang w:eastAsia="en-US"/>
        </w:rPr>
      </w:pPr>
      <w:r w:rsidRPr="00CF6B10">
        <w:rPr>
          <w:rFonts w:cs="Arial"/>
          <w:lang w:eastAsia="en-US"/>
        </w:rPr>
        <w:t>…(zelf invullen, mede op basis van Standaard 3000A.A164).</w:t>
      </w:r>
    </w:p>
    <w:p w14:paraId="30D452CC"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5C79344C" w14:textId="77777777" w:rsidR="00A14D4F" w:rsidRPr="00CF6B10" w:rsidRDefault="00A14D4F" w:rsidP="0021087E">
      <w:pPr>
        <w:widowControl w:val="0"/>
        <w:overflowPunct w:val="0"/>
        <w:autoSpaceDE w:val="0"/>
        <w:autoSpaceDN w:val="0"/>
        <w:adjustRightInd w:val="0"/>
        <w:textAlignment w:val="baseline"/>
        <w:rPr>
          <w:rFonts w:cs="Arial"/>
          <w:b/>
          <w:i/>
          <w:lang w:eastAsia="en-US"/>
        </w:rPr>
      </w:pPr>
      <w:r w:rsidRPr="00CF6B10">
        <w:rPr>
          <w:rFonts w:cs="Arial"/>
          <w:b/>
          <w:i/>
          <w:lang w:eastAsia="en-US"/>
        </w:rPr>
        <w:t>[Optioneel: Materialiteit</w:t>
      </w:r>
    </w:p>
    <w:p w14:paraId="30D83FCC" w14:textId="77777777" w:rsidR="00A14D4F" w:rsidRPr="00CF6B10" w:rsidRDefault="00A14D4F" w:rsidP="0021087E">
      <w:pPr>
        <w:widowControl w:val="0"/>
        <w:overflowPunct w:val="0"/>
        <w:autoSpaceDE w:val="0"/>
        <w:autoSpaceDN w:val="0"/>
        <w:adjustRightInd w:val="0"/>
        <w:textAlignment w:val="baseline"/>
        <w:rPr>
          <w:rFonts w:cs="Arial"/>
          <w:i/>
          <w:lang w:eastAsia="en-US"/>
        </w:rPr>
      </w:pPr>
      <w:r w:rsidRPr="00CF6B10">
        <w:rPr>
          <w:rFonts w:cs="Arial"/>
          <w:i/>
          <w:lang w:eastAsia="en-US"/>
        </w:rPr>
        <w:t>… Zelf invullen naargelang de situatie. Voor voorbeelden, zie de controleverklaring dan wel het voorbeeld voor een MVO assurance-rapport.]</w:t>
      </w:r>
    </w:p>
    <w:p w14:paraId="73143612"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696B3CE2" w14:textId="77777777" w:rsidR="00A14D4F" w:rsidRPr="00CF6B10" w:rsidRDefault="00A14D4F" w:rsidP="0021087E">
      <w:pPr>
        <w:widowControl w:val="0"/>
        <w:overflowPunct w:val="0"/>
        <w:autoSpaceDE w:val="0"/>
        <w:autoSpaceDN w:val="0"/>
        <w:adjustRightInd w:val="0"/>
        <w:textAlignment w:val="baseline"/>
        <w:rPr>
          <w:rFonts w:cs="Arial"/>
          <w:b/>
          <w:i/>
          <w:lang w:eastAsia="en-US"/>
        </w:rPr>
      </w:pPr>
      <w:r w:rsidRPr="00CF6B10">
        <w:rPr>
          <w:rFonts w:cs="Arial"/>
          <w:b/>
          <w:i/>
          <w:lang w:eastAsia="en-US"/>
        </w:rPr>
        <w:t>[Optioneel: Reikwijdte van het groepsonderzoek</w:t>
      </w:r>
    </w:p>
    <w:p w14:paraId="520B9D1E" w14:textId="77777777" w:rsidR="00A14D4F" w:rsidRPr="00CF6B10" w:rsidRDefault="00A14D4F" w:rsidP="0021087E">
      <w:pPr>
        <w:widowControl w:val="0"/>
        <w:overflowPunct w:val="0"/>
        <w:autoSpaceDE w:val="0"/>
        <w:autoSpaceDN w:val="0"/>
        <w:adjustRightInd w:val="0"/>
        <w:textAlignment w:val="baseline"/>
        <w:rPr>
          <w:rFonts w:cs="Arial"/>
          <w:i/>
          <w:lang w:eastAsia="en-US"/>
        </w:rPr>
      </w:pPr>
      <w:r w:rsidRPr="00CF6B10">
        <w:rPr>
          <w:rFonts w:cs="Arial"/>
          <w:i/>
          <w:lang w:eastAsia="en-US"/>
        </w:rPr>
        <w:t>… Zelf invullen naargelang de situatie. Voor voorbeelden, zie de controleverklaring dan wel het voorbeeld voor een MVO assurance-rapport.]</w:t>
      </w:r>
    </w:p>
    <w:p w14:paraId="22975AC5"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23820D5D" w14:textId="77777777" w:rsidR="00A14D4F" w:rsidRPr="00CF6B10" w:rsidRDefault="00A14D4F" w:rsidP="0021087E">
      <w:pPr>
        <w:widowControl w:val="0"/>
        <w:overflowPunct w:val="0"/>
        <w:autoSpaceDE w:val="0"/>
        <w:autoSpaceDN w:val="0"/>
        <w:adjustRightInd w:val="0"/>
        <w:textAlignment w:val="baseline"/>
        <w:rPr>
          <w:rFonts w:cs="Arial"/>
          <w:b/>
          <w:bCs/>
          <w:i/>
          <w:lang w:eastAsia="en-US"/>
        </w:rPr>
      </w:pPr>
      <w:r w:rsidRPr="00CF6B10">
        <w:rPr>
          <w:rFonts w:cs="Arial"/>
          <w:b/>
          <w:i/>
          <w:lang w:eastAsia="en-US"/>
        </w:rPr>
        <w:t xml:space="preserve">[Optioneel: </w:t>
      </w:r>
      <w:r w:rsidRPr="00CF6B10">
        <w:rPr>
          <w:rFonts w:cs="Arial"/>
          <w:b/>
          <w:bCs/>
          <w:i/>
          <w:lang w:eastAsia="en-US"/>
        </w:rPr>
        <w:t>De kernpunten van ons onderzoek</w:t>
      </w:r>
      <w:r w:rsidRPr="00CF6B10">
        <w:rPr>
          <w:rFonts w:cs="Arial"/>
          <w:b/>
          <w:i/>
          <w:position w:val="6"/>
          <w:vertAlign w:val="superscript"/>
          <w:lang w:eastAsia="en-US"/>
        </w:rPr>
        <w:footnoteReference w:id="3"/>
      </w:r>
    </w:p>
    <w:p w14:paraId="4F475B70" w14:textId="77777777" w:rsidR="00A14D4F" w:rsidRPr="00CF6B10" w:rsidRDefault="00A14D4F" w:rsidP="0021087E">
      <w:pPr>
        <w:widowControl w:val="0"/>
        <w:overflowPunct w:val="0"/>
        <w:autoSpaceDE w:val="0"/>
        <w:autoSpaceDN w:val="0"/>
        <w:adjustRightInd w:val="0"/>
        <w:textAlignment w:val="baseline"/>
        <w:rPr>
          <w:rFonts w:cs="Arial"/>
          <w:i/>
          <w:lang w:eastAsia="en-US"/>
        </w:rPr>
      </w:pPr>
      <w:r w:rsidRPr="00CF6B10">
        <w:rPr>
          <w:rFonts w:cs="Arial"/>
          <w:i/>
          <w:lang w:eastAsia="en-US"/>
        </w:rPr>
        <w:t>In de kernpunten van ons onderzoek beschrijven wij zaken die naar ons professionele oordeel het meest belangrijk waren tijdens ons onderzoek over (onderzoeksobject: het/de) … . De kernpunten van ons onderzoek hebben wij met het bestuur gecommuniceerd</w:t>
      </w:r>
      <w:r w:rsidRPr="00CF6B10">
        <w:rPr>
          <w:rFonts w:cs="Arial"/>
          <w:i/>
          <w:vertAlign w:val="superscript"/>
          <w:lang w:eastAsia="en-US"/>
        </w:rPr>
        <w:footnoteReference w:id="4"/>
      </w:r>
      <w:r w:rsidRPr="00CF6B10">
        <w:rPr>
          <w:rFonts w:cs="Arial"/>
          <w:i/>
          <w:lang w:eastAsia="en-US"/>
        </w:rPr>
        <w:t>, maar vormen geen volledige weergave van alles wat is besproken.</w:t>
      </w:r>
    </w:p>
    <w:p w14:paraId="7F8BA96E" w14:textId="77777777" w:rsidR="00A14D4F" w:rsidRPr="00CF6B10" w:rsidRDefault="00A14D4F" w:rsidP="0021087E">
      <w:pPr>
        <w:widowControl w:val="0"/>
        <w:overflowPunct w:val="0"/>
        <w:autoSpaceDE w:val="0"/>
        <w:autoSpaceDN w:val="0"/>
        <w:adjustRightInd w:val="0"/>
        <w:textAlignment w:val="baseline"/>
        <w:rPr>
          <w:rFonts w:cs="Arial"/>
          <w:i/>
          <w:lang w:eastAsia="en-US"/>
        </w:rPr>
      </w:pPr>
    </w:p>
    <w:p w14:paraId="2BEFE7AF" w14:textId="77777777" w:rsidR="00A14D4F" w:rsidRPr="00CF6B10" w:rsidRDefault="00A14D4F" w:rsidP="0021087E">
      <w:pPr>
        <w:widowControl w:val="0"/>
        <w:overflowPunct w:val="0"/>
        <w:autoSpaceDE w:val="0"/>
        <w:autoSpaceDN w:val="0"/>
        <w:adjustRightInd w:val="0"/>
        <w:textAlignment w:val="baseline"/>
        <w:rPr>
          <w:rFonts w:cs="Arial"/>
          <w:i/>
          <w:lang w:eastAsia="en-US"/>
        </w:rPr>
      </w:pPr>
      <w:r w:rsidRPr="00CF6B10">
        <w:rPr>
          <w:rFonts w:cs="Arial"/>
          <w:i/>
          <w:lang w:eastAsia="en-US"/>
        </w:rPr>
        <w:t>Wij hebben onze werkzaamheden met betrekking tot deze kernpunten bepaald in het kader van het onderzoek over (onderzoeksobject: het/de) … als geheel. Onze bevindingen ten aanzien van de individuele kernpunten moeten in dat kader worden bezien en niet als afzonderlijk oordeel over deze kernpunten.]</w:t>
      </w:r>
    </w:p>
    <w:p w14:paraId="2D97EED4"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38B21515" w14:textId="77777777" w:rsidR="00375D76" w:rsidRPr="00FA4D7A" w:rsidRDefault="00A14D4F" w:rsidP="0021087E">
      <w:pPr>
        <w:widowControl w:val="0"/>
        <w:overflowPunct w:val="0"/>
        <w:autoSpaceDE w:val="0"/>
        <w:autoSpaceDN w:val="0"/>
        <w:adjustRightInd w:val="0"/>
        <w:textAlignment w:val="baseline"/>
        <w:rPr>
          <w:rFonts w:cs="Arial"/>
          <w:i/>
          <w:iCs/>
          <w:lang w:eastAsia="en-US"/>
        </w:rPr>
      </w:pPr>
      <w:r w:rsidRPr="00CF6B10">
        <w:rPr>
          <w:rFonts w:cs="Arial"/>
          <w:lang w:eastAsia="en-US"/>
        </w:rPr>
        <w:t>[</w:t>
      </w:r>
      <w:r w:rsidR="00375D76" w:rsidRPr="00FA4D7A">
        <w:rPr>
          <w:rFonts w:cs="Arial"/>
          <w:i/>
          <w:iCs/>
          <w:lang w:eastAsia="en-US"/>
        </w:rPr>
        <w:t>Paragraafkop per kernpunt</w:t>
      </w:r>
    </w:p>
    <w:p w14:paraId="22DF86D8" w14:textId="77777777" w:rsidR="00A14D4F" w:rsidRPr="00CF6B10" w:rsidRDefault="00A14D4F" w:rsidP="0021087E">
      <w:pPr>
        <w:widowControl w:val="0"/>
        <w:overflowPunct w:val="0"/>
        <w:autoSpaceDE w:val="0"/>
        <w:autoSpaceDN w:val="0"/>
        <w:adjustRightInd w:val="0"/>
        <w:textAlignment w:val="baseline"/>
        <w:rPr>
          <w:rFonts w:cs="Arial"/>
          <w:i/>
          <w:lang w:eastAsia="en-US"/>
        </w:rPr>
      </w:pPr>
      <w:r w:rsidRPr="00CF6B10">
        <w:rPr>
          <w:rFonts w:cs="Arial"/>
          <w:i/>
          <w:lang w:eastAsia="en-US"/>
        </w:rPr>
        <w:t xml:space="preserve">De beschrijving van </w:t>
      </w:r>
      <w:r w:rsidR="00375D76">
        <w:rPr>
          <w:rFonts w:cs="Arial"/>
          <w:i/>
          <w:lang w:eastAsia="en-US"/>
        </w:rPr>
        <w:t xml:space="preserve">elk afzonderlijk </w:t>
      </w:r>
      <w:r w:rsidRPr="00CF6B10">
        <w:rPr>
          <w:rFonts w:cs="Arial"/>
          <w:i/>
          <w:lang w:eastAsia="en-US"/>
        </w:rPr>
        <w:t>kernpunt bevat de volgende elementen:</w:t>
      </w:r>
    </w:p>
    <w:p w14:paraId="7444D97E" w14:textId="77777777" w:rsidR="00A14D4F" w:rsidRPr="00CF6B10" w:rsidRDefault="00A14D4F" w:rsidP="0021087E">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een beschrijving van het kernpunt;</w:t>
      </w:r>
    </w:p>
    <w:p w14:paraId="1058AC7D" w14:textId="77777777" w:rsidR="00A14D4F" w:rsidRPr="00CF6B10" w:rsidRDefault="00A14D4F" w:rsidP="0021087E">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een samenvatting van de uitgevoerde werkzaamheden;</w:t>
      </w:r>
    </w:p>
    <w:p w14:paraId="34DDF8AC" w14:textId="77777777" w:rsidR="00A14D4F" w:rsidRPr="00CF6B10" w:rsidRDefault="00A14D4F" w:rsidP="0021087E">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 xml:space="preserve">indien relevant, belangrijke opmerkingen met betrekking tot de </w:t>
      </w:r>
      <w:r w:rsidR="00375D76">
        <w:rPr>
          <w:rFonts w:cs="Arial"/>
          <w:i/>
          <w:lang w:eastAsia="en-US"/>
        </w:rPr>
        <w:t xml:space="preserve">het </w:t>
      </w:r>
      <w:r w:rsidRPr="00CF6B10">
        <w:rPr>
          <w:rFonts w:cs="Arial"/>
          <w:i/>
          <w:lang w:eastAsia="en-US"/>
        </w:rPr>
        <w:t>kernpunt; en</w:t>
      </w:r>
    </w:p>
    <w:p w14:paraId="4299C057" w14:textId="77777777" w:rsidR="00A14D4F" w:rsidRPr="00CF6B10" w:rsidRDefault="00A14D4F" w:rsidP="0021087E">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indien relevant, een verwijzing naar toelichting of vermelding in [indien van toepassing … (omvattend document) met daarin] het onderzoeksobject.]</w:t>
      </w:r>
      <w:r w:rsidRPr="00CF6B10">
        <w:rPr>
          <w:rFonts w:cs="Arial"/>
          <w:vertAlign w:val="superscript"/>
          <w:lang w:eastAsia="en-US"/>
        </w:rPr>
        <w:footnoteReference w:id="5"/>
      </w:r>
    </w:p>
    <w:p w14:paraId="1F74ABFD"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59F6CF57" w14:textId="77777777" w:rsidR="00A14D4F" w:rsidRPr="00CF6B10" w:rsidRDefault="00A14D4F" w:rsidP="0021087E">
      <w:pPr>
        <w:widowControl w:val="0"/>
        <w:overflowPunct w:val="0"/>
        <w:autoSpaceDE w:val="0"/>
        <w:autoSpaceDN w:val="0"/>
        <w:adjustRightInd w:val="0"/>
        <w:textAlignment w:val="baseline"/>
        <w:rPr>
          <w:rFonts w:cs="Arial"/>
          <w:b/>
          <w:i/>
          <w:lang w:eastAsia="en-US"/>
        </w:rPr>
      </w:pPr>
      <w:r w:rsidRPr="00CF6B10">
        <w:rPr>
          <w:rFonts w:cs="Arial"/>
          <w:b/>
          <w:i/>
          <w:lang w:eastAsia="en-US"/>
        </w:rPr>
        <w:t>[Optioneel: Benadrukking van bepaalde aangelegenheden]</w:t>
      </w:r>
    </w:p>
    <w:p w14:paraId="6C7D32EA" w14:textId="77777777" w:rsidR="00A14D4F" w:rsidRPr="00CF6B10" w:rsidRDefault="00A14D4F" w:rsidP="0021087E">
      <w:pPr>
        <w:widowControl w:val="0"/>
        <w:overflowPunct w:val="0"/>
        <w:autoSpaceDE w:val="0"/>
        <w:autoSpaceDN w:val="0"/>
        <w:adjustRightInd w:val="0"/>
        <w:textAlignment w:val="baseline"/>
        <w:rPr>
          <w:rFonts w:cs="Arial"/>
          <w:i/>
          <w:lang w:eastAsia="en-US"/>
        </w:rPr>
      </w:pPr>
      <w:r w:rsidRPr="00CF6B10">
        <w:rPr>
          <w:rFonts w:cs="Arial"/>
          <w:i/>
          <w:lang w:eastAsia="en-US"/>
        </w:rPr>
        <w:t>Wij vestigen de aandacht op onderdeel… in (onderzoeksobject: het/de) …, waarin … [omstandigheden benoemen] zijn beschreven. Ons oordeel is niet aangepast als gevolg van deze aangelegenheid.]</w:t>
      </w:r>
    </w:p>
    <w:p w14:paraId="1A1733F2"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073084FD" w14:textId="77777777" w:rsidR="00A14D4F" w:rsidRPr="00CF6B10" w:rsidRDefault="00A14D4F" w:rsidP="0021087E">
      <w:pPr>
        <w:widowControl w:val="0"/>
        <w:overflowPunct w:val="0"/>
        <w:autoSpaceDE w:val="0"/>
        <w:autoSpaceDN w:val="0"/>
        <w:adjustRightInd w:val="0"/>
        <w:textAlignment w:val="baseline"/>
        <w:rPr>
          <w:rFonts w:cs="Arial"/>
          <w:b/>
          <w:bCs/>
          <w:i/>
          <w:lang w:eastAsia="en-US"/>
        </w:rPr>
      </w:pPr>
      <w:r w:rsidRPr="00CF6B10">
        <w:rPr>
          <w:rFonts w:cs="Arial"/>
          <w:b/>
          <w:bCs/>
          <w:i/>
          <w:lang w:eastAsia="en-US"/>
        </w:rPr>
        <w:t>[Optioneel: Beperking in gebruik en verspreidingskring</w:t>
      </w:r>
    </w:p>
    <w:p w14:paraId="6B6A889E" w14:textId="5EBC7620" w:rsidR="00A14D4F" w:rsidRPr="00CF6B10" w:rsidRDefault="00A14D4F" w:rsidP="0021087E">
      <w:pPr>
        <w:widowControl w:val="0"/>
        <w:overflowPunct w:val="0"/>
        <w:autoSpaceDE w:val="0"/>
        <w:autoSpaceDN w:val="0"/>
        <w:adjustRightInd w:val="0"/>
        <w:textAlignment w:val="baseline"/>
        <w:rPr>
          <w:rFonts w:cs="Arial"/>
          <w:i/>
          <w:lang w:eastAsia="en-US"/>
        </w:rPr>
      </w:pPr>
      <w:r w:rsidRPr="00CF6B10">
        <w:rPr>
          <w:rFonts w:cs="Arial"/>
          <w:i/>
          <w:lang w:eastAsia="en-US"/>
        </w:rPr>
        <w:t xml:space="preserve">(onderzoeksobject: Het/De) … is opgesteld </w:t>
      </w:r>
      <w:r w:rsidR="002E31A6">
        <w:rPr>
          <w:rFonts w:cs="Arial"/>
          <w:i/>
          <w:lang w:eastAsia="en-US"/>
        </w:rPr>
        <w:t xml:space="preserve">om </w:t>
      </w:r>
      <w:r w:rsidRPr="00CF6B10">
        <w:rPr>
          <w:rFonts w:cs="Arial"/>
          <w:i/>
          <w:lang w:eastAsia="en-US"/>
        </w:rPr>
        <w:t>… (naam entiteit(en)) in staat te stellen te voldoen aan … [omschrijving vereisten, doel, contract, etc.]. Hierdoor is (onderzoeksobject: het/de) … mogelijk niet geschikt voor andere doeleinden. Ons assurance-rapport is uitsluitend bestemd voor … (naam entiteit(en)) en …. [omschrijving specifieke verspreidingskring] en dient niet te worden verspreid aan of te worden gebruikt door andere</w:t>
      </w:r>
      <w:r w:rsidR="004A6D01">
        <w:rPr>
          <w:rFonts w:cs="Arial"/>
          <w:i/>
          <w:lang w:eastAsia="en-US"/>
        </w:rPr>
        <w:t xml:space="preserve"> partijen dan</w:t>
      </w:r>
      <w:r w:rsidR="004A6D01" w:rsidRPr="00CF6B10">
        <w:rPr>
          <w:rFonts w:cs="Arial"/>
          <w:i/>
          <w:lang w:eastAsia="en-US"/>
        </w:rPr>
        <w:t xml:space="preserve"> … (naam entiteit(en)) en …. [omschrijving specifieke verspreidingskring]</w:t>
      </w:r>
      <w:r w:rsidRPr="00CF6B10">
        <w:rPr>
          <w:rFonts w:cs="Arial"/>
          <w:i/>
          <w:lang w:eastAsia="en-US"/>
        </w:rPr>
        <w:t>.]</w:t>
      </w:r>
    </w:p>
    <w:p w14:paraId="710803C4"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5B856578" w14:textId="77777777" w:rsidR="00A14D4F" w:rsidRPr="00CF6B10" w:rsidRDefault="00A14D4F" w:rsidP="0021087E">
      <w:pPr>
        <w:widowControl w:val="0"/>
        <w:overflowPunct w:val="0"/>
        <w:autoSpaceDE w:val="0"/>
        <w:autoSpaceDN w:val="0"/>
        <w:adjustRightInd w:val="0"/>
        <w:textAlignment w:val="baseline"/>
        <w:rPr>
          <w:rFonts w:cs="Arial"/>
          <w:i/>
          <w:lang w:eastAsia="en-US"/>
        </w:rPr>
      </w:pPr>
      <w:r w:rsidRPr="00CF6B10">
        <w:rPr>
          <w:rFonts w:cs="Arial"/>
          <w:i/>
          <w:lang w:eastAsia="en-US"/>
        </w:rPr>
        <w:t>[</w:t>
      </w:r>
      <w:r w:rsidRPr="00CF6B10">
        <w:rPr>
          <w:rFonts w:cs="Arial"/>
          <w:b/>
          <w:i/>
          <w:lang w:eastAsia="en-US"/>
        </w:rPr>
        <w:t>Optioneel</w:t>
      </w:r>
      <w:r w:rsidRPr="00CF6B10">
        <w:rPr>
          <w:rFonts w:cs="Arial"/>
          <w:i/>
          <w:lang w:eastAsia="en-US"/>
        </w:rPr>
        <w:t>: passage met passende paragraafkop(pen) over beperkingen bij het onderzoek</w:t>
      </w:r>
      <w:r w:rsidRPr="00CF6B10">
        <w:rPr>
          <w:rFonts w:cs="Arial"/>
          <w:i/>
          <w:position w:val="6"/>
          <w:vertAlign w:val="superscript"/>
          <w:lang w:eastAsia="en-US"/>
        </w:rPr>
        <w:footnoteReference w:id="6"/>
      </w:r>
      <w:r w:rsidRPr="00CF6B10">
        <w:rPr>
          <w:rFonts w:cs="Arial"/>
          <w:i/>
          <w:lang w:eastAsia="en-US"/>
        </w:rPr>
        <w:t xml:space="preserve"> of andere overige aangelegenheden</w:t>
      </w:r>
    </w:p>
    <w:p w14:paraId="2792A2C2" w14:textId="77777777" w:rsidR="00E86DB1" w:rsidRDefault="00A14D4F" w:rsidP="0021087E">
      <w:pPr>
        <w:widowControl w:val="0"/>
        <w:autoSpaceDE w:val="0"/>
        <w:autoSpaceDN w:val="0"/>
        <w:adjustRightInd w:val="0"/>
        <w:rPr>
          <w:rFonts w:cs="Arial"/>
          <w:i/>
          <w:lang w:eastAsia="en-US"/>
        </w:rPr>
      </w:pPr>
      <w:r w:rsidRPr="00CF6B10">
        <w:rPr>
          <w:rFonts w:cs="Arial"/>
          <w:i/>
          <w:lang w:eastAsia="en-US"/>
        </w:rPr>
        <w:t>… .</w:t>
      </w:r>
      <w:r w:rsidR="00E86DB1" w:rsidRPr="00E86DB1">
        <w:rPr>
          <w:rFonts w:cs="Arial"/>
          <w:i/>
          <w:lang w:eastAsia="en-US"/>
        </w:rPr>
        <w:t xml:space="preserve"> </w:t>
      </w:r>
    </w:p>
    <w:p w14:paraId="3F7AB11C" w14:textId="77777777" w:rsidR="00A14D4F" w:rsidRPr="00CF6B10" w:rsidRDefault="00E86DB1" w:rsidP="0021087E">
      <w:pPr>
        <w:widowControl w:val="0"/>
        <w:autoSpaceDE w:val="0"/>
        <w:autoSpaceDN w:val="0"/>
        <w:adjustRightInd w:val="0"/>
        <w:rPr>
          <w:rFonts w:cs="Arial"/>
          <w:i/>
          <w:lang w:eastAsia="en-US"/>
        </w:rPr>
      </w:pPr>
      <w:r w:rsidRPr="00CF6B10">
        <w:rPr>
          <w:rFonts w:cs="Arial"/>
          <w:i/>
          <w:lang w:eastAsia="en-US"/>
        </w:rPr>
        <w:t>Ons oordeel is niet aangepast als gevolg van deze aangelegenheid</w:t>
      </w:r>
      <w:r>
        <w:rPr>
          <w:rFonts w:cs="Arial"/>
          <w:i/>
          <w:lang w:eastAsia="en-US"/>
        </w:rPr>
        <w:t>(heden)</w:t>
      </w:r>
      <w:r w:rsidRPr="00CF6B10">
        <w:rPr>
          <w:rFonts w:cs="Arial"/>
          <w:i/>
          <w:lang w:eastAsia="en-US"/>
        </w:rPr>
        <w:t>.</w:t>
      </w:r>
      <w:r w:rsidR="00A14D4F" w:rsidRPr="00CF6B10">
        <w:rPr>
          <w:rFonts w:cs="Arial"/>
          <w:i/>
          <w:lang w:eastAsia="en-US"/>
        </w:rPr>
        <w:t>]</w:t>
      </w:r>
    </w:p>
    <w:p w14:paraId="60E967B2"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753C0069" w14:textId="77777777" w:rsidR="00A14D4F" w:rsidRPr="00CF6B10" w:rsidRDefault="00A14D4F" w:rsidP="0021087E">
      <w:pPr>
        <w:widowControl w:val="0"/>
        <w:overflowPunct w:val="0"/>
        <w:autoSpaceDE w:val="0"/>
        <w:autoSpaceDN w:val="0"/>
        <w:adjustRightInd w:val="0"/>
        <w:textAlignment w:val="baseline"/>
        <w:rPr>
          <w:rFonts w:cs="Arial"/>
          <w:b/>
          <w:lang w:eastAsia="en-US"/>
        </w:rPr>
      </w:pPr>
      <w:r w:rsidRPr="00CF6B10">
        <w:rPr>
          <w:rFonts w:cs="Arial"/>
          <w:b/>
          <w:lang w:eastAsia="en-US"/>
        </w:rPr>
        <w:lastRenderedPageBreak/>
        <w:t>Verantwoordelijkheden van het bestuur voor (onderzoeksobject: het/de) …</w:t>
      </w:r>
      <w:r w:rsidRPr="00CF6B10">
        <w:rPr>
          <w:rFonts w:cs="Arial"/>
          <w:position w:val="6"/>
          <w:vertAlign w:val="superscript"/>
          <w:lang w:eastAsia="en-US"/>
        </w:rPr>
        <w:footnoteReference w:id="7"/>
      </w:r>
      <w:r w:rsidRPr="00CF6B10">
        <w:rPr>
          <w:rFonts w:cs="Arial"/>
          <w:position w:val="6"/>
          <w:vertAlign w:val="superscript"/>
          <w:lang w:eastAsia="en-US"/>
        </w:rPr>
        <w:t xml:space="preserve"> </w:t>
      </w:r>
    </w:p>
    <w:p w14:paraId="19E8B9CD"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 xml:space="preserve">Het bestuur is verantwoordelijk voor het opstellen van (onderzoeksobject: het/de) … in overeenstemming met </w:t>
      </w:r>
      <w:r w:rsidRPr="00CF6B10">
        <w:rPr>
          <w:rFonts w:cs="Arial"/>
          <w:position w:val="6"/>
          <w:vertAlign w:val="superscript"/>
          <w:lang w:eastAsia="en-US"/>
        </w:rPr>
        <w:footnoteReference w:id="8"/>
      </w:r>
      <w:r w:rsidRPr="00CF6B10">
        <w:rPr>
          <w:rFonts w:cs="Arial"/>
          <w:lang w:eastAsia="en-US"/>
        </w:rPr>
        <w:t xml:space="preserve"> de van toepassing zijnde criteria.</w:t>
      </w:r>
      <w:r w:rsidRPr="00CF6B10">
        <w:rPr>
          <w:rFonts w:cs="Arial"/>
          <w:vertAlign w:val="superscript"/>
          <w:lang w:eastAsia="en-US"/>
        </w:rPr>
        <w:footnoteReference w:id="9"/>
      </w:r>
    </w:p>
    <w:p w14:paraId="102CB87B"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1EADF358"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Het bestuur is ook verantwoordelijk voor een zodanige interne beheersing als het noodzakelijk acht om het opstellen</w:t>
      </w:r>
      <w:r w:rsidRPr="00CF6B10">
        <w:rPr>
          <w:rFonts w:cs="Arial"/>
          <w:position w:val="6"/>
          <w:vertAlign w:val="superscript"/>
          <w:lang w:eastAsia="en-US"/>
        </w:rPr>
        <w:footnoteReference w:id="10"/>
      </w:r>
      <w:r w:rsidRPr="00CF6B10">
        <w:rPr>
          <w:rFonts w:cs="Arial"/>
          <w:lang w:eastAsia="en-US"/>
        </w:rPr>
        <w:t>, meten of evalueren van (onderzoeksobject: het/de) … mogelijk te maken zonder afwijkingen van materieel belang als gevolg van fraude of fouten.</w:t>
      </w:r>
      <w:r w:rsidRPr="00CF6B10">
        <w:rPr>
          <w:rFonts w:cs="Arial"/>
          <w:vertAlign w:val="superscript"/>
          <w:lang w:eastAsia="en-US"/>
        </w:rPr>
        <w:footnoteReference w:id="11"/>
      </w:r>
    </w:p>
    <w:p w14:paraId="125D3457"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1CAD9804" w14:textId="77777777" w:rsidR="00A14D4F" w:rsidRPr="00CF6B10" w:rsidRDefault="00A14D4F" w:rsidP="0021087E">
      <w:pPr>
        <w:widowControl w:val="0"/>
        <w:overflowPunct w:val="0"/>
        <w:autoSpaceDE w:val="0"/>
        <w:autoSpaceDN w:val="0"/>
        <w:adjustRightInd w:val="0"/>
        <w:textAlignment w:val="baseline"/>
        <w:rPr>
          <w:rFonts w:cs="Arial"/>
          <w:b/>
          <w:lang w:eastAsia="en-US"/>
        </w:rPr>
      </w:pPr>
      <w:r w:rsidRPr="00CF6B10">
        <w:rPr>
          <w:rFonts w:cs="Arial"/>
          <w:b/>
          <w:lang w:eastAsia="en-US"/>
        </w:rPr>
        <w:t xml:space="preserve">Onze verantwoordelijkheden voor het onderzoek over (onderzoeksobject: het/de) … </w:t>
      </w:r>
    </w:p>
    <w:p w14:paraId="4AADA3F3"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Onze verantwoordelijkheid is het zodanig plannen en uitvoeren van ons onderzoek dat wij daarmee voldoende en geschikte assurance-informatie verkrijgen voor het door ons af te geven oordeel.</w:t>
      </w:r>
    </w:p>
    <w:p w14:paraId="02777A99"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3CA6E07A" w14:textId="2CC97818"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 xml:space="preserve">Ons onderzoek is uitgevoerd met een hoge mate maar geen absolute mate van zekerheid waardoor het mogelijk is dat wij tijdens ons onderzoek niet alle </w:t>
      </w:r>
      <w:r w:rsidR="008E088B">
        <w:rPr>
          <w:rFonts w:cs="Arial"/>
          <w:lang w:eastAsia="en-US"/>
        </w:rPr>
        <w:t>afwijkingen van materieel belang als gevolg van</w:t>
      </w:r>
      <w:r w:rsidR="008E088B" w:rsidRPr="00CF6B10">
        <w:rPr>
          <w:rFonts w:cs="Arial"/>
          <w:lang w:eastAsia="en-US"/>
        </w:rPr>
        <w:t xml:space="preserve"> fraude</w:t>
      </w:r>
      <w:r w:rsidR="008E088B">
        <w:rPr>
          <w:rFonts w:cs="Arial"/>
          <w:lang w:eastAsia="en-US"/>
        </w:rPr>
        <w:t xml:space="preserve"> of </w:t>
      </w:r>
      <w:r w:rsidRPr="00CF6B10">
        <w:rPr>
          <w:rFonts w:cs="Arial"/>
          <w:lang w:eastAsia="en-US"/>
        </w:rPr>
        <w:t>fouten ontdekken.</w:t>
      </w:r>
    </w:p>
    <w:p w14:paraId="68FE7832"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0555F8C6" w14:textId="54DBFD04" w:rsidR="00A14D4F" w:rsidRPr="00CF6B10" w:rsidRDefault="00A14D4F" w:rsidP="0021087E">
      <w:pPr>
        <w:widowControl w:val="0"/>
        <w:overflowPunct w:val="0"/>
        <w:autoSpaceDE w:val="0"/>
        <w:autoSpaceDN w:val="0"/>
        <w:adjustRightInd w:val="0"/>
        <w:textAlignment w:val="baseline"/>
        <w:rPr>
          <w:rFonts w:cs="Arial"/>
          <w:lang w:eastAsia="en-US"/>
        </w:rPr>
      </w:pPr>
      <w:bookmarkStart w:id="37" w:name="_Hlk189578936"/>
      <w:r w:rsidRPr="00CF6B10">
        <w:rPr>
          <w:rFonts w:cs="Arial"/>
          <w:lang w:eastAsia="en-US"/>
        </w:rPr>
        <w:t xml:space="preserve">Wij passen de ‘Nadere voorschriften </w:t>
      </w:r>
      <w:r w:rsidR="004D0B89">
        <w:rPr>
          <w:rFonts w:cs="Arial"/>
          <w:lang w:eastAsia="en-US"/>
        </w:rPr>
        <w:t>kwaliteitsmanagement’ (NVKM)</w:t>
      </w:r>
      <w:r w:rsidRPr="00CF6B10">
        <w:rPr>
          <w:rFonts w:cs="Arial"/>
          <w:lang w:eastAsia="en-US"/>
        </w:rPr>
        <w:t xml:space="preserve"> toe. Op grond daarvan beschikken wij over een samenhangend stelsel van kwaliteits</w:t>
      </w:r>
      <w:r w:rsidR="00CC0FD3">
        <w:rPr>
          <w:rFonts w:cs="Arial"/>
          <w:lang w:eastAsia="en-US"/>
        </w:rPr>
        <w:t>management</w:t>
      </w:r>
      <w:r w:rsidRPr="00CF6B10">
        <w:rPr>
          <w:rFonts w:cs="Arial"/>
          <w:lang w:eastAsia="en-US"/>
        </w:rPr>
        <w:t xml:space="preserve"> inclusief vastgelegde richtlijnen en procedures inzake de naleving van ethische voorschriften, professionele standaarden en andere relevante wet- en regelgeving.</w:t>
      </w:r>
      <w:bookmarkEnd w:id="37"/>
      <w:r w:rsidR="00FF228C">
        <w:rPr>
          <w:rStyle w:val="Voetnootmarkering"/>
          <w:rFonts w:cs="Arial"/>
          <w:lang w:eastAsia="en-US"/>
        </w:rPr>
        <w:footnoteReference w:id="12"/>
      </w:r>
    </w:p>
    <w:p w14:paraId="4E3578E7"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746C1FDD"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Ons onderzoek bestond onder andere uit:</w:t>
      </w:r>
    </w:p>
    <w:p w14:paraId="730F5B57" w14:textId="4810F188" w:rsidR="00A14D4F" w:rsidRPr="00CF6B10" w:rsidRDefault="00A14D4F" w:rsidP="0021087E">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het identificeren en inschatten van de risico’s dat (onderzoeksobject: het/de) … afwijkingen van materieel belang bevat als gevolg van</w:t>
      </w:r>
      <w:r w:rsidR="008E088B" w:rsidRPr="00CF6B10">
        <w:rPr>
          <w:rFonts w:cs="Arial"/>
          <w:lang w:eastAsia="en-US"/>
        </w:rPr>
        <w:t xml:space="preserve"> fraude</w:t>
      </w:r>
      <w:r w:rsidRPr="00CF6B10">
        <w:rPr>
          <w:rFonts w:cs="Arial"/>
          <w:lang w:eastAsia="en-US"/>
        </w:rPr>
        <w:t xml:space="preserve"> </w:t>
      </w:r>
      <w:r w:rsidR="008E088B" w:rsidRPr="00CF6B10">
        <w:rPr>
          <w:rFonts w:cs="Arial"/>
          <w:lang w:eastAsia="en-US"/>
        </w:rPr>
        <w:t xml:space="preserve">of </w:t>
      </w:r>
      <w:r w:rsidRPr="00CF6B10">
        <w:rPr>
          <w:rFonts w:cs="Arial"/>
          <w:lang w:eastAsia="en-US"/>
        </w:rPr>
        <w:t>fouten,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2F3014C3" w14:textId="77777777" w:rsidR="00A14D4F" w:rsidRPr="00CF6B10" w:rsidRDefault="00A14D4F" w:rsidP="0021087E">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entiteit;</w:t>
      </w:r>
      <w:r w:rsidR="00F81E26" w:rsidRPr="00F81E26">
        <w:rPr>
          <w:rFonts w:cs="Arial"/>
          <w:vertAlign w:val="superscript"/>
          <w:lang w:eastAsia="en-US"/>
        </w:rPr>
        <w:t xml:space="preserve"> </w:t>
      </w:r>
      <w:r w:rsidR="00F81E26" w:rsidRPr="00CF6B10">
        <w:rPr>
          <w:rFonts w:cs="Arial"/>
          <w:vertAlign w:val="superscript"/>
          <w:lang w:val="en-GB" w:eastAsia="en-US"/>
        </w:rPr>
        <w:footnoteReference w:id="13"/>
      </w:r>
      <w:r w:rsidRPr="00CF6B10">
        <w:rPr>
          <w:rFonts w:cs="Arial"/>
          <w:lang w:eastAsia="en-US"/>
        </w:rPr>
        <w:t xml:space="preserve"> </w:t>
      </w:r>
    </w:p>
    <w:p w14:paraId="629955EE" w14:textId="77777777" w:rsidR="00A14D4F" w:rsidRPr="00CF6B10" w:rsidRDefault="00A14D4F" w:rsidP="0021087E">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 .</w:t>
      </w:r>
      <w:r w:rsidRPr="00CF6B10">
        <w:rPr>
          <w:rFonts w:cs="Arial"/>
          <w:position w:val="6"/>
          <w:vertAlign w:val="superscript"/>
          <w:lang w:eastAsia="en-US"/>
        </w:rPr>
        <w:footnoteReference w:id="14"/>
      </w:r>
    </w:p>
    <w:p w14:paraId="2F82642D"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3849EE96" w14:textId="77777777" w:rsidR="00A14D4F" w:rsidRPr="00CF6B10" w:rsidRDefault="00A14D4F" w:rsidP="0021087E">
      <w:pPr>
        <w:widowControl w:val="0"/>
        <w:rPr>
          <w:rFonts w:eastAsia="Calibri" w:cs="Arial"/>
        </w:rPr>
      </w:pPr>
      <w:r w:rsidRPr="00CF6B10">
        <w:rPr>
          <w:rFonts w:eastAsia="Calibri" w:cs="Arial"/>
        </w:rPr>
        <w:t>Plaats en datum</w:t>
      </w:r>
    </w:p>
    <w:p w14:paraId="0752BAFA" w14:textId="77777777" w:rsidR="00A14D4F" w:rsidRPr="00CF6B10" w:rsidRDefault="00A14D4F" w:rsidP="0021087E">
      <w:pPr>
        <w:widowControl w:val="0"/>
        <w:rPr>
          <w:rFonts w:eastAsia="Calibri" w:cs="Arial"/>
        </w:rPr>
      </w:pPr>
    </w:p>
    <w:p w14:paraId="0BDBAB11" w14:textId="77777777" w:rsidR="00A14D4F" w:rsidRPr="00CF6B10" w:rsidRDefault="00A14D4F" w:rsidP="0021087E">
      <w:pPr>
        <w:widowControl w:val="0"/>
        <w:rPr>
          <w:rFonts w:cs="Arial"/>
          <w:lang w:eastAsia="en-US"/>
        </w:rPr>
      </w:pPr>
      <w:r w:rsidRPr="00CF6B10">
        <w:rPr>
          <w:rFonts w:cs="Arial"/>
          <w:lang w:eastAsia="en-US"/>
        </w:rPr>
        <w:t>... (naam accountantspraktijk)</w:t>
      </w:r>
    </w:p>
    <w:p w14:paraId="053E5F08" w14:textId="77777777" w:rsidR="00A14D4F" w:rsidRPr="00CF6B10" w:rsidRDefault="00A14D4F" w:rsidP="0021087E">
      <w:pPr>
        <w:widowControl w:val="0"/>
        <w:rPr>
          <w:rFonts w:cs="Arial"/>
          <w:lang w:eastAsia="en-US"/>
        </w:rPr>
      </w:pPr>
    </w:p>
    <w:p w14:paraId="44D05DB1" w14:textId="77777777" w:rsidR="00A14D4F" w:rsidRPr="00CF6B10" w:rsidRDefault="00A14D4F" w:rsidP="0021087E">
      <w:pPr>
        <w:widowControl w:val="0"/>
        <w:rPr>
          <w:rFonts w:cs="Arial"/>
          <w:lang w:eastAsia="en-US"/>
        </w:rPr>
      </w:pPr>
      <w:r w:rsidRPr="00CF6B10">
        <w:rPr>
          <w:rFonts w:cs="Arial"/>
          <w:lang w:eastAsia="en-US"/>
        </w:rPr>
        <w:t>... (naam accountant)</w:t>
      </w:r>
    </w:p>
    <w:p w14:paraId="08A73A74" w14:textId="77777777" w:rsidR="00A14D4F" w:rsidRPr="00CF6B10" w:rsidRDefault="00A14D4F" w:rsidP="0021087E">
      <w:pPr>
        <w:widowControl w:val="0"/>
        <w:rPr>
          <w:rFonts w:cs="Arial"/>
          <w:lang w:eastAsia="en-US"/>
        </w:rPr>
      </w:pPr>
    </w:p>
    <w:p w14:paraId="127A1DE1" w14:textId="77777777" w:rsidR="00A14D4F" w:rsidRPr="00CF6B10" w:rsidRDefault="00A14D4F" w:rsidP="0021087E">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71D8FAE1" w14:textId="77777777" w:rsidR="00A14D4F" w:rsidRPr="00CF6B10" w:rsidRDefault="00A14D4F" w:rsidP="0021087E">
      <w:pPr>
        <w:widowControl w:val="0"/>
        <w:rPr>
          <w:rFonts w:cs="Arial"/>
          <w:lang w:val="en-GB" w:eastAsia="en-US"/>
        </w:rPr>
      </w:pPr>
    </w:p>
    <w:p w14:paraId="2C1D8825" w14:textId="77777777" w:rsidR="00A14D4F" w:rsidRPr="00CF6B10" w:rsidRDefault="00A14D4F" w:rsidP="0021087E">
      <w:pPr>
        <w:pStyle w:val="Kop2"/>
        <w:rPr>
          <w:lang w:eastAsia="en-US"/>
        </w:rPr>
      </w:pPr>
      <w:bookmarkStart w:id="39" w:name="_Toc42070915"/>
      <w:bookmarkStart w:id="40" w:name="_Toc111634154"/>
      <w:bookmarkStart w:id="41" w:name="_Toc111724010"/>
      <w:bookmarkStart w:id="42" w:name="_Toc111724087"/>
      <w:bookmarkStart w:id="43" w:name="_Toc111724921"/>
      <w:bookmarkStart w:id="44" w:name="_Toc111725705"/>
      <w:bookmarkStart w:id="45" w:name="_Toc111725782"/>
      <w:bookmarkStart w:id="46" w:name="_Toc231287905"/>
      <w:r w:rsidRPr="00CF6B10">
        <w:rPr>
          <w:lang w:eastAsia="en-US"/>
        </w:rPr>
        <w:t>3.1.2 Assurance-rapport, algemene template bij een beperkte mate van zekerheid</w:t>
      </w:r>
      <w:bookmarkEnd w:id="39"/>
      <w:bookmarkEnd w:id="40"/>
      <w:bookmarkEnd w:id="41"/>
      <w:bookmarkEnd w:id="42"/>
      <w:bookmarkEnd w:id="43"/>
      <w:bookmarkEnd w:id="44"/>
      <w:bookmarkEnd w:id="45"/>
      <w:bookmarkEnd w:id="46"/>
    </w:p>
    <w:p w14:paraId="03FCB768" w14:textId="77777777" w:rsidR="00A14D4F" w:rsidRPr="00CF6B10" w:rsidRDefault="00A14D4F" w:rsidP="0021087E">
      <w:pPr>
        <w:widowControl w:val="0"/>
        <w:rPr>
          <w:rFonts w:eastAsia="Calibri" w:cs="Arial"/>
        </w:rPr>
      </w:pPr>
    </w:p>
    <w:p w14:paraId="1114BA98" w14:textId="77777777" w:rsidR="00A14D4F" w:rsidRPr="00CF6B10" w:rsidRDefault="00A14D4F" w:rsidP="0021087E">
      <w:pPr>
        <w:widowControl w:val="0"/>
        <w:shd w:val="clear" w:color="auto" w:fill="FFFFFF"/>
        <w:rPr>
          <w:rFonts w:eastAsia="Calibri" w:cs="Arial"/>
        </w:rPr>
      </w:pPr>
      <w:r w:rsidRPr="00CF6B10">
        <w:rPr>
          <w:rFonts w:eastAsia="Calibri" w:cs="Arial"/>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63471A54" w14:textId="77777777" w:rsidR="00A14D4F" w:rsidRPr="00CF6B10" w:rsidRDefault="00A14D4F" w:rsidP="0021087E">
      <w:pPr>
        <w:widowControl w:val="0"/>
        <w:shd w:val="clear" w:color="auto" w:fill="FFFFFF"/>
        <w:rPr>
          <w:rFonts w:eastAsia="Calibri" w:cs="Arial"/>
        </w:rPr>
      </w:pPr>
    </w:p>
    <w:p w14:paraId="39CA02CD" w14:textId="77777777" w:rsidR="00A14D4F" w:rsidRPr="00CF6B10" w:rsidRDefault="00A14D4F" w:rsidP="0021087E">
      <w:pPr>
        <w:widowControl w:val="0"/>
        <w:rPr>
          <w:rFonts w:eastAsia="Calibri" w:cs="Arial"/>
          <w:bCs/>
        </w:rPr>
      </w:pPr>
      <w:r w:rsidRPr="00CF6B10">
        <w:rPr>
          <w:rFonts w:eastAsia="Calibri" w:cs="Arial"/>
          <w:bCs/>
        </w:rPr>
        <w:t>In de voorbeeldrapportage is het bestuur verantwoordelijk voor het onderzoeksobject en meet/evalueert dat bestuur ook ten opzichte van de criteria.</w:t>
      </w:r>
    </w:p>
    <w:p w14:paraId="15DA36BC" w14:textId="77777777" w:rsidR="00A14D4F" w:rsidRPr="00CF6B10" w:rsidRDefault="00A14D4F" w:rsidP="0021087E">
      <w:pPr>
        <w:widowControl w:val="0"/>
        <w:rPr>
          <w:rFonts w:eastAsia="Calibri" w:cs="Arial"/>
          <w:bCs/>
        </w:rPr>
      </w:pPr>
    </w:p>
    <w:p w14:paraId="6F728FFA" w14:textId="77777777" w:rsidR="00A14D4F" w:rsidRPr="00CF6B10" w:rsidRDefault="00A14D4F" w:rsidP="0021087E">
      <w:pPr>
        <w:widowControl w:val="0"/>
        <w:rPr>
          <w:rFonts w:eastAsia="Calibri" w:cs="Arial"/>
        </w:rPr>
      </w:pPr>
      <w:r w:rsidRPr="00CF6B10">
        <w:rPr>
          <w:rFonts w:eastAsia="Calibri" w:cs="Arial"/>
        </w:rPr>
        <w:t xml:space="preserve">Vooruitlopend op een wijziging in Standaard 3000A’Assurance-opdrachten anders dan opdrachten tot controle of beoordeling van historische financiële informatie (attest-opdrachten)', is de tekst van </w:t>
      </w:r>
      <w:r w:rsidR="00877EBC" w:rsidRPr="00CF6B10">
        <w:rPr>
          <w:rFonts w:eastAsia="Calibri" w:cs="Arial"/>
        </w:rPr>
        <w:t>‘</w:t>
      </w:r>
      <w:r w:rsidRPr="00CF6B10">
        <w:rPr>
          <w:rFonts w:eastAsia="Calibri" w:cs="Arial"/>
        </w:rPr>
        <w:t>Onze conclusie</w:t>
      </w:r>
      <w:r w:rsidR="00877EBC" w:rsidRPr="00CF6B10">
        <w:rPr>
          <w:rFonts w:eastAsia="Calibri" w:cs="Arial"/>
        </w:rPr>
        <w:t>’</w:t>
      </w:r>
      <w:r w:rsidRPr="00CF6B10">
        <w:rPr>
          <w:rFonts w:eastAsia="Calibri" w:cs="Arial"/>
        </w:rPr>
        <w:t xml:space="preserve"> in onderstaande voorbeeldtekst aangepast.</w:t>
      </w:r>
    </w:p>
    <w:p w14:paraId="190A672E"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3F24FED7"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In de voorbeeldtekst is sprake van ‘van toepassing zijnde criteria’ in:</w:t>
      </w:r>
    </w:p>
    <w:p w14:paraId="0951619D" w14:textId="77777777" w:rsidR="00A14D4F" w:rsidRPr="00CF6B10" w:rsidRDefault="00A14D4F" w:rsidP="0021087E">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Het oordeel, met een verwijzing naar de paragraaf ‘Van toepassing zijnde criteria’;</w:t>
      </w:r>
    </w:p>
    <w:p w14:paraId="121A7FE8" w14:textId="77777777" w:rsidR="00A14D4F" w:rsidRPr="00CF6B10" w:rsidRDefault="00A14D4F" w:rsidP="0021087E">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‘Van toepassing zijnde criteria’ zelf, na de paragraaf ‘De basis voor ons oordeel’;</w:t>
      </w:r>
    </w:p>
    <w:p w14:paraId="1DA99FC8" w14:textId="77777777" w:rsidR="00A14D4F" w:rsidRPr="00CF6B10" w:rsidRDefault="00A14D4F" w:rsidP="0021087E">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over de verantwoordelijkheden van het bestuur, met de vermelding ervan.</w:t>
      </w:r>
    </w:p>
    <w:p w14:paraId="0F636D7D"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746BFFDE" w14:textId="77777777" w:rsidR="00A14D4F" w:rsidRPr="00CF6B10" w:rsidRDefault="00A14D4F" w:rsidP="0021087E">
      <w:pPr>
        <w:widowControl w:val="0"/>
        <w:rPr>
          <w:rFonts w:eastAsia="Calibri" w:cs="Arial"/>
        </w:rPr>
      </w:pPr>
      <w:r w:rsidRPr="00CF6B10">
        <w:rPr>
          <w:rFonts w:cs="Arial"/>
          <w:lang w:eastAsia="en-US"/>
        </w:rPr>
        <w:t>Er kan ook rechtstreeks naar de betreffende criteria worden verwezen, bijvoorbeeld in het geval dat het een duidelijke en beknopte set van criteria is om naar te verwijzen. In dat geval kunnen de vermelding ervan, de paragraaf 'Van toepassing zijnde criteria’ en de verwijzing daarnaar achterwege worden gelaten.</w:t>
      </w:r>
    </w:p>
    <w:p w14:paraId="6E43CEF9" w14:textId="77777777" w:rsidR="00A14D4F" w:rsidRPr="00CF6B10" w:rsidRDefault="00A14D4F" w:rsidP="0021087E">
      <w:pPr>
        <w:widowControl w:val="0"/>
        <w:pBdr>
          <w:bottom w:val="single" w:sz="4" w:space="1" w:color="auto"/>
        </w:pBdr>
        <w:rPr>
          <w:rFonts w:eastAsia="Calibri" w:cs="Arial"/>
        </w:rPr>
      </w:pPr>
    </w:p>
    <w:p w14:paraId="3A6812E1" w14:textId="77777777" w:rsidR="00A14D4F" w:rsidRPr="00CF6B10" w:rsidRDefault="00A14D4F" w:rsidP="0021087E">
      <w:pPr>
        <w:widowControl w:val="0"/>
        <w:rPr>
          <w:rFonts w:eastAsia="Calibri" w:cs="Arial"/>
        </w:rPr>
      </w:pPr>
    </w:p>
    <w:p w14:paraId="45A91549" w14:textId="77777777" w:rsidR="00A14D4F" w:rsidRPr="00CF6B10" w:rsidRDefault="00A14D4F" w:rsidP="0021087E">
      <w:pPr>
        <w:widowControl w:val="0"/>
        <w:rPr>
          <w:rFonts w:eastAsia="Calibri" w:cs="Arial"/>
          <w:b/>
          <w:caps/>
        </w:rPr>
      </w:pPr>
      <w:r w:rsidRPr="00CF6B10">
        <w:rPr>
          <w:rFonts w:eastAsia="Calibri" w:cs="Arial"/>
          <w:b/>
          <w:caps/>
        </w:rPr>
        <w:t xml:space="preserve">Assurance-rapport van de onafhankelijke accountant </w:t>
      </w:r>
    </w:p>
    <w:p w14:paraId="02A2594E" w14:textId="77777777" w:rsidR="00A14D4F" w:rsidRPr="00CF6B10" w:rsidRDefault="00A14D4F" w:rsidP="0021087E">
      <w:pPr>
        <w:widowControl w:val="0"/>
        <w:rPr>
          <w:rFonts w:eastAsia="Calibri" w:cs="Arial"/>
        </w:rPr>
      </w:pPr>
    </w:p>
    <w:p w14:paraId="2948B943" w14:textId="77777777" w:rsidR="00A14D4F" w:rsidRPr="00CF6B10" w:rsidRDefault="00A14D4F" w:rsidP="0021087E">
      <w:pPr>
        <w:widowControl w:val="0"/>
        <w:rPr>
          <w:rFonts w:eastAsia="Calibri" w:cs="Arial"/>
        </w:rPr>
      </w:pPr>
      <w:r w:rsidRPr="00CF6B10">
        <w:rPr>
          <w:rFonts w:eastAsia="Calibri" w:cs="Arial"/>
        </w:rPr>
        <w:t xml:space="preserve">Aan: Opdrachtgever </w:t>
      </w:r>
    </w:p>
    <w:p w14:paraId="65F81475" w14:textId="77777777" w:rsidR="00A14D4F" w:rsidRPr="00CF6B10" w:rsidRDefault="00A14D4F" w:rsidP="0021087E">
      <w:pPr>
        <w:widowControl w:val="0"/>
        <w:rPr>
          <w:rFonts w:eastAsia="Calibri" w:cs="Arial"/>
        </w:rPr>
      </w:pPr>
    </w:p>
    <w:p w14:paraId="7935CA88" w14:textId="77777777" w:rsidR="00A14D4F" w:rsidRPr="00CF6B10" w:rsidRDefault="00A14D4F" w:rsidP="0021087E">
      <w:pPr>
        <w:widowControl w:val="0"/>
        <w:rPr>
          <w:rFonts w:eastAsia="Calibri" w:cs="Arial"/>
          <w:b/>
        </w:rPr>
      </w:pPr>
      <w:r w:rsidRPr="00CF6B10">
        <w:rPr>
          <w:rFonts w:eastAsia="Calibri" w:cs="Arial"/>
          <w:b/>
        </w:rPr>
        <w:t>Onze conclusie</w:t>
      </w:r>
    </w:p>
    <w:p w14:paraId="1FA7B12E" w14:textId="77777777" w:rsidR="00A14D4F" w:rsidRPr="00CF6B10" w:rsidRDefault="00A14D4F" w:rsidP="0021087E">
      <w:pPr>
        <w:widowControl w:val="0"/>
        <w:rPr>
          <w:rFonts w:eastAsia="Calibri" w:cs="Arial"/>
        </w:rPr>
      </w:pPr>
      <w:r w:rsidRPr="00CF6B10">
        <w:rPr>
          <w:rFonts w:eastAsia="Calibri" w:cs="Arial"/>
        </w:rPr>
        <w:t xml:space="preserve">Wij hebben (onderzoeksobject: het/de) … van … (naam entiteit(en)) te … ((statutaire) vestigingsplaats) over </w:t>
      </w:r>
      <w:r w:rsidR="003753CB">
        <w:rPr>
          <w:rFonts w:eastAsia="Calibri" w:cs="Arial"/>
        </w:rPr>
        <w:t>JJJJ</w:t>
      </w:r>
      <w:r w:rsidRPr="00CF6B10">
        <w:rPr>
          <w:rFonts w:eastAsia="Calibri" w:cs="Arial"/>
        </w:rPr>
        <w:t xml:space="preserve"> (boekjaar) onderzocht</w:t>
      </w:r>
      <w:r w:rsidRPr="00CF6B10">
        <w:rPr>
          <w:rFonts w:eastAsia="Calibri" w:cs="Arial"/>
          <w:position w:val="6"/>
          <w:vertAlign w:val="superscript"/>
        </w:rPr>
        <w:footnoteReference w:id="15"/>
      </w:r>
      <w:r w:rsidRPr="00CF6B10">
        <w:rPr>
          <w:rFonts w:eastAsia="Calibri" w:cs="Arial"/>
        </w:rPr>
        <w:t>.</w:t>
      </w:r>
    </w:p>
    <w:p w14:paraId="7F44E93B" w14:textId="77777777" w:rsidR="00A14D4F" w:rsidRPr="00CF6B10" w:rsidRDefault="00A14D4F" w:rsidP="0021087E">
      <w:pPr>
        <w:widowControl w:val="0"/>
        <w:rPr>
          <w:rFonts w:eastAsia="Calibri" w:cs="Arial"/>
        </w:rPr>
      </w:pPr>
    </w:p>
    <w:p w14:paraId="11B46D21" w14:textId="3FBA8C91" w:rsidR="00A14D4F" w:rsidRPr="00CF6B10" w:rsidRDefault="00A14D4F" w:rsidP="0021087E">
      <w:pPr>
        <w:widowControl w:val="0"/>
        <w:rPr>
          <w:rFonts w:eastAsia="Calibri" w:cs="Arial"/>
        </w:rPr>
      </w:pPr>
      <w:r w:rsidRPr="00CF6B10">
        <w:rPr>
          <w:rFonts w:eastAsia="Calibri" w:cs="Arial"/>
        </w:rPr>
        <w:t xml:space="preserve">Op basis van de uitgevoerde werkzaamheden en de verkregen assurance-informatie </w:t>
      </w:r>
      <w:r w:rsidR="0043679E">
        <w:rPr>
          <w:rFonts w:cs="Arial"/>
          <w:lang w:eastAsia="en-US"/>
        </w:rPr>
        <w:t xml:space="preserve">is ons niets gebleken op grond waarvan wij zouden moeten </w:t>
      </w:r>
      <w:r w:rsidRPr="00CF6B10">
        <w:rPr>
          <w:rFonts w:cs="Arial"/>
          <w:lang w:eastAsia="en-US"/>
        </w:rPr>
        <w:t>veronderstellen</w:t>
      </w:r>
      <w:r w:rsidRPr="00CF6B10">
        <w:rPr>
          <w:rFonts w:eastAsia="Calibri" w:cs="Arial"/>
        </w:rPr>
        <w:t xml:space="preserve"> dat [</w:t>
      </w:r>
      <w:r w:rsidRPr="00CF6B10">
        <w:rPr>
          <w:rFonts w:eastAsia="Calibri" w:cs="Arial"/>
          <w:i/>
        </w:rPr>
        <w:t>indien van toepassing: het/de [indien van toepassing: in … (omvattend document) opgenomen</w:t>
      </w:r>
      <w:r w:rsidRPr="00CF6B10">
        <w:rPr>
          <w:rFonts w:eastAsia="Calibri" w:cs="Arial"/>
        </w:rPr>
        <w:t>] (onderzoeksobject: het/de) … van … (naam entiteit(en)) niet, in alle van materieel belang zijnde aspecten, is opgesteld</w:t>
      </w:r>
      <w:r w:rsidRPr="00CF6B10">
        <w:rPr>
          <w:rFonts w:eastAsia="Calibri" w:cs="Arial"/>
          <w:position w:val="6"/>
          <w:vertAlign w:val="superscript"/>
        </w:rPr>
        <w:footnoteReference w:id="16"/>
      </w:r>
      <w:r w:rsidRPr="00CF6B10">
        <w:rPr>
          <w:rFonts w:eastAsia="Calibri" w:cs="Arial"/>
        </w:rPr>
        <w:t xml:space="preserve"> in overeenstemming met de van toepassing zijnde criteria.</w:t>
      </w:r>
    </w:p>
    <w:p w14:paraId="51CB45A8" w14:textId="77777777" w:rsidR="00A14D4F" w:rsidRPr="00CF6B10" w:rsidRDefault="00A14D4F" w:rsidP="0021087E">
      <w:pPr>
        <w:widowControl w:val="0"/>
        <w:rPr>
          <w:rFonts w:eastAsia="Calibri" w:cs="Arial"/>
        </w:rPr>
      </w:pPr>
    </w:p>
    <w:p w14:paraId="7E3C207C" w14:textId="77777777" w:rsidR="00A14D4F" w:rsidRPr="00CF6B10" w:rsidRDefault="00A14D4F" w:rsidP="0021087E">
      <w:pPr>
        <w:widowControl w:val="0"/>
        <w:rPr>
          <w:rFonts w:eastAsia="Calibri" w:cs="Arial"/>
          <w:i/>
        </w:rPr>
      </w:pPr>
      <w:r w:rsidRPr="00CF6B10">
        <w:rPr>
          <w:rFonts w:eastAsia="Calibri" w:cs="Arial"/>
          <w:i/>
        </w:rPr>
        <w:t>[</w:t>
      </w:r>
      <w:r w:rsidRPr="00CF6B10">
        <w:rPr>
          <w:rFonts w:eastAsia="Calibri" w:cs="Arial"/>
          <w:b/>
          <w:i/>
        </w:rPr>
        <w:t>Optioneel</w:t>
      </w:r>
      <w:r w:rsidRPr="00CF6B10">
        <w:rPr>
          <w:rFonts w:eastAsia="Calibri" w:cs="Arial"/>
          <w:i/>
        </w:rPr>
        <w:t>: (Onderzoeksobject: Dit/Deze/De/Het) … omvat/bestaat uit/betreft … .]</w:t>
      </w:r>
    </w:p>
    <w:p w14:paraId="63B728CF" w14:textId="77777777" w:rsidR="00A14D4F" w:rsidRPr="00CF6B10" w:rsidRDefault="00A14D4F" w:rsidP="0021087E">
      <w:pPr>
        <w:widowControl w:val="0"/>
        <w:rPr>
          <w:rFonts w:eastAsia="Calibri" w:cs="Arial"/>
        </w:rPr>
      </w:pPr>
    </w:p>
    <w:p w14:paraId="04A57F78" w14:textId="77777777" w:rsidR="00A14D4F" w:rsidRPr="00CF6B10" w:rsidRDefault="00A14D4F" w:rsidP="0021087E">
      <w:pPr>
        <w:widowControl w:val="0"/>
        <w:rPr>
          <w:rFonts w:eastAsia="Calibri" w:cs="Arial"/>
          <w:b/>
        </w:rPr>
      </w:pPr>
      <w:r w:rsidRPr="00CF6B10">
        <w:rPr>
          <w:rFonts w:eastAsia="Calibri" w:cs="Arial"/>
          <w:b/>
        </w:rPr>
        <w:t>De basis voor onze conclusie</w:t>
      </w:r>
    </w:p>
    <w:p w14:paraId="5C17D225" w14:textId="77777777" w:rsidR="00A14D4F" w:rsidRPr="00CF6B10" w:rsidRDefault="00A14D4F" w:rsidP="0021087E">
      <w:pPr>
        <w:widowControl w:val="0"/>
        <w:rPr>
          <w:rFonts w:eastAsia="Calibri" w:cs="Arial"/>
        </w:rPr>
      </w:pPr>
      <w:r w:rsidRPr="00CF6B10">
        <w:rPr>
          <w:rFonts w:eastAsia="Calibri" w:cs="Arial"/>
        </w:rPr>
        <w:t xml:space="preserve">Wij hebben ons onderzoek uitgevoerd volgens </w:t>
      </w:r>
      <w:r w:rsidR="00560E25">
        <w:rPr>
          <w:rFonts w:eastAsia="Calibri" w:cs="Arial"/>
        </w:rPr>
        <w:t xml:space="preserve">het </w:t>
      </w:r>
      <w:r w:rsidRPr="00CF6B10">
        <w:rPr>
          <w:rFonts w:eastAsia="Calibri" w:cs="Arial"/>
        </w:rPr>
        <w:t xml:space="preserve">Nederlands recht, waaronder de Nederlandse Standaard 3000A </w:t>
      </w:r>
      <w:r w:rsidRPr="00CF6B10">
        <w:rPr>
          <w:rFonts w:eastAsia="Calibri" w:cs="Arial"/>
          <w:shd w:val="clear" w:color="auto" w:fill="FFFFFF"/>
        </w:rPr>
        <w:t>’Assurance-opdrachten anders dan opdrachten tot controle of beoordeling van historische financiële informatie (attest-opdrachten)’</w:t>
      </w:r>
      <w:r w:rsidRPr="00CF6B10">
        <w:rPr>
          <w:rFonts w:eastAsia="Calibri" w:cs="Arial"/>
        </w:rPr>
        <w:t>. Deze opdracht is gericht op het verkrijgen van een beperkte mate van zekerheid. Onze verantwoordelijkheden op grond hiervan zijn beschreven in de sectie 'Onze verantwoordelijkheden voor het onderzoek over (onderzoeksobject: de/het) …’.</w:t>
      </w:r>
    </w:p>
    <w:p w14:paraId="18E5AE16" w14:textId="77777777" w:rsidR="00A14D4F" w:rsidRPr="00CF6B10" w:rsidRDefault="00A14D4F" w:rsidP="0021087E">
      <w:pPr>
        <w:widowControl w:val="0"/>
        <w:rPr>
          <w:rFonts w:eastAsia="Calibri" w:cs="Arial"/>
        </w:rPr>
      </w:pPr>
    </w:p>
    <w:p w14:paraId="3E5430E6" w14:textId="6ACA3097" w:rsidR="00A14D4F" w:rsidRPr="00CF6B10" w:rsidRDefault="00A14D4F" w:rsidP="0021087E">
      <w:pPr>
        <w:widowControl w:val="0"/>
        <w:rPr>
          <w:rFonts w:eastAsia="Calibri" w:cs="Arial"/>
        </w:rPr>
      </w:pPr>
      <w:r w:rsidRPr="00CF6B10">
        <w:rPr>
          <w:rFonts w:eastAsia="Calibri" w:cs="Arial"/>
        </w:rPr>
        <w:t xml:space="preserve">Wij zijn onafhankelijk van … (naam entiteit(en)) zoals vereist in de ‘Verordening inzake de onafhankelijkheid van accountants bij assurance-opdrachten’ (ViO). </w:t>
      </w:r>
      <w:r w:rsidR="00E467C4">
        <w:rPr>
          <w:rFonts w:eastAsia="Calibri" w:cs="Arial"/>
        </w:rPr>
        <w:t>Verder</w:t>
      </w:r>
      <w:r w:rsidR="00E467C4" w:rsidRPr="00CF6B10">
        <w:rPr>
          <w:rFonts w:eastAsia="Calibri" w:cs="Arial"/>
        </w:rPr>
        <w:t xml:space="preserve"> </w:t>
      </w:r>
      <w:r w:rsidRPr="00CF6B10">
        <w:rPr>
          <w:rFonts w:eastAsia="Calibri" w:cs="Arial"/>
        </w:rPr>
        <w:t>hebben wij voldaan aan de Verordening gedrags- en beroepsregels accountants (VGBA).</w:t>
      </w:r>
    </w:p>
    <w:p w14:paraId="3EE4B628" w14:textId="77777777" w:rsidR="00A14D4F" w:rsidRPr="00CF6B10" w:rsidRDefault="00A14D4F" w:rsidP="0021087E">
      <w:pPr>
        <w:widowControl w:val="0"/>
        <w:rPr>
          <w:rFonts w:eastAsia="Calibri" w:cs="Arial"/>
        </w:rPr>
      </w:pPr>
    </w:p>
    <w:p w14:paraId="672CE4C3" w14:textId="77777777" w:rsidR="00A14D4F" w:rsidRPr="00CF6B10" w:rsidRDefault="00A14D4F" w:rsidP="0021087E">
      <w:pPr>
        <w:widowControl w:val="0"/>
        <w:rPr>
          <w:rFonts w:eastAsia="Calibri" w:cs="Arial"/>
        </w:rPr>
      </w:pPr>
      <w:r w:rsidRPr="00CF6B10">
        <w:rPr>
          <w:rFonts w:eastAsia="Calibri" w:cs="Arial"/>
        </w:rPr>
        <w:t xml:space="preserve">Wij vinden dat de door ons verkregen assurance-informatie voldoende en geschikt is als basis voor </w:t>
      </w:r>
      <w:r w:rsidRPr="00CF6B10">
        <w:rPr>
          <w:rFonts w:eastAsia="Calibri" w:cs="Arial"/>
        </w:rPr>
        <w:lastRenderedPageBreak/>
        <w:t>onze conclusie.</w:t>
      </w:r>
    </w:p>
    <w:p w14:paraId="4050EA93" w14:textId="77777777" w:rsidR="00A14D4F" w:rsidRPr="00CF6B10" w:rsidRDefault="00A14D4F" w:rsidP="0021087E">
      <w:pPr>
        <w:widowControl w:val="0"/>
        <w:rPr>
          <w:rFonts w:eastAsia="Calibri" w:cs="Arial"/>
        </w:rPr>
      </w:pPr>
    </w:p>
    <w:p w14:paraId="7B43EC28" w14:textId="77777777" w:rsidR="00A14D4F" w:rsidRPr="00CF6B10" w:rsidRDefault="00A14D4F" w:rsidP="0021087E">
      <w:pPr>
        <w:widowControl w:val="0"/>
        <w:rPr>
          <w:rFonts w:eastAsia="Calibri" w:cs="Arial"/>
        </w:rPr>
      </w:pPr>
      <w:r w:rsidRPr="00CF6B10">
        <w:rPr>
          <w:rFonts w:eastAsia="Calibri" w:cs="Arial"/>
          <w:b/>
        </w:rPr>
        <w:t>Van toepassing zijnde criteria</w:t>
      </w:r>
    </w:p>
    <w:p w14:paraId="77C7A3CD" w14:textId="77777777" w:rsidR="00A14D4F" w:rsidRPr="00CF6B10" w:rsidRDefault="00A14D4F" w:rsidP="0021087E">
      <w:pPr>
        <w:widowControl w:val="0"/>
        <w:rPr>
          <w:rFonts w:eastAsia="Calibri" w:cs="Arial"/>
        </w:rPr>
      </w:pPr>
      <w:r w:rsidRPr="00CF6B10">
        <w:rPr>
          <w:rFonts w:eastAsia="Calibri" w:cs="Arial"/>
        </w:rPr>
        <w:t>Voor deze opdracht gelden de volgende criteria:</w:t>
      </w:r>
    </w:p>
    <w:p w14:paraId="40E3F79E" w14:textId="77777777" w:rsidR="00A14D4F" w:rsidRPr="00CF6B10" w:rsidRDefault="00A14D4F" w:rsidP="0021087E">
      <w:pPr>
        <w:widowControl w:val="0"/>
        <w:numPr>
          <w:ilvl w:val="0"/>
          <w:numId w:val="57"/>
        </w:numPr>
        <w:ind w:left="357" w:hanging="357"/>
        <w:rPr>
          <w:rFonts w:eastAsia="Calibri" w:cs="Arial"/>
        </w:rPr>
      </w:pPr>
      <w:r w:rsidRPr="00CF6B10">
        <w:rPr>
          <w:rFonts w:eastAsia="Calibri" w:cs="Arial"/>
        </w:rPr>
        <w:t>....;</w:t>
      </w:r>
    </w:p>
    <w:p w14:paraId="049F43E4" w14:textId="77777777" w:rsidR="00A14D4F" w:rsidRPr="00CF6B10" w:rsidRDefault="00A14D4F" w:rsidP="0021087E">
      <w:pPr>
        <w:widowControl w:val="0"/>
        <w:numPr>
          <w:ilvl w:val="0"/>
          <w:numId w:val="57"/>
        </w:numPr>
        <w:ind w:left="357" w:hanging="357"/>
        <w:rPr>
          <w:rFonts w:eastAsia="Calibri" w:cs="Arial"/>
        </w:rPr>
      </w:pPr>
      <w:r w:rsidRPr="00CF6B10">
        <w:rPr>
          <w:rFonts w:eastAsia="Calibri" w:cs="Arial"/>
        </w:rPr>
        <w:t>…. (zelf invullen, mede op basis van Standaard 3000A.A164).</w:t>
      </w:r>
    </w:p>
    <w:p w14:paraId="6CFC2CFC" w14:textId="77777777" w:rsidR="00A14D4F" w:rsidRPr="00CF6B10" w:rsidRDefault="00A14D4F" w:rsidP="0021087E">
      <w:pPr>
        <w:widowControl w:val="0"/>
        <w:rPr>
          <w:rFonts w:eastAsia="Calibri" w:cs="Arial"/>
        </w:rPr>
      </w:pPr>
    </w:p>
    <w:p w14:paraId="2156B15D" w14:textId="77777777" w:rsidR="00A14D4F" w:rsidRPr="00CF6B10" w:rsidRDefault="00A14D4F" w:rsidP="0021087E">
      <w:pPr>
        <w:widowControl w:val="0"/>
        <w:rPr>
          <w:rFonts w:eastAsia="Calibri" w:cs="Arial"/>
          <w:b/>
          <w:i/>
        </w:rPr>
      </w:pPr>
      <w:r w:rsidRPr="00CF6B10">
        <w:rPr>
          <w:rFonts w:eastAsia="Calibri" w:cs="Arial"/>
          <w:b/>
          <w:i/>
        </w:rPr>
        <w:t>[Optioneel: Materialiteit</w:t>
      </w:r>
    </w:p>
    <w:p w14:paraId="15DF1355" w14:textId="77777777" w:rsidR="00A14D4F" w:rsidRPr="00CF6B10" w:rsidRDefault="00A14D4F" w:rsidP="0021087E">
      <w:pPr>
        <w:widowControl w:val="0"/>
        <w:rPr>
          <w:rFonts w:eastAsia="Calibri" w:cs="Arial"/>
          <w:i/>
        </w:rPr>
      </w:pPr>
      <w:r w:rsidRPr="00CF6B10">
        <w:rPr>
          <w:rFonts w:eastAsia="Calibri" w:cs="Arial"/>
          <w:i/>
        </w:rPr>
        <w:t>… Zelf invullen naargelang de situatie. Voor voorbeelden, zie de controleverklaring dan wel het voorbeeld voor een MVO assurance-rapport.]</w:t>
      </w:r>
    </w:p>
    <w:p w14:paraId="29F54F7D" w14:textId="77777777" w:rsidR="00A14D4F" w:rsidRPr="00CF6B10" w:rsidRDefault="00A14D4F" w:rsidP="0021087E">
      <w:pPr>
        <w:widowControl w:val="0"/>
        <w:rPr>
          <w:rFonts w:eastAsia="Calibri" w:cs="Arial"/>
        </w:rPr>
      </w:pPr>
    </w:p>
    <w:p w14:paraId="42F73D4F" w14:textId="77777777" w:rsidR="00A14D4F" w:rsidRPr="00CF6B10" w:rsidRDefault="00A14D4F" w:rsidP="0021087E">
      <w:pPr>
        <w:widowControl w:val="0"/>
        <w:rPr>
          <w:rFonts w:eastAsia="Calibri" w:cs="Arial"/>
          <w:b/>
          <w:i/>
        </w:rPr>
      </w:pPr>
      <w:r w:rsidRPr="00CF6B10">
        <w:rPr>
          <w:rFonts w:eastAsia="Calibri" w:cs="Arial"/>
          <w:b/>
          <w:i/>
        </w:rPr>
        <w:t>[Optioneel: Reikwijdte van het groepsonderzoek</w:t>
      </w:r>
    </w:p>
    <w:p w14:paraId="21F7E3CE" w14:textId="77777777" w:rsidR="00A14D4F" w:rsidRPr="00CF6B10" w:rsidRDefault="00A14D4F" w:rsidP="0021087E">
      <w:pPr>
        <w:widowControl w:val="0"/>
        <w:rPr>
          <w:rFonts w:eastAsia="Calibri" w:cs="Arial"/>
          <w:i/>
        </w:rPr>
      </w:pPr>
      <w:r w:rsidRPr="00CF6B10">
        <w:rPr>
          <w:rFonts w:eastAsia="Calibri" w:cs="Arial"/>
          <w:i/>
        </w:rPr>
        <w:t>… Zelf invullen naargelang de situatie. Voor voorbeelden, zie de controleverklaring dan wel het voorbeeld voor een MVO assurance-rapport.]</w:t>
      </w:r>
    </w:p>
    <w:p w14:paraId="3DEB2316" w14:textId="77777777" w:rsidR="00A14D4F" w:rsidRPr="00CF6B10" w:rsidRDefault="00A14D4F" w:rsidP="0021087E">
      <w:pPr>
        <w:widowControl w:val="0"/>
        <w:rPr>
          <w:rFonts w:eastAsia="Calibri" w:cs="Arial"/>
        </w:rPr>
      </w:pPr>
    </w:p>
    <w:p w14:paraId="00ADE740" w14:textId="77777777" w:rsidR="00A14D4F" w:rsidRPr="00CF6B10" w:rsidRDefault="00A14D4F" w:rsidP="0021087E">
      <w:pPr>
        <w:widowControl w:val="0"/>
        <w:rPr>
          <w:rFonts w:eastAsia="Calibri" w:cs="Arial"/>
          <w:b/>
          <w:bCs/>
          <w:i/>
        </w:rPr>
      </w:pPr>
      <w:r w:rsidRPr="00CF6B10">
        <w:rPr>
          <w:rFonts w:eastAsia="Calibri" w:cs="Arial"/>
          <w:b/>
          <w:i/>
        </w:rPr>
        <w:t xml:space="preserve">[Optioneel: </w:t>
      </w:r>
      <w:r w:rsidRPr="00CF6B10">
        <w:rPr>
          <w:rFonts w:eastAsia="Calibri" w:cs="Arial"/>
          <w:b/>
          <w:bCs/>
          <w:i/>
        </w:rPr>
        <w:t>De kernpunten van ons onderzoek</w:t>
      </w:r>
      <w:r w:rsidRPr="00CF6B10">
        <w:rPr>
          <w:rFonts w:eastAsia="Calibri" w:cs="Arial"/>
          <w:position w:val="6"/>
          <w:vertAlign w:val="superscript"/>
        </w:rPr>
        <w:footnoteReference w:id="17"/>
      </w:r>
    </w:p>
    <w:p w14:paraId="2A8D3713" w14:textId="77777777" w:rsidR="00A14D4F" w:rsidRPr="00CF6B10" w:rsidRDefault="00A14D4F" w:rsidP="0021087E">
      <w:pPr>
        <w:widowControl w:val="0"/>
        <w:rPr>
          <w:rFonts w:eastAsia="Calibri" w:cs="Arial"/>
          <w:i/>
        </w:rPr>
      </w:pPr>
      <w:r w:rsidRPr="00CF6B10">
        <w:rPr>
          <w:rFonts w:eastAsia="Calibri" w:cs="Arial"/>
          <w:i/>
        </w:rPr>
        <w:t>In de kernpunten van ons onderzoek beschrijven wij zaken die naar ons professionele oordeel het meest belangrijk waren tijdens ons onderzoek over (onderzoeksobject: het/de) …. De kernpunten van ons onderzoek hebben wij met het bestuur gecommuniceerd,</w:t>
      </w:r>
      <w:r w:rsidRPr="00CF6B10">
        <w:rPr>
          <w:rFonts w:eastAsia="Calibri" w:cs="Arial"/>
          <w:vertAlign w:val="superscript"/>
        </w:rPr>
        <w:footnoteReference w:id="18"/>
      </w:r>
      <w:r w:rsidRPr="00CF6B10">
        <w:rPr>
          <w:rFonts w:eastAsia="Calibri" w:cs="Arial"/>
          <w:i/>
        </w:rPr>
        <w:t xml:space="preserve"> maar vormen geen volledige weergave van alles wat is besproken.</w:t>
      </w:r>
    </w:p>
    <w:p w14:paraId="0686AFEB" w14:textId="77777777" w:rsidR="00A14D4F" w:rsidRPr="00CF6B10" w:rsidRDefault="00A14D4F" w:rsidP="0021087E">
      <w:pPr>
        <w:widowControl w:val="0"/>
        <w:rPr>
          <w:rFonts w:eastAsia="Calibri" w:cs="Arial"/>
          <w:i/>
        </w:rPr>
      </w:pPr>
    </w:p>
    <w:p w14:paraId="78178B71" w14:textId="77777777" w:rsidR="00A14D4F" w:rsidRPr="00CF6B10" w:rsidRDefault="00A14D4F" w:rsidP="0021087E">
      <w:pPr>
        <w:widowControl w:val="0"/>
        <w:rPr>
          <w:rFonts w:eastAsia="Calibri" w:cs="Arial"/>
          <w:i/>
        </w:rPr>
      </w:pPr>
      <w:r w:rsidRPr="00CF6B10">
        <w:rPr>
          <w:rFonts w:eastAsia="Calibri" w:cs="Arial"/>
          <w:i/>
        </w:rPr>
        <w:t>Wij hebben onze werkzaamheden met betrekking tot deze kernpunten bepaald in het kader van het onderzoek over (onderzoeksobject: het/de) …. als geheel. Onze bevindingen ten aanzien van de individuele kernpunten moeten in dat kader worden bezien en niet als afzonderlijke conclusies over deze kernpunten.]</w:t>
      </w:r>
    </w:p>
    <w:p w14:paraId="3A4D7808" w14:textId="77777777" w:rsidR="00A14D4F" w:rsidRPr="00CF6B10" w:rsidRDefault="00A14D4F" w:rsidP="0021087E">
      <w:pPr>
        <w:widowControl w:val="0"/>
        <w:rPr>
          <w:rFonts w:eastAsia="Calibri" w:cs="Arial"/>
          <w:i/>
        </w:rPr>
      </w:pPr>
    </w:p>
    <w:p w14:paraId="4902A472" w14:textId="77777777" w:rsidR="0065220D" w:rsidRPr="000E652D" w:rsidRDefault="00A14D4F" w:rsidP="0021087E">
      <w:pPr>
        <w:widowControl w:val="0"/>
        <w:rPr>
          <w:rFonts w:eastAsia="Calibri" w:cs="Arial"/>
          <w:i/>
          <w:iCs/>
        </w:rPr>
      </w:pPr>
      <w:r w:rsidRPr="00CF6B10">
        <w:rPr>
          <w:rFonts w:eastAsia="Calibri" w:cs="Arial"/>
        </w:rPr>
        <w:t>[</w:t>
      </w:r>
      <w:r w:rsidR="0065220D" w:rsidRPr="000E652D">
        <w:rPr>
          <w:rFonts w:eastAsia="Calibri" w:cs="Arial"/>
          <w:i/>
          <w:iCs/>
        </w:rPr>
        <w:t>Paragraafkop per kernpunt</w:t>
      </w:r>
    </w:p>
    <w:p w14:paraId="056B8594" w14:textId="77777777" w:rsidR="00A14D4F" w:rsidRPr="00CF6B10" w:rsidRDefault="00A14D4F" w:rsidP="0021087E">
      <w:pPr>
        <w:widowControl w:val="0"/>
        <w:rPr>
          <w:rFonts w:eastAsia="Calibri" w:cs="Arial"/>
          <w:i/>
        </w:rPr>
      </w:pPr>
      <w:r w:rsidRPr="00CF6B10">
        <w:rPr>
          <w:rFonts w:eastAsia="Calibri" w:cs="Arial"/>
          <w:i/>
        </w:rPr>
        <w:t xml:space="preserve">De beschrijving van </w:t>
      </w:r>
      <w:r w:rsidR="0065220D">
        <w:rPr>
          <w:rFonts w:eastAsia="Calibri" w:cs="Arial"/>
          <w:i/>
        </w:rPr>
        <w:t xml:space="preserve">elk afzonderlijk </w:t>
      </w:r>
      <w:r w:rsidRPr="00CF6B10">
        <w:rPr>
          <w:rFonts w:eastAsia="Calibri" w:cs="Arial"/>
          <w:i/>
        </w:rPr>
        <w:t>kernpunt bevat de volgende elementen:</w:t>
      </w:r>
    </w:p>
    <w:p w14:paraId="08F04248" w14:textId="77777777" w:rsidR="00A14D4F" w:rsidRPr="00CF6B10" w:rsidRDefault="00A14D4F" w:rsidP="0021087E">
      <w:pPr>
        <w:widowControl w:val="0"/>
        <w:numPr>
          <w:ilvl w:val="0"/>
          <w:numId w:val="41"/>
        </w:numPr>
        <w:ind w:left="426"/>
        <w:rPr>
          <w:rFonts w:eastAsia="Calibri" w:cs="Arial"/>
          <w:i/>
        </w:rPr>
      </w:pPr>
      <w:r w:rsidRPr="00CF6B10">
        <w:rPr>
          <w:rFonts w:eastAsia="Calibri" w:cs="Arial"/>
          <w:i/>
        </w:rPr>
        <w:t>een beschrijving van het kernpunt;</w:t>
      </w:r>
    </w:p>
    <w:p w14:paraId="042B6A86" w14:textId="77777777" w:rsidR="00A14D4F" w:rsidRPr="00CF6B10" w:rsidRDefault="00A14D4F" w:rsidP="0021087E">
      <w:pPr>
        <w:widowControl w:val="0"/>
        <w:numPr>
          <w:ilvl w:val="0"/>
          <w:numId w:val="41"/>
        </w:numPr>
        <w:ind w:left="426"/>
        <w:rPr>
          <w:rFonts w:eastAsia="Calibri" w:cs="Arial"/>
          <w:i/>
        </w:rPr>
      </w:pPr>
      <w:r w:rsidRPr="00CF6B10">
        <w:rPr>
          <w:rFonts w:eastAsia="Calibri" w:cs="Arial"/>
          <w:i/>
        </w:rPr>
        <w:t>een samenvatting van de uitgevoerde werkzaamheden;</w:t>
      </w:r>
    </w:p>
    <w:p w14:paraId="10A24A29" w14:textId="77777777" w:rsidR="00A14D4F" w:rsidRPr="00CF6B10" w:rsidRDefault="00A14D4F" w:rsidP="0021087E">
      <w:pPr>
        <w:widowControl w:val="0"/>
        <w:numPr>
          <w:ilvl w:val="0"/>
          <w:numId w:val="41"/>
        </w:numPr>
        <w:ind w:left="426"/>
        <w:rPr>
          <w:rFonts w:eastAsia="Calibri" w:cs="Arial"/>
          <w:i/>
        </w:rPr>
      </w:pPr>
      <w:r w:rsidRPr="00CF6B10">
        <w:rPr>
          <w:rFonts w:eastAsia="Calibri" w:cs="Arial"/>
          <w:i/>
        </w:rPr>
        <w:t xml:space="preserve">indien relevant, belangrijke opmerkingen met betrekking tot de </w:t>
      </w:r>
      <w:r w:rsidR="0065220D">
        <w:rPr>
          <w:rFonts w:eastAsia="Calibri" w:cs="Arial"/>
          <w:i/>
        </w:rPr>
        <w:t xml:space="preserve">het </w:t>
      </w:r>
      <w:r w:rsidRPr="00CF6B10">
        <w:rPr>
          <w:rFonts w:eastAsia="Calibri" w:cs="Arial"/>
          <w:i/>
        </w:rPr>
        <w:t>kernpunt; en</w:t>
      </w:r>
    </w:p>
    <w:p w14:paraId="3D03B234" w14:textId="77777777" w:rsidR="00A14D4F" w:rsidRPr="00CF6B10" w:rsidRDefault="00A14D4F" w:rsidP="0021087E">
      <w:pPr>
        <w:widowControl w:val="0"/>
        <w:numPr>
          <w:ilvl w:val="0"/>
          <w:numId w:val="41"/>
        </w:numPr>
        <w:ind w:left="426"/>
        <w:rPr>
          <w:rFonts w:eastAsia="Calibri" w:cs="Arial"/>
          <w:i/>
        </w:rPr>
      </w:pPr>
      <w:r w:rsidRPr="00CF6B10">
        <w:rPr>
          <w:rFonts w:eastAsia="Calibri" w:cs="Arial"/>
          <w:i/>
        </w:rPr>
        <w:t>indien relevant, een verwijzing naar toelichting of vermelding in [indien van toepassing … (omvattend document) met daarin] het onderzoeksobject.]</w:t>
      </w:r>
      <w:r w:rsidRPr="00CF6B10">
        <w:rPr>
          <w:rFonts w:eastAsia="Calibri" w:cs="Arial"/>
          <w:i/>
          <w:position w:val="6"/>
        </w:rPr>
        <w:footnoteReference w:id="19"/>
      </w:r>
    </w:p>
    <w:p w14:paraId="51D84E48" w14:textId="77777777" w:rsidR="00A14D4F" w:rsidRPr="00CF6B10" w:rsidRDefault="00A14D4F" w:rsidP="0021087E">
      <w:pPr>
        <w:widowControl w:val="0"/>
        <w:rPr>
          <w:rFonts w:eastAsia="Calibri" w:cs="Arial"/>
        </w:rPr>
      </w:pPr>
    </w:p>
    <w:p w14:paraId="723FEE61" w14:textId="77777777" w:rsidR="00A14D4F" w:rsidRPr="00CF6B10" w:rsidRDefault="00A14D4F" w:rsidP="0021087E">
      <w:pPr>
        <w:widowControl w:val="0"/>
        <w:rPr>
          <w:rFonts w:eastAsia="Calibri" w:cs="Arial"/>
          <w:b/>
          <w:i/>
        </w:rPr>
      </w:pPr>
      <w:r w:rsidRPr="00CF6B10">
        <w:rPr>
          <w:rFonts w:eastAsia="Calibri" w:cs="Arial"/>
          <w:b/>
          <w:i/>
        </w:rPr>
        <w:t>[Optioneel: Benadrukking van bepaalde aangelegenheden]</w:t>
      </w:r>
    </w:p>
    <w:p w14:paraId="19A8F15B" w14:textId="77777777" w:rsidR="00A14D4F" w:rsidRPr="00CF6B10" w:rsidRDefault="00A14D4F" w:rsidP="0021087E">
      <w:pPr>
        <w:widowControl w:val="0"/>
        <w:rPr>
          <w:rFonts w:eastAsia="Calibri" w:cs="Arial"/>
          <w:i/>
        </w:rPr>
      </w:pPr>
      <w:r w:rsidRPr="00CF6B10">
        <w:rPr>
          <w:rFonts w:eastAsia="Calibri" w:cs="Arial"/>
          <w:i/>
        </w:rPr>
        <w:t>Wij vestigen de aandacht op onderdeel … in (onderzoeksobject: het/de) …, waarin … [omstandigheden benoemen] zijn beschreven. Onze conclusie is niet aangepast als gevolg van deze aangelegenheid.]</w:t>
      </w:r>
    </w:p>
    <w:p w14:paraId="013FFC1D" w14:textId="77777777" w:rsidR="00A14D4F" w:rsidRPr="00CF6B10" w:rsidRDefault="00A14D4F" w:rsidP="0021087E">
      <w:pPr>
        <w:widowControl w:val="0"/>
        <w:rPr>
          <w:rFonts w:eastAsia="Calibri" w:cs="Arial"/>
        </w:rPr>
      </w:pPr>
    </w:p>
    <w:p w14:paraId="0EB7A607" w14:textId="77777777" w:rsidR="00A14D4F" w:rsidRPr="00CF6B10" w:rsidRDefault="00A14D4F" w:rsidP="0021087E">
      <w:pPr>
        <w:widowControl w:val="0"/>
        <w:rPr>
          <w:rFonts w:eastAsia="Calibri" w:cs="Arial"/>
          <w:b/>
          <w:bCs/>
          <w:i/>
        </w:rPr>
      </w:pPr>
      <w:r w:rsidRPr="00CF6B10">
        <w:rPr>
          <w:rFonts w:eastAsia="Calibri" w:cs="Arial"/>
          <w:b/>
          <w:bCs/>
          <w:i/>
        </w:rPr>
        <w:t>[Optioneel: Beperking in gebruik en verspreidingskring</w:t>
      </w:r>
    </w:p>
    <w:p w14:paraId="36690494" w14:textId="34679BC6" w:rsidR="00A14D4F" w:rsidRPr="00CF6B10" w:rsidRDefault="00A14D4F" w:rsidP="0021087E">
      <w:pPr>
        <w:widowControl w:val="0"/>
        <w:rPr>
          <w:rFonts w:eastAsia="Calibri" w:cs="Arial"/>
          <w:i/>
        </w:rPr>
      </w:pPr>
      <w:r w:rsidRPr="00CF6B10">
        <w:rPr>
          <w:rFonts w:eastAsia="Calibri" w:cs="Arial"/>
          <w:i/>
        </w:rPr>
        <w:t xml:space="preserve">(onderzoeksobject: Het/De) … is opgesteld </w:t>
      </w:r>
      <w:r w:rsidR="002E31A6">
        <w:rPr>
          <w:rFonts w:eastAsia="Calibri" w:cs="Arial"/>
          <w:i/>
        </w:rPr>
        <w:t xml:space="preserve">om </w:t>
      </w:r>
      <w:r w:rsidRPr="00CF6B10">
        <w:rPr>
          <w:rFonts w:eastAsia="Calibri" w:cs="Arial"/>
          <w:i/>
        </w:rPr>
        <w:t>… (naam entiteit(en)) in staat te stellen te voldoen aan … [omschrijving vereisten, doel, contract, etc.]. Hierdoor is (onderzoeksobject: het/de) … mogelijk niet geschikt voor andere doeleinden. Ons assurance-rapport is uitsluitend bestemd voor …. (naam entiteit(en)) en … [omschrijving specifieke verspreidingskring] en dient niet te worden verspreid aan of te worden gebruikt door andere</w:t>
      </w:r>
      <w:r w:rsidR="00FF5D8B">
        <w:rPr>
          <w:rFonts w:eastAsia="Calibri" w:cs="Arial"/>
          <w:i/>
        </w:rPr>
        <w:t xml:space="preserve"> partijen dan </w:t>
      </w:r>
      <w:r w:rsidR="00FF5D8B" w:rsidRPr="00CF6B10">
        <w:rPr>
          <w:rFonts w:eastAsia="Calibri" w:cs="Arial"/>
          <w:i/>
        </w:rPr>
        <w:t>…. (naam entiteit(en)) en … [omschrijving specifieke verspreidingskring]</w:t>
      </w:r>
      <w:r w:rsidRPr="00CF6B10">
        <w:rPr>
          <w:rFonts w:eastAsia="Calibri" w:cs="Arial"/>
          <w:i/>
        </w:rPr>
        <w:t>.]</w:t>
      </w:r>
    </w:p>
    <w:p w14:paraId="75E18348" w14:textId="77777777" w:rsidR="00A14D4F" w:rsidRPr="00CF6B10" w:rsidRDefault="00A14D4F" w:rsidP="0021087E">
      <w:pPr>
        <w:widowControl w:val="0"/>
        <w:rPr>
          <w:rFonts w:eastAsia="Calibri" w:cs="Arial"/>
        </w:rPr>
      </w:pPr>
    </w:p>
    <w:p w14:paraId="67765DAF" w14:textId="77777777" w:rsidR="00A14D4F" w:rsidRPr="00CF6B10" w:rsidRDefault="00A14D4F" w:rsidP="0021087E">
      <w:pPr>
        <w:widowControl w:val="0"/>
        <w:rPr>
          <w:rFonts w:eastAsia="Calibri" w:cs="Arial"/>
          <w:i/>
        </w:rPr>
      </w:pPr>
      <w:r w:rsidRPr="00CF6B10">
        <w:rPr>
          <w:rFonts w:eastAsia="Calibri" w:cs="Arial"/>
          <w:i/>
        </w:rPr>
        <w:t>[</w:t>
      </w:r>
      <w:r w:rsidRPr="00CF6B10">
        <w:rPr>
          <w:rFonts w:eastAsia="Calibri" w:cs="Arial"/>
          <w:b/>
          <w:i/>
        </w:rPr>
        <w:t>Optioneel</w:t>
      </w:r>
      <w:r w:rsidRPr="00CF6B10">
        <w:rPr>
          <w:rFonts w:eastAsia="Calibri" w:cs="Arial"/>
          <w:i/>
        </w:rPr>
        <w:t>: passage met passende paragraafkop(pen) over beperkingen bij het onderzoek</w:t>
      </w:r>
      <w:r w:rsidRPr="00CF6B10">
        <w:rPr>
          <w:rFonts w:eastAsia="Calibri" w:cs="Arial"/>
          <w:position w:val="6"/>
          <w:vertAlign w:val="superscript"/>
        </w:rPr>
        <w:footnoteReference w:id="20"/>
      </w:r>
      <w:r w:rsidRPr="00CF6B10">
        <w:rPr>
          <w:rFonts w:eastAsia="Calibri" w:cs="Arial"/>
          <w:i/>
        </w:rPr>
        <w:t xml:space="preserve"> of andere </w:t>
      </w:r>
      <w:r w:rsidRPr="00CF6B10">
        <w:rPr>
          <w:rFonts w:eastAsia="Calibri" w:cs="Arial"/>
          <w:i/>
        </w:rPr>
        <w:lastRenderedPageBreak/>
        <w:t>overige aangelegenheden</w:t>
      </w:r>
    </w:p>
    <w:p w14:paraId="42F4FE95" w14:textId="77777777" w:rsidR="00F8230A" w:rsidRDefault="00A14D4F" w:rsidP="0021087E">
      <w:pPr>
        <w:widowControl w:val="0"/>
        <w:rPr>
          <w:rFonts w:eastAsia="Calibri" w:cs="Arial"/>
          <w:i/>
        </w:rPr>
      </w:pPr>
      <w:r w:rsidRPr="00CF6B10">
        <w:rPr>
          <w:rFonts w:eastAsia="Calibri" w:cs="Arial"/>
          <w:i/>
        </w:rPr>
        <w:t>… .</w:t>
      </w:r>
    </w:p>
    <w:p w14:paraId="4BD76535" w14:textId="77777777" w:rsidR="00A14D4F" w:rsidRPr="00CF6B10" w:rsidRDefault="00F8230A" w:rsidP="0021087E">
      <w:pPr>
        <w:widowControl w:val="0"/>
        <w:rPr>
          <w:rFonts w:eastAsia="Calibri" w:cs="Arial"/>
          <w:i/>
        </w:rPr>
      </w:pPr>
      <w:r w:rsidRPr="00CF6B10">
        <w:rPr>
          <w:rFonts w:eastAsia="Calibri" w:cs="Arial"/>
          <w:i/>
        </w:rPr>
        <w:t>Onze conclusie is niet aangepast als gevolg van deze aangelegenheid</w:t>
      </w:r>
      <w:r>
        <w:rPr>
          <w:rFonts w:eastAsia="Calibri" w:cs="Arial"/>
          <w:i/>
        </w:rPr>
        <w:t>()</w:t>
      </w:r>
      <w:r w:rsidRPr="00CF6B10">
        <w:rPr>
          <w:rFonts w:eastAsia="Calibri" w:cs="Arial"/>
          <w:i/>
        </w:rPr>
        <w:t>.</w:t>
      </w:r>
      <w:r w:rsidR="00A14D4F" w:rsidRPr="00CF6B10">
        <w:rPr>
          <w:rFonts w:eastAsia="Calibri" w:cs="Arial"/>
          <w:i/>
        </w:rPr>
        <w:t>]</w:t>
      </w:r>
    </w:p>
    <w:p w14:paraId="21527C3F" w14:textId="77777777" w:rsidR="00A14D4F" w:rsidRPr="00CF6B10" w:rsidRDefault="00A14D4F" w:rsidP="0021087E">
      <w:pPr>
        <w:widowControl w:val="0"/>
        <w:rPr>
          <w:rFonts w:eastAsia="Calibri" w:cs="Arial"/>
        </w:rPr>
      </w:pPr>
    </w:p>
    <w:p w14:paraId="74753621" w14:textId="77777777" w:rsidR="00A14D4F" w:rsidRPr="00CF6B10" w:rsidRDefault="00A14D4F" w:rsidP="0021087E">
      <w:pPr>
        <w:widowControl w:val="0"/>
        <w:rPr>
          <w:rFonts w:eastAsia="Calibri" w:cs="Arial"/>
          <w:b/>
        </w:rPr>
      </w:pPr>
      <w:r w:rsidRPr="00CF6B10">
        <w:rPr>
          <w:rFonts w:eastAsia="Calibri" w:cs="Arial"/>
          <w:b/>
        </w:rPr>
        <w:t>Verantwoordelijkheden van het bestuur voor (onderzoeksobject: het/de) …</w:t>
      </w:r>
      <w:r w:rsidRPr="00CF6B10">
        <w:rPr>
          <w:rFonts w:eastAsia="Calibri" w:cs="Arial"/>
          <w:position w:val="6"/>
          <w:vertAlign w:val="superscript"/>
        </w:rPr>
        <w:footnoteReference w:id="21"/>
      </w:r>
    </w:p>
    <w:p w14:paraId="4FAA8780" w14:textId="77777777" w:rsidR="00A14D4F" w:rsidRPr="00CF6B10" w:rsidRDefault="00A14D4F" w:rsidP="0021087E">
      <w:pPr>
        <w:widowControl w:val="0"/>
        <w:rPr>
          <w:rFonts w:eastAsia="Calibri" w:cs="Arial"/>
        </w:rPr>
      </w:pPr>
      <w:r w:rsidRPr="00CF6B10">
        <w:rPr>
          <w:rFonts w:eastAsia="Calibri" w:cs="Arial"/>
        </w:rPr>
        <w:t>Het bestuur is verantwoordelijk voor het opstellen van (onderzoeksobject: het/de) … in overeenstemming met</w:t>
      </w:r>
      <w:r w:rsidRPr="00CF6B10">
        <w:rPr>
          <w:rFonts w:eastAsia="Calibri" w:cs="Arial"/>
          <w:position w:val="6"/>
          <w:vertAlign w:val="superscript"/>
        </w:rPr>
        <w:footnoteReference w:id="22"/>
      </w:r>
      <w:r w:rsidRPr="00CF6B10">
        <w:rPr>
          <w:rFonts w:eastAsia="Calibri" w:cs="Arial"/>
        </w:rPr>
        <w:t xml:space="preserve"> de van toepassing zijnde criteria.</w:t>
      </w:r>
      <w:r w:rsidRPr="00CF6B10">
        <w:rPr>
          <w:rFonts w:eastAsia="Calibri" w:cs="Arial"/>
          <w:vertAlign w:val="superscript"/>
        </w:rPr>
        <w:footnoteReference w:id="23"/>
      </w:r>
    </w:p>
    <w:p w14:paraId="5C1D088C" w14:textId="4D0ECCD1" w:rsidR="00A14D4F" w:rsidRPr="00CF6B10" w:rsidRDefault="00A14D4F" w:rsidP="0021087E">
      <w:pPr>
        <w:widowControl w:val="0"/>
        <w:rPr>
          <w:rFonts w:eastAsia="Calibri" w:cs="Arial"/>
        </w:rPr>
      </w:pPr>
      <w:r w:rsidRPr="00CF6B10">
        <w:rPr>
          <w:rFonts w:eastAsia="Calibri" w:cs="Arial"/>
        </w:rPr>
        <w:t>Het bestuur is ook verantwoordelijk voor een zodanige interne beheersing die het bestuur noodzakelijk acht om het opstellen</w:t>
      </w:r>
      <w:r w:rsidRPr="00CF6B10">
        <w:rPr>
          <w:rFonts w:eastAsia="Calibri" w:cs="Arial"/>
          <w:position w:val="6"/>
          <w:vertAlign w:val="superscript"/>
        </w:rPr>
        <w:footnoteReference w:id="24"/>
      </w:r>
      <w:r w:rsidRPr="00CF6B10">
        <w:rPr>
          <w:rFonts w:eastAsia="Calibri" w:cs="Arial"/>
        </w:rPr>
        <w:t>, meten of evalueren van (onderzoeksobject: het/de) … mogelijk te maken zonder afwijkingen van materieel belang als gevolg van</w:t>
      </w:r>
      <w:r w:rsidR="008E088B" w:rsidRPr="00CF6B10">
        <w:rPr>
          <w:rFonts w:eastAsia="Calibri" w:cs="Arial"/>
        </w:rPr>
        <w:t xml:space="preserve"> fraude</w:t>
      </w:r>
      <w:r w:rsidRPr="00CF6B10">
        <w:rPr>
          <w:rFonts w:eastAsia="Calibri" w:cs="Arial"/>
        </w:rPr>
        <w:t xml:space="preserve"> </w:t>
      </w:r>
      <w:r w:rsidR="008E088B" w:rsidRPr="00CF6B10">
        <w:rPr>
          <w:rFonts w:eastAsia="Calibri" w:cs="Arial"/>
        </w:rPr>
        <w:t xml:space="preserve">of </w:t>
      </w:r>
      <w:r w:rsidRPr="00CF6B10">
        <w:rPr>
          <w:rFonts w:eastAsia="Calibri" w:cs="Arial"/>
        </w:rPr>
        <w:t>fouten.</w:t>
      </w:r>
      <w:r w:rsidRPr="00CF6B10">
        <w:rPr>
          <w:rFonts w:eastAsia="Calibri" w:cs="Arial"/>
          <w:vertAlign w:val="superscript"/>
        </w:rPr>
        <w:footnoteReference w:id="25"/>
      </w:r>
    </w:p>
    <w:p w14:paraId="60DDD4E6" w14:textId="77777777" w:rsidR="00A14D4F" w:rsidRPr="00CF6B10" w:rsidRDefault="00A14D4F" w:rsidP="0021087E">
      <w:pPr>
        <w:widowControl w:val="0"/>
        <w:rPr>
          <w:rFonts w:eastAsia="Calibri" w:cs="Arial"/>
        </w:rPr>
      </w:pPr>
    </w:p>
    <w:p w14:paraId="393D66ED" w14:textId="77777777" w:rsidR="00A14D4F" w:rsidRPr="00CF6B10" w:rsidRDefault="00A14D4F" w:rsidP="0021087E">
      <w:pPr>
        <w:widowControl w:val="0"/>
        <w:rPr>
          <w:rFonts w:eastAsia="Calibri" w:cs="Arial"/>
          <w:b/>
        </w:rPr>
      </w:pPr>
      <w:r w:rsidRPr="00CF6B10">
        <w:rPr>
          <w:rFonts w:eastAsia="Calibri" w:cs="Arial"/>
          <w:b/>
        </w:rPr>
        <w:t>Onze verantwoordelijkheden voor het onderzoek over (onderzoeksobject: het/de) …</w:t>
      </w:r>
    </w:p>
    <w:p w14:paraId="03A2771B" w14:textId="77777777" w:rsidR="00A14D4F" w:rsidRPr="00CF6B10" w:rsidRDefault="00A14D4F" w:rsidP="0021087E">
      <w:pPr>
        <w:widowControl w:val="0"/>
        <w:rPr>
          <w:rFonts w:eastAsia="Calibri" w:cs="Arial"/>
        </w:rPr>
      </w:pPr>
      <w:r w:rsidRPr="00CF6B10">
        <w:rPr>
          <w:rFonts w:eastAsia="Calibri" w:cs="Arial"/>
        </w:rPr>
        <w:t xml:space="preserve">Onze verantwoordelijkheid is het zodanig plannen en uitvoeren van ons onderzoek dat wij daarmee voldoende en geschikte assurance-informatie verkrijgen voor de door ons af te geven conclusie. </w:t>
      </w:r>
    </w:p>
    <w:p w14:paraId="0ABFF498" w14:textId="77777777" w:rsidR="00A14D4F" w:rsidRPr="00CF6B10" w:rsidRDefault="00A14D4F" w:rsidP="0021087E">
      <w:pPr>
        <w:widowControl w:val="0"/>
        <w:rPr>
          <w:rFonts w:eastAsia="Calibri" w:cs="Arial"/>
        </w:rPr>
      </w:pPr>
    </w:p>
    <w:p w14:paraId="01171E06" w14:textId="77777777" w:rsidR="00A14D4F" w:rsidRPr="00CF6B10" w:rsidRDefault="00A14D4F" w:rsidP="0021087E">
      <w:pPr>
        <w:widowControl w:val="0"/>
        <w:rPr>
          <w:rFonts w:eastAsia="Calibri" w:cs="Arial"/>
        </w:rPr>
      </w:pPr>
      <w:r w:rsidRPr="00CF6B10">
        <w:rPr>
          <w:rFonts w:cs="Arial"/>
          <w:lang w:eastAsia="en-US"/>
        </w:rPr>
        <w:t xml:space="preserve">De in dat kader uitgevoerde werkzaamheden zijn verschillend in aard en timing alsmede geringer in omvang dan voor assurance-opdrachten gericht op het verkrijgen van een redelijke mate van zekerheid. </w:t>
      </w:r>
      <w:r w:rsidRPr="00CF6B10">
        <w:rPr>
          <w:rFonts w:eastAsia="Calibri" w:cs="Arial"/>
        </w:rPr>
        <w:t>De mate van zekerheid die wordt verkregen bij assurance-opdrachten gericht op het verkrijgen van een beperkte mate van zekerheid is daarom ook aanzienlijk lager dan de zekerheid die wordt verkregen bij assurance-opdrachten gericht op het verkrijgen van een redelijke mate van zekerheid.</w:t>
      </w:r>
    </w:p>
    <w:p w14:paraId="6EE7857F" w14:textId="77777777" w:rsidR="00A14D4F" w:rsidRPr="00CF6B10" w:rsidRDefault="00A14D4F" w:rsidP="0021087E">
      <w:pPr>
        <w:widowControl w:val="0"/>
        <w:rPr>
          <w:rFonts w:eastAsia="Calibri" w:cs="Arial"/>
        </w:rPr>
      </w:pPr>
    </w:p>
    <w:p w14:paraId="42F9579E" w14:textId="296D7BE1" w:rsidR="00A14D4F" w:rsidRPr="00CF6B10" w:rsidRDefault="00A14D4F" w:rsidP="0021087E">
      <w:pPr>
        <w:widowControl w:val="0"/>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043DF3">
        <w:rPr>
          <w:rStyle w:val="Voetnootmarkering"/>
          <w:rFonts w:eastAsia="Calibri" w:cs="Arial"/>
        </w:rPr>
        <w:footnoteReference w:id="26"/>
      </w:r>
    </w:p>
    <w:p w14:paraId="72A31ECA" w14:textId="77777777" w:rsidR="00A14D4F" w:rsidRPr="00CF6B10" w:rsidRDefault="00A14D4F" w:rsidP="0021087E">
      <w:pPr>
        <w:widowControl w:val="0"/>
        <w:rPr>
          <w:rFonts w:eastAsia="Calibri" w:cs="Arial"/>
        </w:rPr>
      </w:pPr>
    </w:p>
    <w:p w14:paraId="76E115C7" w14:textId="77777777" w:rsidR="00A14D4F" w:rsidRPr="00CF6B10" w:rsidRDefault="00A14D4F" w:rsidP="0021087E">
      <w:pPr>
        <w:widowControl w:val="0"/>
        <w:rPr>
          <w:rFonts w:eastAsia="Calibri" w:cs="Arial"/>
        </w:rPr>
      </w:pPr>
      <w:r w:rsidRPr="00CF6B10">
        <w:rPr>
          <w:rFonts w:eastAsia="Calibri" w:cs="Arial"/>
        </w:rPr>
        <w:t>Ons onderzoek bestond onder andere uit:</w:t>
      </w:r>
    </w:p>
    <w:p w14:paraId="340D70CD" w14:textId="4BD442AB" w:rsidR="00A14D4F" w:rsidRPr="00CF6B10" w:rsidRDefault="00A14D4F" w:rsidP="0021087E">
      <w:pPr>
        <w:widowControl w:val="0"/>
        <w:numPr>
          <w:ilvl w:val="0"/>
          <w:numId w:val="55"/>
        </w:numPr>
        <w:rPr>
          <w:rFonts w:eastAsia="Calibri" w:cs="Arial"/>
        </w:rPr>
      </w:pPr>
      <w:r w:rsidRPr="00CF6B10">
        <w:rPr>
          <w:rFonts w:eastAsia="Calibri" w:cs="Arial"/>
        </w:rPr>
        <w:t xml:space="preserve">het identificeren van gebieden in (onderzoeksobject: het/de) … waar </w:t>
      </w:r>
      <w:r w:rsidR="00881626">
        <w:rPr>
          <w:rFonts w:eastAsia="Calibri" w:cs="Arial"/>
        </w:rPr>
        <w:t xml:space="preserve">het </w:t>
      </w:r>
      <w:r w:rsidRPr="00CF6B10">
        <w:rPr>
          <w:rFonts w:eastAsia="Calibri" w:cs="Arial"/>
        </w:rPr>
        <w:t xml:space="preserve">waarschijnlijk </w:t>
      </w:r>
      <w:r w:rsidR="00881626">
        <w:rPr>
          <w:rFonts w:eastAsia="Calibri" w:cs="Arial"/>
        </w:rPr>
        <w:t xml:space="preserve">is dat zich </w:t>
      </w:r>
      <w:r w:rsidRPr="00CF6B10">
        <w:rPr>
          <w:rFonts w:eastAsia="Calibri" w:cs="Arial"/>
        </w:rPr>
        <w:t xml:space="preserve">een afwijking van materieel belang </w:t>
      </w:r>
      <w:r w:rsidR="00881626">
        <w:rPr>
          <w:rFonts w:eastAsia="Calibri" w:cs="Arial"/>
        </w:rPr>
        <w:t xml:space="preserve">zal voordoen </w:t>
      </w:r>
      <w:r w:rsidRPr="00CF6B10">
        <w:rPr>
          <w:rFonts w:eastAsia="Calibri" w:cs="Arial"/>
        </w:rPr>
        <w:t>als gevolg van</w:t>
      </w:r>
      <w:r w:rsidR="008E088B" w:rsidRPr="00CF6B10">
        <w:rPr>
          <w:rFonts w:eastAsia="Calibri" w:cs="Arial"/>
        </w:rPr>
        <w:t xml:space="preserve"> fraude</w:t>
      </w:r>
      <w:r w:rsidRPr="00CF6B10">
        <w:rPr>
          <w:rFonts w:eastAsia="Calibri" w:cs="Arial"/>
        </w:rPr>
        <w:t xml:space="preserve"> </w:t>
      </w:r>
      <w:r w:rsidR="008E088B" w:rsidRPr="00CF6B10">
        <w:rPr>
          <w:rFonts w:eastAsia="Calibri" w:cs="Arial"/>
        </w:rPr>
        <w:t xml:space="preserve">of </w:t>
      </w:r>
      <w:r w:rsidRPr="00CF6B10">
        <w:rPr>
          <w:rFonts w:eastAsia="Calibri" w:cs="Arial"/>
        </w:rPr>
        <w:t>fouten, het bepalen en uitvoeren van assurance-werkzaamheden om in te spelen op deze gebieden en het verkrijgen van assurance-informatie die voldoende en geschikt is als basis voor onze conclusie;</w:t>
      </w:r>
    </w:p>
    <w:p w14:paraId="02AD258B" w14:textId="77777777" w:rsidR="00A14D4F" w:rsidRPr="00CF6B10" w:rsidRDefault="00A14D4F" w:rsidP="0021087E">
      <w:pPr>
        <w:widowControl w:val="0"/>
        <w:numPr>
          <w:ilvl w:val="0"/>
          <w:numId w:val="60"/>
        </w:numPr>
        <w:rPr>
          <w:rFonts w:eastAsia="Calibri" w:cs="Arial"/>
        </w:rPr>
      </w:pPr>
      <w:r w:rsidRPr="00CF6B10">
        <w:rPr>
          <w:rFonts w:eastAsia="Calibri" w:cs="Arial"/>
        </w:rPr>
        <w:t xml:space="preserve">het in overweging nemen van de interne beheersing </w:t>
      </w:r>
      <w:r w:rsidR="00881626">
        <w:rPr>
          <w:rFonts w:eastAsia="Calibri" w:cs="Arial"/>
        </w:rPr>
        <w:t>met betrekking tot het opstellen</w:t>
      </w:r>
      <w:r w:rsidR="00881626">
        <w:rPr>
          <w:rStyle w:val="Voetnootmarkering"/>
          <w:rFonts w:eastAsia="Calibri" w:cs="Arial"/>
        </w:rPr>
        <w:footnoteReference w:id="27"/>
      </w:r>
      <w:r w:rsidR="00881626">
        <w:rPr>
          <w:rFonts w:eastAsia="Calibri" w:cs="Arial"/>
        </w:rPr>
        <w:t xml:space="preserve">, meten of evalueren van (onderzoeksobject: het/de) … </w:t>
      </w:r>
      <w:r w:rsidRPr="00CF6B10">
        <w:rPr>
          <w:rFonts w:eastAsia="Calibri" w:cs="Arial"/>
        </w:rPr>
        <w:t>met als doel assurance-werkzaamheden te selecteren die passend zijn in de omstandigheden. Deze overweging heeft niet als doel om een conclusie uit te spreken over de effectiviteit van de interne beheersing van de entiteit;</w:t>
      </w:r>
    </w:p>
    <w:p w14:paraId="4785FA65" w14:textId="77777777" w:rsidR="00A14D4F" w:rsidRPr="00CF6B10" w:rsidRDefault="00A14D4F" w:rsidP="0021087E">
      <w:pPr>
        <w:widowControl w:val="0"/>
        <w:numPr>
          <w:ilvl w:val="0"/>
          <w:numId w:val="60"/>
        </w:numPr>
        <w:rPr>
          <w:rFonts w:eastAsia="Calibri" w:cs="Arial"/>
        </w:rPr>
      </w:pPr>
      <w:r w:rsidRPr="00CF6B10">
        <w:rPr>
          <w:rFonts w:eastAsia="Calibri" w:cs="Arial"/>
        </w:rPr>
        <w:t>het inwinnen van inlichtingen bij het bestuur en andere functionarissen van de entiteit;</w:t>
      </w:r>
    </w:p>
    <w:p w14:paraId="79E3D7AC" w14:textId="77777777" w:rsidR="00A14D4F" w:rsidRPr="00CF6B10" w:rsidRDefault="00A14D4F" w:rsidP="0021087E">
      <w:pPr>
        <w:widowControl w:val="0"/>
        <w:numPr>
          <w:ilvl w:val="0"/>
          <w:numId w:val="60"/>
        </w:numPr>
        <w:rPr>
          <w:rFonts w:eastAsia="Calibri" w:cs="Arial"/>
        </w:rPr>
      </w:pPr>
      <w:r w:rsidRPr="00CF6B10">
        <w:rPr>
          <w:rFonts w:cs="Arial"/>
          <w:lang w:eastAsia="en-US"/>
        </w:rPr>
        <w:t xml:space="preserve">het vaststellen van de plausibiliteit van de informatie in </w:t>
      </w:r>
      <w:r w:rsidRPr="001A317C">
        <w:rPr>
          <w:rFonts w:cs="Arial"/>
          <w:lang w:eastAsia="en-US"/>
        </w:rPr>
        <w:t>(onderzoeksobject</w:t>
      </w:r>
      <w:r w:rsidR="000E6F26" w:rsidRPr="001A317C">
        <w:rPr>
          <w:rFonts w:cs="Arial"/>
          <w:lang w:eastAsia="en-US"/>
        </w:rPr>
        <w:t>: het/de</w:t>
      </w:r>
      <w:r w:rsidRPr="001A317C">
        <w:rPr>
          <w:rFonts w:cs="Arial"/>
          <w:lang w:eastAsia="en-US"/>
        </w:rPr>
        <w:t>)</w:t>
      </w:r>
      <w:r w:rsidR="000E6F26" w:rsidRPr="001A317C">
        <w:rPr>
          <w:rFonts w:cs="Arial"/>
          <w:lang w:eastAsia="en-US"/>
        </w:rPr>
        <w:t xml:space="preserve"> …</w:t>
      </w:r>
      <w:r w:rsidRPr="001A317C">
        <w:rPr>
          <w:rFonts w:cs="Arial"/>
          <w:lang w:eastAsia="en-US"/>
        </w:rPr>
        <w:t>;</w:t>
      </w:r>
    </w:p>
    <w:p w14:paraId="34D5D04E" w14:textId="77777777" w:rsidR="00A14D4F" w:rsidRPr="00CF6B10" w:rsidRDefault="00A14D4F" w:rsidP="0021087E">
      <w:pPr>
        <w:widowControl w:val="0"/>
        <w:numPr>
          <w:ilvl w:val="0"/>
          <w:numId w:val="56"/>
        </w:numPr>
        <w:rPr>
          <w:rFonts w:eastAsia="Calibri" w:cs="Arial"/>
        </w:rPr>
      </w:pPr>
      <w:r w:rsidRPr="00CF6B10">
        <w:rPr>
          <w:rFonts w:eastAsia="Calibri" w:cs="Arial"/>
        </w:rPr>
        <w:t>… .</w:t>
      </w:r>
      <w:r w:rsidRPr="00CF6B10">
        <w:rPr>
          <w:rFonts w:eastAsia="Calibri" w:cs="Arial"/>
          <w:position w:val="6"/>
          <w:vertAlign w:val="superscript"/>
        </w:rPr>
        <w:t xml:space="preserve"> </w:t>
      </w:r>
      <w:r w:rsidRPr="00CF6B10">
        <w:rPr>
          <w:rFonts w:eastAsia="Calibri" w:cs="Arial"/>
          <w:position w:val="6"/>
          <w:vertAlign w:val="superscript"/>
        </w:rPr>
        <w:footnoteReference w:id="28"/>
      </w:r>
    </w:p>
    <w:p w14:paraId="09A50CB1" w14:textId="77777777" w:rsidR="00A14D4F" w:rsidRPr="00CF6B10" w:rsidRDefault="00A14D4F" w:rsidP="0021087E">
      <w:pPr>
        <w:widowControl w:val="0"/>
        <w:rPr>
          <w:rFonts w:eastAsia="Calibri" w:cs="Arial"/>
        </w:rPr>
      </w:pPr>
    </w:p>
    <w:p w14:paraId="1BE4994D" w14:textId="77777777" w:rsidR="00A14D4F" w:rsidRPr="00CF6B10" w:rsidRDefault="00A14D4F" w:rsidP="0021087E">
      <w:pPr>
        <w:widowControl w:val="0"/>
        <w:rPr>
          <w:rFonts w:eastAsia="Calibri" w:cs="Arial"/>
        </w:rPr>
      </w:pPr>
      <w:r w:rsidRPr="00CF6B10">
        <w:rPr>
          <w:rFonts w:eastAsia="Calibri" w:cs="Arial"/>
        </w:rPr>
        <w:t>Plaats en datum</w:t>
      </w:r>
    </w:p>
    <w:p w14:paraId="2BD9DEE3" w14:textId="77777777" w:rsidR="00A14D4F" w:rsidRPr="00CF6B10" w:rsidRDefault="00A14D4F" w:rsidP="0021087E">
      <w:pPr>
        <w:widowControl w:val="0"/>
        <w:rPr>
          <w:rFonts w:eastAsia="Calibri" w:cs="Arial"/>
        </w:rPr>
      </w:pPr>
    </w:p>
    <w:p w14:paraId="604881FB" w14:textId="77777777" w:rsidR="00A14D4F" w:rsidRPr="00CF6B10" w:rsidRDefault="00A14D4F" w:rsidP="0021087E">
      <w:pPr>
        <w:widowControl w:val="0"/>
        <w:rPr>
          <w:rFonts w:eastAsia="Calibri" w:cs="Arial"/>
        </w:rPr>
      </w:pPr>
      <w:r w:rsidRPr="00CF6B10">
        <w:rPr>
          <w:rFonts w:eastAsia="Calibri" w:cs="Arial"/>
        </w:rPr>
        <w:t>... (naam accountantspraktijk)</w:t>
      </w:r>
    </w:p>
    <w:p w14:paraId="58AF5A04" w14:textId="77777777" w:rsidR="00A14D4F" w:rsidRPr="00CF6B10" w:rsidRDefault="00A14D4F" w:rsidP="0021087E">
      <w:pPr>
        <w:widowControl w:val="0"/>
        <w:rPr>
          <w:rFonts w:eastAsia="Calibri" w:cs="Arial"/>
        </w:rPr>
      </w:pPr>
    </w:p>
    <w:p w14:paraId="5A1D3181" w14:textId="77777777" w:rsidR="00A14D4F" w:rsidRPr="00CF6B10" w:rsidRDefault="00A14D4F" w:rsidP="0021087E">
      <w:pPr>
        <w:widowControl w:val="0"/>
        <w:rPr>
          <w:rFonts w:eastAsia="Calibri" w:cs="Arial"/>
        </w:rPr>
      </w:pPr>
      <w:r w:rsidRPr="00CF6B10">
        <w:rPr>
          <w:rFonts w:eastAsia="Calibri" w:cs="Arial"/>
        </w:rPr>
        <w:t>... (naam accountant)</w:t>
      </w:r>
    </w:p>
    <w:p w14:paraId="2D010AD7" w14:textId="77777777" w:rsidR="00A14D4F" w:rsidRPr="00CF6B10" w:rsidRDefault="00A14D4F" w:rsidP="0021087E">
      <w:pPr>
        <w:widowControl w:val="0"/>
        <w:rPr>
          <w:rFonts w:cs="Arial"/>
          <w:lang w:eastAsia="en-US"/>
        </w:rPr>
      </w:pPr>
    </w:p>
    <w:p w14:paraId="1C099FF1" w14:textId="77777777" w:rsidR="00A14D4F" w:rsidRPr="00CF6B10" w:rsidRDefault="00A14D4F" w:rsidP="0021087E">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38499F1E" w14:textId="77777777" w:rsidR="00A14D4F" w:rsidRPr="00CF6B10" w:rsidRDefault="00A14D4F" w:rsidP="0021087E">
      <w:pPr>
        <w:widowControl w:val="0"/>
        <w:rPr>
          <w:rFonts w:cs="Arial"/>
          <w:bCs/>
          <w:lang w:eastAsia="en-US"/>
        </w:rPr>
      </w:pPr>
    </w:p>
    <w:p w14:paraId="7B6A0F12" w14:textId="77777777" w:rsidR="00A14D4F" w:rsidRPr="00CF6B10" w:rsidRDefault="00A14D4F" w:rsidP="0021087E">
      <w:pPr>
        <w:pStyle w:val="Kop2"/>
        <w:rPr>
          <w:lang w:eastAsia="en-US"/>
        </w:rPr>
      </w:pPr>
      <w:bookmarkStart w:id="47" w:name="_Toc413836786"/>
      <w:bookmarkStart w:id="48" w:name="_Toc413837105"/>
      <w:bookmarkStart w:id="49" w:name="_Toc413837877"/>
      <w:bookmarkStart w:id="50" w:name="_Toc513624984"/>
      <w:bookmarkStart w:id="51" w:name="_Toc513628950"/>
      <w:bookmarkStart w:id="52" w:name="_Toc42070916"/>
      <w:bookmarkStart w:id="53" w:name="_Toc111634155"/>
      <w:bookmarkStart w:id="54" w:name="_Toc111724011"/>
      <w:bookmarkStart w:id="55" w:name="_Toc111724088"/>
      <w:bookmarkStart w:id="56" w:name="_Toc111724922"/>
      <w:bookmarkStart w:id="57" w:name="_Toc111725706"/>
      <w:bookmarkStart w:id="58" w:name="_Toc111725783"/>
      <w:bookmarkStart w:id="59" w:name="_Toc231287906"/>
      <w:r w:rsidRPr="00CF6B10">
        <w:rPr>
          <w:lang w:eastAsia="en-US"/>
        </w:rPr>
        <w:t xml:space="preserve">3.1.3 </w:t>
      </w:r>
      <w:r w:rsidR="00496240">
        <w:rPr>
          <w:lang w:eastAsia="en-US"/>
        </w:rPr>
        <w:t>V</w:t>
      </w:r>
      <w:r w:rsidR="00496240" w:rsidRPr="00CF6B10">
        <w:rPr>
          <w:lang w:eastAsia="en-US"/>
        </w:rPr>
        <w:t xml:space="preserve">ervallen: </w:t>
      </w:r>
      <w:r w:rsidRPr="00CF6B10">
        <w:rPr>
          <w:lang w:eastAsia="en-US"/>
        </w:rPr>
        <w:t>Assurance-rapport bij inschrijving in register</w:t>
      </w:r>
      <w:bookmarkEnd w:id="47"/>
      <w:bookmarkEnd w:id="48"/>
      <w:bookmarkEnd w:id="49"/>
      <w:bookmarkEnd w:id="50"/>
      <w:bookmarkEnd w:id="51"/>
      <w:bookmarkEnd w:id="52"/>
      <w:bookmarkEnd w:id="53"/>
      <w:bookmarkEnd w:id="54"/>
      <w:bookmarkEnd w:id="55"/>
      <w:bookmarkEnd w:id="56"/>
      <w:bookmarkEnd w:id="57"/>
      <w:bookmarkEnd w:id="58"/>
      <w:bookmarkEnd w:id="59"/>
    </w:p>
    <w:p w14:paraId="2ED12930" w14:textId="77777777" w:rsidR="00A14D4F" w:rsidRPr="00CF6B10" w:rsidRDefault="00A14D4F" w:rsidP="0021087E">
      <w:pPr>
        <w:widowControl w:val="0"/>
        <w:spacing w:before="130" w:after="130"/>
        <w:rPr>
          <w:rFonts w:cs="Arial"/>
          <w:lang w:eastAsia="en-US"/>
        </w:rPr>
      </w:pPr>
    </w:p>
    <w:p w14:paraId="2925F5D3" w14:textId="77777777" w:rsidR="00A14D4F" w:rsidRPr="00CF6B10" w:rsidRDefault="00A14D4F" w:rsidP="0021087E">
      <w:pPr>
        <w:widowControl w:val="0"/>
        <w:rPr>
          <w:rFonts w:cs="Arial"/>
          <w:bCs/>
          <w:lang w:eastAsia="en-US"/>
        </w:rPr>
        <w:sectPr w:rsidR="00A14D4F" w:rsidRPr="00CF6B10" w:rsidSect="00306027">
          <w:footnotePr>
            <w:numRestart w:val="eachSect"/>
          </w:footnotePr>
          <w:pgSz w:w="11907" w:h="16840" w:code="9"/>
          <w:pgMar w:top="1418" w:right="1247" w:bottom="1247" w:left="1418" w:header="1077" w:footer="709" w:gutter="0"/>
          <w:cols w:space="0"/>
          <w:docGrid w:linePitch="299"/>
        </w:sectPr>
      </w:pPr>
    </w:p>
    <w:p w14:paraId="30545BE5" w14:textId="77777777" w:rsidR="00A14D4F" w:rsidRPr="00CF6B10" w:rsidRDefault="00A14D4F" w:rsidP="0021087E">
      <w:pPr>
        <w:widowControl w:val="0"/>
        <w:rPr>
          <w:rFonts w:cs="Arial"/>
          <w:bCs/>
          <w:lang w:eastAsia="en-US"/>
        </w:rPr>
      </w:pPr>
    </w:p>
    <w:p w14:paraId="2F563B88" w14:textId="77777777" w:rsidR="00A14D4F" w:rsidRPr="00CF6B10" w:rsidRDefault="00A14D4F" w:rsidP="0021087E">
      <w:pPr>
        <w:pStyle w:val="Kop2"/>
        <w:rPr>
          <w:lang w:eastAsia="en-US"/>
        </w:rPr>
      </w:pPr>
      <w:bookmarkStart w:id="60" w:name="_Toc413836787"/>
      <w:bookmarkStart w:id="61" w:name="_Toc413837106"/>
      <w:bookmarkStart w:id="62" w:name="_Toc413837878"/>
      <w:bookmarkStart w:id="63" w:name="_Toc513624985"/>
      <w:bookmarkStart w:id="64" w:name="_Toc513628951"/>
      <w:bookmarkStart w:id="65" w:name="_Toc42070917"/>
      <w:bookmarkStart w:id="66" w:name="_Toc111634156"/>
      <w:bookmarkStart w:id="67" w:name="_Toc111724012"/>
      <w:bookmarkStart w:id="68" w:name="_Toc111724089"/>
      <w:bookmarkStart w:id="69" w:name="_Toc111724923"/>
      <w:bookmarkStart w:id="70" w:name="_Toc111725707"/>
      <w:bookmarkStart w:id="71" w:name="_Toc111725784"/>
      <w:bookmarkStart w:id="72" w:name="_Toc231287907"/>
      <w:r w:rsidRPr="00CF6B10">
        <w:rPr>
          <w:lang w:eastAsia="en-US"/>
        </w:rPr>
        <w:t>3.1.4 Assurance-rapport inzake inlening personeel</w:t>
      </w:r>
      <w:bookmarkEnd w:id="60"/>
      <w:bookmarkEnd w:id="61"/>
      <w:bookmarkEnd w:id="62"/>
      <w:bookmarkEnd w:id="63"/>
      <w:bookmarkEnd w:id="64"/>
      <w:bookmarkEnd w:id="65"/>
      <w:bookmarkEnd w:id="66"/>
      <w:bookmarkEnd w:id="67"/>
      <w:bookmarkEnd w:id="68"/>
      <w:bookmarkEnd w:id="69"/>
      <w:bookmarkEnd w:id="70"/>
      <w:bookmarkEnd w:id="71"/>
      <w:bookmarkEnd w:id="72"/>
    </w:p>
    <w:p w14:paraId="1A3693FF" w14:textId="77777777" w:rsidR="00A14D4F" w:rsidRPr="00CF6B10" w:rsidRDefault="00A14D4F" w:rsidP="0021087E">
      <w:pPr>
        <w:widowControl w:val="0"/>
        <w:overflowPunct w:val="0"/>
        <w:autoSpaceDE w:val="0"/>
        <w:autoSpaceDN w:val="0"/>
        <w:adjustRightInd w:val="0"/>
        <w:spacing w:line="280" w:lineRule="atLeast"/>
        <w:jc w:val="both"/>
        <w:rPr>
          <w:rFonts w:eastAsia="Calibri" w:cs="Arial"/>
          <w:szCs w:val="22"/>
          <w:lang w:eastAsia="en-US"/>
        </w:rPr>
      </w:pPr>
    </w:p>
    <w:p w14:paraId="3AD84AF8" w14:textId="77777777" w:rsidR="00A14D4F" w:rsidRPr="00CF6B10" w:rsidRDefault="00A14D4F" w:rsidP="0021087E">
      <w:pPr>
        <w:widowControl w:val="0"/>
        <w:rPr>
          <w:rFonts w:cs="Arial"/>
          <w:lang w:eastAsia="en-US"/>
        </w:rPr>
      </w:pPr>
      <w:r w:rsidRPr="00CF6B10">
        <w:rPr>
          <w:rFonts w:cs="Arial"/>
          <w:lang w:eastAsia="en-US"/>
        </w:rPr>
        <w:t>NB1: In de voorbeeldrapportage is verondersteld dat Standaard 3000A geldt:</w:t>
      </w:r>
    </w:p>
    <w:p w14:paraId="16C0E1D1" w14:textId="77777777" w:rsidR="00A14D4F" w:rsidRPr="00CF6B10" w:rsidRDefault="00A14D4F" w:rsidP="0021087E">
      <w:pPr>
        <w:widowControl w:val="0"/>
        <w:numPr>
          <w:ilvl w:val="0"/>
          <w:numId w:val="64"/>
        </w:numPr>
        <w:shd w:val="clear" w:color="auto" w:fill="FFFFFF"/>
        <w:overflowPunct w:val="0"/>
        <w:autoSpaceDE w:val="0"/>
        <w:autoSpaceDN w:val="0"/>
        <w:adjustRightInd w:val="0"/>
        <w:textAlignment w:val="baseline"/>
        <w:rPr>
          <w:rFonts w:cs="Arial"/>
          <w:lang w:eastAsia="en-US"/>
        </w:rPr>
      </w:pPr>
      <w:r w:rsidRPr="00CF6B10">
        <w:rPr>
          <w:rFonts w:cs="Arial"/>
          <w:lang w:eastAsia="en-US"/>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00A3BA9D" w14:textId="77777777" w:rsidR="00A14D4F" w:rsidRPr="00CF6B10" w:rsidRDefault="00A14D4F" w:rsidP="0021087E">
      <w:pPr>
        <w:widowControl w:val="0"/>
        <w:numPr>
          <w:ilvl w:val="0"/>
          <w:numId w:val="64"/>
        </w:numPr>
        <w:overflowPunct w:val="0"/>
        <w:autoSpaceDE w:val="0"/>
        <w:autoSpaceDN w:val="0"/>
        <w:adjustRightInd w:val="0"/>
        <w:textAlignment w:val="baseline"/>
        <w:rPr>
          <w:rFonts w:eastAsia="Calibri" w:cs="Arial"/>
        </w:rPr>
      </w:pPr>
      <w:r w:rsidRPr="00CF6B10">
        <w:rPr>
          <w:rFonts w:eastAsia="Calibri" w:cs="Arial"/>
        </w:rPr>
        <w:t>In de voorbeeldrapportage is het bestuur verantwoordelijk voor het onderzoeksobject en evalueert het bestuur ook ten opzichte van de criteria.</w:t>
      </w:r>
    </w:p>
    <w:p w14:paraId="243AC88B"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7E2C361D"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NB2: Deze rapportage is opgesteld met het uitgangspunt dat de opgave over de inlening van personeel gaat over een overzicht van het personeel ten aanzien van wie de naleving van inleningsvoorwaarden getoetst dient te worden.</w:t>
      </w:r>
    </w:p>
    <w:p w14:paraId="0124F608" w14:textId="77777777" w:rsidR="00A14D4F" w:rsidRPr="00CF6B10" w:rsidRDefault="00A14D4F" w:rsidP="0021087E">
      <w:pPr>
        <w:widowControl w:val="0"/>
        <w:pBdr>
          <w:bottom w:val="single" w:sz="4" w:space="1" w:color="auto"/>
        </w:pBdr>
        <w:rPr>
          <w:rFonts w:cs="Arial"/>
          <w:lang w:eastAsia="en-US"/>
        </w:rPr>
      </w:pPr>
    </w:p>
    <w:p w14:paraId="01FF339A" w14:textId="77777777" w:rsidR="00A14D4F" w:rsidRPr="00CF6B10" w:rsidRDefault="00A14D4F" w:rsidP="0021087E">
      <w:pPr>
        <w:widowControl w:val="0"/>
        <w:rPr>
          <w:rFonts w:cs="Arial"/>
          <w:lang w:eastAsia="en-US"/>
        </w:rPr>
      </w:pPr>
    </w:p>
    <w:p w14:paraId="366B523F" w14:textId="77777777" w:rsidR="00A14D4F" w:rsidRPr="00CF6B10" w:rsidRDefault="00A14D4F" w:rsidP="0021087E">
      <w:pPr>
        <w:widowControl w:val="0"/>
        <w:overflowPunct w:val="0"/>
        <w:autoSpaceDE w:val="0"/>
        <w:autoSpaceDN w:val="0"/>
        <w:adjustRightInd w:val="0"/>
        <w:textAlignment w:val="baseline"/>
        <w:rPr>
          <w:rFonts w:eastAsia="Calibri" w:cs="Arial"/>
          <w:b/>
          <w:caps/>
        </w:rPr>
      </w:pPr>
      <w:r w:rsidRPr="00CF6B10">
        <w:rPr>
          <w:rFonts w:eastAsia="Calibri" w:cs="Arial"/>
          <w:b/>
          <w:caps/>
        </w:rPr>
        <w:t xml:space="preserve">Assurance-rapport van de onafhankelijke accountant </w:t>
      </w:r>
    </w:p>
    <w:p w14:paraId="4E3EFBCF" w14:textId="77777777" w:rsidR="00A14D4F" w:rsidRPr="00CF6B10" w:rsidRDefault="00A14D4F" w:rsidP="0021087E">
      <w:pPr>
        <w:widowControl w:val="0"/>
        <w:rPr>
          <w:rFonts w:cs="Arial"/>
          <w:lang w:eastAsia="en-US"/>
        </w:rPr>
      </w:pPr>
    </w:p>
    <w:p w14:paraId="614F1947" w14:textId="77777777" w:rsidR="00A14D4F" w:rsidRPr="00CF6B10" w:rsidRDefault="00A14D4F" w:rsidP="0021087E">
      <w:pPr>
        <w:widowControl w:val="0"/>
        <w:rPr>
          <w:rFonts w:cs="Arial"/>
          <w:lang w:eastAsia="en-US"/>
        </w:rPr>
      </w:pPr>
      <w:r w:rsidRPr="00CF6B10">
        <w:rPr>
          <w:rFonts w:cs="Arial"/>
          <w:lang w:eastAsia="en-US"/>
        </w:rPr>
        <w:t xml:space="preserve">Aan: Opdrachtgever </w:t>
      </w:r>
    </w:p>
    <w:p w14:paraId="328993E8" w14:textId="77777777" w:rsidR="00A14D4F" w:rsidRPr="00CF6B10" w:rsidRDefault="00A14D4F" w:rsidP="0021087E">
      <w:pPr>
        <w:widowControl w:val="0"/>
        <w:rPr>
          <w:rFonts w:cs="Arial"/>
          <w:lang w:eastAsia="en-US"/>
        </w:rPr>
      </w:pPr>
    </w:p>
    <w:p w14:paraId="62FC0053" w14:textId="77777777" w:rsidR="00A14D4F" w:rsidRPr="00CF6B10" w:rsidRDefault="00A14D4F" w:rsidP="0021087E">
      <w:pPr>
        <w:widowControl w:val="0"/>
        <w:rPr>
          <w:rFonts w:cs="Arial"/>
          <w:b/>
          <w:lang w:eastAsia="en-US"/>
        </w:rPr>
      </w:pPr>
      <w:r w:rsidRPr="00CF6B10">
        <w:rPr>
          <w:rFonts w:cs="Arial"/>
          <w:b/>
          <w:lang w:eastAsia="en-US"/>
        </w:rPr>
        <w:t>Ons oordeel</w:t>
      </w:r>
    </w:p>
    <w:p w14:paraId="78A55035" w14:textId="77777777" w:rsidR="00A14D4F" w:rsidRPr="00CF6B10" w:rsidRDefault="00A14D4F" w:rsidP="0021087E">
      <w:pPr>
        <w:widowControl w:val="0"/>
        <w:rPr>
          <w:rFonts w:cs="Arial"/>
          <w:lang w:eastAsia="en-US"/>
        </w:rPr>
      </w:pPr>
      <w:r w:rsidRPr="00CF6B10">
        <w:rPr>
          <w:rFonts w:cs="Arial"/>
          <w:lang w:eastAsia="en-US"/>
        </w:rPr>
        <w:t xml:space="preserve">Wij hebben de naleving van </w:t>
      </w:r>
      <w:r w:rsidR="00E86DB1">
        <w:rPr>
          <w:rFonts w:cs="Arial"/>
          <w:lang w:eastAsia="en-US"/>
        </w:rPr>
        <w:t xml:space="preserve">relevante </w:t>
      </w:r>
      <w:r w:rsidRPr="00CF6B10">
        <w:rPr>
          <w:rFonts w:cs="Arial"/>
          <w:lang w:eastAsia="en-US"/>
        </w:rPr>
        <w:t>wettelijke bepalingen van de Wet op de omzetbelasting</w:t>
      </w:r>
      <w:r w:rsidR="00C16686">
        <w:rPr>
          <w:rFonts w:cs="Arial"/>
          <w:lang w:eastAsia="en-US"/>
        </w:rPr>
        <w:t xml:space="preserve"> 1968</w:t>
      </w:r>
      <w:r w:rsidRPr="00CF6B10">
        <w:rPr>
          <w:rFonts w:cs="Arial"/>
          <w:lang w:eastAsia="en-US"/>
        </w:rPr>
        <w:t xml:space="preserve"> en de </w:t>
      </w:r>
      <w:r w:rsidR="00E86DB1">
        <w:rPr>
          <w:rFonts w:cs="Arial"/>
          <w:lang w:eastAsia="en-US"/>
        </w:rPr>
        <w:t>W</w:t>
      </w:r>
      <w:r w:rsidRPr="00CF6B10">
        <w:rPr>
          <w:rFonts w:cs="Arial"/>
          <w:lang w:eastAsia="en-US"/>
        </w:rPr>
        <w:t>et op de loonbelasting</w:t>
      </w:r>
      <w:r w:rsidR="00C16686">
        <w:rPr>
          <w:rFonts w:cs="Arial"/>
          <w:lang w:eastAsia="en-US"/>
        </w:rPr>
        <w:t xml:space="preserve"> 1964</w:t>
      </w:r>
      <w:r w:rsidRPr="00CF6B10">
        <w:rPr>
          <w:rFonts w:cs="Arial"/>
          <w:lang w:eastAsia="en-US"/>
        </w:rPr>
        <w:t xml:space="preserve"> voor het personeel zoals vermeld in de opgave over de inlening van personeel van … (naam uitlener) te … ((statutaire) vestigingsplaats) over </w:t>
      </w:r>
      <w:r w:rsidR="003753CB">
        <w:rPr>
          <w:rFonts w:cs="Arial"/>
          <w:lang w:eastAsia="en-US"/>
        </w:rPr>
        <w:t>JJJJ</w:t>
      </w:r>
      <w:r w:rsidRPr="00CF6B10">
        <w:rPr>
          <w:rFonts w:cs="Arial"/>
          <w:vertAlign w:val="superscript"/>
          <w:lang w:val="en-GB" w:eastAsia="en-US"/>
        </w:rPr>
        <w:footnoteReference w:id="29"/>
      </w:r>
      <w:r w:rsidRPr="00CF6B10">
        <w:rPr>
          <w:rFonts w:cs="Arial"/>
          <w:lang w:eastAsia="en-US"/>
        </w:rPr>
        <w:t xml:space="preserve"> onderzocht.</w:t>
      </w:r>
    </w:p>
    <w:p w14:paraId="7902FC35" w14:textId="77777777" w:rsidR="00A14D4F" w:rsidRPr="00CF6B10" w:rsidRDefault="00A14D4F" w:rsidP="0021087E">
      <w:pPr>
        <w:widowControl w:val="0"/>
        <w:overflowPunct w:val="0"/>
        <w:autoSpaceDE w:val="0"/>
        <w:autoSpaceDN w:val="0"/>
        <w:adjustRightInd w:val="0"/>
        <w:jc w:val="both"/>
        <w:rPr>
          <w:rFonts w:eastAsia="Calibri" w:cs="Arial"/>
          <w:szCs w:val="22"/>
          <w:lang w:eastAsia="en-US"/>
        </w:rPr>
      </w:pPr>
    </w:p>
    <w:p w14:paraId="0292804F" w14:textId="77777777" w:rsidR="00A14D4F" w:rsidRPr="00CF6B10" w:rsidRDefault="00A14D4F" w:rsidP="0021087E">
      <w:pPr>
        <w:widowControl w:val="0"/>
        <w:overflowPunct w:val="0"/>
        <w:autoSpaceDE w:val="0"/>
        <w:autoSpaceDN w:val="0"/>
        <w:adjustRightInd w:val="0"/>
        <w:rPr>
          <w:rFonts w:eastAsia="Calibri" w:cs="Arial"/>
          <w:szCs w:val="22"/>
          <w:lang w:eastAsia="en-US"/>
        </w:rPr>
      </w:pPr>
      <w:r w:rsidRPr="00CF6B10">
        <w:rPr>
          <w:rFonts w:eastAsia="Calibri" w:cs="Arial"/>
          <w:szCs w:val="22"/>
          <w:lang w:eastAsia="en-US"/>
        </w:rPr>
        <w:t>Naar ons oordeel is:</w:t>
      </w:r>
    </w:p>
    <w:p w14:paraId="4950FE56" w14:textId="77777777" w:rsidR="00A14D4F" w:rsidRPr="00CF6B10" w:rsidRDefault="00A14D4F" w:rsidP="0021087E">
      <w:pPr>
        <w:widowControl w:val="0"/>
        <w:numPr>
          <w:ilvl w:val="0"/>
          <w:numId w:val="65"/>
        </w:numPr>
        <w:overflowPunct w:val="0"/>
        <w:autoSpaceDE w:val="0"/>
        <w:autoSpaceDN w:val="0"/>
        <w:adjustRightInd w:val="0"/>
        <w:textAlignment w:val="baseline"/>
        <w:rPr>
          <w:rFonts w:eastAsia="Calibri" w:cs="Arial"/>
          <w:szCs w:val="22"/>
          <w:lang w:eastAsia="en-US"/>
        </w:rPr>
      </w:pPr>
      <w:r w:rsidRPr="00CF6B10">
        <w:rPr>
          <w:rFonts w:eastAsia="Calibri" w:cs="Arial"/>
          <w:szCs w:val="22"/>
          <w:lang w:eastAsia="en-US"/>
        </w:rPr>
        <w:t xml:space="preserve">de wettelijke voorgeschreven omzetbelasting inzake de terbeschikkingstelling en de loonheffing over </w:t>
      </w:r>
      <w:r w:rsidR="003753CB">
        <w:rPr>
          <w:rFonts w:eastAsia="Calibri" w:cs="Arial"/>
          <w:szCs w:val="22"/>
          <w:lang w:eastAsia="en-US"/>
        </w:rPr>
        <w:t>JJJJ</w:t>
      </w:r>
      <w:r w:rsidRPr="00CF6B10">
        <w:rPr>
          <w:rFonts w:eastAsia="Calibri" w:cs="Arial"/>
          <w:vertAlign w:val="superscript"/>
          <w:lang w:eastAsia="en-US"/>
        </w:rPr>
        <w:footnoteReference w:id="30"/>
      </w:r>
      <w:r w:rsidRPr="00CF6B10">
        <w:rPr>
          <w:rFonts w:eastAsia="Calibri" w:cs="Arial"/>
          <w:szCs w:val="22"/>
          <w:lang w:eastAsia="en-US"/>
        </w:rPr>
        <w:t>, met betrekking tot de in de opgave vermelde medewerkers van … (naam uitlener) in alle van materieel belang zijnde aspecten aangegeven en afgedragen aan de belastingdienst; en</w:t>
      </w:r>
    </w:p>
    <w:p w14:paraId="433A0675" w14:textId="77777777" w:rsidR="00A14D4F" w:rsidRPr="00CF6B10" w:rsidRDefault="00A14D4F" w:rsidP="0021087E">
      <w:pPr>
        <w:widowControl w:val="0"/>
        <w:numPr>
          <w:ilvl w:val="0"/>
          <w:numId w:val="65"/>
        </w:numPr>
        <w:overflowPunct w:val="0"/>
        <w:autoSpaceDE w:val="0"/>
        <w:autoSpaceDN w:val="0"/>
        <w:adjustRightInd w:val="0"/>
        <w:textAlignment w:val="baseline"/>
        <w:rPr>
          <w:rFonts w:eastAsia="Calibri" w:cs="Arial"/>
          <w:szCs w:val="22"/>
          <w:lang w:eastAsia="en-US"/>
        </w:rPr>
      </w:pPr>
      <w:r w:rsidRPr="00CF6B10">
        <w:rPr>
          <w:rFonts w:eastAsia="Calibri" w:cs="Arial"/>
          <w:szCs w:val="22"/>
          <w:lang w:eastAsia="en-US"/>
        </w:rPr>
        <w:t>voldoet de loonadministratie van de in de opgave vermelde medewerkers in alle van materieel belang zijnde aspecten betreffende het te werk stellen, aan de daaraan gestelde eisen in artikel 28 van de Wet op de loonbelasting 1964.</w:t>
      </w:r>
    </w:p>
    <w:p w14:paraId="24167F7C" w14:textId="77777777" w:rsidR="00A14D4F" w:rsidRPr="00CF6B10" w:rsidRDefault="00A14D4F" w:rsidP="0021087E">
      <w:pPr>
        <w:widowControl w:val="0"/>
        <w:overflowPunct w:val="0"/>
        <w:autoSpaceDE w:val="0"/>
        <w:autoSpaceDN w:val="0"/>
        <w:adjustRightInd w:val="0"/>
        <w:jc w:val="both"/>
        <w:rPr>
          <w:rFonts w:eastAsia="Calibri" w:cs="Arial"/>
          <w:szCs w:val="22"/>
          <w:lang w:eastAsia="en-US"/>
        </w:rPr>
      </w:pPr>
    </w:p>
    <w:p w14:paraId="0E258EBE" w14:textId="77777777" w:rsidR="00A14D4F" w:rsidRPr="00CF6B10" w:rsidRDefault="00A14D4F" w:rsidP="0021087E">
      <w:pPr>
        <w:widowControl w:val="0"/>
        <w:rPr>
          <w:rFonts w:cs="Arial"/>
          <w:b/>
          <w:lang w:eastAsia="en-US"/>
        </w:rPr>
      </w:pPr>
      <w:r w:rsidRPr="00CF6B10">
        <w:rPr>
          <w:rFonts w:cs="Arial"/>
          <w:b/>
          <w:lang w:eastAsia="en-US"/>
        </w:rPr>
        <w:t>De basis voor ons oordeel</w:t>
      </w:r>
    </w:p>
    <w:p w14:paraId="51E1C891" w14:textId="77777777" w:rsidR="00A14D4F" w:rsidRPr="00CF6B10" w:rsidRDefault="00A14D4F" w:rsidP="0021087E">
      <w:pPr>
        <w:widowControl w:val="0"/>
        <w:rPr>
          <w:rFonts w:cs="Arial"/>
          <w:lang w:eastAsia="en-US"/>
        </w:rPr>
      </w:pPr>
      <w:r w:rsidRPr="00CF6B10">
        <w:rPr>
          <w:rFonts w:cs="Arial"/>
          <w:lang w:eastAsia="en-US"/>
        </w:rPr>
        <w:t xml:space="preserve">Wij hebben ons onderzoek uitgevoerd volgens </w:t>
      </w:r>
      <w:r w:rsidR="00560E25">
        <w:rPr>
          <w:rFonts w:cs="Arial"/>
          <w:lang w:eastAsia="en-US"/>
        </w:rPr>
        <w:t xml:space="preserve">het </w:t>
      </w:r>
      <w:r w:rsidRPr="00CF6B10">
        <w:rPr>
          <w:rFonts w:cs="Arial"/>
          <w:lang w:eastAsia="en-US"/>
        </w:rPr>
        <w:t xml:space="preserve">Nederlands recht, waaronder de Nederlandse Standaard 3000A </w:t>
      </w:r>
      <w:r w:rsidRPr="00CF6B10">
        <w:rPr>
          <w:rFonts w:cs="Arial"/>
          <w:shd w:val="clear" w:color="auto" w:fill="FFFFFF"/>
          <w:lang w:eastAsia="en-US"/>
        </w:rPr>
        <w:t>’Assurance-opdrachten anders dan opdrachten tot controle of beoordeling van historische financiële informatie (attest-opdrachten)’</w:t>
      </w:r>
      <w:r w:rsidRPr="00CF6B10">
        <w:rPr>
          <w:rFonts w:cs="Arial"/>
          <w:lang w:eastAsia="en-US"/>
        </w:rPr>
        <w:t>. Deze opdracht is gericht op het verkrijgen van een redelijke mate van zekerheid. Onze verantwoordelijkheden op grond hiervan zijn beschreven in de sectie 'Onze verantwoordelijkheden voor het onderzoek over de naleving van de wet- en regelgeving’.</w:t>
      </w:r>
    </w:p>
    <w:p w14:paraId="5DD84FB2" w14:textId="77777777" w:rsidR="00A14D4F" w:rsidRPr="00CF6B10" w:rsidRDefault="00A14D4F" w:rsidP="0021087E">
      <w:pPr>
        <w:widowControl w:val="0"/>
        <w:overflowPunct w:val="0"/>
        <w:autoSpaceDE w:val="0"/>
        <w:autoSpaceDN w:val="0"/>
        <w:adjustRightInd w:val="0"/>
        <w:jc w:val="both"/>
        <w:rPr>
          <w:rFonts w:eastAsia="Calibri" w:cs="Arial"/>
          <w:szCs w:val="22"/>
          <w:lang w:eastAsia="en-US"/>
        </w:rPr>
      </w:pPr>
    </w:p>
    <w:p w14:paraId="4E764484" w14:textId="69B7085D" w:rsidR="00A14D4F" w:rsidRPr="00CF6B10" w:rsidRDefault="00A14D4F" w:rsidP="0021087E">
      <w:pPr>
        <w:widowControl w:val="0"/>
        <w:rPr>
          <w:rFonts w:cs="Arial"/>
          <w:lang w:eastAsia="en-US"/>
        </w:rPr>
      </w:pPr>
      <w:r w:rsidRPr="00CF6B10">
        <w:rPr>
          <w:rFonts w:cs="Arial"/>
          <w:lang w:eastAsia="en-US"/>
        </w:rPr>
        <w:t xml:space="preserve">Wij zijn onafhankelijk van … (naam uitlener) zoals vereist in de ‘Verordening inzake de onafhankelijkheid van accountants bij assurance-opdrachten’ (ViO) en andere relevante onafhankelijkheidsregels in Nederland. </w:t>
      </w:r>
      <w:r w:rsidR="00BF3057">
        <w:rPr>
          <w:rFonts w:cs="Arial"/>
          <w:lang w:eastAsia="en-US"/>
        </w:rPr>
        <w:t>Verder</w:t>
      </w:r>
      <w:r w:rsidR="00BF3057" w:rsidRPr="00CF6B10">
        <w:rPr>
          <w:rFonts w:cs="Arial"/>
          <w:lang w:eastAsia="en-US"/>
        </w:rPr>
        <w:t xml:space="preserve"> </w:t>
      </w:r>
      <w:r w:rsidRPr="00CF6B10">
        <w:rPr>
          <w:rFonts w:cs="Arial"/>
          <w:lang w:eastAsia="en-US"/>
        </w:rPr>
        <w:t>hebben wij voldaan aan de Verordening gedrags- en beroepsregels accountants (VGBA).</w:t>
      </w:r>
    </w:p>
    <w:p w14:paraId="2A2F6887" w14:textId="77777777" w:rsidR="00A14D4F" w:rsidRPr="00CF6B10" w:rsidRDefault="00A14D4F" w:rsidP="0021087E">
      <w:pPr>
        <w:widowControl w:val="0"/>
        <w:rPr>
          <w:rFonts w:cs="Arial"/>
          <w:lang w:eastAsia="en-US"/>
        </w:rPr>
      </w:pPr>
    </w:p>
    <w:p w14:paraId="77C9BE15" w14:textId="77777777" w:rsidR="00A14D4F" w:rsidRPr="00CF6B10" w:rsidRDefault="00A14D4F" w:rsidP="0021087E">
      <w:pPr>
        <w:widowControl w:val="0"/>
        <w:rPr>
          <w:rFonts w:cs="Arial"/>
          <w:lang w:eastAsia="en-US"/>
        </w:rPr>
      </w:pPr>
      <w:r w:rsidRPr="00CF6B10">
        <w:rPr>
          <w:rFonts w:cs="Arial"/>
          <w:lang w:eastAsia="en-US"/>
        </w:rPr>
        <w:t>Wij vinden dat de door ons verkregen assurance-informatie voldoende en geschikt is als basis voor ons oordeel.</w:t>
      </w:r>
    </w:p>
    <w:p w14:paraId="118E30EE" w14:textId="77777777" w:rsidR="00A14D4F" w:rsidRPr="00CF6B10" w:rsidRDefault="00A14D4F" w:rsidP="0021087E">
      <w:pPr>
        <w:widowControl w:val="0"/>
        <w:rPr>
          <w:rFonts w:cs="Arial"/>
          <w:lang w:eastAsia="en-US"/>
        </w:rPr>
      </w:pPr>
    </w:p>
    <w:p w14:paraId="16F7D356" w14:textId="77777777" w:rsidR="00A14D4F" w:rsidRPr="00CF6B10" w:rsidRDefault="00A14D4F" w:rsidP="0021087E">
      <w:pPr>
        <w:widowControl w:val="0"/>
        <w:rPr>
          <w:rFonts w:cs="Arial"/>
          <w:b/>
          <w:bCs/>
          <w:lang w:eastAsia="en-US"/>
        </w:rPr>
      </w:pPr>
      <w:r w:rsidRPr="00CF6B10">
        <w:rPr>
          <w:rFonts w:cs="Arial"/>
          <w:b/>
          <w:bCs/>
          <w:lang w:eastAsia="en-US"/>
        </w:rPr>
        <w:t>Beperking in gebruik en verspreidingskring</w:t>
      </w:r>
    </w:p>
    <w:p w14:paraId="3C73388C" w14:textId="134DFFBA" w:rsidR="00A14D4F" w:rsidRPr="00CF6B10" w:rsidRDefault="00A14D4F" w:rsidP="0021087E">
      <w:pPr>
        <w:widowControl w:val="0"/>
        <w:rPr>
          <w:rFonts w:cs="Arial"/>
          <w:lang w:eastAsia="en-US"/>
        </w:rPr>
      </w:pPr>
      <w:r w:rsidRPr="00CF6B10">
        <w:rPr>
          <w:rFonts w:cs="Arial"/>
          <w:lang w:eastAsia="en-US"/>
        </w:rPr>
        <w:t xml:space="preserve">De opgave is opgesteld </w:t>
      </w:r>
      <w:r w:rsidR="00116A68">
        <w:rPr>
          <w:rFonts w:cs="Arial"/>
          <w:lang w:eastAsia="en-US"/>
        </w:rPr>
        <w:t xml:space="preserve">om </w:t>
      </w:r>
      <w:r w:rsidRPr="00CF6B10">
        <w:rPr>
          <w:rFonts w:cs="Arial"/>
          <w:lang w:eastAsia="en-US"/>
        </w:rPr>
        <w:t>… (naam uitlener) in staat te stellen te voldoen aan … [verwijzing naar contract / overeenkomst waarin deze assurance-opdracht is afgestemd.]. Hierdoor is de opgave mogelijk niet geschikt voor andere doeleinden. Ons assurance-rapport is uitsluitend bestemd voor … (naam uitlener) en … (naam inlener) en dient niet te worden verspreid aan of te worden gebruikt door andere</w:t>
      </w:r>
      <w:r w:rsidR="00116A68">
        <w:rPr>
          <w:rFonts w:cs="Arial"/>
          <w:lang w:eastAsia="en-US"/>
        </w:rPr>
        <w:t xml:space="preserve"> partijen dan</w:t>
      </w:r>
      <w:r w:rsidR="00116A68" w:rsidRPr="00CF6B10">
        <w:rPr>
          <w:rFonts w:cs="Arial"/>
          <w:lang w:eastAsia="en-US"/>
        </w:rPr>
        <w:t xml:space="preserve"> … (naam uitlener) en … (naam inlener)</w:t>
      </w:r>
      <w:r w:rsidRPr="00CF6B10">
        <w:rPr>
          <w:rFonts w:cs="Arial"/>
          <w:lang w:eastAsia="en-US"/>
        </w:rPr>
        <w:t xml:space="preserve">.] </w:t>
      </w:r>
    </w:p>
    <w:p w14:paraId="2B4D3671" w14:textId="77777777" w:rsidR="00A14D4F" w:rsidRPr="00CF6B10" w:rsidRDefault="00A14D4F" w:rsidP="0021087E">
      <w:pPr>
        <w:widowControl w:val="0"/>
        <w:rPr>
          <w:rFonts w:cs="Arial"/>
          <w:lang w:eastAsia="en-US"/>
        </w:rPr>
      </w:pPr>
    </w:p>
    <w:p w14:paraId="4C2E4FE3" w14:textId="77777777" w:rsidR="00A14D4F" w:rsidRPr="00CF6B10" w:rsidRDefault="00A14D4F" w:rsidP="0021087E">
      <w:pPr>
        <w:widowControl w:val="0"/>
        <w:rPr>
          <w:rFonts w:cs="Arial"/>
          <w:b/>
          <w:lang w:eastAsia="en-US"/>
        </w:rPr>
      </w:pPr>
      <w:r w:rsidRPr="00CF6B10">
        <w:rPr>
          <w:rFonts w:cs="Arial"/>
          <w:b/>
          <w:lang w:eastAsia="en-US"/>
        </w:rPr>
        <w:t>Verantwoordelijkheden van het bestuur voor de naleving van de wet- en regelgeving</w:t>
      </w:r>
      <w:r w:rsidRPr="00CF6B10">
        <w:rPr>
          <w:rFonts w:cs="Arial"/>
          <w:vertAlign w:val="superscript"/>
          <w:lang w:val="en-GB" w:eastAsia="en-US"/>
        </w:rPr>
        <w:footnoteReference w:id="31"/>
      </w:r>
      <w:r w:rsidRPr="00CF6B10">
        <w:rPr>
          <w:rFonts w:cs="Arial"/>
          <w:vertAlign w:val="superscript"/>
          <w:lang w:eastAsia="en-US"/>
        </w:rPr>
        <w:t xml:space="preserve"> </w:t>
      </w:r>
    </w:p>
    <w:p w14:paraId="27BB9234" w14:textId="77777777" w:rsidR="00A14D4F" w:rsidRPr="00CF6B10" w:rsidRDefault="00A14D4F" w:rsidP="0021087E">
      <w:pPr>
        <w:widowControl w:val="0"/>
        <w:rPr>
          <w:rFonts w:cs="Arial"/>
          <w:lang w:eastAsia="en-US"/>
        </w:rPr>
      </w:pPr>
      <w:r w:rsidRPr="00CF6B10">
        <w:rPr>
          <w:rFonts w:cs="Arial"/>
          <w:lang w:eastAsia="en-US"/>
        </w:rPr>
        <w:lastRenderedPageBreak/>
        <w:t>Het bestuur is verantwoordelijk voor</w:t>
      </w:r>
      <w:r w:rsidR="00C34964">
        <w:rPr>
          <w:rFonts w:cs="Arial"/>
          <w:lang w:eastAsia="en-US"/>
        </w:rPr>
        <w:t xml:space="preserve"> het opstellen van de opgave en voor</w:t>
      </w:r>
      <w:r w:rsidRPr="00CF6B10">
        <w:rPr>
          <w:rFonts w:cs="Arial"/>
          <w:lang w:eastAsia="en-US"/>
        </w:rPr>
        <w:t xml:space="preserve"> de naleving van de wettelijke bepalingen uit de Wet op de omzetbelasting</w:t>
      </w:r>
      <w:r w:rsidR="00720641">
        <w:rPr>
          <w:rFonts w:cs="Arial"/>
          <w:lang w:eastAsia="en-US"/>
        </w:rPr>
        <w:t xml:space="preserve"> 1968</w:t>
      </w:r>
      <w:r w:rsidRPr="00CF6B10">
        <w:rPr>
          <w:rFonts w:cs="Arial"/>
          <w:lang w:eastAsia="en-US"/>
        </w:rPr>
        <w:t xml:space="preserve"> en de </w:t>
      </w:r>
      <w:r w:rsidR="009E7E96">
        <w:rPr>
          <w:rFonts w:cs="Arial"/>
          <w:lang w:eastAsia="en-US"/>
        </w:rPr>
        <w:t>W</w:t>
      </w:r>
      <w:r w:rsidRPr="00CF6B10">
        <w:rPr>
          <w:rFonts w:cs="Arial"/>
          <w:lang w:eastAsia="en-US"/>
        </w:rPr>
        <w:t>et op de loonbelasting</w:t>
      </w:r>
      <w:r w:rsidR="00720641">
        <w:rPr>
          <w:rFonts w:cs="Arial"/>
          <w:lang w:eastAsia="en-US"/>
        </w:rPr>
        <w:t xml:space="preserve"> 1964</w:t>
      </w:r>
      <w:r w:rsidRPr="00CF6B10">
        <w:rPr>
          <w:rFonts w:cs="Arial"/>
          <w:lang w:eastAsia="en-US"/>
        </w:rPr>
        <w:t>.</w:t>
      </w:r>
    </w:p>
    <w:p w14:paraId="61E4AD74" w14:textId="77777777" w:rsidR="00A14D4F" w:rsidRPr="00CF6B10" w:rsidRDefault="00A14D4F" w:rsidP="0021087E">
      <w:pPr>
        <w:widowControl w:val="0"/>
        <w:rPr>
          <w:rFonts w:cs="Arial"/>
          <w:lang w:eastAsia="en-US"/>
        </w:rPr>
      </w:pPr>
    </w:p>
    <w:p w14:paraId="1CDF2FCE" w14:textId="77777777" w:rsidR="00A14D4F" w:rsidRPr="00CF6B10" w:rsidRDefault="00A14D4F" w:rsidP="0021087E">
      <w:pPr>
        <w:widowControl w:val="0"/>
        <w:rPr>
          <w:rFonts w:cs="Arial"/>
          <w:lang w:eastAsia="en-US"/>
        </w:rPr>
      </w:pPr>
      <w:r w:rsidRPr="00CF6B10">
        <w:rPr>
          <w:rFonts w:cs="Arial"/>
          <w:lang w:eastAsia="en-US"/>
        </w:rPr>
        <w:t>Het bestuur is ook verantwoordelijk voor een zodanige interne beheersing als het noodzakelijk acht om het opstellen van de opgave en het evalueren van de naleving van de Wet op de omzetbelasting en de Wet op de loonbelasting mogelijk te maken zonder afwijkingen van materieel belang als gevolg van fraude of fouten.</w:t>
      </w:r>
    </w:p>
    <w:p w14:paraId="3939C48F" w14:textId="77777777" w:rsidR="00A14D4F" w:rsidRPr="00CF6B10" w:rsidRDefault="00A14D4F" w:rsidP="0021087E">
      <w:pPr>
        <w:widowControl w:val="0"/>
        <w:rPr>
          <w:rFonts w:cs="Arial"/>
          <w:lang w:eastAsia="en-US"/>
        </w:rPr>
      </w:pPr>
    </w:p>
    <w:p w14:paraId="783669CD"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 xml:space="preserve">Onze verantwoordelijkheden voor het onderzoek naar de naleving van de wet- en regelgeving </w:t>
      </w:r>
    </w:p>
    <w:p w14:paraId="5A85E517" w14:textId="77777777" w:rsidR="00A14D4F" w:rsidRPr="00CF6B10" w:rsidRDefault="00A14D4F" w:rsidP="0021087E">
      <w:pPr>
        <w:widowControl w:val="0"/>
        <w:rPr>
          <w:rFonts w:cs="Arial"/>
          <w:lang w:eastAsia="en-US"/>
        </w:rPr>
      </w:pPr>
      <w:r w:rsidRPr="00CF6B10">
        <w:rPr>
          <w:rFonts w:cs="Arial"/>
          <w:lang w:eastAsia="en-US"/>
        </w:rPr>
        <w:t>Onze verantwoordelijkheid is het zodanig plannen en uitvoeren van ons onderzoek dat wij daarmee voldoende en geschikte assurance-informatie verkrijgen voor het door ons af te geven oordeel.</w:t>
      </w:r>
    </w:p>
    <w:p w14:paraId="5DB29ADD" w14:textId="77777777" w:rsidR="00A14D4F" w:rsidRPr="00CF6B10" w:rsidRDefault="00A14D4F" w:rsidP="0021087E">
      <w:pPr>
        <w:widowControl w:val="0"/>
        <w:rPr>
          <w:rFonts w:cs="Arial"/>
          <w:lang w:eastAsia="en-US"/>
        </w:rPr>
      </w:pPr>
    </w:p>
    <w:p w14:paraId="27EC05A0" w14:textId="77777777" w:rsidR="00A14D4F" w:rsidRPr="00CF6B10" w:rsidRDefault="00A14D4F" w:rsidP="0021087E">
      <w:pPr>
        <w:widowControl w:val="0"/>
        <w:rPr>
          <w:rFonts w:cs="Arial"/>
          <w:lang w:eastAsia="en-US"/>
        </w:rPr>
      </w:pPr>
      <w:r w:rsidRPr="00CF6B10">
        <w:rPr>
          <w:rFonts w:cs="Arial"/>
          <w:lang w:eastAsia="en-US"/>
        </w:rPr>
        <w:t>Ons onderzoek is uitgevoerd met een hoge mate maar geen absolute mate van zekerheid waardoor het mogelijk is dat wij tijdens ons onderzoek niet alle materiële fouten en fraude ontdekken.</w:t>
      </w:r>
    </w:p>
    <w:p w14:paraId="24A08FD6" w14:textId="77777777" w:rsidR="00A14D4F" w:rsidRPr="00CF6B10" w:rsidRDefault="00A14D4F" w:rsidP="0021087E">
      <w:pPr>
        <w:widowControl w:val="0"/>
        <w:rPr>
          <w:rFonts w:cs="Arial"/>
          <w:lang w:eastAsia="en-US"/>
        </w:rPr>
      </w:pPr>
    </w:p>
    <w:p w14:paraId="3EBACDDF" w14:textId="683633EA" w:rsidR="00A14D4F" w:rsidRPr="00CF6B10" w:rsidRDefault="00A14D4F" w:rsidP="0021087E">
      <w:pPr>
        <w:widowControl w:val="0"/>
        <w:rPr>
          <w:rFonts w:cs="Arial"/>
          <w:lang w:eastAsia="en-US"/>
        </w:rPr>
      </w:pPr>
      <w:r w:rsidRPr="00CF6B10">
        <w:rPr>
          <w:rFonts w:cs="Arial"/>
          <w:lang w:eastAsia="en-US"/>
        </w:rPr>
        <w:t xml:space="preserve">Wij passen de ‘Nadere voorschriften </w:t>
      </w:r>
      <w:r w:rsidR="004D0B89">
        <w:rPr>
          <w:rFonts w:cs="Arial"/>
          <w:lang w:eastAsia="en-US"/>
        </w:rPr>
        <w:t>kwaliteitsmanagement’ (NVKM)</w:t>
      </w:r>
      <w:r w:rsidRPr="00CF6B10">
        <w:rPr>
          <w:rFonts w:cs="Arial"/>
          <w:lang w:eastAsia="en-US"/>
        </w:rPr>
        <w:t xml:space="preserve"> toe. Op grond daarvan beschikken wij over een samenhangend stelsel van </w:t>
      </w:r>
      <w:r w:rsidR="0090115C">
        <w:rPr>
          <w:rFonts w:cs="Arial"/>
          <w:lang w:eastAsia="en-US"/>
        </w:rPr>
        <w:t>kwaliteitsmanagement</w:t>
      </w:r>
      <w:r w:rsidRPr="00CF6B10">
        <w:rPr>
          <w:rFonts w:cs="Arial"/>
          <w:lang w:eastAsia="en-US"/>
        </w:rPr>
        <w:t xml:space="preserve"> inclusief vastgelegde richtlijnen en procedures inzake de naleving van ethische voorschriften, professionele standaarden en andere relevante wet- en regelgeving.</w:t>
      </w:r>
      <w:r w:rsidR="0054612B">
        <w:rPr>
          <w:rStyle w:val="Voetnootmarkering"/>
          <w:rFonts w:cs="Arial"/>
          <w:lang w:eastAsia="en-US"/>
        </w:rPr>
        <w:footnoteReference w:id="32"/>
      </w:r>
    </w:p>
    <w:p w14:paraId="1F78C8A5" w14:textId="77777777" w:rsidR="00A14D4F" w:rsidRPr="00CF6B10" w:rsidRDefault="00A14D4F" w:rsidP="0021087E">
      <w:pPr>
        <w:widowControl w:val="0"/>
        <w:rPr>
          <w:rFonts w:cs="Arial"/>
          <w:lang w:eastAsia="en-US"/>
        </w:rPr>
      </w:pPr>
    </w:p>
    <w:p w14:paraId="77B6133E" w14:textId="77777777" w:rsidR="00A14D4F" w:rsidRPr="00CF6B10" w:rsidRDefault="00A14D4F" w:rsidP="0021087E">
      <w:pPr>
        <w:widowControl w:val="0"/>
        <w:rPr>
          <w:rFonts w:cs="Arial"/>
          <w:lang w:eastAsia="en-US"/>
        </w:rPr>
      </w:pPr>
      <w:r w:rsidRPr="00CF6B10">
        <w:rPr>
          <w:rFonts w:cs="Arial"/>
          <w:lang w:eastAsia="en-US"/>
        </w:rPr>
        <w:t>Ons onderzoek bestond onder andere uit:</w:t>
      </w:r>
    </w:p>
    <w:p w14:paraId="1F0D1F4C" w14:textId="290E84AC" w:rsidR="00A14D4F" w:rsidRPr="00CF6B10" w:rsidRDefault="00A14D4F" w:rsidP="0021087E">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het identificeren en inschatten van de risico’s dat het bestuur niet in alle van materieel belang zijnde aspecten de wettelijke bepalingen vanuit de Wet op de omzetbelasting en de Wet op de loonbelasting heeft nageleefd als gevolg van</w:t>
      </w:r>
      <w:r w:rsidR="00E02B91" w:rsidRPr="00CF6B10">
        <w:rPr>
          <w:rFonts w:cs="Arial"/>
          <w:lang w:eastAsia="en-US"/>
        </w:rPr>
        <w:t xml:space="preserve"> fraude</w:t>
      </w:r>
      <w:r w:rsidRPr="00CF6B10">
        <w:rPr>
          <w:rFonts w:cs="Arial"/>
          <w:lang w:eastAsia="en-US"/>
        </w:rPr>
        <w:t xml:space="preserve"> </w:t>
      </w:r>
      <w:r w:rsidR="00E02B91" w:rsidRPr="00CF6B10">
        <w:rPr>
          <w:rFonts w:cs="Arial"/>
          <w:lang w:eastAsia="en-US"/>
        </w:rPr>
        <w:t xml:space="preserve">of </w:t>
      </w:r>
      <w:r w:rsidRPr="00CF6B10">
        <w:rPr>
          <w:rFonts w:cs="Arial"/>
          <w:lang w:eastAsia="en-US"/>
        </w:rPr>
        <w:t>fouten,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55765E21" w14:textId="77777777" w:rsidR="00A14D4F" w:rsidRPr="00CF6B10" w:rsidRDefault="00A14D4F" w:rsidP="0021087E">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entiteit;</w:t>
      </w:r>
    </w:p>
    <w:p w14:paraId="390608AE" w14:textId="77777777" w:rsidR="00A14D4F" w:rsidRPr="00CF6B10" w:rsidRDefault="00A14D4F" w:rsidP="0021087E">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de in de opgave vermelde medewerkers in de loonadministratie zijn opgenomen;</w:t>
      </w:r>
    </w:p>
    <w:p w14:paraId="3787DC3E" w14:textId="77777777" w:rsidR="00A14D4F" w:rsidRPr="00CF6B10" w:rsidRDefault="00A14D4F" w:rsidP="0021087E">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door de entiteit de identiteit van de in de opgave vermelde medewerkers is vastgesteld en dat een kopie van een geldig identiteitsbewijs in de administratie is opgenomen;</w:t>
      </w:r>
    </w:p>
    <w:p w14:paraId="721918FA" w14:textId="77777777" w:rsidR="00A14D4F" w:rsidRPr="00CF6B10" w:rsidRDefault="00A14D4F" w:rsidP="0021087E">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de berekening loonheffing en omzetbelasting op een juiste wijze is uitgevoerd;</w:t>
      </w:r>
    </w:p>
    <w:p w14:paraId="47E02296" w14:textId="77777777" w:rsidR="00A14D4F" w:rsidRPr="00CF6B10" w:rsidRDefault="00A14D4F" w:rsidP="0021087E">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de loonheffing en omzetbelasting juist en tijdig zijn aangegeven en afgedragen.</w:t>
      </w:r>
    </w:p>
    <w:p w14:paraId="7C9BA064" w14:textId="77777777" w:rsidR="00A14D4F" w:rsidRPr="00CF6B10" w:rsidRDefault="00A14D4F" w:rsidP="0021087E">
      <w:pPr>
        <w:widowControl w:val="0"/>
        <w:rPr>
          <w:rFonts w:cs="Arial"/>
          <w:lang w:eastAsia="en-US"/>
        </w:rPr>
      </w:pPr>
    </w:p>
    <w:p w14:paraId="79651C9A" w14:textId="77777777" w:rsidR="00A14D4F" w:rsidRPr="00CF6B10" w:rsidRDefault="00A14D4F" w:rsidP="0021087E">
      <w:pPr>
        <w:widowControl w:val="0"/>
        <w:rPr>
          <w:rFonts w:eastAsia="Calibri" w:cs="Arial"/>
        </w:rPr>
      </w:pPr>
      <w:r w:rsidRPr="00CF6B10">
        <w:rPr>
          <w:rFonts w:eastAsia="Calibri" w:cs="Arial"/>
        </w:rPr>
        <w:t>Plaats en datum</w:t>
      </w:r>
    </w:p>
    <w:p w14:paraId="37073EF3" w14:textId="77777777" w:rsidR="00A14D4F" w:rsidRPr="00CF6B10" w:rsidRDefault="00A14D4F" w:rsidP="0021087E">
      <w:pPr>
        <w:widowControl w:val="0"/>
        <w:rPr>
          <w:rFonts w:eastAsia="Calibri" w:cs="Arial"/>
        </w:rPr>
      </w:pPr>
    </w:p>
    <w:p w14:paraId="2C06C59F" w14:textId="77777777" w:rsidR="00A14D4F" w:rsidRPr="00CF6B10" w:rsidRDefault="00A14D4F" w:rsidP="0021087E">
      <w:pPr>
        <w:widowControl w:val="0"/>
        <w:rPr>
          <w:rFonts w:cs="Arial"/>
          <w:lang w:eastAsia="en-US"/>
        </w:rPr>
      </w:pPr>
      <w:r w:rsidRPr="00CF6B10">
        <w:rPr>
          <w:rFonts w:cs="Arial"/>
          <w:lang w:eastAsia="en-US"/>
        </w:rPr>
        <w:t>... (naam accountantspraktijk)</w:t>
      </w:r>
    </w:p>
    <w:p w14:paraId="1AD83A55" w14:textId="77777777" w:rsidR="00A14D4F" w:rsidRPr="00CF6B10" w:rsidRDefault="00A14D4F" w:rsidP="0021087E">
      <w:pPr>
        <w:widowControl w:val="0"/>
        <w:rPr>
          <w:rFonts w:cs="Arial"/>
          <w:lang w:eastAsia="en-US"/>
        </w:rPr>
      </w:pPr>
    </w:p>
    <w:p w14:paraId="744292FC" w14:textId="77777777" w:rsidR="00A14D4F" w:rsidRPr="00CF6B10" w:rsidRDefault="00A14D4F" w:rsidP="0021087E">
      <w:pPr>
        <w:widowControl w:val="0"/>
        <w:rPr>
          <w:rFonts w:cs="Arial"/>
          <w:lang w:eastAsia="en-US"/>
        </w:rPr>
      </w:pPr>
      <w:r w:rsidRPr="00CF6B10">
        <w:rPr>
          <w:rFonts w:cs="Arial"/>
          <w:lang w:eastAsia="en-US"/>
        </w:rPr>
        <w:t>... (naam accountant)</w:t>
      </w:r>
    </w:p>
    <w:p w14:paraId="390DD205" w14:textId="77777777" w:rsidR="00A14D4F" w:rsidRPr="00CF6B10" w:rsidRDefault="00A14D4F" w:rsidP="0021087E">
      <w:pPr>
        <w:widowControl w:val="0"/>
        <w:rPr>
          <w:rFonts w:cs="Arial"/>
          <w:lang w:eastAsia="en-US"/>
        </w:rPr>
      </w:pPr>
    </w:p>
    <w:p w14:paraId="623EE90C" w14:textId="77777777" w:rsidR="00A14D4F" w:rsidRPr="00CF6B10" w:rsidRDefault="00A14D4F" w:rsidP="0021087E">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27F6C65" w14:textId="77777777" w:rsidR="00A14D4F" w:rsidRPr="00CF6B10" w:rsidRDefault="00A14D4F" w:rsidP="0021087E">
      <w:pPr>
        <w:widowControl w:val="0"/>
        <w:rPr>
          <w:rFonts w:cs="Arial"/>
          <w:bCs/>
          <w:lang w:eastAsia="en-US"/>
        </w:rPr>
      </w:pPr>
    </w:p>
    <w:p w14:paraId="0D6E1BE9" w14:textId="77777777" w:rsidR="00A14D4F" w:rsidRPr="000F7AE3" w:rsidRDefault="00A14D4F" w:rsidP="0021087E">
      <w:pPr>
        <w:pStyle w:val="Kop2"/>
      </w:pPr>
      <w:bookmarkStart w:id="73" w:name="_Toc42070918"/>
      <w:bookmarkStart w:id="74" w:name="_Toc111634157"/>
      <w:bookmarkStart w:id="75" w:name="_Toc111724013"/>
      <w:bookmarkStart w:id="76" w:name="_Toc111724090"/>
      <w:bookmarkStart w:id="77" w:name="_Toc111724924"/>
      <w:bookmarkStart w:id="78" w:name="_Toc111725708"/>
      <w:bookmarkStart w:id="79" w:name="_Toc111725785"/>
      <w:bookmarkStart w:id="80" w:name="_Toc231287908"/>
      <w:r w:rsidRPr="000F7AE3">
        <w:t>3.1.5 Assurance-rapport ex art</w:t>
      </w:r>
      <w:r w:rsidR="00C76642">
        <w:t>ikel</w:t>
      </w:r>
      <w:r w:rsidRPr="000F7AE3">
        <w:t xml:space="preserve"> 2:396 lid 9 BW met betrekking tot eisen vrijstelling publicatieplicht kleine rechtspersonen zonder winstoogmerk</w:t>
      </w:r>
      <w:bookmarkEnd w:id="73"/>
      <w:bookmarkEnd w:id="74"/>
      <w:bookmarkEnd w:id="75"/>
      <w:bookmarkEnd w:id="76"/>
      <w:bookmarkEnd w:id="77"/>
      <w:bookmarkEnd w:id="78"/>
      <w:bookmarkEnd w:id="79"/>
      <w:bookmarkEnd w:id="80"/>
    </w:p>
    <w:p w14:paraId="54317C7B"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981556D"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NB1: Deze voorbeeldtekst is opgesteld voor de situatie waarin een rechtspersoon voldoet aan art. 2.396 lid 9 BW. Hierin is bepaald dat een kleine rechtspersoon die geen winst beoogt zijn jaarrekening niet hoeft te publiceren, mits er ten kantore van het handelsregister een verklaring van een accountant wordt neergelegd, inhoudende dat de rechtspersoon in het boekjaar geen werkzaamheden heeft verricht buiten de doelomschrijving en dat dit artikel op de rechtspersoon van toepassing is. Belangrijk is dat de accountant verifieert dat deze situatie inderdaad van toepassing is op de rechtspersoon ofwel dat dit artikel niet (zomaar) wordt gebruikt om niet te hoeven publiceren.</w:t>
      </w:r>
    </w:p>
    <w:p w14:paraId="41B6E8CD" w14:textId="77777777" w:rsidR="00A14D4F" w:rsidRPr="00CF6B10" w:rsidRDefault="00A14D4F" w:rsidP="0021087E">
      <w:pPr>
        <w:widowControl w:val="0"/>
        <w:overflowPunct w:val="0"/>
        <w:autoSpaceDE w:val="0"/>
        <w:autoSpaceDN w:val="0"/>
        <w:adjustRightInd w:val="0"/>
        <w:spacing w:line="280" w:lineRule="atLeast"/>
        <w:jc w:val="both"/>
        <w:rPr>
          <w:rFonts w:eastAsia="Calibri" w:cs="Arial"/>
          <w:szCs w:val="22"/>
          <w:lang w:eastAsia="en-US"/>
        </w:rPr>
      </w:pPr>
    </w:p>
    <w:p w14:paraId="210DCEC6" w14:textId="77777777" w:rsidR="00A14D4F" w:rsidRPr="00CF6B10" w:rsidRDefault="00A14D4F" w:rsidP="0021087E">
      <w:pPr>
        <w:widowControl w:val="0"/>
        <w:rPr>
          <w:rFonts w:cs="Arial"/>
          <w:lang w:eastAsia="en-US"/>
        </w:rPr>
      </w:pPr>
      <w:r w:rsidRPr="00CF6B10">
        <w:rPr>
          <w:rFonts w:cs="Arial"/>
          <w:lang w:eastAsia="en-US"/>
        </w:rPr>
        <w:t>NB2: In de voorbeeldrapportage is verondersteld dat Standaard 3000A geldt:</w:t>
      </w:r>
    </w:p>
    <w:p w14:paraId="29C254A7" w14:textId="77777777" w:rsidR="00A14D4F" w:rsidRPr="00CF6B10" w:rsidRDefault="00A14D4F" w:rsidP="0021087E">
      <w:pPr>
        <w:widowControl w:val="0"/>
        <w:numPr>
          <w:ilvl w:val="0"/>
          <w:numId w:val="64"/>
        </w:numPr>
        <w:shd w:val="clear" w:color="auto" w:fill="FFFFFF"/>
        <w:overflowPunct w:val="0"/>
        <w:autoSpaceDE w:val="0"/>
        <w:autoSpaceDN w:val="0"/>
        <w:adjustRightInd w:val="0"/>
        <w:textAlignment w:val="baseline"/>
        <w:rPr>
          <w:rFonts w:cs="Arial"/>
          <w:lang w:eastAsia="en-US"/>
        </w:rPr>
      </w:pPr>
      <w:r w:rsidRPr="00CF6B10">
        <w:rPr>
          <w:rFonts w:cs="Arial"/>
          <w:lang w:eastAsia="en-US"/>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1F365287" w14:textId="77777777" w:rsidR="00A14D4F" w:rsidRPr="00CF6B10" w:rsidRDefault="00A14D4F" w:rsidP="0021087E">
      <w:pPr>
        <w:widowControl w:val="0"/>
        <w:numPr>
          <w:ilvl w:val="0"/>
          <w:numId w:val="64"/>
        </w:numPr>
        <w:overflowPunct w:val="0"/>
        <w:autoSpaceDE w:val="0"/>
        <w:autoSpaceDN w:val="0"/>
        <w:adjustRightInd w:val="0"/>
        <w:textAlignment w:val="baseline"/>
        <w:rPr>
          <w:rFonts w:cs="Arial"/>
          <w:lang w:eastAsia="en-US"/>
        </w:rPr>
      </w:pPr>
      <w:r w:rsidRPr="00CF6B10">
        <w:rPr>
          <w:rFonts w:cs="Arial"/>
          <w:lang w:eastAsia="en-US"/>
        </w:rPr>
        <w:t>In deze rapportage is het bestuur ervoor verantwoordelijk om de vrijstelling van de publicatieplicht zelf te evalueren ten opzichte van de criteria.</w:t>
      </w:r>
    </w:p>
    <w:p w14:paraId="0208BFF1" w14:textId="77777777" w:rsidR="00A14D4F" w:rsidRPr="00CF6B10" w:rsidRDefault="00A14D4F" w:rsidP="0021087E">
      <w:pPr>
        <w:widowControl w:val="0"/>
        <w:numPr>
          <w:ilvl w:val="0"/>
          <w:numId w:val="64"/>
        </w:numPr>
        <w:overflowPunct w:val="0"/>
        <w:autoSpaceDE w:val="0"/>
        <w:autoSpaceDN w:val="0"/>
        <w:adjustRightInd w:val="0"/>
        <w:textAlignment w:val="baseline"/>
        <w:rPr>
          <w:rFonts w:cs="Arial"/>
          <w:lang w:eastAsia="en-US"/>
        </w:rPr>
      </w:pPr>
      <w:r w:rsidRPr="00CF6B10">
        <w:rPr>
          <w:rFonts w:cs="Arial"/>
          <w:lang w:eastAsia="en-US"/>
        </w:rPr>
        <w:t xml:space="preserve">De accountant brengt in het assurance-rapport zijn oordeel tot uitdrukking over het onderzoeksobject en de van toepassing zijnde criteria zelf. </w:t>
      </w:r>
    </w:p>
    <w:p w14:paraId="24B82B30" w14:textId="77777777" w:rsidR="00A14D4F" w:rsidRPr="00CF6B10" w:rsidRDefault="00A14D4F" w:rsidP="0021087E">
      <w:pPr>
        <w:widowControl w:val="0"/>
        <w:pBdr>
          <w:bottom w:val="single" w:sz="4" w:space="1" w:color="auto"/>
        </w:pBdr>
        <w:rPr>
          <w:rFonts w:cs="Arial"/>
          <w:lang w:eastAsia="en-US"/>
        </w:rPr>
      </w:pPr>
    </w:p>
    <w:p w14:paraId="485D917A" w14:textId="77777777" w:rsidR="00A14D4F" w:rsidRPr="00CF6B10" w:rsidRDefault="00A14D4F" w:rsidP="0021087E">
      <w:pPr>
        <w:widowControl w:val="0"/>
        <w:rPr>
          <w:rFonts w:cs="Arial"/>
          <w:lang w:eastAsia="en-US"/>
        </w:rPr>
      </w:pPr>
    </w:p>
    <w:p w14:paraId="48A2D946" w14:textId="77777777" w:rsidR="00A14D4F" w:rsidRPr="00CF6B10" w:rsidRDefault="00A14D4F" w:rsidP="0021087E">
      <w:pPr>
        <w:widowControl w:val="0"/>
        <w:overflowPunct w:val="0"/>
        <w:autoSpaceDE w:val="0"/>
        <w:autoSpaceDN w:val="0"/>
        <w:adjustRightInd w:val="0"/>
        <w:textAlignment w:val="baseline"/>
        <w:rPr>
          <w:rFonts w:eastAsia="Calibri" w:cs="Arial"/>
          <w:b/>
          <w:caps/>
        </w:rPr>
      </w:pPr>
      <w:r w:rsidRPr="00CF6B10">
        <w:rPr>
          <w:rFonts w:eastAsia="Calibri" w:cs="Arial"/>
          <w:b/>
          <w:caps/>
        </w:rPr>
        <w:t xml:space="preserve">Assurance-rapport van de onafhankelijke accountant </w:t>
      </w:r>
    </w:p>
    <w:p w14:paraId="2A76381C" w14:textId="77777777" w:rsidR="00A14D4F" w:rsidRPr="00CF6B10" w:rsidRDefault="00A14D4F" w:rsidP="0021087E">
      <w:pPr>
        <w:widowControl w:val="0"/>
        <w:rPr>
          <w:rFonts w:cs="Arial"/>
          <w:lang w:eastAsia="en-US"/>
        </w:rPr>
      </w:pPr>
    </w:p>
    <w:p w14:paraId="1453504F" w14:textId="77777777" w:rsidR="00A14D4F" w:rsidRPr="00CF6B10" w:rsidRDefault="00A14D4F" w:rsidP="0021087E">
      <w:pPr>
        <w:widowControl w:val="0"/>
        <w:rPr>
          <w:rFonts w:cs="Arial"/>
          <w:lang w:eastAsia="en-US"/>
        </w:rPr>
      </w:pPr>
      <w:r w:rsidRPr="00CF6B10">
        <w:rPr>
          <w:rFonts w:cs="Arial"/>
          <w:lang w:eastAsia="en-US"/>
        </w:rPr>
        <w:t xml:space="preserve">Aan: Opdrachtgever </w:t>
      </w:r>
    </w:p>
    <w:p w14:paraId="5B3C9AC6" w14:textId="77777777" w:rsidR="00A14D4F" w:rsidRPr="00CF6B10" w:rsidRDefault="00A14D4F" w:rsidP="0021087E">
      <w:pPr>
        <w:widowControl w:val="0"/>
        <w:rPr>
          <w:rFonts w:cs="Arial"/>
          <w:lang w:eastAsia="en-US"/>
        </w:rPr>
      </w:pPr>
    </w:p>
    <w:p w14:paraId="3F0A80FC" w14:textId="77777777" w:rsidR="00A14D4F" w:rsidRPr="00CF6B10" w:rsidRDefault="00A14D4F" w:rsidP="0021087E">
      <w:pPr>
        <w:widowControl w:val="0"/>
        <w:rPr>
          <w:rFonts w:cs="Arial"/>
          <w:b/>
          <w:lang w:eastAsia="en-US"/>
        </w:rPr>
      </w:pPr>
      <w:r w:rsidRPr="00CF6B10">
        <w:rPr>
          <w:rFonts w:cs="Arial"/>
          <w:b/>
          <w:lang w:eastAsia="en-US"/>
        </w:rPr>
        <w:t>Ons oordeel</w:t>
      </w:r>
    </w:p>
    <w:p w14:paraId="11032256" w14:textId="77777777" w:rsidR="00A14D4F" w:rsidRPr="00CF6B10" w:rsidRDefault="00A14D4F" w:rsidP="0021087E">
      <w:pPr>
        <w:widowControl w:val="0"/>
        <w:rPr>
          <w:rFonts w:cs="Arial"/>
          <w:lang w:eastAsia="en-US"/>
        </w:rPr>
      </w:pPr>
      <w:r w:rsidRPr="00CF6B10">
        <w:rPr>
          <w:rFonts w:cs="Arial"/>
          <w:lang w:eastAsia="en-US"/>
        </w:rPr>
        <w:t xml:space="preserve">Wij hebben de naleving van de voorwaarden voor vrijstelling van publicatieplicht van … (naam entiteit(en)) te … ((statutaire) vestigingsplaats) over </w:t>
      </w:r>
      <w:r w:rsidR="003753CB">
        <w:rPr>
          <w:rFonts w:cs="Arial"/>
          <w:lang w:eastAsia="en-US"/>
        </w:rPr>
        <w:t>JJJJ</w:t>
      </w:r>
      <w:r w:rsidRPr="00CF6B10">
        <w:rPr>
          <w:rFonts w:cs="Arial"/>
          <w:vertAlign w:val="superscript"/>
          <w:lang w:val="en-GB" w:eastAsia="en-US"/>
        </w:rPr>
        <w:footnoteReference w:id="33"/>
      </w:r>
      <w:r w:rsidRPr="00CF6B10">
        <w:rPr>
          <w:rFonts w:cs="Arial"/>
          <w:lang w:eastAsia="en-US"/>
        </w:rPr>
        <w:t xml:space="preserve"> onderzocht.</w:t>
      </w:r>
    </w:p>
    <w:p w14:paraId="4048E81A" w14:textId="77777777" w:rsidR="00A14D4F" w:rsidRPr="00CF6B10" w:rsidRDefault="00A14D4F" w:rsidP="0021087E">
      <w:pPr>
        <w:widowControl w:val="0"/>
        <w:overflowPunct w:val="0"/>
        <w:autoSpaceDE w:val="0"/>
        <w:autoSpaceDN w:val="0"/>
        <w:adjustRightInd w:val="0"/>
        <w:jc w:val="both"/>
        <w:rPr>
          <w:rFonts w:eastAsia="Calibri" w:cs="Arial"/>
          <w:szCs w:val="22"/>
          <w:lang w:eastAsia="en-US"/>
        </w:rPr>
      </w:pPr>
    </w:p>
    <w:p w14:paraId="47FD0363" w14:textId="77777777" w:rsidR="00A14D4F" w:rsidRPr="00CF6B10" w:rsidRDefault="00A14D4F" w:rsidP="0021087E">
      <w:pPr>
        <w:widowControl w:val="0"/>
        <w:overflowPunct w:val="0"/>
        <w:autoSpaceDE w:val="0"/>
        <w:autoSpaceDN w:val="0"/>
        <w:adjustRightInd w:val="0"/>
        <w:rPr>
          <w:rFonts w:eastAsia="Calibri" w:cs="Arial"/>
          <w:szCs w:val="22"/>
          <w:lang w:eastAsia="en-US"/>
        </w:rPr>
      </w:pPr>
      <w:r w:rsidRPr="00CF6B10">
        <w:rPr>
          <w:rFonts w:eastAsia="Calibri" w:cs="Arial"/>
          <w:szCs w:val="22"/>
          <w:lang w:eastAsia="en-US"/>
        </w:rPr>
        <w:t xml:space="preserve">Naar ons oordeel is artikel 2:396 BW van toepassing op … (naam entiteit) en voldoet zij in alle van materieel belang zijnde aspecten aan de voorwaarden voor vrijstelling van de publicatieplicht van de jaarrekening </w:t>
      </w:r>
      <w:r w:rsidR="003753CB">
        <w:rPr>
          <w:rFonts w:eastAsia="Calibri" w:cs="Arial"/>
          <w:szCs w:val="22"/>
          <w:lang w:eastAsia="en-US"/>
        </w:rPr>
        <w:t>JJJJ</w:t>
      </w:r>
      <w:r w:rsidRPr="00CF6B10">
        <w:rPr>
          <w:rFonts w:eastAsia="Calibri" w:cs="Arial"/>
          <w:szCs w:val="22"/>
          <w:lang w:eastAsia="en-US"/>
        </w:rPr>
        <w:t xml:space="preserve"> in overeenstemming met artikel 2:396 lid 9 BW. Dit oordeel is gevormd met inachtneming van de aangelegenheid zoals opgenomen in de sectie ‘Geen controle- of beoordeling uitgevoerd op de jaarrekening’.</w:t>
      </w:r>
    </w:p>
    <w:p w14:paraId="5077D3EA" w14:textId="77777777" w:rsidR="00A14D4F" w:rsidRPr="00CF6B10" w:rsidRDefault="00A14D4F" w:rsidP="0021087E">
      <w:pPr>
        <w:widowControl w:val="0"/>
        <w:rPr>
          <w:rFonts w:cs="Arial"/>
          <w:lang w:eastAsia="en-US"/>
        </w:rPr>
      </w:pPr>
    </w:p>
    <w:p w14:paraId="2009A7E1" w14:textId="77777777" w:rsidR="00A14D4F" w:rsidRPr="00CF6B10" w:rsidRDefault="00A14D4F" w:rsidP="0021087E">
      <w:pPr>
        <w:widowControl w:val="0"/>
        <w:rPr>
          <w:rFonts w:cs="Arial"/>
          <w:b/>
          <w:lang w:eastAsia="en-US"/>
        </w:rPr>
      </w:pPr>
      <w:r w:rsidRPr="00CF6B10">
        <w:rPr>
          <w:rFonts w:cs="Arial"/>
          <w:b/>
          <w:lang w:eastAsia="en-US"/>
        </w:rPr>
        <w:t>De basis voor ons oordeel</w:t>
      </w:r>
    </w:p>
    <w:p w14:paraId="2D7A1D7C" w14:textId="77777777" w:rsidR="00A14D4F" w:rsidRPr="00CF6B10" w:rsidRDefault="00A14D4F" w:rsidP="0021087E">
      <w:pPr>
        <w:widowControl w:val="0"/>
        <w:rPr>
          <w:rFonts w:cs="Arial"/>
          <w:lang w:eastAsia="en-US"/>
        </w:rPr>
      </w:pPr>
      <w:r w:rsidRPr="00CF6B10">
        <w:rPr>
          <w:rFonts w:cs="Arial"/>
          <w:lang w:eastAsia="en-US"/>
        </w:rPr>
        <w:t xml:space="preserve">Wij hebben ons onderzoek uitgevoerd volgens </w:t>
      </w:r>
      <w:r w:rsidR="00560E25">
        <w:rPr>
          <w:rFonts w:cs="Arial"/>
          <w:lang w:eastAsia="en-US"/>
        </w:rPr>
        <w:t xml:space="preserve">het </w:t>
      </w:r>
      <w:r w:rsidRPr="00CF6B10">
        <w:rPr>
          <w:rFonts w:cs="Arial"/>
          <w:lang w:eastAsia="en-US"/>
        </w:rPr>
        <w:t xml:space="preserve">Nederlands recht, waaronder de Nederlandse Standaard 3000A </w:t>
      </w:r>
      <w:r w:rsidRPr="00CF6B10">
        <w:rPr>
          <w:rFonts w:cs="Arial"/>
          <w:shd w:val="clear" w:color="auto" w:fill="FFFFFF"/>
          <w:lang w:eastAsia="en-US"/>
        </w:rPr>
        <w:t>’Assurance-opdrachten anders dan opdrachten tot controle of beoordeling van historische financiële informatie (attest-opdrachten)’</w:t>
      </w:r>
      <w:r w:rsidRPr="00CF6B10">
        <w:rPr>
          <w:rFonts w:cs="Arial"/>
          <w:lang w:eastAsia="en-US"/>
        </w:rPr>
        <w:t>. Deze opdracht is gericht op het verkrijgen van een redelijke mate van zekerheid. Onze verantwoordelijkheden op grond hiervan zijn beschreven in de sectie 'Onze verantwoordelijkheden voor het onderzoek over de vrijstelling van publicatieplicht’.</w:t>
      </w:r>
    </w:p>
    <w:p w14:paraId="40C9E11C" w14:textId="77777777" w:rsidR="00A14D4F" w:rsidRPr="00CF6B10" w:rsidRDefault="00A14D4F" w:rsidP="0021087E">
      <w:pPr>
        <w:widowControl w:val="0"/>
        <w:overflowPunct w:val="0"/>
        <w:autoSpaceDE w:val="0"/>
        <w:autoSpaceDN w:val="0"/>
        <w:adjustRightInd w:val="0"/>
        <w:rPr>
          <w:rFonts w:eastAsia="Calibri" w:cs="Arial"/>
          <w:szCs w:val="22"/>
          <w:lang w:eastAsia="en-US"/>
        </w:rPr>
      </w:pPr>
    </w:p>
    <w:p w14:paraId="1BCDB874" w14:textId="2DC8CD33" w:rsidR="00A14D4F" w:rsidRPr="00CF6B10" w:rsidRDefault="00A14D4F" w:rsidP="0021087E">
      <w:pPr>
        <w:widowControl w:val="0"/>
        <w:rPr>
          <w:rFonts w:cs="Arial"/>
          <w:lang w:eastAsia="en-US"/>
        </w:rPr>
      </w:pPr>
      <w:r w:rsidRPr="00CF6B10">
        <w:rPr>
          <w:rFonts w:cs="Arial"/>
          <w:lang w:eastAsia="en-US"/>
        </w:rPr>
        <w:t xml:space="preserve">Wij zijn onafhankelijk van … (naam entiteit) zoals vereist in de ‘Verordening inzake de onafhankelijkheid van accountants bij assurance-opdrachten’ (ViO) en andere relevante onafhankelijkheidsregels in Nederland. </w:t>
      </w:r>
      <w:r w:rsidR="003B50F2">
        <w:rPr>
          <w:rFonts w:cs="Arial"/>
          <w:lang w:eastAsia="en-US"/>
        </w:rPr>
        <w:t>Verder</w:t>
      </w:r>
      <w:r w:rsidR="003B50F2" w:rsidRPr="00CF6B10">
        <w:rPr>
          <w:rFonts w:cs="Arial"/>
          <w:lang w:eastAsia="en-US"/>
        </w:rPr>
        <w:t xml:space="preserve"> </w:t>
      </w:r>
      <w:r w:rsidRPr="00CF6B10">
        <w:rPr>
          <w:rFonts w:cs="Arial"/>
          <w:lang w:eastAsia="en-US"/>
        </w:rPr>
        <w:t>hebben wij voldaan aan de Verordening gedrags- en beroepsregels accountants (VGBA).</w:t>
      </w:r>
    </w:p>
    <w:p w14:paraId="3E2A0658" w14:textId="77777777" w:rsidR="00A14D4F" w:rsidRPr="00CF6B10" w:rsidRDefault="00A14D4F" w:rsidP="0021087E">
      <w:pPr>
        <w:widowControl w:val="0"/>
        <w:rPr>
          <w:rFonts w:cs="Arial"/>
          <w:lang w:eastAsia="en-US"/>
        </w:rPr>
      </w:pPr>
    </w:p>
    <w:p w14:paraId="6D422D64" w14:textId="77777777" w:rsidR="00A14D4F" w:rsidRPr="00CF6B10" w:rsidRDefault="00A14D4F" w:rsidP="0021087E">
      <w:pPr>
        <w:widowControl w:val="0"/>
        <w:rPr>
          <w:rFonts w:cs="Arial"/>
          <w:lang w:eastAsia="en-US"/>
        </w:rPr>
      </w:pPr>
      <w:r w:rsidRPr="00CF6B10">
        <w:rPr>
          <w:rFonts w:cs="Arial"/>
          <w:lang w:eastAsia="en-US"/>
        </w:rPr>
        <w:t>Wij vinden dat de door ons verkregen assurance-informatie voldoende en geschikt is als basis voor ons oordeel.</w:t>
      </w:r>
    </w:p>
    <w:p w14:paraId="1ED443DA" w14:textId="77777777" w:rsidR="00A14D4F" w:rsidRPr="00CF6B10" w:rsidRDefault="00A14D4F" w:rsidP="0021087E">
      <w:pPr>
        <w:widowControl w:val="0"/>
        <w:rPr>
          <w:rFonts w:cs="Arial"/>
          <w:lang w:eastAsia="en-US"/>
        </w:rPr>
      </w:pPr>
    </w:p>
    <w:p w14:paraId="503BB2AC"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Geen controle- of beoordeling uitgevoerd op de jaarrekening</w:t>
      </w:r>
    </w:p>
    <w:p w14:paraId="1D425E55" w14:textId="77777777" w:rsidR="00A14D4F" w:rsidRPr="00CF6B10" w:rsidRDefault="00A14D4F" w:rsidP="0021087E">
      <w:pPr>
        <w:widowControl w:val="0"/>
        <w:overflowPunct w:val="0"/>
        <w:autoSpaceDE w:val="0"/>
        <w:autoSpaceDN w:val="0"/>
        <w:adjustRightInd w:val="0"/>
        <w:rPr>
          <w:rFonts w:eastAsia="Calibri" w:cs="Arial"/>
          <w:szCs w:val="22"/>
          <w:lang w:eastAsia="en-US"/>
        </w:rPr>
      </w:pPr>
      <w:r w:rsidRPr="00CF6B10">
        <w:rPr>
          <w:rFonts w:eastAsia="Calibri" w:cs="Arial"/>
          <w:szCs w:val="22"/>
          <w:lang w:eastAsia="en-US"/>
        </w:rPr>
        <w:t>Voor een kleine rechtspersoon geldt geen verplichte accountantscontrole zoals bedoeld in artikel 2:393 lid 1 BW. Wij hebben op de jaarrekening geen controle- of beoordelingsopdracht in overeenstemming met de Nederlandse controle- en overige standaarden uitgevoerd. Dit heeft onder meer tot gevolg dat de kwaliteit van de administratieve organisatie en daarin opgenomen interne beheersingsmaatregelen niet zijn getoetst. Voor het uitvoeren van deze opdracht kunnen wij alleen uitgaan van de door de rechtspersoon verstrekte informatie.</w:t>
      </w:r>
    </w:p>
    <w:p w14:paraId="1629A14C" w14:textId="77777777" w:rsidR="00A14D4F" w:rsidRPr="00CF6B10" w:rsidRDefault="00A14D4F" w:rsidP="0021087E">
      <w:pPr>
        <w:widowControl w:val="0"/>
        <w:overflowPunct w:val="0"/>
        <w:autoSpaceDE w:val="0"/>
        <w:autoSpaceDN w:val="0"/>
        <w:adjustRightInd w:val="0"/>
        <w:jc w:val="both"/>
        <w:rPr>
          <w:rFonts w:eastAsia="Calibri" w:cs="Arial"/>
          <w:szCs w:val="22"/>
          <w:lang w:eastAsia="en-US"/>
        </w:rPr>
      </w:pPr>
    </w:p>
    <w:p w14:paraId="561D9FD9" w14:textId="77777777" w:rsidR="00A14D4F" w:rsidRPr="00CF6B10" w:rsidRDefault="00A14D4F" w:rsidP="0021087E">
      <w:pPr>
        <w:widowControl w:val="0"/>
        <w:overflowPunct w:val="0"/>
        <w:autoSpaceDE w:val="0"/>
        <w:autoSpaceDN w:val="0"/>
        <w:adjustRightInd w:val="0"/>
        <w:jc w:val="both"/>
        <w:rPr>
          <w:rFonts w:eastAsia="Calibri" w:cs="Arial"/>
          <w:szCs w:val="22"/>
          <w:lang w:eastAsia="en-US"/>
        </w:rPr>
      </w:pPr>
      <w:r w:rsidRPr="00CF6B10">
        <w:rPr>
          <w:rFonts w:eastAsia="Calibri" w:cs="Arial"/>
          <w:szCs w:val="22"/>
          <w:lang w:eastAsia="en-US"/>
        </w:rPr>
        <w:t xml:space="preserve">Ons oordeel is niet aangepast als gevolg van deze aangelegenheid. </w:t>
      </w:r>
    </w:p>
    <w:p w14:paraId="498A2D5C" w14:textId="77777777" w:rsidR="00A14D4F" w:rsidRPr="00CF6B10" w:rsidRDefault="00A14D4F" w:rsidP="0021087E">
      <w:pPr>
        <w:widowControl w:val="0"/>
        <w:rPr>
          <w:rFonts w:cs="Arial"/>
          <w:lang w:eastAsia="en-US"/>
        </w:rPr>
      </w:pPr>
    </w:p>
    <w:p w14:paraId="54FB00FB" w14:textId="77777777" w:rsidR="00A14D4F" w:rsidRPr="00CF6B10" w:rsidRDefault="00A14D4F" w:rsidP="0021087E">
      <w:pPr>
        <w:widowControl w:val="0"/>
        <w:rPr>
          <w:rFonts w:cs="Arial"/>
          <w:b/>
          <w:lang w:eastAsia="en-US"/>
        </w:rPr>
      </w:pPr>
      <w:r w:rsidRPr="00CF6B10">
        <w:rPr>
          <w:rFonts w:cs="Arial"/>
          <w:b/>
          <w:lang w:eastAsia="en-US"/>
        </w:rPr>
        <w:t>Verantwoordelijkheden van het bestuur voor de vrijstelling van publicatieplicht</w:t>
      </w:r>
      <w:r w:rsidRPr="00CF6B10">
        <w:rPr>
          <w:rFonts w:cs="Arial"/>
          <w:vertAlign w:val="superscript"/>
          <w:lang w:val="en-GB" w:eastAsia="en-US"/>
        </w:rPr>
        <w:footnoteReference w:id="34"/>
      </w:r>
      <w:r w:rsidRPr="00CF6B10">
        <w:rPr>
          <w:rFonts w:cs="Arial"/>
          <w:vertAlign w:val="superscript"/>
          <w:lang w:eastAsia="en-US"/>
        </w:rPr>
        <w:t xml:space="preserve"> </w:t>
      </w:r>
    </w:p>
    <w:p w14:paraId="3C617FDD" w14:textId="77777777" w:rsidR="00A14D4F" w:rsidRPr="00CF6B10" w:rsidRDefault="00A14D4F" w:rsidP="0021087E">
      <w:pPr>
        <w:widowControl w:val="0"/>
        <w:rPr>
          <w:rFonts w:cs="Arial"/>
          <w:lang w:eastAsia="en-US"/>
        </w:rPr>
      </w:pPr>
      <w:r w:rsidRPr="00CF6B10">
        <w:rPr>
          <w:rFonts w:cs="Arial"/>
          <w:lang w:eastAsia="en-US"/>
        </w:rPr>
        <w:t>Het bestuur is verantwoordelijk voor het voeren van de administratie, het opstellen van de jaarrekening en het naleven van de voorwaarden van artikel 2:396 lid 9 BW.</w:t>
      </w:r>
    </w:p>
    <w:p w14:paraId="03732398" w14:textId="77777777" w:rsidR="00A14D4F" w:rsidRPr="00CF6B10" w:rsidRDefault="00A14D4F" w:rsidP="0021087E">
      <w:pPr>
        <w:widowControl w:val="0"/>
        <w:rPr>
          <w:rFonts w:cs="Arial"/>
          <w:lang w:eastAsia="en-US"/>
        </w:rPr>
      </w:pPr>
    </w:p>
    <w:p w14:paraId="73293DAE" w14:textId="77777777" w:rsidR="00A14D4F" w:rsidRPr="00CF6B10" w:rsidRDefault="00A14D4F" w:rsidP="0021087E">
      <w:pPr>
        <w:widowControl w:val="0"/>
        <w:rPr>
          <w:rFonts w:cs="Arial"/>
          <w:lang w:eastAsia="en-US"/>
        </w:rPr>
      </w:pPr>
      <w:r w:rsidRPr="00CF6B10">
        <w:rPr>
          <w:rFonts w:cs="Arial"/>
          <w:lang w:eastAsia="en-US"/>
        </w:rPr>
        <w:t>Het bestuur is ook verantwoordelijk voor een zodanige interne beheersing als het noodzakelijk acht om naleving zonder afwijkingen van materieel belang als gevolg van fraude of fouten van artikel 2:396 lid 9 BW te evalueren.</w:t>
      </w:r>
    </w:p>
    <w:p w14:paraId="103036A6" w14:textId="77777777" w:rsidR="00A14D4F" w:rsidRPr="00CF6B10" w:rsidRDefault="00A14D4F" w:rsidP="0021087E">
      <w:pPr>
        <w:widowControl w:val="0"/>
        <w:rPr>
          <w:rFonts w:cs="Arial"/>
          <w:lang w:eastAsia="en-US"/>
        </w:rPr>
      </w:pPr>
    </w:p>
    <w:p w14:paraId="24AD2A4A"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 xml:space="preserve">Onze verantwoordelijkheden voor het onderzoek van de vrijstelling van publicatieplicht </w:t>
      </w:r>
    </w:p>
    <w:p w14:paraId="223C2443" w14:textId="77777777" w:rsidR="00A14D4F" w:rsidRPr="00CF6B10" w:rsidRDefault="00A14D4F" w:rsidP="0021087E">
      <w:pPr>
        <w:widowControl w:val="0"/>
        <w:rPr>
          <w:rFonts w:cs="Arial"/>
          <w:lang w:eastAsia="en-US"/>
        </w:rPr>
      </w:pPr>
      <w:r w:rsidRPr="00CF6B10">
        <w:rPr>
          <w:rFonts w:cs="Arial"/>
          <w:lang w:eastAsia="en-US"/>
        </w:rPr>
        <w:t>Onze verantwoordelijkheid is het zodanig plannen en uitvoeren van ons onderzoek dat wij daarmee voldoende en geschikte assurance-informatie verkrijgen voor het door ons af te geven oordeel.</w:t>
      </w:r>
    </w:p>
    <w:p w14:paraId="7847EDD6" w14:textId="77777777" w:rsidR="00A14D4F" w:rsidRPr="00CF6B10" w:rsidRDefault="00A14D4F" w:rsidP="0021087E">
      <w:pPr>
        <w:widowControl w:val="0"/>
        <w:rPr>
          <w:rFonts w:cs="Arial"/>
          <w:lang w:eastAsia="en-US"/>
        </w:rPr>
      </w:pPr>
    </w:p>
    <w:p w14:paraId="7A7C203A" w14:textId="1FAA74A4" w:rsidR="00A14D4F" w:rsidRPr="00CF6B10" w:rsidRDefault="00A14D4F" w:rsidP="0021087E">
      <w:pPr>
        <w:widowControl w:val="0"/>
        <w:rPr>
          <w:rFonts w:cs="Arial"/>
          <w:lang w:eastAsia="en-US"/>
        </w:rPr>
      </w:pPr>
      <w:r w:rsidRPr="00CF6B10">
        <w:rPr>
          <w:rFonts w:cs="Arial"/>
          <w:lang w:eastAsia="en-US"/>
        </w:rPr>
        <w:t xml:space="preserve">Ons onderzoek is uitgevoerd met een hoge mate maar geen absolute mate van zekerheid waardoor het mogelijk is dat wij tijdens ons onderzoek niet alle </w:t>
      </w:r>
      <w:r w:rsidR="00AB2114">
        <w:rPr>
          <w:rFonts w:cs="Arial"/>
          <w:lang w:eastAsia="en-US"/>
        </w:rPr>
        <w:t>afwijkingen van materieel belang als gevolg van</w:t>
      </w:r>
      <w:r w:rsidR="00AB2114" w:rsidRPr="00CF6B10">
        <w:rPr>
          <w:rFonts w:cs="Arial"/>
          <w:lang w:eastAsia="en-US"/>
        </w:rPr>
        <w:t xml:space="preserve"> fraude</w:t>
      </w:r>
      <w:r w:rsidR="00AB2114">
        <w:rPr>
          <w:rFonts w:cs="Arial"/>
          <w:lang w:eastAsia="en-US"/>
        </w:rPr>
        <w:t xml:space="preserve"> of </w:t>
      </w:r>
      <w:r w:rsidRPr="00CF6B10">
        <w:rPr>
          <w:rFonts w:cs="Arial"/>
          <w:lang w:eastAsia="en-US"/>
        </w:rPr>
        <w:t>fouten ontdekken.</w:t>
      </w:r>
    </w:p>
    <w:p w14:paraId="06ED4A15" w14:textId="77777777" w:rsidR="00A14D4F" w:rsidRPr="00CF6B10" w:rsidRDefault="00A14D4F" w:rsidP="0021087E">
      <w:pPr>
        <w:widowControl w:val="0"/>
        <w:rPr>
          <w:rFonts w:cs="Arial"/>
          <w:lang w:eastAsia="en-US"/>
        </w:rPr>
      </w:pPr>
    </w:p>
    <w:p w14:paraId="583FC897" w14:textId="0272754C" w:rsidR="00A14D4F" w:rsidRPr="00CF6B10" w:rsidRDefault="00A14D4F" w:rsidP="0021087E">
      <w:pPr>
        <w:widowControl w:val="0"/>
        <w:rPr>
          <w:rFonts w:cs="Arial"/>
          <w:lang w:eastAsia="en-US"/>
        </w:rPr>
      </w:pPr>
      <w:r w:rsidRPr="00CF6B10">
        <w:rPr>
          <w:rFonts w:cs="Arial"/>
          <w:lang w:eastAsia="en-US"/>
        </w:rPr>
        <w:t xml:space="preserve">Wij passen de ‘Nadere voorschriften </w:t>
      </w:r>
      <w:r w:rsidR="004D0B89">
        <w:rPr>
          <w:rFonts w:cs="Arial"/>
          <w:lang w:eastAsia="en-US"/>
        </w:rPr>
        <w:t>kwaliteitsmanagement’ (NVKM)</w:t>
      </w:r>
      <w:r w:rsidRPr="00CF6B10">
        <w:rPr>
          <w:rFonts w:cs="Arial"/>
          <w:lang w:eastAsia="en-US"/>
        </w:rPr>
        <w:t xml:space="preserve"> toe. Op grond daarvan beschikken wij over een samenhangend stelsel van </w:t>
      </w:r>
      <w:r w:rsidR="0090115C">
        <w:rPr>
          <w:rFonts w:cs="Arial"/>
          <w:lang w:eastAsia="en-US"/>
        </w:rPr>
        <w:t>kwaliteitsmanagement</w:t>
      </w:r>
      <w:r w:rsidRPr="00CF6B10">
        <w:rPr>
          <w:rFonts w:cs="Arial"/>
          <w:lang w:eastAsia="en-US"/>
        </w:rPr>
        <w:t xml:space="preserve"> inclusief vastgelegde richtlijnen en procedures inzake de naleving van ethische voorschriften, professionele standaarden en andere relevante wet- en regelgeving.</w:t>
      </w:r>
      <w:r w:rsidR="00863BDD">
        <w:rPr>
          <w:rStyle w:val="Voetnootmarkering"/>
          <w:rFonts w:cs="Arial"/>
          <w:lang w:eastAsia="en-US"/>
        </w:rPr>
        <w:footnoteReference w:id="35"/>
      </w:r>
    </w:p>
    <w:p w14:paraId="21FF3534" w14:textId="77777777" w:rsidR="00A14D4F" w:rsidRPr="00CF6B10" w:rsidRDefault="00A14D4F" w:rsidP="0021087E">
      <w:pPr>
        <w:widowControl w:val="0"/>
        <w:rPr>
          <w:rFonts w:cs="Arial"/>
          <w:lang w:eastAsia="en-US"/>
        </w:rPr>
      </w:pPr>
    </w:p>
    <w:p w14:paraId="56A8D864" w14:textId="77777777" w:rsidR="00A14D4F" w:rsidRPr="00CF6B10" w:rsidRDefault="00A14D4F" w:rsidP="0021087E">
      <w:pPr>
        <w:widowControl w:val="0"/>
        <w:rPr>
          <w:rFonts w:cs="Arial"/>
          <w:lang w:eastAsia="en-US"/>
        </w:rPr>
      </w:pPr>
      <w:r w:rsidRPr="00CF6B10">
        <w:rPr>
          <w:rFonts w:cs="Arial"/>
          <w:lang w:eastAsia="en-US"/>
        </w:rPr>
        <w:t>Ons onderzoek bestond onder andere uit:</w:t>
      </w:r>
    </w:p>
    <w:p w14:paraId="26825FA1" w14:textId="77777777" w:rsidR="00A14D4F" w:rsidRPr="00CF6B10" w:rsidRDefault="00A14D4F" w:rsidP="0021087E">
      <w:pPr>
        <w:widowControl w:val="0"/>
        <w:numPr>
          <w:ilvl w:val="0"/>
          <w:numId w:val="35"/>
        </w:numPr>
        <w:spacing w:line="260" w:lineRule="atLeast"/>
        <w:rPr>
          <w:rFonts w:eastAsia="Calibri" w:cs="Arial"/>
          <w:szCs w:val="18"/>
          <w:lang w:eastAsia="en-US"/>
        </w:rPr>
      </w:pPr>
      <w:r w:rsidRPr="00CF6B10">
        <w:rPr>
          <w:rFonts w:eastAsia="Calibri" w:cs="Arial"/>
          <w:szCs w:val="18"/>
          <w:lang w:eastAsia="en-US"/>
        </w:rPr>
        <w:t>het identificeren van risico’s dat de voorwaarden uit artikel 2.396 BW niet in alle van materieel belang zijnde aspecten worden nageleefd,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interne beheersing;</w:t>
      </w:r>
    </w:p>
    <w:p w14:paraId="729B5B28" w14:textId="77777777" w:rsidR="00A14D4F" w:rsidRPr="00CF6B10" w:rsidRDefault="00A14D4F" w:rsidP="0021087E">
      <w:pPr>
        <w:widowControl w:val="0"/>
        <w:numPr>
          <w:ilvl w:val="0"/>
          <w:numId w:val="35"/>
        </w:numPr>
        <w:spacing w:line="260" w:lineRule="atLeast"/>
        <w:rPr>
          <w:rFonts w:eastAsia="Calibri" w:cs="Arial"/>
          <w:szCs w:val="18"/>
          <w:lang w:eastAsia="en-US"/>
        </w:rPr>
      </w:pPr>
      <w:r w:rsidRPr="00CF6B10">
        <w:rPr>
          <w:rFonts w:eastAsia="Calibri" w:cs="Arial"/>
          <w:szCs w:val="18"/>
          <w:lang w:eastAsia="en-US"/>
        </w:rPr>
        <w:t xml:space="preserve">aan de hand van de administratie en de jaarrekening over het boekjaar </w:t>
      </w:r>
      <w:r w:rsidR="003753CB">
        <w:rPr>
          <w:rFonts w:eastAsia="Calibri" w:cs="Arial"/>
          <w:szCs w:val="18"/>
          <w:lang w:eastAsia="en-US"/>
        </w:rPr>
        <w:t>JJJJ</w:t>
      </w:r>
      <w:r w:rsidRPr="00CF6B10">
        <w:rPr>
          <w:rFonts w:eastAsia="Calibri" w:cs="Arial"/>
          <w:szCs w:val="18"/>
          <w:vertAlign w:val="superscript"/>
          <w:lang w:eastAsia="en-US"/>
        </w:rPr>
        <w:footnoteReference w:id="36"/>
      </w:r>
      <w:r w:rsidRPr="00CF6B10">
        <w:rPr>
          <w:rFonts w:eastAsia="Calibri" w:cs="Arial"/>
          <w:szCs w:val="18"/>
          <w:lang w:eastAsia="en-US"/>
        </w:rPr>
        <w:t xml:space="preserve"> onderzoeken of op balansdatum artikel 2:396 lid 1 en 2 BW op de rechtspersoon van toepassing is;</w:t>
      </w:r>
    </w:p>
    <w:p w14:paraId="4D050C29" w14:textId="77777777" w:rsidR="00A14D4F" w:rsidRPr="00CF6B10" w:rsidRDefault="00A14D4F" w:rsidP="0021087E">
      <w:pPr>
        <w:widowControl w:val="0"/>
        <w:numPr>
          <w:ilvl w:val="0"/>
          <w:numId w:val="35"/>
        </w:numPr>
        <w:spacing w:line="260" w:lineRule="atLeast"/>
        <w:rPr>
          <w:rFonts w:eastAsia="Calibri" w:cs="Arial"/>
          <w:szCs w:val="18"/>
          <w:lang w:eastAsia="en-US"/>
        </w:rPr>
      </w:pPr>
      <w:r w:rsidRPr="00CF6B10">
        <w:rPr>
          <w:rFonts w:eastAsia="Calibri" w:cs="Arial"/>
          <w:szCs w:val="18"/>
          <w:lang w:eastAsia="en-US"/>
        </w:rPr>
        <w:t xml:space="preserve">aan de hand van </w:t>
      </w:r>
      <w:r w:rsidR="009B4CE9">
        <w:rPr>
          <w:rFonts w:eastAsia="Calibri" w:cs="Arial"/>
          <w:szCs w:val="18"/>
          <w:lang w:eastAsia="en-US"/>
        </w:rPr>
        <w:t xml:space="preserve">de statuten, </w:t>
      </w:r>
      <w:r w:rsidRPr="00CF6B10">
        <w:rPr>
          <w:rFonts w:eastAsia="Calibri" w:cs="Arial"/>
          <w:szCs w:val="18"/>
          <w:lang w:eastAsia="en-US"/>
        </w:rPr>
        <w:t xml:space="preserve">de administratie en de jaarrekening onderzoeken of de rechtspersoon in </w:t>
      </w:r>
      <w:r w:rsidR="003753CB">
        <w:rPr>
          <w:rFonts w:eastAsia="Calibri" w:cs="Arial"/>
          <w:szCs w:val="18"/>
          <w:lang w:eastAsia="en-US"/>
        </w:rPr>
        <w:t>JJJJ</w:t>
      </w:r>
      <w:r w:rsidRPr="00CF6B10">
        <w:rPr>
          <w:rFonts w:eastAsia="Calibri" w:cs="Arial"/>
          <w:szCs w:val="18"/>
          <w:vertAlign w:val="superscript"/>
          <w:lang w:eastAsia="en-US"/>
        </w:rPr>
        <w:footnoteReference w:id="37"/>
      </w:r>
      <w:r w:rsidRPr="00CF6B10">
        <w:rPr>
          <w:rFonts w:eastAsia="Calibri" w:cs="Arial"/>
          <w:szCs w:val="18"/>
          <w:lang w:eastAsia="en-US"/>
        </w:rPr>
        <w:t xml:space="preserve"> </w:t>
      </w:r>
      <w:r w:rsidR="009B4CE9">
        <w:rPr>
          <w:rFonts w:eastAsia="Calibri" w:cs="Arial"/>
          <w:szCs w:val="18"/>
          <w:lang w:eastAsia="en-US"/>
        </w:rPr>
        <w:t xml:space="preserve">geen winst heeft beoogd en </w:t>
      </w:r>
      <w:r w:rsidRPr="00CF6B10">
        <w:rPr>
          <w:rFonts w:eastAsia="Calibri" w:cs="Arial"/>
          <w:szCs w:val="18"/>
          <w:lang w:eastAsia="en-US"/>
        </w:rPr>
        <w:t xml:space="preserve">geen werkzaamheden heeft verricht </w:t>
      </w:r>
      <w:r w:rsidR="009B4CE9">
        <w:rPr>
          <w:rFonts w:eastAsia="Calibri" w:cs="Arial"/>
          <w:szCs w:val="18"/>
          <w:lang w:eastAsia="en-US"/>
        </w:rPr>
        <w:t>buiten de doelomschrijving</w:t>
      </w:r>
      <w:r w:rsidRPr="00CF6B10">
        <w:rPr>
          <w:rFonts w:eastAsia="Calibri" w:cs="Arial"/>
          <w:szCs w:val="18"/>
          <w:lang w:eastAsia="en-US"/>
        </w:rPr>
        <w:t>.</w:t>
      </w:r>
    </w:p>
    <w:p w14:paraId="55B059D5" w14:textId="77777777" w:rsidR="00A14D4F" w:rsidRPr="00CF6B10" w:rsidRDefault="00A14D4F" w:rsidP="0021087E">
      <w:pPr>
        <w:widowControl w:val="0"/>
        <w:rPr>
          <w:rFonts w:cs="Arial"/>
          <w:lang w:eastAsia="en-US"/>
        </w:rPr>
      </w:pPr>
    </w:p>
    <w:p w14:paraId="69733185" w14:textId="77777777" w:rsidR="00A14D4F" w:rsidRPr="00CF6B10" w:rsidRDefault="00A14D4F" w:rsidP="0021087E">
      <w:pPr>
        <w:widowControl w:val="0"/>
        <w:rPr>
          <w:rFonts w:eastAsia="Calibri" w:cs="Arial"/>
        </w:rPr>
      </w:pPr>
      <w:r w:rsidRPr="00CF6B10">
        <w:rPr>
          <w:rFonts w:eastAsia="Calibri" w:cs="Arial"/>
        </w:rPr>
        <w:t>Plaats en datum</w:t>
      </w:r>
    </w:p>
    <w:p w14:paraId="033F9FCD" w14:textId="77777777" w:rsidR="00A14D4F" w:rsidRPr="00CF6B10" w:rsidRDefault="00A14D4F" w:rsidP="0021087E">
      <w:pPr>
        <w:widowControl w:val="0"/>
        <w:rPr>
          <w:rFonts w:eastAsia="Calibri" w:cs="Arial"/>
        </w:rPr>
      </w:pPr>
    </w:p>
    <w:p w14:paraId="3AE21ED7" w14:textId="77777777" w:rsidR="00A14D4F" w:rsidRPr="00CF6B10" w:rsidRDefault="00A14D4F" w:rsidP="0021087E">
      <w:pPr>
        <w:widowControl w:val="0"/>
        <w:rPr>
          <w:rFonts w:cs="Arial"/>
          <w:lang w:eastAsia="en-US"/>
        </w:rPr>
      </w:pPr>
      <w:r w:rsidRPr="00CF6B10">
        <w:rPr>
          <w:rFonts w:cs="Arial"/>
          <w:lang w:eastAsia="en-US"/>
        </w:rPr>
        <w:t>... (naam accountantspraktijk)</w:t>
      </w:r>
    </w:p>
    <w:p w14:paraId="0FC5EDC3" w14:textId="77777777" w:rsidR="00A14D4F" w:rsidRPr="00CF6B10" w:rsidRDefault="00A14D4F" w:rsidP="0021087E">
      <w:pPr>
        <w:widowControl w:val="0"/>
        <w:rPr>
          <w:rFonts w:cs="Arial"/>
          <w:lang w:eastAsia="en-US"/>
        </w:rPr>
      </w:pPr>
    </w:p>
    <w:p w14:paraId="373EF92E" w14:textId="77777777" w:rsidR="00A14D4F" w:rsidRPr="00CF6B10" w:rsidRDefault="00A14D4F" w:rsidP="0021087E">
      <w:pPr>
        <w:widowControl w:val="0"/>
        <w:rPr>
          <w:rFonts w:cs="Arial"/>
          <w:lang w:eastAsia="en-US"/>
        </w:rPr>
      </w:pPr>
      <w:r w:rsidRPr="00CF6B10">
        <w:rPr>
          <w:rFonts w:cs="Arial"/>
          <w:lang w:eastAsia="en-US"/>
        </w:rPr>
        <w:t>... (naam accountant)</w:t>
      </w:r>
    </w:p>
    <w:p w14:paraId="05EA1B0D" w14:textId="77777777" w:rsidR="00A14D4F" w:rsidRPr="00CF6B10" w:rsidRDefault="00A14D4F" w:rsidP="0021087E">
      <w:pPr>
        <w:widowControl w:val="0"/>
        <w:rPr>
          <w:rFonts w:cs="Arial"/>
          <w:lang w:eastAsia="en-US"/>
        </w:rPr>
      </w:pPr>
    </w:p>
    <w:p w14:paraId="011C8430" w14:textId="77777777" w:rsidR="00A14D4F" w:rsidRPr="00CF6B10" w:rsidRDefault="00A14D4F" w:rsidP="0021087E">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docGrid w:linePitch="299"/>
        </w:sectPr>
      </w:pPr>
    </w:p>
    <w:p w14:paraId="3E07DD56" w14:textId="77777777" w:rsidR="00A14D4F" w:rsidRPr="00CF6B10" w:rsidRDefault="00A14D4F" w:rsidP="0021087E">
      <w:pPr>
        <w:widowControl w:val="0"/>
        <w:rPr>
          <w:rFonts w:cs="Arial"/>
          <w:bCs/>
          <w:lang w:eastAsia="en-US"/>
        </w:rPr>
      </w:pPr>
    </w:p>
    <w:p w14:paraId="4EC2F30D" w14:textId="77777777" w:rsidR="00A14D4F" w:rsidRPr="00CF6B10" w:rsidRDefault="00A14D4F" w:rsidP="0021087E">
      <w:pPr>
        <w:pStyle w:val="Kop1"/>
        <w:rPr>
          <w:lang w:eastAsia="en-US"/>
        </w:rPr>
      </w:pPr>
      <w:bookmarkStart w:id="81" w:name="_Toc513628952"/>
      <w:bookmarkStart w:id="82" w:name="_Toc42070919"/>
      <w:bookmarkStart w:id="83" w:name="_Toc111634158"/>
      <w:bookmarkStart w:id="84" w:name="_Toc111724014"/>
      <w:bookmarkStart w:id="85" w:name="_Toc111724091"/>
      <w:bookmarkStart w:id="86" w:name="_Toc111724925"/>
      <w:bookmarkStart w:id="87" w:name="_Toc111725709"/>
      <w:bookmarkStart w:id="88" w:name="_Toc111725786"/>
      <w:bookmarkStart w:id="89" w:name="_Toc231287909"/>
      <w:r w:rsidRPr="00CF6B10">
        <w:rPr>
          <w:lang w:eastAsia="en-US"/>
        </w:rPr>
        <w:t>3.2 Onderzoeksrapporten</w:t>
      </w:r>
      <w:bookmarkEnd w:id="81"/>
      <w:bookmarkEnd w:id="82"/>
      <w:bookmarkEnd w:id="83"/>
      <w:bookmarkEnd w:id="84"/>
      <w:bookmarkEnd w:id="85"/>
      <w:bookmarkEnd w:id="86"/>
      <w:bookmarkEnd w:id="87"/>
      <w:bookmarkEnd w:id="88"/>
      <w:bookmarkEnd w:id="89"/>
    </w:p>
    <w:p w14:paraId="27F3119E" w14:textId="77777777" w:rsidR="00A14D4F" w:rsidRPr="00CF6B10" w:rsidRDefault="00A14D4F" w:rsidP="0021087E">
      <w:pPr>
        <w:widowControl w:val="0"/>
        <w:rPr>
          <w:rFonts w:cs="Arial"/>
          <w:bCs/>
          <w:lang w:eastAsia="en-US"/>
        </w:rPr>
      </w:pPr>
    </w:p>
    <w:p w14:paraId="32F79059" w14:textId="77777777" w:rsidR="00DD3A55" w:rsidRPr="00DD3A55" w:rsidRDefault="00DD3A55" w:rsidP="0021087E">
      <w:pPr>
        <w:pStyle w:val="Kop2"/>
        <w:rPr>
          <w:lang w:eastAsia="en-US"/>
        </w:rPr>
      </w:pPr>
      <w:bookmarkStart w:id="90" w:name="_Toc51162591"/>
      <w:bookmarkStart w:id="91" w:name="_Toc111634159"/>
      <w:bookmarkStart w:id="92" w:name="_Toc111724015"/>
      <w:bookmarkStart w:id="93" w:name="_Toc111724092"/>
      <w:bookmarkStart w:id="94" w:name="_Toc111724926"/>
      <w:bookmarkStart w:id="95" w:name="_Toc111725710"/>
      <w:bookmarkStart w:id="96" w:name="_Toc111725787"/>
      <w:bookmarkStart w:id="97" w:name="_Toc231287910"/>
      <w:r w:rsidRPr="00DD3A55">
        <w:rPr>
          <w:lang w:eastAsia="en-US"/>
        </w:rPr>
        <w:t>3.2.1 Onderzoeksrapport in nieuw format bij onderzoek van toekomstgerichte financiële informatie (prognose)</w:t>
      </w:r>
      <w:bookmarkEnd w:id="90"/>
      <w:bookmarkEnd w:id="91"/>
      <w:bookmarkEnd w:id="92"/>
      <w:bookmarkEnd w:id="93"/>
      <w:bookmarkEnd w:id="94"/>
      <w:bookmarkEnd w:id="95"/>
      <w:bookmarkEnd w:id="96"/>
      <w:bookmarkEnd w:id="97"/>
    </w:p>
    <w:p w14:paraId="5E6977C7" w14:textId="77777777" w:rsidR="00DD3A55" w:rsidRPr="00DD3A55" w:rsidRDefault="00DD3A55" w:rsidP="0021087E">
      <w:pPr>
        <w:pBdr>
          <w:bottom w:val="single" w:sz="6" w:space="1" w:color="auto"/>
        </w:pBdr>
        <w:rPr>
          <w:rFonts w:eastAsia="Calibri" w:cs="Arial"/>
          <w:lang w:eastAsia="en-US"/>
        </w:rPr>
      </w:pPr>
    </w:p>
    <w:p w14:paraId="0F24F825" w14:textId="77777777" w:rsidR="00DD3A55" w:rsidRPr="00DD3A55" w:rsidRDefault="00DD3A55" w:rsidP="0021087E">
      <w:pPr>
        <w:rPr>
          <w:rFonts w:eastAsia="Calibri" w:cs="Arial"/>
          <w:lang w:eastAsia="en-US"/>
        </w:rPr>
      </w:pPr>
    </w:p>
    <w:p w14:paraId="185057AB" w14:textId="77777777" w:rsidR="00DD3A55" w:rsidRPr="00DD3A55" w:rsidRDefault="00DD3A55" w:rsidP="0021087E">
      <w:pPr>
        <w:rPr>
          <w:rFonts w:eastAsia="Calibri" w:cs="Arial"/>
          <w:lang w:eastAsia="en-US"/>
        </w:rPr>
      </w:pPr>
      <w:r w:rsidRPr="00DD3A55">
        <w:rPr>
          <w:rFonts w:eastAsia="Calibri" w:cs="Arial"/>
          <w:b/>
          <w:lang w:eastAsia="en-US"/>
        </w:rPr>
        <w:t>ONDERZOEKSRAPPORT VAN DE ONAFHANKELIJK ACCOUNTANT</w:t>
      </w:r>
    </w:p>
    <w:p w14:paraId="5D4005C0" w14:textId="77777777" w:rsidR="00DD3A55" w:rsidRPr="00DD3A55" w:rsidRDefault="00DD3A55" w:rsidP="0021087E">
      <w:pPr>
        <w:rPr>
          <w:rFonts w:eastAsia="Calibri" w:cs="Arial"/>
          <w:lang w:eastAsia="en-US"/>
        </w:rPr>
      </w:pPr>
    </w:p>
    <w:p w14:paraId="7C296D4A" w14:textId="77777777" w:rsidR="00DD3A55" w:rsidRPr="00DD3A55" w:rsidRDefault="00DD3A55" w:rsidP="0021087E">
      <w:pPr>
        <w:rPr>
          <w:rFonts w:eastAsia="Calibri" w:cs="Arial"/>
          <w:lang w:eastAsia="en-US"/>
        </w:rPr>
      </w:pPr>
      <w:r w:rsidRPr="00DD3A55">
        <w:rPr>
          <w:rFonts w:eastAsia="Calibri" w:cs="Arial"/>
          <w:lang w:eastAsia="en-US"/>
        </w:rPr>
        <w:t>Aan: Opdrachtgever</w:t>
      </w:r>
    </w:p>
    <w:p w14:paraId="5C52A837" w14:textId="77777777" w:rsidR="00DD3A55" w:rsidRPr="00DD3A55" w:rsidRDefault="00DD3A55" w:rsidP="0021087E">
      <w:pPr>
        <w:rPr>
          <w:rFonts w:eastAsia="Calibri" w:cs="Arial"/>
          <w:lang w:eastAsia="en-US"/>
        </w:rPr>
      </w:pPr>
    </w:p>
    <w:p w14:paraId="6A0C3B64" w14:textId="77777777" w:rsidR="00DD3A55" w:rsidRPr="00DD3A55" w:rsidRDefault="00DD3A55" w:rsidP="0021087E">
      <w:pPr>
        <w:rPr>
          <w:rFonts w:eastAsia="Calibri" w:cs="Arial"/>
          <w:lang w:eastAsia="en-US"/>
        </w:rPr>
      </w:pPr>
      <w:r w:rsidRPr="00DD3A55">
        <w:rPr>
          <w:rFonts w:eastAsia="Calibri" w:cs="Arial"/>
          <w:b/>
          <w:lang w:eastAsia="en-US"/>
        </w:rPr>
        <w:t>Onze conclusie en ons oordeel</w:t>
      </w:r>
    </w:p>
    <w:p w14:paraId="724F5D5E" w14:textId="77777777" w:rsidR="00DD3A55" w:rsidRPr="00DD3A55" w:rsidRDefault="00DD3A55" w:rsidP="0021087E">
      <w:pPr>
        <w:rPr>
          <w:rFonts w:eastAsia="Calibri" w:cs="Arial"/>
          <w:lang w:eastAsia="en-US"/>
        </w:rPr>
      </w:pPr>
      <w:r w:rsidRPr="00DD3A55">
        <w:rPr>
          <w:rFonts w:eastAsia="Calibri" w:cs="Arial"/>
          <w:lang w:eastAsia="en-US"/>
        </w:rPr>
        <w:t xml:space="preserve">Wij hebben </w:t>
      </w:r>
      <w:r w:rsidR="00631962">
        <w:rPr>
          <w:rFonts w:eastAsia="Calibri" w:cs="Arial"/>
          <w:lang w:eastAsia="en-US"/>
        </w:rPr>
        <w:t xml:space="preserve">de </w:t>
      </w:r>
      <w:r w:rsidRPr="00DD3A55">
        <w:rPr>
          <w:rFonts w:eastAsia="Calibri" w:cs="Arial"/>
          <w:lang w:eastAsia="en-US"/>
        </w:rPr>
        <w:t>bijgevoegd</w:t>
      </w:r>
      <w:r w:rsidR="00631962">
        <w:rPr>
          <w:rFonts w:eastAsia="Calibri" w:cs="Arial"/>
          <w:lang w:eastAsia="en-US"/>
        </w:rPr>
        <w:t>e, door ons gewaarmerkte</w:t>
      </w:r>
      <w:r w:rsidRPr="00DD3A55">
        <w:rPr>
          <w:rFonts w:eastAsia="Calibri" w:cs="Arial"/>
          <w:lang w:eastAsia="en-US"/>
        </w:rPr>
        <w:t xml:space="preserve"> prognose voor de periode van ... (datum) tot en met ... (datum) van ... (naam entiteit(en)) te ... ((statutaire) vestigingsplaats) onderzocht.</w:t>
      </w:r>
    </w:p>
    <w:p w14:paraId="69BDCA85" w14:textId="77777777" w:rsidR="00DD3A55" w:rsidRPr="00DD3A55" w:rsidRDefault="00DD3A55" w:rsidP="0021087E">
      <w:pPr>
        <w:rPr>
          <w:rFonts w:eastAsia="Calibri" w:cs="Arial"/>
          <w:lang w:eastAsia="en-US"/>
        </w:rPr>
      </w:pPr>
    </w:p>
    <w:p w14:paraId="310F3565" w14:textId="72AF6114" w:rsidR="00DD3A55" w:rsidRPr="00DD3A55" w:rsidRDefault="00DD3A55" w:rsidP="0021087E">
      <w:pPr>
        <w:rPr>
          <w:rFonts w:eastAsia="Calibri" w:cs="Arial"/>
          <w:lang w:eastAsia="en-US"/>
        </w:rPr>
      </w:pPr>
      <w:r w:rsidRPr="00DD3A55">
        <w:rPr>
          <w:rFonts w:eastAsia="Calibri" w:cs="Arial"/>
          <w:lang w:eastAsia="en-US"/>
        </w:rPr>
        <w:t xml:space="preserve">Op grond van ons onderzoek van de gegevens waarop de veronderstellingen zijn gebaseerd </w:t>
      </w:r>
      <w:r w:rsidR="00037DEC">
        <w:rPr>
          <w:rFonts w:eastAsia="Calibri" w:cs="Arial"/>
          <w:lang w:eastAsia="en-US"/>
        </w:rPr>
        <w:t xml:space="preserve">is ons niets gebleken op grond waarvan wij zouden moeten </w:t>
      </w:r>
      <w:r w:rsidRPr="00DD3A55">
        <w:rPr>
          <w:rFonts w:eastAsia="Calibri" w:cs="Arial"/>
          <w:lang w:eastAsia="en-US"/>
        </w:rPr>
        <w:t>veronderstellen dat deze veronderstellingen geen redelijke basis vormen voor de prognose.</w:t>
      </w:r>
    </w:p>
    <w:p w14:paraId="2F803ECE" w14:textId="77777777" w:rsidR="00DD3A55" w:rsidRPr="00DD3A55" w:rsidRDefault="00DD3A55" w:rsidP="0021087E">
      <w:pPr>
        <w:rPr>
          <w:rFonts w:eastAsia="Calibri" w:cs="Arial"/>
          <w:lang w:eastAsia="en-US"/>
        </w:rPr>
      </w:pPr>
    </w:p>
    <w:p w14:paraId="65F639E1" w14:textId="77777777" w:rsidR="00DD3A55" w:rsidRPr="00DD3A55" w:rsidRDefault="00DD3A55" w:rsidP="0021087E">
      <w:pPr>
        <w:rPr>
          <w:rFonts w:eastAsia="Calibri" w:cs="Arial"/>
          <w:lang w:eastAsia="en-US"/>
        </w:rPr>
      </w:pPr>
      <w:r w:rsidRPr="00DD3A55">
        <w:rPr>
          <w:rFonts w:eastAsia="Calibri" w:cs="Arial"/>
          <w:lang w:eastAsia="en-US"/>
        </w:rPr>
        <w:t>Naar ons oordeel is de prognose opgesteld en gepresenteerd op basis van de als uitgangspunt gekozen veronderstellingen en grondslagen in overeenstemming met de grondslagen voor financiële verslaggeving</w:t>
      </w:r>
      <w:r w:rsidR="00162E31">
        <w:rPr>
          <w:rStyle w:val="Voetnootmarkering"/>
          <w:rFonts w:eastAsia="Calibri" w:cs="Arial"/>
          <w:lang w:eastAsia="en-US"/>
        </w:rPr>
        <w:footnoteReference w:id="38"/>
      </w:r>
      <w:r w:rsidRPr="00DD3A55">
        <w:rPr>
          <w:rFonts w:eastAsia="Calibri" w:cs="Arial"/>
          <w:lang w:eastAsia="en-US"/>
        </w:rPr>
        <w:t xml:space="preserve"> van … (naam entiteit(en)).</w:t>
      </w:r>
    </w:p>
    <w:p w14:paraId="32174CCC" w14:textId="77777777" w:rsidR="00DD3A55" w:rsidRPr="00DD3A55" w:rsidRDefault="00DD3A55" w:rsidP="0021087E">
      <w:pPr>
        <w:widowControl w:val="0"/>
        <w:rPr>
          <w:rFonts w:eastAsia="Calibri" w:cs="Arial"/>
          <w:lang w:eastAsia="en-US"/>
        </w:rPr>
      </w:pPr>
    </w:p>
    <w:p w14:paraId="42EA02B4" w14:textId="77777777" w:rsidR="00DD3A55" w:rsidRPr="00DD3A55" w:rsidRDefault="00DD3A55" w:rsidP="0021087E">
      <w:pPr>
        <w:widowControl w:val="0"/>
        <w:rPr>
          <w:rFonts w:eastAsia="Calibri" w:cs="Arial"/>
          <w:lang w:eastAsia="en-US"/>
        </w:rPr>
      </w:pPr>
      <w:r w:rsidRPr="00DD3A55">
        <w:rPr>
          <w:rFonts w:eastAsia="Calibri" w:cs="Arial"/>
          <w:lang w:eastAsia="en-US"/>
        </w:rPr>
        <w:t>De prognose bestaat uit:</w:t>
      </w:r>
    </w:p>
    <w:p w14:paraId="26769001" w14:textId="77777777" w:rsidR="00DD3A55" w:rsidRPr="00DD3A55" w:rsidRDefault="00DD3A55" w:rsidP="0021087E">
      <w:pPr>
        <w:numPr>
          <w:ilvl w:val="0"/>
          <w:numId w:val="76"/>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w:t>
      </w:r>
      <w:r w:rsidRPr="00DD3A55">
        <w:rPr>
          <w:rFonts w:eastAsia="Calibri" w:cs="Arial"/>
          <w:vertAlign w:val="superscript"/>
          <w:lang w:eastAsia="en-US"/>
        </w:rPr>
        <w:footnoteReference w:id="39"/>
      </w:r>
      <w:r w:rsidRPr="00DD3A55">
        <w:rPr>
          <w:rFonts w:eastAsia="Calibri" w:cs="Arial"/>
          <w:lang w:eastAsia="en-US"/>
        </w:rPr>
        <w:t xml:space="preserve"> </w:t>
      </w:r>
    </w:p>
    <w:p w14:paraId="2D7F3D52" w14:textId="77777777" w:rsidR="00DD3A55" w:rsidRPr="00DD3A55" w:rsidRDefault="00DD3A55" w:rsidP="0021087E">
      <w:pPr>
        <w:rPr>
          <w:rFonts w:eastAsia="Calibri" w:cs="Arial"/>
          <w:lang w:eastAsia="en-US"/>
        </w:rPr>
      </w:pPr>
    </w:p>
    <w:p w14:paraId="05604D28" w14:textId="77777777" w:rsidR="00DD3A55" w:rsidRPr="00DD3A55" w:rsidRDefault="00DD3A55" w:rsidP="0021087E">
      <w:pPr>
        <w:rPr>
          <w:rFonts w:eastAsia="Calibri" w:cs="Arial"/>
          <w:b/>
          <w:lang w:eastAsia="en-US"/>
        </w:rPr>
      </w:pPr>
      <w:r w:rsidRPr="00DD3A55">
        <w:rPr>
          <w:rFonts w:eastAsia="Calibri" w:cs="Arial"/>
          <w:b/>
          <w:lang w:eastAsia="en-US"/>
        </w:rPr>
        <w:t>De basis voor onze conclusie en ons oordeel</w:t>
      </w:r>
    </w:p>
    <w:p w14:paraId="5A7CAD41" w14:textId="77777777" w:rsidR="00DD3A55" w:rsidRPr="00DD3A55" w:rsidRDefault="00DD3A55" w:rsidP="0021087E">
      <w:pPr>
        <w:widowControl w:val="0"/>
        <w:rPr>
          <w:rFonts w:eastAsia="Calibri" w:cs="Arial"/>
          <w:lang w:eastAsia="en-US"/>
        </w:rPr>
      </w:pPr>
      <w:r w:rsidRPr="00DD3A55">
        <w:rPr>
          <w:rFonts w:eastAsia="Calibri" w:cs="Arial"/>
          <w:lang w:eastAsia="en-US"/>
        </w:rPr>
        <w:t xml:space="preserve">Wij hebben ons onderzoek uitgevoerd volgens </w:t>
      </w:r>
      <w:r w:rsidR="00560E25">
        <w:rPr>
          <w:rFonts w:eastAsia="Calibri" w:cs="Arial"/>
          <w:lang w:eastAsia="en-US"/>
        </w:rPr>
        <w:t xml:space="preserve">het </w:t>
      </w:r>
      <w:r w:rsidRPr="00DD3A55">
        <w:rPr>
          <w:rFonts w:eastAsia="Calibri" w:cs="Arial"/>
          <w:lang w:eastAsia="en-US"/>
        </w:rPr>
        <w:t>Nederlands recht, waaronder de Nederlandse Standaard 3400, ‘Onderzoek van toekomstgerichte financiële informatie’ met betrekking tot prognoses. Deze opdracht is gericht op het verkrijgen van een beperkte mate van zekerheid over de veronderstellingen voor de prognose en een redelijke mate van zekerheid over de opstelling en de toelichting van de prognose. Onze verantwoordelijkheden op grond hiervan zijn beschreven in de sectie ‘Onze verantwoordelijkheden voor het onderzoek van de prognose.’</w:t>
      </w:r>
    </w:p>
    <w:p w14:paraId="7C0F7984" w14:textId="77777777" w:rsidR="00DD3A55" w:rsidRPr="00DD3A55" w:rsidRDefault="00DD3A55" w:rsidP="0021087E">
      <w:pPr>
        <w:widowControl w:val="0"/>
        <w:rPr>
          <w:rFonts w:eastAsia="Calibri" w:cs="Arial"/>
          <w:lang w:eastAsia="en-US"/>
        </w:rPr>
      </w:pPr>
    </w:p>
    <w:p w14:paraId="78B5B429" w14:textId="0B74E935" w:rsidR="00DD3A55" w:rsidRPr="00DD3A55" w:rsidRDefault="00DD3A55" w:rsidP="0021087E">
      <w:pPr>
        <w:rPr>
          <w:rFonts w:eastAsia="Calibri" w:cs="Arial"/>
          <w:lang w:eastAsia="en-US"/>
        </w:rPr>
      </w:pPr>
      <w:r w:rsidRPr="00DD3A55">
        <w:rPr>
          <w:rFonts w:eastAsia="Calibri" w:cs="Arial"/>
          <w:lang w:eastAsia="en-US"/>
        </w:rPr>
        <w:t xml:space="preserve">Wij zijn onafhankelijk van … (naam entiteit(en)) zoals vereist in de Verordening inzake de onafhankelijkheid van accountants bij assurance-opdrachten (ViO) en andere relevante onafhankelijkheidsregels in Nederland. </w:t>
      </w:r>
      <w:r w:rsidR="002B1894">
        <w:rPr>
          <w:rFonts w:eastAsia="Calibri" w:cs="Arial"/>
          <w:lang w:eastAsia="en-US"/>
        </w:rPr>
        <w:t>Verder</w:t>
      </w:r>
      <w:r w:rsidR="002B1894" w:rsidRPr="00DD3A55">
        <w:rPr>
          <w:rFonts w:eastAsia="Calibri" w:cs="Arial"/>
          <w:lang w:eastAsia="en-US"/>
        </w:rPr>
        <w:t xml:space="preserve"> </w:t>
      </w:r>
      <w:r w:rsidRPr="00DD3A55">
        <w:rPr>
          <w:rFonts w:eastAsia="Calibri" w:cs="Arial"/>
          <w:lang w:eastAsia="en-US"/>
        </w:rPr>
        <w:t>hebben wij voldaan aan de Verordening gedrags- en beroepsregels accountants (VGBA).</w:t>
      </w:r>
    </w:p>
    <w:p w14:paraId="6DCD88CB" w14:textId="77777777" w:rsidR="00DD3A55" w:rsidRPr="00DD3A55" w:rsidRDefault="00DD3A55" w:rsidP="0021087E">
      <w:pPr>
        <w:rPr>
          <w:rFonts w:eastAsia="Calibri" w:cs="Arial"/>
          <w:lang w:eastAsia="en-US"/>
        </w:rPr>
      </w:pPr>
    </w:p>
    <w:p w14:paraId="0105D65A" w14:textId="77777777" w:rsidR="00DD3A55" w:rsidRPr="00DD3A55" w:rsidRDefault="00DD3A55" w:rsidP="0021087E">
      <w:pPr>
        <w:rPr>
          <w:rFonts w:eastAsia="Calibri" w:cs="Arial"/>
          <w:lang w:eastAsia="en-US"/>
        </w:rPr>
      </w:pPr>
      <w:r w:rsidRPr="00DD3A55">
        <w:rPr>
          <w:rFonts w:eastAsia="Calibri" w:cs="Arial"/>
          <w:lang w:eastAsia="en-US"/>
        </w:rPr>
        <w:t>Wij vinden dat de door ons verkregen assurance-informatie voldoende en geschikt is als basis voor onze conclusie en ons oordeel.</w:t>
      </w:r>
    </w:p>
    <w:p w14:paraId="57FCDEE2" w14:textId="77777777" w:rsidR="00DD3A55" w:rsidRPr="00DD3A55" w:rsidRDefault="00DD3A55" w:rsidP="0021087E">
      <w:pPr>
        <w:rPr>
          <w:rFonts w:eastAsia="Calibri" w:cs="Arial"/>
          <w:lang w:eastAsia="en-US"/>
        </w:rPr>
      </w:pPr>
    </w:p>
    <w:p w14:paraId="1AFF7A0B" w14:textId="77777777" w:rsidR="00DD3A55" w:rsidRPr="00DD3A55" w:rsidRDefault="00DD3A55" w:rsidP="0021087E">
      <w:pPr>
        <w:rPr>
          <w:rFonts w:eastAsia="Calibri" w:cs="Arial"/>
          <w:b/>
          <w:lang w:eastAsia="en-US"/>
        </w:rPr>
      </w:pPr>
      <w:r w:rsidRPr="00DD3A55">
        <w:rPr>
          <w:rFonts w:eastAsia="Calibri" w:cs="Arial"/>
          <w:b/>
          <w:lang w:eastAsia="en-US"/>
        </w:rPr>
        <w:t>Realiseerbaarheid van de toekomstige uitkomsten van de prognose</w:t>
      </w:r>
    </w:p>
    <w:p w14:paraId="55F9B330" w14:textId="77777777" w:rsidR="00DD3A55" w:rsidRPr="00DD3A55" w:rsidRDefault="00DD3A55" w:rsidP="0021087E">
      <w:pPr>
        <w:rPr>
          <w:rFonts w:eastAsia="Calibri" w:cs="Arial"/>
          <w:bCs/>
          <w:lang w:eastAsia="en-US"/>
        </w:rPr>
      </w:pPr>
      <w:r w:rsidRPr="00DD3A55">
        <w:rPr>
          <w:rFonts w:eastAsia="Calibri" w:cs="Arial"/>
          <w:bCs/>
          <w:lang w:eastAsia="en-US"/>
        </w:rPr>
        <w:t xml:space="preserve">Een prognose betreft toekomstgerichte financiële informatie welke is gebaseerd op verwachtingen </w:t>
      </w:r>
      <w:r w:rsidR="006C1DA2">
        <w:rPr>
          <w:rFonts w:eastAsia="Calibri" w:cs="Arial"/>
          <w:bCs/>
          <w:lang w:eastAsia="en-US"/>
        </w:rPr>
        <w:t xml:space="preserve">over </w:t>
      </w:r>
      <w:r w:rsidRPr="00DD3A55">
        <w:rPr>
          <w:rFonts w:eastAsia="Calibri" w:cs="Arial"/>
          <w:bCs/>
          <w:lang w:eastAsia="en-US"/>
        </w:rPr>
        <w:t xml:space="preserve">toekomstige gebeurtenissen en mogelijke acties van een entiteit. Deze informatie is naar </w:t>
      </w:r>
      <w:r w:rsidR="006C1DA2">
        <w:rPr>
          <w:rFonts w:eastAsia="Calibri" w:cs="Arial"/>
          <w:bCs/>
          <w:lang w:eastAsia="en-US"/>
        </w:rPr>
        <w:t xml:space="preserve">haar </w:t>
      </w:r>
      <w:r w:rsidRPr="00DD3A55">
        <w:rPr>
          <w:rFonts w:eastAsia="Calibri" w:cs="Arial"/>
          <w:bCs/>
          <w:lang w:eastAsia="en-US"/>
        </w:rPr>
        <w:t>aard uiterst subjectief waarbij het maken van afwegingen een belangrijke rol speelt.</w:t>
      </w:r>
    </w:p>
    <w:p w14:paraId="675C254E" w14:textId="77777777" w:rsidR="00DD3A55" w:rsidRPr="00DD3A55" w:rsidRDefault="00DD3A55" w:rsidP="0021087E">
      <w:pPr>
        <w:rPr>
          <w:rFonts w:eastAsia="Calibri" w:cs="Arial"/>
          <w:bCs/>
          <w:lang w:eastAsia="en-US"/>
        </w:rPr>
      </w:pPr>
    </w:p>
    <w:p w14:paraId="55101E9D" w14:textId="77777777" w:rsidR="00DD3A55" w:rsidRPr="00DD3A55" w:rsidRDefault="00DD3A55" w:rsidP="0021087E">
      <w:pPr>
        <w:rPr>
          <w:rFonts w:eastAsia="Calibri" w:cs="Arial"/>
          <w:b/>
          <w:lang w:eastAsia="en-US"/>
        </w:rPr>
      </w:pPr>
      <w:r w:rsidRPr="00DD3A55">
        <w:rPr>
          <w:rFonts w:eastAsia="Calibri" w:cs="Arial"/>
          <w:bCs/>
          <w:lang w:eastAsia="en-US"/>
        </w:rPr>
        <w:t xml:space="preserve">De werkelijke uitkomsten zullen naar alle waarschijnlijkheid afwijken van de prognose, aangezien de veronderstelde gebeurtenissen zich veelal niet op gelijke wijze zullen voordoen zoals </w:t>
      </w:r>
      <w:r w:rsidR="006C1DA2">
        <w:rPr>
          <w:rFonts w:eastAsia="Calibri" w:cs="Arial"/>
          <w:bCs/>
          <w:lang w:eastAsia="en-US"/>
        </w:rPr>
        <w:t>in de prognose is aangenomen</w:t>
      </w:r>
      <w:r w:rsidRPr="00DD3A55">
        <w:rPr>
          <w:rFonts w:eastAsia="Calibri" w:cs="Arial"/>
          <w:bCs/>
          <w:lang w:eastAsia="en-US"/>
        </w:rPr>
        <w:t>. De hieruit voortvloeiende afwijkingen tussen toekomstige uitkomsten en de prognose kunnen van materieel belang zijn</w:t>
      </w:r>
      <w:r w:rsidRPr="00DD3A55">
        <w:rPr>
          <w:rFonts w:eastAsia="Calibri" w:cs="Arial"/>
          <w:bCs/>
          <w:vertAlign w:val="superscript"/>
          <w:lang w:eastAsia="en-US"/>
        </w:rPr>
        <w:footnoteReference w:id="40"/>
      </w:r>
      <w:r w:rsidRPr="00DD3A55">
        <w:rPr>
          <w:rFonts w:eastAsia="Calibri" w:cs="Arial"/>
          <w:bCs/>
          <w:lang w:eastAsia="en-US"/>
        </w:rPr>
        <w:t>.</w:t>
      </w:r>
    </w:p>
    <w:p w14:paraId="667361D9" w14:textId="77777777" w:rsidR="00DD3A55" w:rsidRPr="00DD3A55" w:rsidRDefault="00DD3A55" w:rsidP="0021087E">
      <w:pPr>
        <w:rPr>
          <w:rFonts w:eastAsia="Calibri" w:cs="Arial"/>
          <w:b/>
          <w:lang w:eastAsia="en-US"/>
        </w:rPr>
      </w:pPr>
    </w:p>
    <w:p w14:paraId="737DA27D" w14:textId="77777777" w:rsidR="00DD3A55" w:rsidRPr="00DD3A55" w:rsidRDefault="00DD3A55" w:rsidP="0021087E">
      <w:pPr>
        <w:keepNext/>
        <w:rPr>
          <w:rFonts w:eastAsia="Calibri" w:cs="Arial"/>
          <w:b/>
          <w:iCs/>
          <w:lang w:eastAsia="en-US"/>
        </w:rPr>
      </w:pPr>
      <w:r w:rsidRPr="00DD3A55">
        <w:rPr>
          <w:rFonts w:eastAsia="Calibri" w:cs="Arial"/>
          <w:b/>
          <w:iCs/>
          <w:lang w:eastAsia="en-US"/>
        </w:rPr>
        <w:lastRenderedPageBreak/>
        <w:t xml:space="preserve">Benadrukking van het doel van de prognose en de beperking in verspreidingskring </w:t>
      </w:r>
    </w:p>
    <w:p w14:paraId="35CF7B63" w14:textId="01767B20" w:rsidR="00DD3A55" w:rsidRPr="00DD3A55" w:rsidRDefault="00DD3A55" w:rsidP="0021087E">
      <w:pPr>
        <w:keepNext/>
        <w:rPr>
          <w:rFonts w:eastAsia="Calibri" w:cs="Arial"/>
          <w:bCs/>
          <w:iCs/>
          <w:lang w:eastAsia="en-US"/>
        </w:rPr>
      </w:pPr>
      <w:r w:rsidRPr="00DD3A55">
        <w:rPr>
          <w:rFonts w:eastAsia="Calibri" w:cs="Arial"/>
          <w:bCs/>
          <w:iCs/>
          <w:lang w:eastAsia="en-US"/>
        </w:rPr>
        <w:t>Wij vestigen de aandacht op punt … in de toelichting van de prognose waarin is uiteen</w:t>
      </w:r>
      <w:r w:rsidR="00D1684B">
        <w:rPr>
          <w:rFonts w:eastAsia="Calibri" w:cs="Arial"/>
          <w:bCs/>
          <w:iCs/>
          <w:lang w:eastAsia="en-US"/>
        </w:rPr>
        <w:t>ge</w:t>
      </w:r>
      <w:r w:rsidRPr="00DD3A55">
        <w:rPr>
          <w:rFonts w:eastAsia="Calibri" w:cs="Arial"/>
          <w:bCs/>
          <w:iCs/>
          <w:lang w:eastAsia="en-US"/>
        </w:rPr>
        <w:t xml:space="preserve">zet dat de prognose is opgesteld </w:t>
      </w:r>
      <w:r w:rsidR="00D1684B">
        <w:rPr>
          <w:rFonts w:eastAsia="Calibri" w:cs="Arial"/>
          <w:bCs/>
          <w:iCs/>
          <w:lang w:eastAsia="en-US"/>
        </w:rPr>
        <w:t xml:space="preserve">om </w:t>
      </w:r>
      <w:r w:rsidRPr="00DD3A55">
        <w:rPr>
          <w:rFonts w:eastAsia="Calibri" w:cs="Arial"/>
          <w:bCs/>
          <w:iCs/>
          <w:lang w:eastAsia="en-US"/>
        </w:rPr>
        <w:t>... (naam entiteit(en)) in staat te stellen te voldoen aan ... (omschrijving vereisten, doel, contract, etc.). Hierdoor is de prognose mogelijk niet geschikt voor andere doeleinden. Ons onderzoeksrapport is uitsluitend bestemd voor … (naam entiteit(en)) en ... (omschrijving specifieke verspreidingskring) en dient niet te worden verspreid aan of te worden gebruikt door andere</w:t>
      </w:r>
      <w:r w:rsidR="00D1684B">
        <w:rPr>
          <w:rFonts w:eastAsia="Calibri" w:cs="Arial"/>
          <w:bCs/>
          <w:iCs/>
          <w:lang w:eastAsia="en-US"/>
        </w:rPr>
        <w:t xml:space="preserve"> partijen dan </w:t>
      </w:r>
      <w:r w:rsidR="00D1684B" w:rsidRPr="00DD3A55">
        <w:rPr>
          <w:rFonts w:eastAsia="Calibri" w:cs="Arial"/>
          <w:bCs/>
          <w:iCs/>
          <w:lang w:eastAsia="en-US"/>
        </w:rPr>
        <w:t>… (naam entiteit(en)) en ... (omschrijving specifieke verspreidingskring)</w:t>
      </w:r>
      <w:r w:rsidRPr="00DD3A55">
        <w:rPr>
          <w:rFonts w:eastAsia="Calibri" w:cs="Arial"/>
          <w:bCs/>
          <w:iCs/>
          <w:lang w:eastAsia="en-US"/>
        </w:rPr>
        <w:t>. Onze conclusie en ons oordeel zijn niet aangepast als gevolg van deze aangelegenheid.</w:t>
      </w:r>
    </w:p>
    <w:p w14:paraId="73BD670B" w14:textId="77777777" w:rsidR="00DD3A55" w:rsidRPr="00DD3A55" w:rsidRDefault="00DD3A55" w:rsidP="0021087E">
      <w:pPr>
        <w:rPr>
          <w:rFonts w:eastAsia="Calibri" w:cs="Arial"/>
          <w:b/>
          <w:iCs/>
          <w:lang w:eastAsia="en-US"/>
        </w:rPr>
      </w:pPr>
    </w:p>
    <w:p w14:paraId="44270848" w14:textId="77777777" w:rsidR="00DD3A55" w:rsidRPr="00DD3A55" w:rsidRDefault="00DD3A55" w:rsidP="0021087E">
      <w:pPr>
        <w:widowControl w:val="0"/>
        <w:rPr>
          <w:rFonts w:eastAsia="Calibri" w:cs="Arial"/>
          <w:b/>
          <w:lang w:eastAsia="en-US"/>
        </w:rPr>
      </w:pPr>
      <w:r w:rsidRPr="00DD3A55">
        <w:rPr>
          <w:rFonts w:eastAsia="Calibri" w:cs="Arial"/>
          <w:b/>
          <w:lang w:eastAsia="en-US"/>
        </w:rPr>
        <w:t>Verantwoordelijkheden van het bestuur</w:t>
      </w:r>
      <w:r w:rsidRPr="00DD3A55">
        <w:rPr>
          <w:rFonts w:eastAsia="Calibri" w:cs="Arial"/>
          <w:b/>
          <w:vertAlign w:val="superscript"/>
          <w:lang w:eastAsia="en-US"/>
        </w:rPr>
        <w:footnoteReference w:id="41"/>
      </w:r>
      <w:r w:rsidRPr="00DD3A55">
        <w:rPr>
          <w:rFonts w:eastAsia="Calibri" w:cs="Arial"/>
          <w:b/>
          <w:lang w:eastAsia="en-US"/>
        </w:rPr>
        <w:t xml:space="preserve"> voor de prognose</w:t>
      </w:r>
      <w:bookmarkStart w:id="99" w:name="_Hlk53150044"/>
      <w:r w:rsidRPr="00DD3A55">
        <w:rPr>
          <w:rFonts w:eastAsia="Calibri" w:cs="Arial"/>
          <w:b/>
          <w:vertAlign w:val="superscript"/>
          <w:lang w:eastAsia="en-US"/>
        </w:rPr>
        <w:footnoteReference w:id="42"/>
      </w:r>
      <w:bookmarkEnd w:id="99"/>
    </w:p>
    <w:p w14:paraId="28759297" w14:textId="77777777" w:rsidR="00DD3A55" w:rsidRPr="00DD3A55" w:rsidRDefault="00DD3A55" w:rsidP="0021087E">
      <w:pPr>
        <w:rPr>
          <w:rFonts w:eastAsia="Calibri" w:cs="Arial"/>
          <w:lang w:eastAsia="en-US"/>
        </w:rPr>
      </w:pPr>
      <w:r w:rsidRPr="00DD3A55">
        <w:rPr>
          <w:rFonts w:eastAsia="Calibri" w:cs="Arial"/>
          <w:lang w:eastAsia="en-US"/>
        </w:rPr>
        <w:t>Het bestuur</w:t>
      </w:r>
      <w:r w:rsidRPr="00DD3A55">
        <w:rPr>
          <w:rFonts w:eastAsia="Calibri" w:cs="Arial"/>
          <w:vertAlign w:val="superscript"/>
          <w:lang w:eastAsia="en-US"/>
        </w:rPr>
        <w:t xml:space="preserve"> </w:t>
      </w:r>
      <w:r w:rsidRPr="00DD3A55">
        <w:rPr>
          <w:rFonts w:eastAsia="Calibri" w:cs="Arial"/>
          <w:lang w:eastAsia="en-US"/>
        </w:rPr>
        <w:t>is verantwoordelijk voor het opstellen en presenteren van de prognose in overeenstemming met de grondslagen voor financiële verslaggeving van … (naam entiteit(en)), met inbegrip van de beschrijving en toelichting van de grondslagen en de aan de prognose ten grondslag liggende veronderstellingen. In dit kader is het bestuur (of andere aanduiding, bijvoorbeeld 'De directie') verantwoordelijk voor een zodanige interne beheersing die het bestuur noodzakelijk acht om het opstellen van de prognose mogelijk te maken zonder afwijkingen van materieel belang als gevolg van fraude of fouten.</w:t>
      </w:r>
    </w:p>
    <w:p w14:paraId="41857BEE" w14:textId="77777777" w:rsidR="00DD3A55" w:rsidRPr="00DD3A55" w:rsidRDefault="00DD3A55" w:rsidP="0021087E">
      <w:pPr>
        <w:rPr>
          <w:rFonts w:eastAsia="Calibri" w:cs="Arial"/>
          <w:lang w:eastAsia="en-US"/>
        </w:rPr>
      </w:pPr>
    </w:p>
    <w:p w14:paraId="38F02178" w14:textId="77777777" w:rsidR="00DD3A55" w:rsidRPr="00DD3A55" w:rsidRDefault="00DD3A55" w:rsidP="0021087E">
      <w:pPr>
        <w:widowControl w:val="0"/>
        <w:overflowPunct w:val="0"/>
        <w:autoSpaceDE w:val="0"/>
        <w:autoSpaceDN w:val="0"/>
        <w:adjustRightInd w:val="0"/>
        <w:spacing w:after="1" w:line="288" w:lineRule="atLeast"/>
        <w:textAlignment w:val="baseline"/>
        <w:rPr>
          <w:rFonts w:cs="Arial"/>
          <w:b/>
          <w:lang w:eastAsia="en-US"/>
        </w:rPr>
      </w:pPr>
      <w:r w:rsidRPr="00DD3A55">
        <w:rPr>
          <w:rFonts w:cs="Arial"/>
          <w:b/>
          <w:lang w:eastAsia="en-US"/>
        </w:rPr>
        <w:t>Onze verantwoordelijkheden voor het onderzoek van de prognose</w:t>
      </w:r>
    </w:p>
    <w:p w14:paraId="6F40C16C" w14:textId="77777777" w:rsidR="00DD3A55" w:rsidRPr="00DD3A55" w:rsidRDefault="00DD3A55" w:rsidP="0021087E">
      <w:pPr>
        <w:widowControl w:val="0"/>
        <w:overflowPunct w:val="0"/>
        <w:autoSpaceDE w:val="0"/>
        <w:autoSpaceDN w:val="0"/>
        <w:adjustRightInd w:val="0"/>
        <w:textAlignment w:val="baseline"/>
        <w:rPr>
          <w:rFonts w:cs="Arial"/>
          <w:lang w:eastAsia="en-US"/>
        </w:rPr>
      </w:pPr>
      <w:r w:rsidRPr="00DD3A55">
        <w:rPr>
          <w:rFonts w:cs="Arial"/>
          <w:lang w:eastAsia="en-US"/>
        </w:rPr>
        <w:t>Onze verantwoordelijkheid is het zodanig plannen en uitvoeren van ons onderzoek dat wij daarmee voldoende en geschikte assurance-informatie verkrijgen voor de door ons af te geven conclusie en oordeel.</w:t>
      </w:r>
    </w:p>
    <w:p w14:paraId="22493B5B" w14:textId="77777777" w:rsidR="00DD3A55" w:rsidRPr="00DD3A55" w:rsidRDefault="00DD3A55" w:rsidP="0021087E">
      <w:pPr>
        <w:widowControl w:val="0"/>
        <w:rPr>
          <w:rFonts w:eastAsia="Calibri" w:cs="Arial"/>
          <w:lang w:eastAsia="en-US"/>
        </w:rPr>
      </w:pPr>
    </w:p>
    <w:p w14:paraId="6E76D3EB" w14:textId="77777777" w:rsidR="00DD3A55" w:rsidRPr="00DD3A55" w:rsidRDefault="00DD3A55" w:rsidP="0021087E">
      <w:pPr>
        <w:rPr>
          <w:rFonts w:eastAsia="Calibri" w:cs="Arial"/>
          <w:lang w:eastAsia="en-US"/>
        </w:rPr>
      </w:pPr>
      <w:r w:rsidRPr="00DD3A55">
        <w:rPr>
          <w:rFonts w:eastAsia="Calibri" w:cs="Arial"/>
          <w:lang w:eastAsia="en-US"/>
        </w:rPr>
        <w:t xml:space="preserve">De mate van zekerheid die wordt verkregen bij het onderzoek van de veronderstellingen is aanzienlijk lager dan de zekerheid die wordt verkregen bij ons onderzoek naar het opstellen en presenteren van de prognose op dezelfde basis als de jaarrekening. Derhalve brengen wij over de veronderstellingen geen oordeel tot uitdrukking. </w:t>
      </w:r>
    </w:p>
    <w:p w14:paraId="5FACD19C" w14:textId="77777777" w:rsidR="00DD3A55" w:rsidRPr="00DD3A55" w:rsidRDefault="00DD3A55" w:rsidP="0021087E">
      <w:pPr>
        <w:widowControl w:val="0"/>
        <w:rPr>
          <w:rFonts w:eastAsia="Calibri" w:cs="Arial"/>
          <w:lang w:eastAsia="en-US"/>
        </w:rPr>
      </w:pPr>
    </w:p>
    <w:p w14:paraId="03F2359A" w14:textId="7C0A9D8D" w:rsidR="00DD3A55" w:rsidRPr="00DD3A55" w:rsidRDefault="00DD3A55" w:rsidP="0021087E">
      <w:pPr>
        <w:widowControl w:val="0"/>
        <w:rPr>
          <w:rFonts w:eastAsia="Calibri" w:cs="Arial"/>
          <w:lang w:eastAsia="en-US"/>
        </w:rPr>
      </w:pPr>
      <w:r w:rsidRPr="00DD3A55">
        <w:rPr>
          <w:rFonts w:eastAsia="Calibri" w:cs="Arial"/>
          <w:lang w:eastAsia="en-US"/>
        </w:rPr>
        <w:t xml:space="preserve">Wij passen de ‘Nadere voorschriften </w:t>
      </w:r>
      <w:r w:rsidR="004D0B89">
        <w:rPr>
          <w:rFonts w:eastAsia="Calibri" w:cs="Arial"/>
          <w:lang w:eastAsia="en-US"/>
        </w:rPr>
        <w:t>kwaliteitsmanagement’ (NVKM)</w:t>
      </w:r>
      <w:r w:rsidRPr="00DD3A55">
        <w:rPr>
          <w:rFonts w:eastAsia="Calibri" w:cs="Arial"/>
          <w:lang w:eastAsia="en-US"/>
        </w:rPr>
        <w:t xml:space="preserve"> toe. Op grond daarvan beschikken wij over een samenhangend stelsel van </w:t>
      </w:r>
      <w:r w:rsidR="0090115C">
        <w:rPr>
          <w:rFonts w:eastAsia="Calibri" w:cs="Arial"/>
          <w:lang w:eastAsia="en-US"/>
        </w:rPr>
        <w:t>kwaliteitsmanagement</w:t>
      </w:r>
      <w:r w:rsidRPr="00DD3A55">
        <w:rPr>
          <w:rFonts w:eastAsia="Calibri" w:cs="Arial"/>
          <w:lang w:eastAsia="en-US"/>
        </w:rPr>
        <w:t xml:space="preserve"> inclusief vastgelegde richtlijnen en procedures inzake de naleving van ethische voorschriften, professionele standaarden en andere relevante wet- en regelgeving.</w:t>
      </w:r>
      <w:r w:rsidR="00FC6550">
        <w:rPr>
          <w:rStyle w:val="Voetnootmarkering"/>
          <w:rFonts w:eastAsia="Calibri" w:cs="Arial"/>
          <w:lang w:eastAsia="en-US"/>
        </w:rPr>
        <w:footnoteReference w:id="43"/>
      </w:r>
    </w:p>
    <w:p w14:paraId="7DFF05F2" w14:textId="77777777" w:rsidR="00DD3A55" w:rsidRPr="00DD3A55" w:rsidRDefault="00DD3A55" w:rsidP="0021087E">
      <w:pPr>
        <w:widowControl w:val="0"/>
        <w:rPr>
          <w:rFonts w:eastAsia="Calibri" w:cs="Arial"/>
          <w:lang w:eastAsia="en-US"/>
        </w:rPr>
      </w:pPr>
    </w:p>
    <w:p w14:paraId="3B940D2D" w14:textId="77777777" w:rsidR="00DD3A55" w:rsidRPr="00DD3A55" w:rsidRDefault="00DD3A55" w:rsidP="0021087E">
      <w:pPr>
        <w:widowControl w:val="0"/>
        <w:rPr>
          <w:rFonts w:eastAsia="Calibri" w:cs="Arial"/>
          <w:lang w:eastAsia="en-US"/>
        </w:rPr>
      </w:pPr>
      <w:r w:rsidRPr="00DD3A55">
        <w:rPr>
          <w:rFonts w:eastAsia="Calibri" w:cs="Arial"/>
          <w:lang w:eastAsia="en-US"/>
        </w:rPr>
        <w:t>Wij hebben dit onderzoek professioneel-kritisch uitgevoerd en hebben waar relevant professionele oordeelsvorming toegepast in overeenstemming met de Nederlandse Standaard 3400.</w:t>
      </w:r>
    </w:p>
    <w:p w14:paraId="39CA3F5B" w14:textId="77777777" w:rsidR="00DD3A55" w:rsidRPr="00DD3A55" w:rsidRDefault="00DD3A55" w:rsidP="0021087E">
      <w:pPr>
        <w:widowControl w:val="0"/>
        <w:rPr>
          <w:rFonts w:eastAsia="Calibri" w:cs="Arial"/>
          <w:b/>
          <w:lang w:eastAsia="en-US"/>
        </w:rPr>
      </w:pPr>
    </w:p>
    <w:p w14:paraId="1EED4EE4" w14:textId="77777777" w:rsidR="00DD3A55" w:rsidRPr="00DD3A55" w:rsidRDefault="00DD3A55" w:rsidP="0021087E">
      <w:pPr>
        <w:widowControl w:val="0"/>
        <w:rPr>
          <w:rFonts w:eastAsia="Calibri" w:cs="Arial"/>
          <w:lang w:eastAsia="en-US"/>
        </w:rPr>
      </w:pPr>
      <w:r w:rsidRPr="00DD3A55">
        <w:rPr>
          <w:rFonts w:eastAsia="Calibri" w:cs="Arial"/>
          <w:lang w:eastAsia="en-US"/>
        </w:rPr>
        <w:t>Onze werkzaamheden bestond onder andere uit:</w:t>
      </w:r>
      <w:r w:rsidRPr="00DD3A55">
        <w:rPr>
          <w:rFonts w:eastAsia="Calibri" w:cs="Arial"/>
          <w:vertAlign w:val="superscript"/>
          <w:lang w:eastAsia="en-US"/>
        </w:rPr>
        <w:footnoteReference w:id="44"/>
      </w:r>
      <w:r w:rsidRPr="00DD3A55">
        <w:rPr>
          <w:rFonts w:eastAsia="Calibri" w:cs="Arial"/>
          <w:vertAlign w:val="superscript"/>
          <w:lang w:eastAsia="en-US"/>
        </w:rPr>
        <w:t xml:space="preserve"> </w:t>
      </w:r>
    </w:p>
    <w:p w14:paraId="10F84996" w14:textId="69498C9F" w:rsidR="00DD3A55" w:rsidRPr="00DD3A55" w:rsidRDefault="006C1DA2" w:rsidP="0021087E">
      <w:pPr>
        <w:numPr>
          <w:ilvl w:val="0"/>
          <w:numId w:val="77"/>
        </w:numPr>
        <w:overflowPunct w:val="0"/>
        <w:autoSpaceDE w:val="0"/>
        <w:autoSpaceDN w:val="0"/>
        <w:adjustRightInd w:val="0"/>
        <w:spacing w:line="260" w:lineRule="atLeast"/>
        <w:textAlignment w:val="baseline"/>
        <w:rPr>
          <w:rFonts w:eastAsia="Calibri" w:cs="Arial"/>
          <w:lang w:eastAsia="en-US"/>
        </w:rPr>
      </w:pPr>
      <w:r>
        <w:rPr>
          <w:rFonts w:eastAsia="Calibri" w:cs="Arial"/>
          <w:lang w:eastAsia="en-US"/>
        </w:rPr>
        <w:t>H</w:t>
      </w:r>
      <w:r w:rsidR="00DD3A55" w:rsidRPr="00DD3A55">
        <w:rPr>
          <w:rFonts w:eastAsia="Calibri" w:cs="Arial"/>
          <w:lang w:eastAsia="en-US"/>
        </w:rPr>
        <w:t>et verkrijgen van inzicht in de activiteiten met inbegrip van de interne beheersing van de entiteit en in het van toepassing zijnde stelsel inzake financiële verslaggeving, om te onderzoeken of rekening is gehouden met alle relevante omstandigheden die voor het opstellen van de prognose van belang zijn en om gebieden in de prognose te kunnen identificeren waar het waarschijnlijk is dat zich risico’s op afwijkingen van materieel belang voor zullen doen als gevolg van</w:t>
      </w:r>
      <w:r w:rsidR="00A0794F" w:rsidRPr="00DD3A55">
        <w:rPr>
          <w:rFonts w:eastAsia="Calibri" w:cs="Arial"/>
          <w:lang w:eastAsia="en-US"/>
        </w:rPr>
        <w:t xml:space="preserve"> fraude</w:t>
      </w:r>
      <w:r w:rsidR="00DD3A55" w:rsidRPr="00DD3A55">
        <w:rPr>
          <w:rFonts w:eastAsia="Calibri" w:cs="Arial"/>
          <w:lang w:eastAsia="en-US"/>
        </w:rPr>
        <w:t xml:space="preserve"> </w:t>
      </w:r>
      <w:r w:rsidR="00A0794F" w:rsidRPr="00DD3A55">
        <w:rPr>
          <w:rFonts w:eastAsia="Calibri" w:cs="Arial"/>
          <w:lang w:eastAsia="en-US"/>
        </w:rPr>
        <w:t xml:space="preserve">of </w:t>
      </w:r>
      <w:r w:rsidR="00DD3A55" w:rsidRPr="00DD3A55">
        <w:rPr>
          <w:rFonts w:eastAsia="Calibri" w:cs="Arial"/>
          <w:lang w:eastAsia="en-US"/>
        </w:rPr>
        <w:t>fouten, het in reactie hierop opzetten en uitvoeren van assurance-werkzaamheden om op die gebieden in te spelen en het verkrijgen van assurance-informatie die voldoende en geschikt is als basis voor onze conclusie en ons oordeel</w:t>
      </w:r>
      <w:r w:rsidR="00F81E26">
        <w:rPr>
          <w:rFonts w:eastAsia="Calibri" w:cs="Arial"/>
          <w:lang w:eastAsia="en-US"/>
        </w:rPr>
        <w:t>;</w:t>
      </w:r>
    </w:p>
    <w:p w14:paraId="202BC148" w14:textId="77777777" w:rsidR="00DD3A55" w:rsidRPr="00DD3A55" w:rsidRDefault="00DD3A55" w:rsidP="0021087E">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Het verkrijgen van inzicht in de interne beheersing met betrekking tot het opstellen van de prognose met als doel assurance-werkzaamheden te selecteren die passend zijn in de omstandigheden. Deze werkzaamheden hebben niet als doel om een oordeel uit te spreken over de effectiviteit van de interne beheersing van de entiteit</w:t>
      </w:r>
      <w:r w:rsidRPr="00DD3A55">
        <w:rPr>
          <w:rFonts w:eastAsia="Calibri" w:cs="Arial"/>
          <w:vertAlign w:val="superscript"/>
          <w:lang w:eastAsia="en-US"/>
        </w:rPr>
        <w:footnoteReference w:id="45"/>
      </w:r>
      <w:r w:rsidR="006C1DA2">
        <w:rPr>
          <w:rFonts w:eastAsia="Calibri" w:cs="Arial"/>
          <w:lang w:eastAsia="en-US"/>
        </w:rPr>
        <w:t>;</w:t>
      </w:r>
    </w:p>
    <w:p w14:paraId="49A2AD10" w14:textId="77777777" w:rsidR="00DD3A55" w:rsidRPr="00DD3A55" w:rsidRDefault="00DD3A55" w:rsidP="0021087E">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lastRenderedPageBreak/>
        <w:t>Het inwinnen van inlichtingen bij het bestuur en andere functionarissen van de entiteit en het uitvoeren van cijferanalyses met betrekking tot de toereikendheid en betrouwbaarheid van onderliggende gegevens en onderlinge samenhang teneinde de periode waarop de prognose betrekking heeft te beoordelen en te evalueren of de aan de prognose ten grondslag liggende veronderstellingen van het bestuur niet onredelijk zijn;</w:t>
      </w:r>
    </w:p>
    <w:p w14:paraId="00D62AB7" w14:textId="77777777" w:rsidR="00DD3A55" w:rsidRPr="00DD3A55" w:rsidRDefault="00DD3A55" w:rsidP="0021087E">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 xml:space="preserve">Bij het evalueren van de onderliggende gegevens hebben wij overwogen dat [wij] bij de (geconsolideerde) jaarrekening </w:t>
      </w:r>
      <w:r w:rsidR="009F662C">
        <w:rPr>
          <w:rFonts w:eastAsia="Calibri" w:cs="Arial"/>
          <w:lang w:eastAsia="en-US"/>
        </w:rPr>
        <w:t>JJJJ</w:t>
      </w:r>
      <w:r w:rsidR="009F662C" w:rsidRPr="00DD3A55">
        <w:rPr>
          <w:rFonts w:eastAsia="Calibri" w:cs="Arial"/>
          <w:lang w:eastAsia="en-US"/>
        </w:rPr>
        <w:t xml:space="preserve"> </w:t>
      </w:r>
      <w:r w:rsidRPr="00DD3A55">
        <w:rPr>
          <w:rFonts w:eastAsia="Calibri" w:cs="Arial"/>
          <w:lang w:eastAsia="en-US"/>
        </w:rPr>
        <w:t>van … (naam entiteit(en)) op …(datum) een (afkeurende) controleverklaring (met beperking/van oordeelonthouding/met een paragraaf ter benadrukking van aangelegenheden inzake …) [hebben/is] verstrekt</w:t>
      </w:r>
      <w:r w:rsidRPr="00DD3A55">
        <w:rPr>
          <w:rFonts w:eastAsia="Calibri" w:cs="Arial"/>
          <w:vertAlign w:val="superscript"/>
          <w:lang w:eastAsia="en-US"/>
        </w:rPr>
        <w:footnoteReference w:id="46"/>
      </w:r>
      <w:r w:rsidR="00582DE4">
        <w:rPr>
          <w:rFonts w:eastAsia="Calibri" w:cs="Arial"/>
          <w:lang w:eastAsia="en-US"/>
        </w:rPr>
        <w:t>;</w:t>
      </w:r>
    </w:p>
    <w:p w14:paraId="3331512C" w14:textId="77777777" w:rsidR="00DD3A55" w:rsidRPr="00DD3A55" w:rsidRDefault="00DD3A55" w:rsidP="0021087E">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Het vaststellen dat de prognose is opgesteld op basis van de aan de prognose ten grondslag liggende veronderstellingen; en</w:t>
      </w:r>
    </w:p>
    <w:p w14:paraId="0603E2A6" w14:textId="77777777" w:rsidR="00DD3A55" w:rsidRPr="00DD3A55" w:rsidRDefault="00DD3A55" w:rsidP="0021087E">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Het evalueren of de prognose is opgesteld en gepresenteerd in overeenstemming met de grondslagen voor financiële verslaggeving van … (naam entiteit(en), waarbij de grondslagen en veronderstellingen van materieel belang zijn toegelicht.</w:t>
      </w:r>
    </w:p>
    <w:p w14:paraId="5E1ABB3B" w14:textId="77777777" w:rsidR="00DD3A55" w:rsidRPr="00DD3A55" w:rsidRDefault="00DD3A55" w:rsidP="0021087E">
      <w:pPr>
        <w:shd w:val="clear" w:color="auto" w:fill="FFFFFF"/>
        <w:rPr>
          <w:rFonts w:cs="Arial"/>
          <w:lang w:eastAsia="en-US"/>
        </w:rPr>
      </w:pPr>
    </w:p>
    <w:p w14:paraId="428D9C1D" w14:textId="77777777" w:rsidR="00DD3A55" w:rsidRPr="00DD3A55" w:rsidRDefault="00DD3A55" w:rsidP="0021087E">
      <w:pPr>
        <w:shd w:val="clear" w:color="auto" w:fill="FFFFFF"/>
        <w:rPr>
          <w:rFonts w:cs="Arial"/>
          <w:lang w:eastAsia="en-US"/>
        </w:rPr>
      </w:pPr>
      <w:r w:rsidRPr="00DD3A55">
        <w:rPr>
          <w:rFonts w:cs="Arial"/>
          <w:lang w:eastAsia="en-US"/>
        </w:rPr>
        <w:t>Plaats en datum</w:t>
      </w:r>
    </w:p>
    <w:p w14:paraId="4DAAE63E" w14:textId="77777777" w:rsidR="00DD3A55" w:rsidRPr="00DD3A55" w:rsidRDefault="00DD3A55" w:rsidP="0021087E">
      <w:pPr>
        <w:shd w:val="clear" w:color="auto" w:fill="FFFFFF"/>
        <w:rPr>
          <w:rFonts w:cs="Arial"/>
          <w:lang w:eastAsia="en-US"/>
        </w:rPr>
      </w:pPr>
    </w:p>
    <w:p w14:paraId="304FACF8" w14:textId="77777777" w:rsidR="00DD3A55" w:rsidRPr="00DD3A55" w:rsidRDefault="00DD3A55" w:rsidP="0021087E">
      <w:pPr>
        <w:shd w:val="clear" w:color="auto" w:fill="FFFFFF"/>
        <w:rPr>
          <w:rFonts w:cs="Arial"/>
          <w:lang w:eastAsia="en-US"/>
        </w:rPr>
      </w:pPr>
      <w:r w:rsidRPr="00DD3A55">
        <w:rPr>
          <w:rFonts w:cs="Arial"/>
          <w:lang w:eastAsia="en-US"/>
        </w:rPr>
        <w:t>... (naam accountantspraktijk)</w:t>
      </w:r>
    </w:p>
    <w:p w14:paraId="7BAB74C4" w14:textId="77777777" w:rsidR="00DD3A55" w:rsidRPr="00DD3A55" w:rsidRDefault="00DD3A55" w:rsidP="0021087E">
      <w:pPr>
        <w:shd w:val="clear" w:color="auto" w:fill="FFFFFF"/>
        <w:rPr>
          <w:rFonts w:cs="Arial"/>
          <w:lang w:eastAsia="en-US"/>
        </w:rPr>
      </w:pPr>
    </w:p>
    <w:p w14:paraId="7BAB78C3" w14:textId="77777777" w:rsidR="00DD3A55" w:rsidRPr="00DD3A55" w:rsidRDefault="00DD3A55" w:rsidP="0021087E">
      <w:pPr>
        <w:widowControl w:val="0"/>
        <w:autoSpaceDE w:val="0"/>
        <w:autoSpaceDN w:val="0"/>
        <w:adjustRightInd w:val="0"/>
        <w:rPr>
          <w:rFonts w:eastAsia="Calibri" w:cs="Arial"/>
          <w:lang w:eastAsia="en-US"/>
        </w:rPr>
      </w:pPr>
      <w:r w:rsidRPr="00DD3A55">
        <w:rPr>
          <w:rFonts w:eastAsia="Calibri" w:cs="Arial"/>
          <w:lang w:eastAsia="en-US"/>
        </w:rPr>
        <w:t>... (naam accountant)</w:t>
      </w:r>
    </w:p>
    <w:p w14:paraId="7C44D0E4" w14:textId="77777777" w:rsidR="00DD3A55" w:rsidRPr="00DD3A55" w:rsidRDefault="00DD3A55" w:rsidP="0021087E">
      <w:pPr>
        <w:widowControl w:val="0"/>
        <w:rPr>
          <w:rFonts w:eastAsia="Calibri" w:cs="Arial"/>
          <w:iCs/>
          <w:lang w:eastAsia="en-US"/>
        </w:rPr>
      </w:pPr>
    </w:p>
    <w:p w14:paraId="770EA500" w14:textId="77777777" w:rsidR="00DD3A55" w:rsidRPr="00DD3A55" w:rsidRDefault="00DD3A55" w:rsidP="0021087E">
      <w:pPr>
        <w:widowControl w:val="0"/>
        <w:rPr>
          <w:rFonts w:eastAsia="Calibri" w:cs="Arial"/>
          <w:iCs/>
          <w:lang w:eastAsia="en-US"/>
        </w:rPr>
        <w:sectPr w:rsidR="00DD3A55" w:rsidRPr="00DD3A55" w:rsidSect="00306027">
          <w:footnotePr>
            <w:numRestart w:val="eachSect"/>
          </w:footnotePr>
          <w:pgSz w:w="11907" w:h="16840" w:code="9"/>
          <w:pgMar w:top="1418" w:right="1247" w:bottom="1247" w:left="1418" w:header="1077" w:footer="709" w:gutter="0"/>
          <w:cols w:space="0"/>
          <w:titlePg/>
          <w:docGrid w:linePitch="299"/>
        </w:sectPr>
      </w:pPr>
    </w:p>
    <w:p w14:paraId="07DCD9AE" w14:textId="77777777" w:rsidR="00DD3A55" w:rsidRPr="00DD3A55" w:rsidRDefault="00DD3A55" w:rsidP="0021087E">
      <w:pPr>
        <w:widowControl w:val="0"/>
        <w:rPr>
          <w:rFonts w:cs="Arial"/>
          <w:bCs/>
          <w:lang w:eastAsia="en-US"/>
        </w:rPr>
      </w:pPr>
    </w:p>
    <w:p w14:paraId="3E97923F" w14:textId="77777777" w:rsidR="00DD3A55" w:rsidRPr="00DD3A55" w:rsidRDefault="00DD3A55" w:rsidP="0021087E">
      <w:pPr>
        <w:pStyle w:val="Kop2"/>
        <w:rPr>
          <w:lang w:eastAsia="en-US"/>
        </w:rPr>
      </w:pPr>
      <w:bookmarkStart w:id="100" w:name="_Toc51162592"/>
      <w:bookmarkStart w:id="101" w:name="_Toc111634160"/>
      <w:bookmarkStart w:id="102" w:name="_Toc111724016"/>
      <w:bookmarkStart w:id="103" w:name="_Toc111724093"/>
      <w:bookmarkStart w:id="104" w:name="_Toc111724927"/>
      <w:bookmarkStart w:id="105" w:name="_Toc111725711"/>
      <w:bookmarkStart w:id="106" w:name="_Toc111725788"/>
      <w:bookmarkStart w:id="107" w:name="_Toc231287911"/>
      <w:r w:rsidRPr="00DD3A55">
        <w:rPr>
          <w:lang w:eastAsia="en-US"/>
        </w:rPr>
        <w:t>3.2.2 Onderzoeksrapport in nieuw format bij onderzoek van toekomstgerichte financiële informatie (projectie)</w:t>
      </w:r>
      <w:bookmarkEnd w:id="100"/>
      <w:bookmarkEnd w:id="101"/>
      <w:bookmarkEnd w:id="102"/>
      <w:bookmarkEnd w:id="103"/>
      <w:bookmarkEnd w:id="104"/>
      <w:bookmarkEnd w:id="105"/>
      <w:bookmarkEnd w:id="106"/>
      <w:bookmarkEnd w:id="107"/>
    </w:p>
    <w:p w14:paraId="57D250E7" w14:textId="77777777" w:rsidR="00DD3A55" w:rsidRPr="00DD3A55" w:rsidRDefault="00DD3A55" w:rsidP="0021087E">
      <w:pPr>
        <w:pBdr>
          <w:bottom w:val="single" w:sz="6" w:space="1" w:color="auto"/>
        </w:pBdr>
        <w:rPr>
          <w:rFonts w:eastAsia="Calibri" w:cs="Arial"/>
          <w:lang w:eastAsia="en-US"/>
        </w:rPr>
      </w:pPr>
    </w:p>
    <w:p w14:paraId="3A769BD7" w14:textId="77777777" w:rsidR="00DD3A55" w:rsidRPr="00DD3A55" w:rsidRDefault="00DD3A55" w:rsidP="0021087E">
      <w:pPr>
        <w:rPr>
          <w:rFonts w:eastAsia="Calibri" w:cs="Arial"/>
          <w:lang w:eastAsia="en-US"/>
        </w:rPr>
      </w:pPr>
    </w:p>
    <w:p w14:paraId="73454C7C" w14:textId="77777777" w:rsidR="00DD3A55" w:rsidRPr="00DD3A55" w:rsidRDefault="00DD3A55" w:rsidP="0021087E">
      <w:pPr>
        <w:rPr>
          <w:rFonts w:eastAsia="Calibri" w:cs="Arial"/>
          <w:szCs w:val="22"/>
          <w:lang w:eastAsia="en-US"/>
        </w:rPr>
      </w:pPr>
      <w:r w:rsidRPr="00DD3A55">
        <w:rPr>
          <w:rFonts w:eastAsia="Calibri" w:cs="Arial"/>
          <w:b/>
          <w:szCs w:val="22"/>
          <w:lang w:eastAsia="en-US"/>
        </w:rPr>
        <w:t>ONDERZOEKSRAPPORT VAN DE ONAFHANKELIJK ACCOUNTANT</w:t>
      </w:r>
    </w:p>
    <w:p w14:paraId="449438E4" w14:textId="77777777" w:rsidR="00DD3A55" w:rsidRPr="00DD3A55" w:rsidRDefault="00DD3A55" w:rsidP="0021087E">
      <w:pPr>
        <w:rPr>
          <w:rFonts w:eastAsia="Calibri" w:cs="Arial"/>
          <w:szCs w:val="22"/>
          <w:lang w:eastAsia="en-US"/>
        </w:rPr>
      </w:pPr>
    </w:p>
    <w:p w14:paraId="055768CF" w14:textId="77777777" w:rsidR="00DD3A55" w:rsidRPr="00DD3A55" w:rsidRDefault="00DD3A55" w:rsidP="0021087E">
      <w:pPr>
        <w:rPr>
          <w:rFonts w:eastAsia="Calibri" w:cs="Arial"/>
          <w:szCs w:val="22"/>
          <w:lang w:eastAsia="en-US"/>
        </w:rPr>
      </w:pPr>
      <w:r w:rsidRPr="00DD3A55">
        <w:rPr>
          <w:rFonts w:eastAsia="Calibri" w:cs="Arial"/>
          <w:szCs w:val="22"/>
          <w:lang w:eastAsia="en-US"/>
        </w:rPr>
        <w:t>Aan: Opdrachtgever</w:t>
      </w:r>
    </w:p>
    <w:p w14:paraId="055C88D9" w14:textId="77777777" w:rsidR="00DD3A55" w:rsidRPr="00DD3A55" w:rsidRDefault="00DD3A55" w:rsidP="0021087E">
      <w:pPr>
        <w:rPr>
          <w:rFonts w:eastAsia="Calibri" w:cs="Arial"/>
          <w:lang w:eastAsia="en-US"/>
        </w:rPr>
      </w:pPr>
    </w:p>
    <w:p w14:paraId="49FA906C" w14:textId="77777777" w:rsidR="00DD3A55" w:rsidRPr="00DD3A55" w:rsidRDefault="00DD3A55" w:rsidP="0021087E">
      <w:pPr>
        <w:rPr>
          <w:rFonts w:eastAsia="Calibri"/>
          <w:szCs w:val="22"/>
          <w:lang w:eastAsia="en-US"/>
        </w:rPr>
      </w:pPr>
      <w:r w:rsidRPr="00DD3A55">
        <w:rPr>
          <w:rFonts w:eastAsia="Calibri" w:cs="Arial"/>
          <w:b/>
          <w:szCs w:val="22"/>
          <w:lang w:eastAsia="en-US"/>
        </w:rPr>
        <w:t>Onze conclusie en ons oordeel</w:t>
      </w:r>
    </w:p>
    <w:p w14:paraId="2C8363CA" w14:textId="77777777" w:rsidR="00DD3A55" w:rsidRPr="00DD3A55" w:rsidRDefault="00DD3A55" w:rsidP="0021087E">
      <w:pPr>
        <w:rPr>
          <w:rFonts w:eastAsia="Calibri" w:cs="Arial"/>
          <w:szCs w:val="22"/>
          <w:lang w:eastAsia="en-US"/>
        </w:rPr>
      </w:pPr>
      <w:r w:rsidRPr="00DD3A55">
        <w:rPr>
          <w:rFonts w:eastAsia="Calibri" w:cs="Arial"/>
          <w:szCs w:val="22"/>
          <w:lang w:eastAsia="en-US"/>
        </w:rPr>
        <w:t xml:space="preserve">Wij hebben </w:t>
      </w:r>
      <w:r w:rsidR="009E41BE">
        <w:rPr>
          <w:rFonts w:eastAsia="Calibri" w:cs="Arial"/>
          <w:szCs w:val="22"/>
          <w:lang w:eastAsia="en-US"/>
        </w:rPr>
        <w:t xml:space="preserve">de </w:t>
      </w:r>
      <w:r w:rsidRPr="00DD3A55">
        <w:rPr>
          <w:rFonts w:eastAsia="Calibri" w:cs="Arial"/>
          <w:szCs w:val="22"/>
          <w:lang w:eastAsia="en-US"/>
        </w:rPr>
        <w:t>bijgevoegd</w:t>
      </w:r>
      <w:r w:rsidR="009E41BE">
        <w:rPr>
          <w:rFonts w:eastAsia="Calibri" w:cs="Arial"/>
          <w:szCs w:val="22"/>
          <w:lang w:eastAsia="en-US"/>
        </w:rPr>
        <w:t>e, door ons gewaarmerkte</w:t>
      </w:r>
      <w:r w:rsidRPr="00DD3A55">
        <w:rPr>
          <w:rFonts w:eastAsia="Calibri" w:cs="Arial"/>
          <w:szCs w:val="22"/>
          <w:lang w:eastAsia="en-US"/>
        </w:rPr>
        <w:t xml:space="preserve"> </w:t>
      </w:r>
      <w:r w:rsidRPr="00DD3A55">
        <w:rPr>
          <w:rFonts w:eastAsia="Calibri" w:cs="Arial"/>
          <w:lang w:eastAsia="en-US"/>
        </w:rPr>
        <w:t xml:space="preserve">projectie voor de periode van ... (datum) tot en met ... (datum) van ... (naam entiteit(en)) te ... ((statutaire) vestigingsplaats) </w:t>
      </w:r>
      <w:r w:rsidRPr="00DD3A55">
        <w:rPr>
          <w:rFonts w:eastAsia="Calibri" w:cs="Arial"/>
          <w:szCs w:val="22"/>
          <w:lang w:eastAsia="en-US"/>
        </w:rPr>
        <w:t>onderzocht.</w:t>
      </w:r>
    </w:p>
    <w:p w14:paraId="47980D15" w14:textId="77777777" w:rsidR="00DD3A55" w:rsidRPr="00DD3A55" w:rsidRDefault="00DD3A55" w:rsidP="0021087E">
      <w:pPr>
        <w:rPr>
          <w:rFonts w:eastAsia="Calibri" w:cs="Arial"/>
          <w:szCs w:val="22"/>
          <w:lang w:eastAsia="en-US"/>
        </w:rPr>
      </w:pPr>
    </w:p>
    <w:p w14:paraId="2F3AAA28" w14:textId="4D2C2444" w:rsidR="00DD3A55" w:rsidRPr="00DD3A55" w:rsidRDefault="00DD3A55" w:rsidP="0021087E">
      <w:pPr>
        <w:rPr>
          <w:rFonts w:eastAsia="Calibri" w:cs="Arial"/>
          <w:szCs w:val="22"/>
          <w:lang w:eastAsia="en-US"/>
        </w:rPr>
      </w:pPr>
      <w:r w:rsidRPr="00DD3A55">
        <w:rPr>
          <w:rFonts w:eastAsia="Calibri" w:cs="Arial"/>
          <w:szCs w:val="22"/>
          <w:lang w:eastAsia="en-US"/>
        </w:rPr>
        <w:t xml:space="preserve">Op grond van ons onderzoek van de gegevens waarop de veronderstellingen zijn gebaseerd </w:t>
      </w:r>
      <w:r w:rsidR="00037DEC">
        <w:rPr>
          <w:rFonts w:eastAsia="Calibri" w:cs="Arial"/>
          <w:lang w:eastAsia="en-US"/>
        </w:rPr>
        <w:t>is ons niets gebleken op grond waarvan wij zouden moeten</w:t>
      </w:r>
      <w:r w:rsidR="00037DEC" w:rsidRPr="00DD3A55">
        <w:rPr>
          <w:rFonts w:eastAsia="Calibri" w:cs="Arial"/>
          <w:szCs w:val="22"/>
          <w:lang w:eastAsia="en-US"/>
        </w:rPr>
        <w:t xml:space="preserve"> </w:t>
      </w:r>
      <w:r w:rsidRPr="00DD3A55">
        <w:rPr>
          <w:rFonts w:eastAsia="Calibri" w:cs="Arial"/>
          <w:szCs w:val="22"/>
          <w:lang w:eastAsia="en-US"/>
        </w:rPr>
        <w:t>veronderstellen dat deze veronderstellingen geen redelijke basis vormen voor de projectie, aannemende dat … (</w:t>
      </w:r>
      <w:r w:rsidRPr="00DD3A55">
        <w:rPr>
          <w:rFonts w:eastAsia="Calibri" w:cs="Arial"/>
          <w:iCs/>
          <w:szCs w:val="22"/>
          <w:lang w:eastAsia="en-US"/>
        </w:rPr>
        <w:t>vermeld of verwijs naar de hypothese</w:t>
      </w:r>
      <w:r w:rsidRPr="00DD3A55">
        <w:rPr>
          <w:rFonts w:eastAsia="Calibri" w:cs="Arial"/>
          <w:szCs w:val="22"/>
          <w:lang w:eastAsia="en-US"/>
        </w:rPr>
        <w:t>).</w:t>
      </w:r>
    </w:p>
    <w:p w14:paraId="789E9DF7" w14:textId="77777777" w:rsidR="00DD3A55" w:rsidRPr="00DD3A55" w:rsidRDefault="00DD3A55" w:rsidP="0021087E">
      <w:pPr>
        <w:rPr>
          <w:rFonts w:eastAsia="Calibri" w:cs="Arial"/>
          <w:szCs w:val="22"/>
          <w:lang w:eastAsia="en-US"/>
        </w:rPr>
      </w:pPr>
    </w:p>
    <w:p w14:paraId="781EF9F9" w14:textId="77777777" w:rsidR="00DD3A55" w:rsidRPr="00DD3A55" w:rsidRDefault="00DD3A55" w:rsidP="0021087E">
      <w:pPr>
        <w:rPr>
          <w:rFonts w:eastAsia="Calibri" w:cs="Arial"/>
          <w:szCs w:val="22"/>
          <w:lang w:eastAsia="en-US"/>
        </w:rPr>
      </w:pPr>
      <w:r w:rsidRPr="00DD3A55">
        <w:rPr>
          <w:rFonts w:eastAsia="Calibri" w:cs="Arial"/>
          <w:szCs w:val="22"/>
          <w:lang w:eastAsia="en-US"/>
        </w:rPr>
        <w:t>Naar ons oordeel is de projectie opgesteld en gepresenteerd op basis van de als uitgangspunt gekozen veronderstellingen en grondslagen in overeenstemming met de grondslagen voor financiële verslaggeving</w:t>
      </w:r>
      <w:r w:rsidRPr="00DD3A55">
        <w:rPr>
          <w:rFonts w:eastAsia="Calibri" w:cs="Arial"/>
          <w:szCs w:val="22"/>
          <w:vertAlign w:val="superscript"/>
          <w:lang w:eastAsia="en-US"/>
        </w:rPr>
        <w:footnoteReference w:id="47"/>
      </w:r>
      <w:r w:rsidRPr="00DD3A55">
        <w:rPr>
          <w:rFonts w:eastAsia="Calibri" w:cs="Arial"/>
          <w:szCs w:val="22"/>
          <w:lang w:eastAsia="en-US"/>
        </w:rPr>
        <w:t xml:space="preserve"> van … (naam entiteit(en)).</w:t>
      </w:r>
    </w:p>
    <w:p w14:paraId="5768BF5D" w14:textId="77777777" w:rsidR="00DD3A55" w:rsidRPr="00DD3A55" w:rsidRDefault="00DD3A55" w:rsidP="0021087E">
      <w:pPr>
        <w:rPr>
          <w:rFonts w:eastAsia="Calibri" w:cs="Arial"/>
          <w:lang w:eastAsia="en-US"/>
        </w:rPr>
      </w:pPr>
    </w:p>
    <w:p w14:paraId="68824101" w14:textId="77777777" w:rsidR="00DD3A55" w:rsidRPr="00DD3A55" w:rsidRDefault="00DD3A55" w:rsidP="0021087E">
      <w:pPr>
        <w:widowControl w:val="0"/>
        <w:rPr>
          <w:rFonts w:eastAsia="Calibri" w:cs="Arial"/>
          <w:szCs w:val="22"/>
          <w:lang w:eastAsia="en-US"/>
        </w:rPr>
      </w:pPr>
      <w:r w:rsidRPr="00DD3A55">
        <w:rPr>
          <w:rFonts w:eastAsia="Calibri" w:cs="Arial"/>
          <w:szCs w:val="22"/>
          <w:lang w:eastAsia="en-US"/>
        </w:rPr>
        <w:t>De projectie bestaat uit:</w:t>
      </w:r>
    </w:p>
    <w:p w14:paraId="6804A49E" w14:textId="77777777" w:rsidR="00DD3A55" w:rsidRPr="00DD3A55" w:rsidRDefault="00DD3A55" w:rsidP="0021087E">
      <w:pPr>
        <w:numPr>
          <w:ilvl w:val="0"/>
          <w:numId w:val="76"/>
        </w:numPr>
        <w:rPr>
          <w:rFonts w:eastAsia="Calibri" w:cs="Arial"/>
          <w:szCs w:val="22"/>
          <w:lang w:eastAsia="en-US"/>
        </w:rPr>
      </w:pPr>
      <w:r w:rsidRPr="00DD3A55">
        <w:rPr>
          <w:rFonts w:eastAsia="Calibri" w:cs="Arial"/>
          <w:szCs w:val="22"/>
          <w:lang w:eastAsia="en-US"/>
        </w:rPr>
        <w:t>…</w:t>
      </w:r>
      <w:r w:rsidRPr="00DD3A55">
        <w:rPr>
          <w:rFonts w:eastAsia="Calibri" w:cs="Arial"/>
          <w:szCs w:val="22"/>
          <w:vertAlign w:val="superscript"/>
          <w:lang w:eastAsia="en-US"/>
        </w:rPr>
        <w:footnoteReference w:id="48"/>
      </w:r>
    </w:p>
    <w:p w14:paraId="152C38C3" w14:textId="77777777" w:rsidR="00DD3A55" w:rsidRPr="00DD3A55" w:rsidRDefault="00DD3A55" w:rsidP="0021087E">
      <w:pPr>
        <w:rPr>
          <w:rFonts w:eastAsia="Calibri" w:cs="Arial"/>
          <w:szCs w:val="22"/>
          <w:lang w:eastAsia="en-US"/>
        </w:rPr>
      </w:pPr>
    </w:p>
    <w:p w14:paraId="5C8A51E0" w14:textId="77777777" w:rsidR="00DD3A55" w:rsidRPr="00DD3A55" w:rsidRDefault="00DD3A55" w:rsidP="0021087E">
      <w:pPr>
        <w:rPr>
          <w:rFonts w:eastAsia="Calibri" w:cs="Arial"/>
          <w:b/>
          <w:szCs w:val="22"/>
          <w:lang w:eastAsia="en-US"/>
        </w:rPr>
      </w:pPr>
      <w:r w:rsidRPr="00DD3A55">
        <w:rPr>
          <w:rFonts w:eastAsia="Calibri" w:cs="Arial"/>
          <w:b/>
          <w:szCs w:val="22"/>
          <w:lang w:eastAsia="en-US"/>
        </w:rPr>
        <w:t>De basis voor onze conclusie en ons oordeel</w:t>
      </w:r>
    </w:p>
    <w:p w14:paraId="4173F1B1" w14:textId="77777777" w:rsidR="00DD3A55" w:rsidRPr="00DD3A55" w:rsidRDefault="00DD3A55" w:rsidP="0021087E">
      <w:pPr>
        <w:widowControl w:val="0"/>
        <w:rPr>
          <w:rFonts w:eastAsia="Calibri" w:cs="Arial"/>
          <w:szCs w:val="22"/>
          <w:lang w:eastAsia="en-US"/>
        </w:rPr>
      </w:pPr>
      <w:r w:rsidRPr="00DD3A55">
        <w:rPr>
          <w:rFonts w:eastAsia="Calibri" w:cs="Arial"/>
          <w:szCs w:val="22"/>
          <w:lang w:eastAsia="en-US"/>
        </w:rPr>
        <w:t>Wij hebben ons onderzoek uitgevoerd volgens</w:t>
      </w:r>
      <w:r w:rsidR="00560E25">
        <w:rPr>
          <w:rFonts w:eastAsia="Calibri" w:cs="Arial"/>
          <w:szCs w:val="22"/>
          <w:lang w:eastAsia="en-US"/>
        </w:rPr>
        <w:t xml:space="preserve"> het</w:t>
      </w:r>
      <w:r w:rsidRPr="00DD3A55">
        <w:rPr>
          <w:rFonts w:eastAsia="Calibri" w:cs="Arial"/>
          <w:szCs w:val="22"/>
          <w:lang w:eastAsia="en-US"/>
        </w:rPr>
        <w:t xml:space="preserve"> Nederlands recht, waaronder de Nederlandse </w:t>
      </w:r>
      <w:r w:rsidRPr="00DD3A55">
        <w:rPr>
          <w:rFonts w:eastAsia="Calibri" w:cs="Arial"/>
          <w:lang w:eastAsia="en-US"/>
        </w:rPr>
        <w:t>Standaard 3400, ‘Onderzoek van toekomstgerichte financiële informatie’ met betrekking tot projecties.</w:t>
      </w:r>
      <w:r w:rsidRPr="00DD3A55">
        <w:rPr>
          <w:rFonts w:eastAsia="Calibri" w:cs="Arial"/>
          <w:szCs w:val="22"/>
          <w:lang w:eastAsia="en-US"/>
        </w:rPr>
        <w:t xml:space="preserve"> Deze opdracht is gericht op het verkrijgen van een beperkte mate van zekerheid over de veronderstellingen voor de projectie en een redelijke mate van zekerheid omtrent de opstelling en de toelichting van de projectie. Onze verantwoordelijkheden op grond hiervan zijn beschreven in de sectie ‘Onze verantwoordelijkheden voor het onderzoek van de projectie.’</w:t>
      </w:r>
    </w:p>
    <w:p w14:paraId="180BDBAF" w14:textId="77777777" w:rsidR="00DD3A55" w:rsidRPr="00DD3A55" w:rsidRDefault="00DD3A55" w:rsidP="0021087E">
      <w:pPr>
        <w:widowControl w:val="0"/>
        <w:rPr>
          <w:rFonts w:eastAsia="Calibri" w:cs="Arial"/>
          <w:szCs w:val="22"/>
          <w:lang w:eastAsia="en-US"/>
        </w:rPr>
      </w:pPr>
    </w:p>
    <w:p w14:paraId="19F78DE3" w14:textId="1F235B44" w:rsidR="00DD3A55" w:rsidRPr="00DD3A55" w:rsidRDefault="00DD3A55" w:rsidP="0021087E">
      <w:pPr>
        <w:rPr>
          <w:rFonts w:eastAsia="Calibri" w:cs="Arial"/>
          <w:szCs w:val="22"/>
          <w:lang w:eastAsia="en-US"/>
        </w:rPr>
      </w:pPr>
      <w:r w:rsidRPr="00DD3A55">
        <w:rPr>
          <w:rFonts w:eastAsia="Calibri" w:cs="Arial"/>
          <w:szCs w:val="22"/>
          <w:lang w:eastAsia="en-US"/>
        </w:rPr>
        <w:t xml:space="preserve">Wij zijn onafhankelijk van … (naam entiteit(en)) zoals vereist in de Verordening inzake de onafhankelijkheid van accountants bij assurance-opdrachten (ViO) en andere relevante onafhankelijkheidsregels in Nederland. </w:t>
      </w:r>
      <w:r w:rsidR="0023348A">
        <w:rPr>
          <w:rFonts w:eastAsia="Calibri" w:cs="Arial"/>
          <w:szCs w:val="22"/>
          <w:lang w:eastAsia="en-US"/>
        </w:rPr>
        <w:t>Verder</w:t>
      </w:r>
      <w:r w:rsidR="0023348A" w:rsidRPr="00DD3A55">
        <w:rPr>
          <w:rFonts w:eastAsia="Calibri" w:cs="Arial"/>
          <w:szCs w:val="22"/>
          <w:lang w:eastAsia="en-US"/>
        </w:rPr>
        <w:t xml:space="preserve"> </w:t>
      </w:r>
      <w:r w:rsidRPr="00DD3A55">
        <w:rPr>
          <w:rFonts w:eastAsia="Calibri" w:cs="Arial"/>
          <w:szCs w:val="22"/>
          <w:lang w:eastAsia="en-US"/>
        </w:rPr>
        <w:t>hebben wij voldaan aan de Verordening gedrags- en beroepsregels accountants (VGBA).</w:t>
      </w:r>
    </w:p>
    <w:p w14:paraId="490AF19D" w14:textId="77777777" w:rsidR="00DD3A55" w:rsidRPr="00DD3A55" w:rsidRDefault="00DD3A55" w:rsidP="0021087E">
      <w:pPr>
        <w:rPr>
          <w:rFonts w:eastAsia="Calibri" w:cs="Arial"/>
          <w:szCs w:val="22"/>
          <w:lang w:eastAsia="en-US"/>
        </w:rPr>
      </w:pPr>
    </w:p>
    <w:p w14:paraId="43E3FE0F" w14:textId="77777777" w:rsidR="00DD3A55" w:rsidRPr="00DD3A55" w:rsidRDefault="00DD3A55" w:rsidP="0021087E">
      <w:pPr>
        <w:rPr>
          <w:rFonts w:eastAsia="Calibri" w:cs="Arial"/>
          <w:szCs w:val="22"/>
          <w:lang w:eastAsia="en-US"/>
        </w:rPr>
      </w:pPr>
      <w:r w:rsidRPr="00DD3A55">
        <w:rPr>
          <w:rFonts w:eastAsia="Calibri" w:cs="Arial"/>
          <w:szCs w:val="22"/>
          <w:lang w:eastAsia="en-US"/>
        </w:rPr>
        <w:t>Wij vinden dat de door ons verkregen assurance-informatie voldoende en geschikt is als basis voor onze conclusie en ons oordeel.</w:t>
      </w:r>
    </w:p>
    <w:p w14:paraId="1C96601D" w14:textId="77777777" w:rsidR="00DD3A55" w:rsidRPr="00DD3A55" w:rsidRDefault="00DD3A55" w:rsidP="0021087E">
      <w:pPr>
        <w:rPr>
          <w:rFonts w:eastAsia="Calibri" w:cs="Arial"/>
          <w:szCs w:val="22"/>
          <w:lang w:eastAsia="en-US"/>
        </w:rPr>
      </w:pPr>
    </w:p>
    <w:p w14:paraId="4FF20A22" w14:textId="77777777" w:rsidR="00DD3A55" w:rsidRPr="00DD3A55" w:rsidRDefault="00DD3A55" w:rsidP="0021087E">
      <w:pPr>
        <w:rPr>
          <w:rFonts w:eastAsia="Calibri" w:cs="Arial"/>
          <w:b/>
          <w:szCs w:val="22"/>
          <w:lang w:eastAsia="en-US"/>
        </w:rPr>
      </w:pPr>
      <w:r w:rsidRPr="00DD3A55">
        <w:rPr>
          <w:rFonts w:eastAsia="Calibri" w:cs="Arial"/>
          <w:b/>
          <w:szCs w:val="22"/>
          <w:lang w:eastAsia="en-US"/>
        </w:rPr>
        <w:t>Realiseerbaarheid van de toekomstige uitkomsten van de projectie</w:t>
      </w:r>
    </w:p>
    <w:p w14:paraId="137B8CC7" w14:textId="77777777" w:rsidR="00DD3A55" w:rsidRPr="00DD3A55" w:rsidRDefault="00DD3A55" w:rsidP="0021087E">
      <w:pPr>
        <w:rPr>
          <w:rFonts w:eastAsia="Calibri" w:cs="Arial"/>
          <w:bCs/>
          <w:szCs w:val="22"/>
          <w:lang w:eastAsia="en-US"/>
        </w:rPr>
      </w:pPr>
      <w:r w:rsidRPr="00DD3A55">
        <w:rPr>
          <w:rFonts w:eastAsia="Calibri" w:cs="Arial"/>
          <w:bCs/>
          <w:szCs w:val="22"/>
          <w:lang w:eastAsia="en-US"/>
        </w:rPr>
        <w:t xml:space="preserve">Een projectie betreft toekomstgerichte financiële informatie welke is gebaseerd op verwachtingen </w:t>
      </w:r>
      <w:r w:rsidR="007107DC">
        <w:rPr>
          <w:rFonts w:eastAsia="Calibri" w:cs="Arial"/>
          <w:bCs/>
          <w:szCs w:val="22"/>
          <w:lang w:eastAsia="en-US"/>
        </w:rPr>
        <w:t xml:space="preserve">over </w:t>
      </w:r>
      <w:r w:rsidRPr="00DD3A55">
        <w:rPr>
          <w:rFonts w:eastAsia="Calibri" w:cs="Arial"/>
          <w:bCs/>
          <w:szCs w:val="22"/>
          <w:lang w:eastAsia="en-US"/>
        </w:rPr>
        <w:t xml:space="preserve">toekomstige gebeurtenissen en mogelijke acties van een entiteit. Deze informatie is naar </w:t>
      </w:r>
      <w:r w:rsidR="007107DC">
        <w:rPr>
          <w:rFonts w:eastAsia="Calibri" w:cs="Arial"/>
          <w:bCs/>
          <w:szCs w:val="22"/>
          <w:lang w:eastAsia="en-US"/>
        </w:rPr>
        <w:t xml:space="preserve">haar </w:t>
      </w:r>
      <w:r w:rsidRPr="00DD3A55">
        <w:rPr>
          <w:rFonts w:eastAsia="Calibri" w:cs="Arial"/>
          <w:bCs/>
          <w:szCs w:val="22"/>
          <w:lang w:eastAsia="en-US"/>
        </w:rPr>
        <w:t>aard uiterst subjectief waarbij het maken van afwegingen een belangrijke rol speelt.</w:t>
      </w:r>
    </w:p>
    <w:p w14:paraId="05D45A48" w14:textId="77777777" w:rsidR="00DD3A55" w:rsidRPr="00DD3A55" w:rsidRDefault="00DD3A55" w:rsidP="0021087E">
      <w:pPr>
        <w:rPr>
          <w:rFonts w:eastAsia="Calibri" w:cs="Arial"/>
          <w:bCs/>
          <w:szCs w:val="22"/>
          <w:lang w:eastAsia="en-US"/>
        </w:rPr>
      </w:pPr>
    </w:p>
    <w:p w14:paraId="3E98212C" w14:textId="77777777" w:rsidR="00DD3A55" w:rsidRPr="00DD3A55" w:rsidRDefault="00DD3A55" w:rsidP="0021087E">
      <w:pPr>
        <w:rPr>
          <w:rFonts w:eastAsia="Calibri" w:cs="Arial"/>
          <w:b/>
          <w:szCs w:val="22"/>
          <w:lang w:eastAsia="en-US"/>
        </w:rPr>
      </w:pPr>
      <w:r w:rsidRPr="00DD3A55">
        <w:rPr>
          <w:rFonts w:eastAsia="Calibri" w:cs="Arial"/>
          <w:bCs/>
          <w:szCs w:val="22"/>
          <w:lang w:eastAsia="en-US"/>
        </w:rPr>
        <w:t xml:space="preserve">Bij het opstellen van de projectie is gebruik gemaakt van een samenspel van veronderstellingen inclusief hypotheses waarvan niet vaststaat dat deze daadwerkelijk zullen plaatsvinden. Zelfs als deze daadwerkelijk plaats zouden vinden, dan nog zullen de werkelijke uitkomsten naar alle waarschijnlijkheid afwijken van de projectie, aangezien de veronderstelde gebeurtenissen zich veelal niet op gelijke wijze zullen voordoen zoals </w:t>
      </w:r>
      <w:r w:rsidR="007107DC">
        <w:rPr>
          <w:rFonts w:eastAsia="Calibri" w:cs="Arial"/>
          <w:bCs/>
          <w:szCs w:val="22"/>
          <w:lang w:eastAsia="en-US"/>
        </w:rPr>
        <w:t>in de projectie is aangenomen</w:t>
      </w:r>
      <w:r w:rsidRPr="00DD3A55">
        <w:rPr>
          <w:rFonts w:eastAsia="Calibri" w:cs="Arial"/>
          <w:bCs/>
          <w:szCs w:val="22"/>
          <w:lang w:eastAsia="en-US"/>
        </w:rPr>
        <w:t>. De hieruit voortvloeiende afwijkingen tussen toekomstige uitkomsten en de projectie kunnen van materieel belang zijn</w:t>
      </w:r>
      <w:r w:rsidRPr="00DD3A55">
        <w:rPr>
          <w:rFonts w:eastAsia="Calibri" w:cs="Arial"/>
          <w:bCs/>
          <w:szCs w:val="22"/>
          <w:vertAlign w:val="superscript"/>
          <w:lang w:eastAsia="en-US"/>
        </w:rPr>
        <w:footnoteReference w:id="49"/>
      </w:r>
      <w:r w:rsidRPr="00DD3A55">
        <w:rPr>
          <w:rFonts w:eastAsia="Calibri" w:cs="Arial"/>
          <w:bCs/>
          <w:szCs w:val="22"/>
          <w:lang w:eastAsia="en-US"/>
        </w:rPr>
        <w:t>.</w:t>
      </w:r>
    </w:p>
    <w:p w14:paraId="6D3D647B" w14:textId="77777777" w:rsidR="00DD3A55" w:rsidRPr="00DD3A55" w:rsidRDefault="00DD3A55" w:rsidP="0021087E">
      <w:pPr>
        <w:rPr>
          <w:rFonts w:eastAsia="Calibri" w:cs="Arial"/>
          <w:b/>
          <w:szCs w:val="22"/>
          <w:lang w:eastAsia="en-US"/>
        </w:rPr>
      </w:pPr>
    </w:p>
    <w:p w14:paraId="6744B82B" w14:textId="77777777" w:rsidR="00DD3A55" w:rsidRPr="00DD3A55" w:rsidRDefault="00DD3A55" w:rsidP="0021087E">
      <w:pPr>
        <w:keepNext/>
        <w:rPr>
          <w:rFonts w:eastAsia="Calibri" w:cs="Arial"/>
          <w:b/>
          <w:iCs/>
          <w:szCs w:val="22"/>
          <w:lang w:eastAsia="en-US"/>
        </w:rPr>
      </w:pPr>
      <w:r w:rsidRPr="00DD3A55">
        <w:rPr>
          <w:rFonts w:eastAsia="Calibri" w:cs="Arial"/>
          <w:b/>
          <w:iCs/>
          <w:szCs w:val="22"/>
          <w:lang w:eastAsia="en-US"/>
        </w:rPr>
        <w:lastRenderedPageBreak/>
        <w:t>Benadrukking van het doel van de projectie en beperking in verspreidingskring</w:t>
      </w:r>
    </w:p>
    <w:p w14:paraId="525A42A1" w14:textId="3268CF7D" w:rsidR="00DD3A55" w:rsidRPr="00DD3A55" w:rsidRDefault="00DD3A55" w:rsidP="0021087E">
      <w:pPr>
        <w:keepNext/>
        <w:rPr>
          <w:rFonts w:eastAsia="Calibri" w:cs="Arial"/>
          <w:bCs/>
          <w:iCs/>
          <w:szCs w:val="22"/>
          <w:lang w:eastAsia="en-US"/>
        </w:rPr>
      </w:pPr>
      <w:r w:rsidRPr="00DD3A55">
        <w:rPr>
          <w:rFonts w:eastAsia="Calibri" w:cs="Arial"/>
          <w:bCs/>
          <w:iCs/>
          <w:szCs w:val="22"/>
          <w:lang w:eastAsia="en-US"/>
        </w:rPr>
        <w:t>Wij vestigen de aandacht op punt … in de toelichting van de projectie waarin is uiteen</w:t>
      </w:r>
      <w:r w:rsidR="00F37172">
        <w:rPr>
          <w:rFonts w:eastAsia="Calibri" w:cs="Arial"/>
          <w:bCs/>
          <w:iCs/>
          <w:szCs w:val="22"/>
          <w:lang w:eastAsia="en-US"/>
        </w:rPr>
        <w:t>ge</w:t>
      </w:r>
      <w:r w:rsidRPr="00DD3A55">
        <w:rPr>
          <w:rFonts w:eastAsia="Calibri" w:cs="Arial"/>
          <w:bCs/>
          <w:iCs/>
          <w:szCs w:val="22"/>
          <w:lang w:eastAsia="en-US"/>
        </w:rPr>
        <w:t xml:space="preserve">zet dat de projectie is opgesteld </w:t>
      </w:r>
      <w:r w:rsidR="00F37172">
        <w:rPr>
          <w:rFonts w:eastAsia="Calibri" w:cs="Arial"/>
          <w:bCs/>
          <w:iCs/>
          <w:szCs w:val="22"/>
          <w:lang w:eastAsia="en-US"/>
        </w:rPr>
        <w:t xml:space="preserve">om </w:t>
      </w:r>
      <w:r w:rsidRPr="00DD3A55">
        <w:rPr>
          <w:rFonts w:eastAsia="Calibri" w:cs="Arial"/>
          <w:bCs/>
          <w:iCs/>
          <w:szCs w:val="22"/>
          <w:lang w:eastAsia="en-US"/>
        </w:rPr>
        <w:t>... (naam entiteit(en)) in staat te stellen te voldoen aan ... (omschrijving vereisten, doel, contract, etc.). Hierdoor is de projectie mogelijk niet geschikt voor andere doeleinden. Ons onderzoeksrapport is uitsluitend bestemd voor … (naam entiteit(en)) en ... (omschrijving specifieke verspreidingskring/beoogd gebruikers) en dient niet te worden verspreid aan of te worden gebruikt door andere</w:t>
      </w:r>
      <w:r w:rsidR="00F37172">
        <w:rPr>
          <w:rFonts w:eastAsia="Calibri" w:cs="Arial"/>
          <w:bCs/>
          <w:iCs/>
          <w:szCs w:val="22"/>
          <w:lang w:eastAsia="en-US"/>
        </w:rPr>
        <w:t xml:space="preserve"> partijen dan </w:t>
      </w:r>
      <w:r w:rsidR="00F37172" w:rsidRPr="00DD3A55">
        <w:rPr>
          <w:rFonts w:eastAsia="Calibri" w:cs="Arial"/>
          <w:bCs/>
          <w:iCs/>
          <w:szCs w:val="22"/>
          <w:lang w:eastAsia="en-US"/>
        </w:rPr>
        <w:t>… (naam entiteit(en)) en ... (omschrijving specifieke verspreidingskring/beoogd gebruikers)</w:t>
      </w:r>
      <w:r w:rsidRPr="00DD3A55">
        <w:rPr>
          <w:rFonts w:eastAsia="Calibri" w:cs="Arial"/>
          <w:bCs/>
          <w:iCs/>
          <w:szCs w:val="22"/>
          <w:lang w:eastAsia="en-US"/>
        </w:rPr>
        <w:t>. Onze conclusie en ons oordeel zijn niet aangepast als gevolg van deze aangelegenheid.</w:t>
      </w:r>
    </w:p>
    <w:p w14:paraId="6BBB01BD" w14:textId="77777777" w:rsidR="00DD3A55" w:rsidRPr="00DD3A55" w:rsidRDefault="00DD3A55" w:rsidP="0021087E">
      <w:pPr>
        <w:rPr>
          <w:rFonts w:eastAsia="Calibri" w:cs="Arial"/>
          <w:b/>
          <w:iCs/>
          <w:szCs w:val="22"/>
          <w:lang w:eastAsia="en-US"/>
        </w:rPr>
      </w:pPr>
    </w:p>
    <w:p w14:paraId="003E950B" w14:textId="77777777" w:rsidR="00DD3A55" w:rsidRPr="00DD3A55" w:rsidRDefault="00DD3A55" w:rsidP="0021087E">
      <w:pPr>
        <w:rPr>
          <w:rFonts w:eastAsia="Calibri" w:cs="Arial"/>
          <w:b/>
          <w:szCs w:val="22"/>
          <w:lang w:eastAsia="en-US"/>
        </w:rPr>
      </w:pPr>
      <w:r w:rsidRPr="00DD3A55">
        <w:rPr>
          <w:rFonts w:eastAsia="Calibri" w:cs="Arial"/>
          <w:b/>
          <w:szCs w:val="22"/>
          <w:lang w:eastAsia="en-US"/>
        </w:rPr>
        <w:t>Verantwoordelijkheden van het bestuur</w:t>
      </w:r>
      <w:r w:rsidRPr="00DD3A55">
        <w:rPr>
          <w:rFonts w:eastAsia="Calibri" w:cs="Arial"/>
          <w:b/>
          <w:szCs w:val="22"/>
          <w:vertAlign w:val="superscript"/>
          <w:lang w:eastAsia="en-US"/>
        </w:rPr>
        <w:footnoteReference w:id="50"/>
      </w:r>
      <w:r w:rsidRPr="00DD3A55">
        <w:rPr>
          <w:rFonts w:eastAsia="Calibri" w:cs="Arial"/>
          <w:b/>
          <w:szCs w:val="22"/>
          <w:lang w:eastAsia="en-US"/>
        </w:rPr>
        <w:t xml:space="preserve"> voor de projectie</w:t>
      </w:r>
      <w:r w:rsidRPr="00DD3A55">
        <w:rPr>
          <w:rFonts w:eastAsia="Calibri" w:cs="Arial"/>
          <w:b/>
          <w:szCs w:val="22"/>
          <w:vertAlign w:val="superscript"/>
          <w:lang w:eastAsia="en-US"/>
        </w:rPr>
        <w:footnoteReference w:id="51"/>
      </w:r>
    </w:p>
    <w:p w14:paraId="7BE87154" w14:textId="77777777" w:rsidR="00DD3A55" w:rsidRPr="00DD3A55" w:rsidRDefault="00DD3A55" w:rsidP="0021087E">
      <w:pPr>
        <w:rPr>
          <w:rFonts w:eastAsia="Calibri" w:cs="Arial"/>
          <w:szCs w:val="22"/>
          <w:lang w:eastAsia="en-US"/>
        </w:rPr>
      </w:pPr>
      <w:r w:rsidRPr="00DD3A55">
        <w:rPr>
          <w:rFonts w:eastAsia="Calibri" w:cs="Arial"/>
          <w:szCs w:val="22"/>
          <w:lang w:eastAsia="en-US"/>
        </w:rPr>
        <w:t>Het bestuur</w:t>
      </w:r>
      <w:r w:rsidRPr="00DD3A55">
        <w:rPr>
          <w:rFonts w:eastAsia="Calibri" w:cs="Arial"/>
          <w:szCs w:val="22"/>
          <w:vertAlign w:val="superscript"/>
          <w:lang w:eastAsia="en-US"/>
        </w:rPr>
        <w:t xml:space="preserve"> </w:t>
      </w:r>
      <w:r w:rsidRPr="00DD3A55">
        <w:rPr>
          <w:rFonts w:eastAsia="Calibri" w:cs="Arial"/>
          <w:szCs w:val="22"/>
          <w:lang w:eastAsia="en-US"/>
        </w:rPr>
        <w:t>is verantwoordelijk voor het opstellen en presenteren van de projectie in overeenstemming met de grondslagen voor financiële verslaggeving van … (naam entiteit(en)), met inbegrip van de beschrijving en toelichting van de aan de projectie ten grondslag liggende veronderstellingen. In dit kader is het bestuur (of andere aanduiding, bijvoorbeeld 'De directie') verantwoordelijk voor een zodanige interne beheersing die het bestuur noodzakelijk acht om het opstellen van de projectie mogelijk te maken zonder afwijkingen van materieel belang als gevolg van fraude of fouten.</w:t>
      </w:r>
    </w:p>
    <w:p w14:paraId="1F509569" w14:textId="77777777" w:rsidR="00DD3A55" w:rsidRPr="00DD3A55" w:rsidRDefault="00DD3A55" w:rsidP="0021087E">
      <w:pPr>
        <w:rPr>
          <w:rFonts w:eastAsia="Calibri" w:cs="Arial"/>
          <w:lang w:eastAsia="en-US"/>
        </w:rPr>
      </w:pPr>
    </w:p>
    <w:p w14:paraId="7180A29A" w14:textId="77777777" w:rsidR="00DD3A55" w:rsidRPr="00DD3A55" w:rsidRDefault="00DD3A55" w:rsidP="0021087E">
      <w:pPr>
        <w:widowControl w:val="0"/>
        <w:overflowPunct w:val="0"/>
        <w:autoSpaceDE w:val="0"/>
        <w:autoSpaceDN w:val="0"/>
        <w:adjustRightInd w:val="0"/>
        <w:textAlignment w:val="baseline"/>
        <w:rPr>
          <w:rFonts w:cs="Arial"/>
          <w:b/>
          <w:lang w:eastAsia="en-US"/>
        </w:rPr>
      </w:pPr>
      <w:r w:rsidRPr="00DD3A55">
        <w:rPr>
          <w:rFonts w:cs="Arial"/>
          <w:b/>
          <w:lang w:eastAsia="en-US"/>
        </w:rPr>
        <w:t>Onze verantwoordelijkheden voor het onderzoek van de projectie</w:t>
      </w:r>
    </w:p>
    <w:p w14:paraId="6EEAD665" w14:textId="77777777" w:rsidR="00DD3A55" w:rsidRPr="00DD3A55" w:rsidRDefault="00DD3A55" w:rsidP="0021087E">
      <w:pPr>
        <w:widowControl w:val="0"/>
        <w:overflowPunct w:val="0"/>
        <w:autoSpaceDE w:val="0"/>
        <w:autoSpaceDN w:val="0"/>
        <w:adjustRightInd w:val="0"/>
        <w:textAlignment w:val="baseline"/>
        <w:rPr>
          <w:rFonts w:cs="Arial"/>
          <w:lang w:eastAsia="en-US"/>
        </w:rPr>
      </w:pPr>
      <w:r w:rsidRPr="00DD3A55">
        <w:rPr>
          <w:rFonts w:cs="Arial"/>
          <w:lang w:eastAsia="en-US"/>
        </w:rPr>
        <w:t>Onze verantwoordelijkheid is het zodanig plannen en uitvoeren van ons onderzoek dat wij daarmee voldoende en geschikte assurance-informatie verkrijgen voor de door ons af te geven conclusie en oordeel.</w:t>
      </w:r>
    </w:p>
    <w:p w14:paraId="422FC29F" w14:textId="77777777" w:rsidR="00DD3A55" w:rsidRPr="00DD3A55" w:rsidRDefault="00DD3A55" w:rsidP="0021087E">
      <w:pPr>
        <w:widowControl w:val="0"/>
        <w:rPr>
          <w:rFonts w:eastAsia="Calibri" w:cs="Arial"/>
          <w:szCs w:val="22"/>
          <w:lang w:eastAsia="en-US"/>
        </w:rPr>
      </w:pPr>
    </w:p>
    <w:p w14:paraId="3D4A3730" w14:textId="77777777" w:rsidR="00DD3A55" w:rsidRPr="00DD3A55" w:rsidRDefault="00DD3A55" w:rsidP="0021087E">
      <w:pPr>
        <w:rPr>
          <w:rFonts w:eastAsia="Calibri" w:cs="Arial"/>
          <w:szCs w:val="22"/>
          <w:lang w:eastAsia="en-US"/>
        </w:rPr>
      </w:pPr>
      <w:r w:rsidRPr="00DD3A55">
        <w:rPr>
          <w:rFonts w:eastAsia="Calibri" w:cs="Arial"/>
          <w:szCs w:val="22"/>
          <w:lang w:eastAsia="en-US"/>
        </w:rPr>
        <w:t xml:space="preserve">De mate van zekerheid die wordt verkregen bij het onderzoek van de veronderstellingen is aanzienlijk lager dan de zekerheid die wordt verkregen bij ons onderzoek naar het opstellen en presenteren van de projectie op dezelfde basis als de jaarrekening. Derhalve brengen wij over de veronderstellingen geen oordeel tot uitdrukking. </w:t>
      </w:r>
    </w:p>
    <w:p w14:paraId="6333F5B7" w14:textId="77777777" w:rsidR="00DD3A55" w:rsidRPr="00DD3A55" w:rsidRDefault="00DD3A55" w:rsidP="0021087E">
      <w:pPr>
        <w:widowControl w:val="0"/>
        <w:rPr>
          <w:rFonts w:eastAsia="Calibri" w:cs="Arial"/>
          <w:szCs w:val="22"/>
          <w:lang w:eastAsia="en-US"/>
        </w:rPr>
      </w:pPr>
    </w:p>
    <w:p w14:paraId="5B66600B" w14:textId="3E4B2C3A" w:rsidR="00DD3A55" w:rsidRPr="00DD3A55" w:rsidRDefault="00DD3A55" w:rsidP="0021087E">
      <w:pPr>
        <w:widowControl w:val="0"/>
        <w:rPr>
          <w:rFonts w:eastAsia="Calibri" w:cs="Arial"/>
          <w:szCs w:val="22"/>
          <w:lang w:eastAsia="en-US"/>
        </w:rPr>
      </w:pPr>
      <w:r w:rsidRPr="00DD3A55">
        <w:rPr>
          <w:rFonts w:eastAsia="Calibri" w:cs="Arial"/>
          <w:szCs w:val="22"/>
          <w:lang w:eastAsia="en-US"/>
        </w:rPr>
        <w:t xml:space="preserve">Wij passen de ‘Nadere voorschriften </w:t>
      </w:r>
      <w:r w:rsidR="004D0B89">
        <w:rPr>
          <w:rFonts w:eastAsia="Calibri" w:cs="Arial"/>
          <w:szCs w:val="22"/>
          <w:lang w:eastAsia="en-US"/>
        </w:rPr>
        <w:t>kwaliteitsmanagement’ (NVKM)</w:t>
      </w:r>
      <w:r w:rsidRPr="00DD3A55">
        <w:rPr>
          <w:rFonts w:eastAsia="Calibri" w:cs="Arial"/>
          <w:szCs w:val="22"/>
          <w:lang w:eastAsia="en-US"/>
        </w:rPr>
        <w:t xml:space="preserve"> toe. Op grond daarvan beschikken wij over een samenhangend stelsel van </w:t>
      </w:r>
      <w:r w:rsidR="0090115C">
        <w:rPr>
          <w:rFonts w:eastAsia="Calibri" w:cs="Arial"/>
          <w:szCs w:val="22"/>
          <w:lang w:eastAsia="en-US"/>
        </w:rPr>
        <w:t>kwaliteitsmanagement</w:t>
      </w:r>
      <w:r w:rsidRPr="00DD3A55">
        <w:rPr>
          <w:rFonts w:eastAsia="Calibri" w:cs="Arial"/>
          <w:szCs w:val="22"/>
          <w:lang w:eastAsia="en-US"/>
        </w:rPr>
        <w:t xml:space="preserve"> inclusief vastgelegde richtlijnen en procedures inzake de naleving van ethische voorschriften, professionele standaarden en andere relevante wet- en regelgeving.</w:t>
      </w:r>
      <w:r w:rsidR="00D35CFF">
        <w:rPr>
          <w:rStyle w:val="Voetnootmarkering"/>
          <w:rFonts w:eastAsia="Calibri" w:cs="Arial"/>
          <w:szCs w:val="22"/>
          <w:lang w:eastAsia="en-US"/>
        </w:rPr>
        <w:footnoteReference w:id="52"/>
      </w:r>
    </w:p>
    <w:p w14:paraId="017F7BCA" w14:textId="77777777" w:rsidR="00DD3A55" w:rsidRPr="00DD3A55" w:rsidRDefault="00DD3A55" w:rsidP="0021087E">
      <w:pPr>
        <w:widowControl w:val="0"/>
        <w:rPr>
          <w:rFonts w:eastAsia="Calibri" w:cs="Arial"/>
          <w:szCs w:val="22"/>
          <w:lang w:eastAsia="en-US"/>
        </w:rPr>
      </w:pPr>
    </w:p>
    <w:p w14:paraId="12BC962E" w14:textId="77777777" w:rsidR="00DD3A55" w:rsidRPr="00DD3A55" w:rsidRDefault="00DD3A55" w:rsidP="0021087E">
      <w:pPr>
        <w:widowControl w:val="0"/>
        <w:rPr>
          <w:rFonts w:eastAsia="Calibri" w:cs="Arial"/>
          <w:szCs w:val="22"/>
          <w:lang w:eastAsia="en-US"/>
        </w:rPr>
      </w:pPr>
      <w:r w:rsidRPr="00DD3A55">
        <w:rPr>
          <w:rFonts w:eastAsia="Calibri" w:cs="Arial"/>
          <w:szCs w:val="22"/>
          <w:lang w:eastAsia="en-US"/>
        </w:rPr>
        <w:t>Wij hebben dit onderzoek professioneel-kritisch uitgevoerd en hebben waar relevant professionele oordeelsvorming toegepast in overeenstemming met de Nederlandse Standaard 3400.</w:t>
      </w:r>
    </w:p>
    <w:p w14:paraId="67DA131D" w14:textId="77777777" w:rsidR="00DD3A55" w:rsidRPr="00DD3A55" w:rsidRDefault="00DD3A55" w:rsidP="0021087E">
      <w:pPr>
        <w:widowControl w:val="0"/>
        <w:rPr>
          <w:rFonts w:eastAsia="Calibri" w:cs="Arial"/>
          <w:b/>
          <w:szCs w:val="22"/>
          <w:lang w:eastAsia="en-US"/>
        </w:rPr>
      </w:pPr>
    </w:p>
    <w:p w14:paraId="341C31EA" w14:textId="77777777" w:rsidR="00DD3A55" w:rsidRPr="00DD3A55" w:rsidRDefault="00DD3A55" w:rsidP="0021087E">
      <w:pPr>
        <w:widowControl w:val="0"/>
        <w:rPr>
          <w:rFonts w:eastAsia="Calibri" w:cs="Arial"/>
          <w:szCs w:val="22"/>
          <w:lang w:eastAsia="en-US"/>
        </w:rPr>
      </w:pPr>
      <w:r w:rsidRPr="00DD3A55">
        <w:rPr>
          <w:rFonts w:eastAsia="Calibri" w:cs="Arial"/>
          <w:szCs w:val="22"/>
          <w:lang w:eastAsia="en-US"/>
        </w:rPr>
        <w:t>Onze werkzaamheden bestond onder andere uit:</w:t>
      </w:r>
      <w:r w:rsidRPr="00DD3A55">
        <w:rPr>
          <w:rFonts w:eastAsia="Calibri"/>
          <w:szCs w:val="22"/>
          <w:vertAlign w:val="superscript"/>
          <w:lang w:eastAsia="en-US"/>
        </w:rPr>
        <w:footnoteReference w:id="53"/>
      </w:r>
      <w:r w:rsidRPr="00DD3A55">
        <w:rPr>
          <w:rFonts w:eastAsia="Calibri" w:cs="Arial"/>
          <w:szCs w:val="22"/>
          <w:vertAlign w:val="superscript"/>
          <w:lang w:eastAsia="en-US"/>
        </w:rPr>
        <w:t xml:space="preserve"> </w:t>
      </w:r>
    </w:p>
    <w:p w14:paraId="38B3AF3B" w14:textId="45A48FD2" w:rsidR="00DD3A55" w:rsidRPr="00DD3A55" w:rsidRDefault="007107DC" w:rsidP="0021087E">
      <w:pPr>
        <w:numPr>
          <w:ilvl w:val="0"/>
          <w:numId w:val="77"/>
        </w:numPr>
        <w:rPr>
          <w:rFonts w:eastAsia="Calibri" w:cs="Arial"/>
          <w:szCs w:val="22"/>
          <w:lang w:eastAsia="en-US"/>
        </w:rPr>
      </w:pPr>
      <w:r>
        <w:rPr>
          <w:rFonts w:eastAsia="Calibri" w:cs="Arial"/>
          <w:szCs w:val="22"/>
          <w:lang w:eastAsia="en-US"/>
        </w:rPr>
        <w:t>H</w:t>
      </w:r>
      <w:r w:rsidR="00DD3A55" w:rsidRPr="00DD3A55">
        <w:rPr>
          <w:rFonts w:eastAsia="Calibri" w:cs="Arial"/>
          <w:szCs w:val="22"/>
          <w:lang w:eastAsia="en-US"/>
        </w:rPr>
        <w:t>et verkrijgen van inzicht in de activiteiten met inbegrip van de interne beheersing van de entiteit en in het van toepassing zijnde stelsel inzake financiële verslaggeving, om te onderzoeken of rekening is gehouden met alle relevante omstandigheden die voor het opstellen van de projectie van belang zijn en om gebieden in de projectie te kunnen identificeren waar het waarschijnlijk is dat zich risico’s op afwijkingen van materieel belang voor zullen doen als gevolg van</w:t>
      </w:r>
      <w:r w:rsidR="00A0794F" w:rsidRPr="00DD3A55">
        <w:rPr>
          <w:rFonts w:eastAsia="Calibri" w:cs="Arial"/>
          <w:szCs w:val="22"/>
          <w:lang w:eastAsia="en-US"/>
        </w:rPr>
        <w:t xml:space="preserve"> fraude</w:t>
      </w:r>
      <w:r w:rsidR="00DD3A55" w:rsidRPr="00DD3A55">
        <w:rPr>
          <w:rFonts w:eastAsia="Calibri" w:cs="Arial"/>
          <w:szCs w:val="22"/>
          <w:lang w:eastAsia="en-US"/>
        </w:rPr>
        <w:t xml:space="preserve"> </w:t>
      </w:r>
      <w:r w:rsidR="00A0794F" w:rsidRPr="00DD3A55">
        <w:rPr>
          <w:rFonts w:eastAsia="Calibri" w:cs="Arial"/>
          <w:szCs w:val="22"/>
          <w:lang w:eastAsia="en-US"/>
        </w:rPr>
        <w:t xml:space="preserve">of </w:t>
      </w:r>
      <w:r w:rsidR="00DD3A55" w:rsidRPr="00DD3A55">
        <w:rPr>
          <w:rFonts w:eastAsia="Calibri" w:cs="Arial"/>
          <w:szCs w:val="22"/>
          <w:lang w:eastAsia="en-US"/>
        </w:rPr>
        <w:t xml:space="preserve">fouten, het in reactie hierop opzetten en uitvoeren van assurance-werkzaamheden om op die gebieden in te spelen en het verkrijgen van assurance-informatie die voldoende en geschikt is als basis voor onze conclusie en ons oordeel. </w:t>
      </w:r>
    </w:p>
    <w:p w14:paraId="60564060" w14:textId="77777777" w:rsidR="00DD3A55" w:rsidRPr="00DD3A55" w:rsidRDefault="00DD3A55" w:rsidP="0021087E">
      <w:pPr>
        <w:numPr>
          <w:ilvl w:val="0"/>
          <w:numId w:val="77"/>
        </w:numPr>
        <w:rPr>
          <w:rFonts w:eastAsia="Calibri" w:cs="Arial"/>
          <w:szCs w:val="22"/>
          <w:lang w:eastAsia="en-US"/>
        </w:rPr>
      </w:pPr>
      <w:r w:rsidRPr="00DD3A55">
        <w:rPr>
          <w:rFonts w:eastAsia="Calibri" w:cs="Arial"/>
          <w:szCs w:val="22"/>
          <w:lang w:eastAsia="en-US"/>
        </w:rPr>
        <w:t>Het verkrijgen van inzicht in de interne beheersing met betrekking tot het opstellen van de projectie</w:t>
      </w:r>
      <w:r w:rsidRPr="00DD3A55">
        <w:rPr>
          <w:rFonts w:eastAsia="Calibri"/>
          <w:szCs w:val="22"/>
          <w:lang w:eastAsia="en-US"/>
        </w:rPr>
        <w:t xml:space="preserve"> </w:t>
      </w:r>
      <w:r w:rsidRPr="00DD3A55">
        <w:rPr>
          <w:rFonts w:eastAsia="Calibri" w:cs="Arial"/>
          <w:szCs w:val="22"/>
          <w:lang w:eastAsia="en-US"/>
        </w:rPr>
        <w:t>met als doel assurance-werkzaamheden te selecteren die passend zijn in de omstandigheden. Deze werkzaamheden hebben niet als doel om een oordeel uit te spreken over de effectiviteit van de interne beheersing van de entiteit</w:t>
      </w:r>
      <w:r w:rsidRPr="00DD3A55">
        <w:rPr>
          <w:rFonts w:eastAsia="Calibri" w:cs="Arial"/>
          <w:szCs w:val="22"/>
          <w:vertAlign w:val="superscript"/>
          <w:lang w:eastAsia="en-US"/>
        </w:rPr>
        <w:footnoteReference w:id="54"/>
      </w:r>
      <w:r w:rsidR="007107DC">
        <w:rPr>
          <w:rFonts w:eastAsia="Calibri" w:cs="Arial"/>
          <w:szCs w:val="22"/>
          <w:lang w:eastAsia="en-US"/>
        </w:rPr>
        <w:t>;</w:t>
      </w:r>
    </w:p>
    <w:p w14:paraId="67F089D3" w14:textId="77777777" w:rsidR="00DD3A55" w:rsidRPr="00DD3A55" w:rsidRDefault="00DD3A55" w:rsidP="0021087E">
      <w:pPr>
        <w:numPr>
          <w:ilvl w:val="0"/>
          <w:numId w:val="77"/>
        </w:numPr>
        <w:rPr>
          <w:rFonts w:eastAsia="Calibri" w:cs="Arial"/>
          <w:szCs w:val="22"/>
          <w:lang w:eastAsia="en-US"/>
        </w:rPr>
      </w:pPr>
      <w:r w:rsidRPr="00DD3A55">
        <w:rPr>
          <w:rFonts w:eastAsia="Calibri" w:cs="Arial"/>
          <w:szCs w:val="22"/>
          <w:lang w:eastAsia="en-US"/>
        </w:rPr>
        <w:t xml:space="preserve">Het inwinnen van inlichtingen bij het bestuur en andere functionarissen van de entiteit en het uitvoeren van cijferanalyses met betrekking tot de toereikendheid en betrouwbaarheid van onderliggende gegevens en onderlinge samenhang teneinde de periode waarop de projectie betrekking heeft te beoordelen en te beoordelen of de aan projectie ten grondslag liggende </w:t>
      </w:r>
      <w:r w:rsidRPr="00DD3A55">
        <w:rPr>
          <w:rFonts w:eastAsia="Calibri" w:cs="Arial"/>
          <w:szCs w:val="22"/>
          <w:lang w:eastAsia="en-US"/>
        </w:rPr>
        <w:lastRenderedPageBreak/>
        <w:t>veronderstellingen van het bestuur niet onredelijk zijn, aansluiten op het doel van de projectie en of rekening is gehouden met alle belangrijke implicaties van de hypotheses;</w:t>
      </w:r>
    </w:p>
    <w:p w14:paraId="11E45386" w14:textId="77777777" w:rsidR="00DD3A55" w:rsidRPr="00DD3A55" w:rsidRDefault="00DD3A55" w:rsidP="0021087E">
      <w:pPr>
        <w:numPr>
          <w:ilvl w:val="0"/>
          <w:numId w:val="77"/>
        </w:numPr>
        <w:rPr>
          <w:rFonts w:eastAsia="Calibri" w:cs="Arial"/>
          <w:szCs w:val="22"/>
          <w:lang w:eastAsia="en-US"/>
        </w:rPr>
      </w:pPr>
      <w:r w:rsidRPr="00DD3A55">
        <w:rPr>
          <w:rFonts w:eastAsia="Calibri" w:cs="Arial"/>
          <w:szCs w:val="22"/>
          <w:lang w:eastAsia="en-US"/>
        </w:rPr>
        <w:t xml:space="preserve">Bij het evalueren van de onderliggende gegevens hebben wij overwogen dat [wij] bij de (geconsolideerde) jaarrekening </w:t>
      </w:r>
      <w:r w:rsidR="007107DC">
        <w:rPr>
          <w:rFonts w:eastAsia="Calibri" w:cs="Arial"/>
          <w:szCs w:val="22"/>
          <w:lang w:eastAsia="en-US"/>
        </w:rPr>
        <w:t>JJJJ</w:t>
      </w:r>
      <w:r w:rsidR="007107DC" w:rsidRPr="00DD3A55">
        <w:rPr>
          <w:rFonts w:eastAsia="Calibri" w:cs="Arial"/>
          <w:szCs w:val="22"/>
          <w:lang w:eastAsia="en-US"/>
        </w:rPr>
        <w:t xml:space="preserve"> </w:t>
      </w:r>
      <w:r w:rsidRPr="00DD3A55">
        <w:rPr>
          <w:rFonts w:eastAsia="Calibri" w:cs="Arial"/>
          <w:szCs w:val="22"/>
          <w:lang w:eastAsia="en-US"/>
        </w:rPr>
        <w:t>van … (naam entiteit(en)) op …(datum) een (afkeurende) controleverklaring (met beperking/van oordeelonthouding/met een paragraaf ter benadrukking van aangelegenheden inzake …) [hebben/is] verstrekt</w:t>
      </w:r>
      <w:r w:rsidRPr="00DD3A55">
        <w:rPr>
          <w:rFonts w:eastAsia="Calibri" w:cs="Arial"/>
          <w:szCs w:val="22"/>
          <w:vertAlign w:val="superscript"/>
          <w:lang w:eastAsia="en-US"/>
        </w:rPr>
        <w:footnoteReference w:id="55"/>
      </w:r>
      <w:r w:rsidRPr="00DD3A55">
        <w:rPr>
          <w:rFonts w:eastAsia="Calibri" w:cs="Arial"/>
          <w:szCs w:val="22"/>
          <w:lang w:eastAsia="en-US"/>
        </w:rPr>
        <w:t>.</w:t>
      </w:r>
    </w:p>
    <w:p w14:paraId="7F64F66C" w14:textId="77777777" w:rsidR="00DD3A55" w:rsidRPr="00DD3A55" w:rsidRDefault="00DD3A55" w:rsidP="0021087E">
      <w:pPr>
        <w:numPr>
          <w:ilvl w:val="0"/>
          <w:numId w:val="77"/>
        </w:numPr>
        <w:rPr>
          <w:rFonts w:eastAsia="Calibri" w:cs="Arial"/>
          <w:szCs w:val="22"/>
          <w:lang w:eastAsia="en-US"/>
        </w:rPr>
      </w:pPr>
      <w:r w:rsidRPr="00DD3A55">
        <w:rPr>
          <w:rFonts w:eastAsia="Calibri" w:cs="Arial"/>
          <w:szCs w:val="22"/>
          <w:lang w:eastAsia="en-US"/>
        </w:rPr>
        <w:t>Het vaststellen dat de projectie is opgesteld op basis van de aan de projectie ten grondslag liggende veronderstellingen; en</w:t>
      </w:r>
    </w:p>
    <w:p w14:paraId="5F4E76A8" w14:textId="77777777" w:rsidR="00DD3A55" w:rsidRPr="00DD3A55" w:rsidRDefault="00DD3A55" w:rsidP="0021087E">
      <w:pPr>
        <w:numPr>
          <w:ilvl w:val="0"/>
          <w:numId w:val="77"/>
        </w:numPr>
        <w:rPr>
          <w:rFonts w:eastAsia="Calibri" w:cs="Arial"/>
          <w:szCs w:val="22"/>
          <w:lang w:eastAsia="en-US"/>
        </w:rPr>
      </w:pPr>
      <w:r w:rsidRPr="00DD3A55">
        <w:rPr>
          <w:rFonts w:eastAsia="Calibri" w:cs="Arial"/>
          <w:szCs w:val="22"/>
          <w:lang w:eastAsia="en-US"/>
        </w:rPr>
        <w:t>Het evalueren of de projectie is opgesteld en gepresenteerd in overeenstemming met de grondslagen voor financiële verslaggeving van … (naam entiteit(en), waarbij de grondslagen en veronderstellingen van materieel belang zijn toegelicht.</w:t>
      </w:r>
    </w:p>
    <w:p w14:paraId="602AFABF" w14:textId="77777777" w:rsidR="00DD3A55" w:rsidRPr="00DD3A55" w:rsidRDefault="00DD3A55" w:rsidP="0021087E">
      <w:pPr>
        <w:shd w:val="clear" w:color="auto" w:fill="FFFFFF"/>
        <w:rPr>
          <w:rFonts w:cs="Arial"/>
          <w:lang w:eastAsia="en-US"/>
        </w:rPr>
      </w:pPr>
    </w:p>
    <w:p w14:paraId="6BE26AEB" w14:textId="77777777" w:rsidR="00DD3A55" w:rsidRPr="00DD3A55" w:rsidRDefault="00DD3A55" w:rsidP="0021087E">
      <w:pPr>
        <w:shd w:val="clear" w:color="auto" w:fill="FFFFFF"/>
        <w:rPr>
          <w:rFonts w:cs="Arial"/>
          <w:lang w:eastAsia="en-US"/>
        </w:rPr>
      </w:pPr>
      <w:r w:rsidRPr="00DD3A55">
        <w:rPr>
          <w:rFonts w:cs="Arial"/>
          <w:lang w:eastAsia="en-US"/>
        </w:rPr>
        <w:t>Plaats en datum</w:t>
      </w:r>
    </w:p>
    <w:p w14:paraId="682CAB09" w14:textId="77777777" w:rsidR="00DD3A55" w:rsidRPr="00DD3A55" w:rsidRDefault="00DD3A55" w:rsidP="0021087E">
      <w:pPr>
        <w:shd w:val="clear" w:color="auto" w:fill="FFFFFF"/>
        <w:rPr>
          <w:rFonts w:cs="Arial"/>
          <w:lang w:eastAsia="en-US"/>
        </w:rPr>
      </w:pPr>
    </w:p>
    <w:p w14:paraId="14AA673E" w14:textId="77777777" w:rsidR="00DD3A55" w:rsidRPr="00DD3A55" w:rsidRDefault="00DD3A55" w:rsidP="0021087E">
      <w:pPr>
        <w:shd w:val="clear" w:color="auto" w:fill="FFFFFF"/>
        <w:rPr>
          <w:rFonts w:cs="Arial"/>
          <w:lang w:eastAsia="en-US"/>
        </w:rPr>
      </w:pPr>
      <w:r w:rsidRPr="00DD3A55">
        <w:rPr>
          <w:rFonts w:cs="Arial"/>
          <w:lang w:eastAsia="en-US"/>
        </w:rPr>
        <w:t>... (naam accountantspraktijk)</w:t>
      </w:r>
    </w:p>
    <w:p w14:paraId="6847695F" w14:textId="77777777" w:rsidR="00DD3A55" w:rsidRPr="00DD3A55" w:rsidRDefault="00DD3A55" w:rsidP="0021087E">
      <w:pPr>
        <w:shd w:val="clear" w:color="auto" w:fill="FFFFFF"/>
        <w:rPr>
          <w:rFonts w:cs="Arial"/>
          <w:lang w:eastAsia="en-US"/>
        </w:rPr>
      </w:pPr>
    </w:p>
    <w:p w14:paraId="16A25607" w14:textId="77777777" w:rsidR="00DD3A55" w:rsidRPr="00DD3A55" w:rsidRDefault="00DD3A55" w:rsidP="0021087E">
      <w:pPr>
        <w:widowControl w:val="0"/>
        <w:autoSpaceDE w:val="0"/>
        <w:autoSpaceDN w:val="0"/>
        <w:adjustRightInd w:val="0"/>
        <w:rPr>
          <w:rFonts w:eastAsia="Calibri" w:cs="Arial"/>
          <w:szCs w:val="22"/>
          <w:lang w:eastAsia="en-US"/>
        </w:rPr>
      </w:pPr>
      <w:r w:rsidRPr="00DD3A55">
        <w:rPr>
          <w:rFonts w:eastAsia="Calibri" w:cs="Arial"/>
          <w:szCs w:val="22"/>
          <w:lang w:eastAsia="en-US"/>
        </w:rPr>
        <w:t>... (naam accountant)</w:t>
      </w:r>
    </w:p>
    <w:p w14:paraId="6CCB0F53" w14:textId="77777777" w:rsidR="00DD3A55" w:rsidRPr="00CF6B10" w:rsidRDefault="00DD3A55" w:rsidP="0021087E">
      <w:pPr>
        <w:widowControl w:val="0"/>
        <w:rPr>
          <w:rFonts w:eastAsia="Calibri" w:cs="Arial"/>
          <w:iCs/>
          <w:lang w:eastAsia="en-US"/>
        </w:rPr>
      </w:pPr>
    </w:p>
    <w:p w14:paraId="4517D99D" w14:textId="77777777" w:rsidR="00A14D4F" w:rsidRPr="00CF6B10" w:rsidRDefault="00A14D4F" w:rsidP="0021087E">
      <w:pPr>
        <w:widowControl w:val="0"/>
        <w:rPr>
          <w:rFonts w:eastAsia="Calibri" w:cs="Arial"/>
          <w:b/>
          <w:iCs/>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3F043C9E" w14:textId="77777777" w:rsidR="00A14D4F" w:rsidRPr="00CF6B10" w:rsidRDefault="00A14D4F" w:rsidP="0021087E">
      <w:pPr>
        <w:widowControl w:val="0"/>
        <w:rPr>
          <w:rFonts w:cs="Arial"/>
          <w:bCs/>
          <w:lang w:eastAsia="en-US"/>
        </w:rPr>
      </w:pPr>
    </w:p>
    <w:p w14:paraId="20965869" w14:textId="77777777" w:rsidR="00A14D4F" w:rsidRPr="00CF6B10" w:rsidRDefault="00A14D4F" w:rsidP="0021087E">
      <w:pPr>
        <w:pStyle w:val="Kop1"/>
        <w:rPr>
          <w:lang w:eastAsia="en-US"/>
        </w:rPr>
      </w:pPr>
      <w:bookmarkStart w:id="108" w:name="_Toc42070922"/>
      <w:bookmarkStart w:id="109" w:name="_Toc111634161"/>
      <w:bookmarkStart w:id="110" w:name="_Toc111724017"/>
      <w:bookmarkStart w:id="111" w:name="_Toc111724094"/>
      <w:bookmarkStart w:id="112" w:name="_Toc111724928"/>
      <w:bookmarkStart w:id="113" w:name="_Toc111725712"/>
      <w:bookmarkStart w:id="114" w:name="_Toc111725789"/>
      <w:bookmarkStart w:id="115" w:name="_Toc231287912"/>
      <w:r w:rsidRPr="00CF6B10">
        <w:rPr>
          <w:lang w:eastAsia="en-US"/>
        </w:rPr>
        <w:t>3.3 Type 1 Assurance-rapporten van de accountant van de serviceorganisatie</w:t>
      </w:r>
      <w:bookmarkEnd w:id="108"/>
      <w:bookmarkEnd w:id="109"/>
      <w:bookmarkEnd w:id="110"/>
      <w:bookmarkEnd w:id="111"/>
      <w:bookmarkEnd w:id="112"/>
      <w:bookmarkEnd w:id="113"/>
      <w:bookmarkEnd w:id="114"/>
      <w:bookmarkEnd w:id="115"/>
    </w:p>
    <w:p w14:paraId="42CA73E9" w14:textId="77777777" w:rsidR="00A14D4F" w:rsidRPr="00CF6B10" w:rsidRDefault="00A14D4F" w:rsidP="0021087E">
      <w:pPr>
        <w:widowControl w:val="0"/>
        <w:rPr>
          <w:rFonts w:cs="Arial"/>
          <w:lang w:eastAsia="en-US"/>
        </w:rPr>
      </w:pPr>
    </w:p>
    <w:p w14:paraId="6BCD7B39" w14:textId="77777777" w:rsidR="00A14D4F" w:rsidRPr="00CF6B10" w:rsidRDefault="00A14D4F" w:rsidP="0021087E">
      <w:pPr>
        <w:pStyle w:val="Kop2"/>
        <w:rPr>
          <w:lang w:eastAsia="en-US"/>
        </w:rPr>
      </w:pPr>
      <w:bookmarkStart w:id="116" w:name="_Toc42070923"/>
      <w:bookmarkStart w:id="117" w:name="_Toc111634162"/>
      <w:bookmarkStart w:id="118" w:name="_Toc111724018"/>
      <w:bookmarkStart w:id="119" w:name="_Toc111724095"/>
      <w:bookmarkStart w:id="120" w:name="_Toc111724929"/>
      <w:bookmarkStart w:id="121" w:name="_Toc111725713"/>
      <w:bookmarkStart w:id="122" w:name="_Toc111725790"/>
      <w:bookmarkStart w:id="123" w:name="_Toc231287913"/>
      <w:r w:rsidRPr="00CF6B10">
        <w:rPr>
          <w:lang w:eastAsia="en-US"/>
        </w:rPr>
        <w:t>3.3.1 Assurance-rapport in nieuw format van de onafhankelijke accountant van de serviceorganisatie over de beschrijving en de opzet van interne beheersingsmaatregelen (type 1)</w:t>
      </w:r>
      <w:bookmarkEnd w:id="116"/>
      <w:bookmarkEnd w:id="117"/>
      <w:bookmarkEnd w:id="118"/>
      <w:bookmarkEnd w:id="119"/>
      <w:bookmarkEnd w:id="120"/>
      <w:bookmarkEnd w:id="121"/>
      <w:bookmarkEnd w:id="122"/>
      <w:bookmarkEnd w:id="123"/>
    </w:p>
    <w:p w14:paraId="44FD21C8"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E05DB09"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01B0B8E6" w14:textId="77777777" w:rsidR="00A14D4F" w:rsidRPr="00CF6B10" w:rsidRDefault="00A14D4F" w:rsidP="0021087E">
      <w:pPr>
        <w:widowControl w:val="0"/>
        <w:rPr>
          <w:rFonts w:eastAsia="Calibri" w:cs="Arial"/>
        </w:rPr>
      </w:pPr>
    </w:p>
    <w:p w14:paraId="73B1EDBF" w14:textId="77777777" w:rsidR="00A14D4F" w:rsidRPr="00CF6B10" w:rsidRDefault="00A14D4F" w:rsidP="0021087E">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0BFAC050"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 van de serviceorganisatie en de subserviceorganisatie (hierna: de ‘vermeldingen’).</w:t>
      </w:r>
    </w:p>
    <w:p w14:paraId="2DB07449"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6569E956" w14:textId="77777777" w:rsidR="00A14D4F" w:rsidRPr="00CF6B10" w:rsidRDefault="00A14D4F" w:rsidP="0021087E">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deze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2B2979C3" w14:textId="77777777" w:rsidR="00A14D4F" w:rsidRPr="00CF6B10" w:rsidRDefault="00A14D4F" w:rsidP="0021087E">
      <w:pPr>
        <w:widowControl w:val="0"/>
        <w:ind w:left="360"/>
        <w:contextualSpacing/>
        <w:rPr>
          <w:rFonts w:eastAsia="Calibri" w:cs="Arial"/>
        </w:rPr>
      </w:pPr>
      <w:r w:rsidRPr="00CF6B10">
        <w:rPr>
          <w:rFonts w:eastAsia="Calibri" w:cs="Arial"/>
        </w:rPr>
        <w:t>In deze paragraaf houden wij verder rekening met ‘andere informatie’ die door de (inclusive) subservice organisatie is opgenomen bij de beschrijving van de serviceorganisatie, indien van toepassing.</w:t>
      </w:r>
    </w:p>
    <w:p w14:paraId="7130E86E"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 achter ‘serviceorganisatie’ ‘en subserviceorganisatie’ gevoegd.</w:t>
      </w:r>
    </w:p>
    <w:p w14:paraId="7C51C5CF"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681E8E28"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77408D63" w14:textId="77777777" w:rsidR="00A14D4F" w:rsidRPr="00CF6B10" w:rsidRDefault="00A14D4F" w:rsidP="0021087E">
      <w:pPr>
        <w:widowControl w:val="0"/>
        <w:pBdr>
          <w:bottom w:val="single" w:sz="6" w:space="1" w:color="auto"/>
        </w:pBdr>
        <w:rPr>
          <w:rFonts w:eastAsia="Calibri" w:cs="Arial"/>
        </w:rPr>
      </w:pPr>
    </w:p>
    <w:p w14:paraId="027D0EA6" w14:textId="77777777" w:rsidR="00A14D4F" w:rsidRPr="00CF6B10" w:rsidRDefault="00A14D4F" w:rsidP="0021087E">
      <w:pPr>
        <w:widowControl w:val="0"/>
        <w:rPr>
          <w:rFonts w:eastAsia="Calibri" w:cs="Arial"/>
        </w:rPr>
      </w:pPr>
    </w:p>
    <w:p w14:paraId="12A79734" w14:textId="77777777" w:rsidR="00A14D4F" w:rsidRPr="00CF6B10" w:rsidRDefault="00A14D4F" w:rsidP="0021087E">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42604F67" w14:textId="77777777" w:rsidR="00A14D4F" w:rsidRPr="00CF6B10" w:rsidRDefault="00A14D4F" w:rsidP="0021087E">
      <w:pPr>
        <w:widowControl w:val="0"/>
        <w:autoSpaceDE w:val="0"/>
        <w:autoSpaceDN w:val="0"/>
        <w:adjustRightInd w:val="0"/>
        <w:rPr>
          <w:rFonts w:eastAsia="Calibri" w:cs="Arial"/>
        </w:rPr>
      </w:pPr>
    </w:p>
    <w:p w14:paraId="03D30507" w14:textId="77777777" w:rsidR="00A14D4F" w:rsidRPr="00CF6B10" w:rsidRDefault="00A14D4F" w:rsidP="0021087E">
      <w:pPr>
        <w:widowControl w:val="0"/>
        <w:autoSpaceDE w:val="0"/>
        <w:autoSpaceDN w:val="0"/>
        <w:adjustRightInd w:val="0"/>
        <w:rPr>
          <w:rFonts w:eastAsia="Calibri" w:cs="Arial"/>
        </w:rPr>
      </w:pPr>
      <w:r w:rsidRPr="00CF6B10">
        <w:rPr>
          <w:rFonts w:eastAsia="Calibri" w:cs="Arial"/>
        </w:rPr>
        <w:t>Aan: Opdrachtgever</w:t>
      </w:r>
    </w:p>
    <w:p w14:paraId="51749284" w14:textId="77777777" w:rsidR="00A14D4F" w:rsidRPr="00CF6B10" w:rsidRDefault="00A14D4F" w:rsidP="0021087E">
      <w:pPr>
        <w:widowControl w:val="0"/>
        <w:autoSpaceDE w:val="0"/>
        <w:autoSpaceDN w:val="0"/>
        <w:adjustRightInd w:val="0"/>
        <w:rPr>
          <w:rFonts w:eastAsia="Calibri" w:cs="Arial"/>
        </w:rPr>
      </w:pPr>
    </w:p>
    <w:p w14:paraId="0025BBE8" w14:textId="77777777" w:rsidR="00A14D4F" w:rsidRPr="00CF6B10" w:rsidRDefault="00A14D4F" w:rsidP="0021087E">
      <w:pPr>
        <w:widowControl w:val="0"/>
        <w:shd w:val="clear" w:color="auto" w:fill="FFFFFF"/>
        <w:spacing w:line="240" w:lineRule="atLeast"/>
        <w:rPr>
          <w:rFonts w:eastAsia="Calibri" w:cs="Arial"/>
          <w:b/>
          <w:lang w:bidi="ar-DZ"/>
        </w:rPr>
      </w:pPr>
      <w:r w:rsidRPr="00CF6B10">
        <w:rPr>
          <w:rFonts w:eastAsia="Calibri" w:cs="Arial"/>
          <w:b/>
          <w:lang w:bidi="ar-DZ"/>
        </w:rPr>
        <w:t>Ons oordeel</w:t>
      </w:r>
      <w:r w:rsidRPr="00CF6B10">
        <w:rPr>
          <w:rFonts w:eastAsia="Calibri" w:cs="Arial"/>
          <w:position w:val="6"/>
          <w:vertAlign w:val="superscript"/>
          <w:lang w:bidi="ar-DZ"/>
        </w:rPr>
        <w:footnoteReference w:id="56"/>
      </w:r>
    </w:p>
    <w:p w14:paraId="42A6609D" w14:textId="77777777" w:rsidR="00A14D4F" w:rsidRPr="00CF6B10" w:rsidRDefault="00A14D4F" w:rsidP="0021087E">
      <w:pPr>
        <w:widowControl w:val="0"/>
        <w:shd w:val="clear" w:color="auto" w:fill="FFFFFF"/>
        <w:spacing w:line="240" w:lineRule="atLeast"/>
        <w:rPr>
          <w:rFonts w:eastAsia="Calibri" w:cs="Arial"/>
          <w:lang w:bidi="ar-DZ"/>
        </w:rPr>
      </w:pPr>
      <w:r w:rsidRPr="00CF6B10">
        <w:rPr>
          <w:rFonts w:eastAsia="Calibri" w:cs="Arial"/>
          <w:lang w:bidi="ar-DZ"/>
        </w:rPr>
        <w:lastRenderedPageBreak/>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57"/>
      </w:r>
      <w:r w:rsidRPr="00CF6B10">
        <w:rPr>
          <w:rFonts w:eastAsia="Calibri" w:cs="Arial"/>
          <w:lang w:bidi="ar-DZ"/>
        </w:rPr>
        <w:t xml:space="preserve"> (hierna: ‘het systeem’) op … (datum) (hierna: de beschrijving’).</w:t>
      </w:r>
    </w:p>
    <w:p w14:paraId="03D53CC2" w14:textId="77777777" w:rsidR="00A14D4F" w:rsidRPr="00CF6B10" w:rsidRDefault="00A14D4F" w:rsidP="0021087E">
      <w:pPr>
        <w:widowControl w:val="0"/>
        <w:shd w:val="clear" w:color="auto" w:fill="FFFFFF"/>
        <w:spacing w:line="240" w:lineRule="atLeast"/>
        <w:rPr>
          <w:rFonts w:eastAsia="Calibri" w:cs="Arial"/>
          <w:lang w:bidi="ar-DZ"/>
        </w:rPr>
      </w:pPr>
    </w:p>
    <w:p w14:paraId="2688988C" w14:textId="77777777" w:rsidR="00A14D4F" w:rsidRPr="00CF6B10" w:rsidRDefault="00A14D4F" w:rsidP="0021087E">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615103EE" w14:textId="77777777" w:rsidR="00A14D4F" w:rsidRPr="00CF6B10" w:rsidRDefault="00A14D4F" w:rsidP="0021087E">
      <w:pPr>
        <w:widowControl w:val="0"/>
        <w:shd w:val="clear" w:color="auto" w:fill="FFFFFF"/>
        <w:spacing w:line="240" w:lineRule="atLeast"/>
        <w:rPr>
          <w:rFonts w:eastAsia="Calibri" w:cs="Arial"/>
          <w:lang w:bidi="ar-DZ"/>
        </w:rPr>
      </w:pPr>
    </w:p>
    <w:p w14:paraId="7C10AFD4" w14:textId="77777777" w:rsidR="00A14D4F" w:rsidRPr="00CF6B10" w:rsidRDefault="00A14D4F" w:rsidP="0021087E">
      <w:pPr>
        <w:widowControl w:val="0"/>
        <w:autoSpaceDE w:val="0"/>
        <w:autoSpaceDN w:val="0"/>
        <w:adjustRightInd w:val="0"/>
        <w:spacing w:line="240" w:lineRule="atLeast"/>
        <w:rPr>
          <w:rFonts w:cs="Arial"/>
          <w:highlight w:val="yellow"/>
          <w:lang w:eastAsia="en-GB"/>
        </w:rPr>
      </w:pPr>
      <w:r w:rsidRPr="00CF6B10">
        <w:rPr>
          <w:rFonts w:cs="Arial"/>
          <w:iCs/>
          <w:lang w:eastAsia="en-GB"/>
        </w:rPr>
        <w:t>Naar ons oordeel, in alle van materieel belang zijnde aspecten:</w:t>
      </w:r>
    </w:p>
    <w:p w14:paraId="27364736" w14:textId="77777777" w:rsidR="00A14D4F" w:rsidRPr="00CF6B10" w:rsidRDefault="00A14D4F" w:rsidP="0021087E">
      <w:pPr>
        <w:widowControl w:val="0"/>
        <w:numPr>
          <w:ilvl w:val="0"/>
          <w:numId w:val="61"/>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6856AB5F" w14:textId="77777777" w:rsidR="00A14D4F" w:rsidRPr="00CF6B10" w:rsidRDefault="00A14D4F" w:rsidP="0021087E">
      <w:pPr>
        <w:widowControl w:val="0"/>
        <w:numPr>
          <w:ilvl w:val="0"/>
          <w:numId w:val="61"/>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op … (datum).</w:t>
      </w:r>
    </w:p>
    <w:p w14:paraId="5FF943A9" w14:textId="77777777" w:rsidR="00A14D4F" w:rsidRPr="00CF6B10" w:rsidRDefault="00A14D4F" w:rsidP="0021087E">
      <w:pPr>
        <w:widowControl w:val="0"/>
        <w:overflowPunct w:val="0"/>
        <w:autoSpaceDE w:val="0"/>
        <w:autoSpaceDN w:val="0"/>
        <w:adjustRightInd w:val="0"/>
        <w:spacing w:line="240" w:lineRule="atLeast"/>
        <w:ind w:left="360" w:hanging="360"/>
        <w:textAlignment w:val="baseline"/>
        <w:rPr>
          <w:rFonts w:eastAsia="Calibri" w:cs="Arial"/>
        </w:rPr>
      </w:pPr>
    </w:p>
    <w:p w14:paraId="78A596AA"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0391E3A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0ED76D1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Ons oordeel is gevormd op basis van de aangelegenheden die in dit assurance-rapport zijn uiteengezet.</w:t>
      </w:r>
    </w:p>
    <w:p w14:paraId="7980C2A6"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5BB85C74"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b/>
        </w:rPr>
        <w:t>De basis voor ons oordeel</w:t>
      </w:r>
    </w:p>
    <w:p w14:paraId="4ABFBB9C"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We hebben ons onderzoek uitgevoerd volgens </w:t>
      </w:r>
      <w:r w:rsidR="00560E25">
        <w:rPr>
          <w:rFonts w:eastAsia="Calibri" w:cs="Arial"/>
        </w:rPr>
        <w:t xml:space="preserve">het </w:t>
      </w:r>
      <w:r w:rsidRPr="00CF6B10">
        <w:rPr>
          <w:rFonts w:eastAsia="Calibri" w:cs="Arial"/>
        </w:rPr>
        <w:t>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388D37F9"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1CA91F4E"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(ViO). Verder hebben wij voldaan aan de Verordening gedrags- en beroepsregels accountants (VGBA).</w:t>
      </w:r>
    </w:p>
    <w:p w14:paraId="1F22B0A1"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10DEDA4C"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Wij vinden dat de door ons verkregen assurance-informatie voldoende en geschikt is als basis voor ons oordeel.</w:t>
      </w:r>
    </w:p>
    <w:p w14:paraId="506945DD"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71AA0839"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230A63DA"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implementatie van deze aanvullende interne beheersingsmaatregelen niet geëvalueerd.</w:t>
      </w:r>
      <w:r w:rsidRPr="00CF6B10">
        <w:rPr>
          <w:rFonts w:eastAsia="Calibri" w:cs="Arial"/>
        </w:rPr>
        <w:t>]</w:t>
      </w:r>
      <w:r w:rsidRPr="00CF6B10">
        <w:rPr>
          <w:rFonts w:eastAsia="Calibri" w:cs="Arial"/>
          <w:position w:val="6"/>
          <w:vertAlign w:val="superscript"/>
        </w:rPr>
        <w:footnoteReference w:id="58"/>
      </w:r>
    </w:p>
    <w:p w14:paraId="60A56076"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3726689"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59"/>
      </w:r>
    </w:p>
    <w:p w14:paraId="16D45D2E"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6C076528" w14:textId="77777777" w:rsidR="00A14D4F" w:rsidRPr="00CF6B10" w:rsidRDefault="00A14D4F" w:rsidP="0021087E">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xml:space="preserve">: De informatie in .. (titel sectie ‘overige informatie’ bijgesloten bij de beschrijving) is </w:t>
      </w:r>
      <w:r w:rsidRPr="00CF6B10">
        <w:rPr>
          <w:rFonts w:eastAsia="Calibri" w:cs="Arial"/>
          <w:i/>
        </w:rPr>
        <w:lastRenderedPageBreak/>
        <w:t>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60"/>
      </w:r>
    </w:p>
    <w:p w14:paraId="72C09941" w14:textId="77777777" w:rsidR="00A14D4F" w:rsidRPr="00CF6B10" w:rsidRDefault="00A14D4F" w:rsidP="0021087E">
      <w:pPr>
        <w:widowControl w:val="0"/>
        <w:overflowPunct w:val="0"/>
        <w:autoSpaceDE w:val="0"/>
        <w:autoSpaceDN w:val="0"/>
        <w:adjustRightInd w:val="0"/>
        <w:textAlignment w:val="baseline"/>
        <w:rPr>
          <w:rFonts w:eastAsia="Calibri" w:cs="Arial"/>
          <w:i/>
        </w:rPr>
      </w:pPr>
    </w:p>
    <w:p w14:paraId="61C437D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3F9F1C3B"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
        </w:rPr>
      </w:pPr>
    </w:p>
    <w:p w14:paraId="560AD73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78EEC293"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
        </w:rPr>
      </w:pPr>
    </w:p>
    <w:p w14:paraId="7AAB75B0"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1ECEDD8C"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vertAlign w:val="superscript"/>
        </w:rPr>
        <w:footnoteReference w:id="61"/>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62"/>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0115FA0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4325EB42" w14:textId="69FE5D68"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Beperking in gebruik en verspreidingskring</w:t>
      </w:r>
    </w:p>
    <w:p w14:paraId="20BF2177" w14:textId="12DE09B2" w:rsidR="00A14D4F" w:rsidRPr="00CF6B10" w:rsidRDefault="00A14D4F" w:rsidP="0021087E">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Ons assurance-rapport is uitsluitend bestemd voor … (naam serviceorganisatie), gebruikersorganisaties van … (naam serviceorganisatie)’s … (namen van de geleverde diensten) dienstverlening systeem op … (datum) en hun accountants, die voldoende inzicht hebben om ons assurance-rapport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w:t>
      </w:r>
      <w:r w:rsidRPr="00CF6B10">
        <w:rPr>
          <w:rFonts w:eastAsia="Calibri" w:cs="Arial"/>
          <w:b/>
        </w:rPr>
        <w:t xml:space="preserve"> </w:t>
      </w:r>
      <w:r w:rsidRPr="00CF6B10">
        <w:rPr>
          <w:rFonts w:eastAsia="Calibri" w:cs="Arial"/>
        </w:rPr>
        <w:t>gebruikersorganisaties zelf worden uitgevoerd, bij het inschatten van de risico’s op afwijkingen van materieel belang in de financiële overzichten van deze gebruikersorganisaties. Ons assurance-rapport mag enkel worden gebruikt voor het doel waarvoor het is opgesteld door de beoogde gebruikers en dient niet te worden verspreid aan of te worden gebruikt door anderen.</w:t>
      </w:r>
    </w:p>
    <w:p w14:paraId="5F73930B" w14:textId="77777777" w:rsidR="00A14D4F" w:rsidRPr="00CF6B10" w:rsidRDefault="00A14D4F" w:rsidP="0021087E">
      <w:pPr>
        <w:widowControl w:val="0"/>
        <w:overflowPunct w:val="0"/>
        <w:autoSpaceDE w:val="0"/>
        <w:autoSpaceDN w:val="0"/>
        <w:adjustRightInd w:val="0"/>
        <w:spacing w:line="260" w:lineRule="atLeast"/>
        <w:textAlignment w:val="baseline"/>
        <w:rPr>
          <w:rFonts w:eastAsia="Calibri" w:cs="Arial"/>
        </w:rPr>
      </w:pPr>
    </w:p>
    <w:p w14:paraId="6FDCEB6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position w:val="6"/>
          <w:vertAlign w:val="superscript"/>
        </w:rPr>
        <w:footnoteReference w:id="63"/>
      </w:r>
      <w:r w:rsidRPr="00CF6B10">
        <w:rPr>
          <w:rFonts w:eastAsia="Calibri" w:cs="Arial"/>
          <w:b/>
        </w:rPr>
        <w:t xml:space="preserve"> van de serviceorganisatie</w:t>
      </w:r>
    </w:p>
    <w:p w14:paraId="093FC98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6F23044D"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2D68EA05"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CE698F6"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2586D25C"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sz w:val="14"/>
          <w:vertAlign w:val="superscript"/>
        </w:rPr>
        <w:footnoteReference w:id="64"/>
      </w:r>
      <w:r w:rsidRPr="00CF6B10">
        <w:rPr>
          <w:rFonts w:eastAsia="Calibri" w:cs="Arial"/>
        </w:rPr>
        <w:t>;</w:t>
      </w:r>
    </w:p>
    <w:p w14:paraId="4040E7B7"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15063E96"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2B9BB192"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0EF806E8" w14:textId="552E3FE2"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is tevens verantwoordelijk voor een zodanige interne beheersing die het bestuur noodzakelijk acht om het opstellen van de beschrijving mogelijk te maken zonder afwijkingen van </w:t>
      </w:r>
      <w:r w:rsidRPr="00CF6B10">
        <w:rPr>
          <w:rFonts w:eastAsia="Calibri" w:cs="Arial"/>
        </w:rPr>
        <w:lastRenderedPageBreak/>
        <w:t>materieel belang als gevolg van</w:t>
      </w:r>
      <w:r w:rsidR="00A0794F" w:rsidRPr="00CF6B10">
        <w:rPr>
          <w:rFonts w:eastAsia="Calibri" w:cs="Arial"/>
        </w:rPr>
        <w:t xml:space="preserve"> fraude</w:t>
      </w:r>
      <w:r w:rsidRPr="00CF6B10">
        <w:rPr>
          <w:rFonts w:eastAsia="Calibri" w:cs="Arial"/>
        </w:rPr>
        <w:t xml:space="preserve"> </w:t>
      </w:r>
      <w:r w:rsidR="00A0794F" w:rsidRPr="00CF6B10">
        <w:rPr>
          <w:rFonts w:eastAsia="Calibri" w:cs="Arial"/>
        </w:rPr>
        <w:t xml:space="preserve">of </w:t>
      </w:r>
      <w:r w:rsidRPr="00CF6B10">
        <w:rPr>
          <w:rFonts w:eastAsia="Calibri" w:cs="Arial"/>
        </w:rPr>
        <w:t>fouten.</w:t>
      </w:r>
      <w:r w:rsidRPr="00CF6B10">
        <w:rPr>
          <w:rFonts w:eastAsia="Calibri" w:cs="Arial"/>
          <w:position w:val="6"/>
          <w:vertAlign w:val="superscript"/>
        </w:rPr>
        <w:footnoteReference w:id="65"/>
      </w:r>
    </w:p>
    <w:p w14:paraId="5C2DB61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60AF78F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46C0185C"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5273549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2D811686" w14:textId="71903C6F"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A0794F">
        <w:rPr>
          <w:rFonts w:eastAsia="Calibri" w:cs="Arial"/>
        </w:rPr>
        <w:t>afwijkingen van materieel belang als gevolg van</w:t>
      </w:r>
      <w:r w:rsidR="00A0794F" w:rsidRPr="00CF6B10">
        <w:rPr>
          <w:rFonts w:eastAsia="Calibri" w:cs="Arial"/>
        </w:rPr>
        <w:t xml:space="preserve"> fraude</w:t>
      </w:r>
      <w:r w:rsidR="00A0794F">
        <w:rPr>
          <w:rFonts w:eastAsia="Calibri" w:cs="Arial"/>
        </w:rPr>
        <w:t xml:space="preserve"> of </w:t>
      </w:r>
      <w:r w:rsidRPr="00CF6B10">
        <w:rPr>
          <w:rFonts w:eastAsia="Calibri" w:cs="Arial"/>
        </w:rPr>
        <w:t>fouten ontdekken.</w:t>
      </w:r>
    </w:p>
    <w:p w14:paraId="4C49DB36"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486B79DD" w14:textId="64EC7D2B"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C41B32">
        <w:rPr>
          <w:rStyle w:val="Voetnootmarkering"/>
          <w:rFonts w:eastAsia="Calibri" w:cs="Arial"/>
        </w:rPr>
        <w:footnoteReference w:id="66"/>
      </w:r>
    </w:p>
    <w:p w14:paraId="5E2EE58E"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4829635C"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76D5940A" w14:textId="456B6F0D" w:rsidR="00A14D4F" w:rsidRPr="00CF6B10" w:rsidRDefault="00A14D4F" w:rsidP="0021087E">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w:t>
      </w:r>
      <w:r w:rsidR="00A0794F" w:rsidRPr="00CF6B10">
        <w:rPr>
          <w:rFonts w:eastAsia="Calibri" w:cs="Arial"/>
        </w:rPr>
        <w:t xml:space="preserve"> fraude</w:t>
      </w:r>
      <w:r w:rsidRPr="00CF6B10">
        <w:rPr>
          <w:rFonts w:eastAsia="Calibri" w:cs="Arial"/>
        </w:rPr>
        <w:t xml:space="preserve"> </w:t>
      </w:r>
      <w:r w:rsidR="00A0794F" w:rsidRPr="00CF6B10">
        <w:rPr>
          <w:rFonts w:eastAsia="Calibri" w:cs="Arial"/>
        </w:rPr>
        <w:t xml:space="preserve">of </w:t>
      </w:r>
      <w:r w:rsidRPr="00CF6B10">
        <w:rPr>
          <w:rFonts w:eastAsia="Calibri" w:cs="Arial"/>
        </w:rPr>
        <w:t>fouten, het in reactie op deze risico’s bepalen van assurance-werkzaamheden voor het verkrijgen van assurance-informatie die voldoende en geschikt is als basis voor ons oordeel;</w:t>
      </w:r>
    </w:p>
    <w:p w14:paraId="7A9D38BE" w14:textId="77777777" w:rsidR="00A14D4F" w:rsidRPr="00CF6B10" w:rsidRDefault="00A14D4F" w:rsidP="0021087E">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C96CDA0" w14:textId="77777777" w:rsidR="00A14D4F" w:rsidRPr="00CF6B10" w:rsidRDefault="00A14D4F" w:rsidP="0021087E">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405B7606"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0FCBAA9C" w14:textId="77777777" w:rsidR="00A14D4F" w:rsidRPr="00CF6B10" w:rsidRDefault="00A14D4F" w:rsidP="0021087E">
      <w:pPr>
        <w:widowControl w:val="0"/>
        <w:rPr>
          <w:rFonts w:eastAsia="Calibri" w:cs="Arial"/>
        </w:rPr>
      </w:pPr>
      <w:r w:rsidRPr="00CF6B10">
        <w:rPr>
          <w:rFonts w:eastAsia="Calibri" w:cs="Arial"/>
        </w:rPr>
        <w:t>Plaats en datum</w:t>
      </w:r>
    </w:p>
    <w:p w14:paraId="135CE1C4" w14:textId="77777777" w:rsidR="00A14D4F" w:rsidRPr="00CF6B10" w:rsidRDefault="00A14D4F" w:rsidP="0021087E">
      <w:pPr>
        <w:widowControl w:val="0"/>
        <w:rPr>
          <w:rFonts w:eastAsia="Calibri" w:cs="Arial"/>
        </w:rPr>
      </w:pPr>
    </w:p>
    <w:p w14:paraId="6D4DCD6E"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5CCEDBC3"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6D1A9C6" w14:textId="77777777" w:rsidR="00A14D4F" w:rsidRPr="00CF6B10" w:rsidRDefault="00A14D4F" w:rsidP="0021087E">
      <w:pPr>
        <w:widowControl w:val="0"/>
        <w:shd w:val="clear" w:color="auto" w:fill="FFFFFF"/>
        <w:rPr>
          <w:rFonts w:eastAsia="Calibri" w:cs="Arial"/>
        </w:rPr>
      </w:pPr>
      <w:r w:rsidRPr="00CF6B10">
        <w:rPr>
          <w:rFonts w:eastAsia="Calibri" w:cs="Arial"/>
          <w:lang w:bidi="ar-DZ"/>
        </w:rPr>
        <w:t>... (naam accountant)</w:t>
      </w:r>
    </w:p>
    <w:p w14:paraId="346AD3EB" w14:textId="77777777" w:rsidR="00A14D4F" w:rsidRPr="00CF6B10" w:rsidRDefault="00A14D4F" w:rsidP="0021087E">
      <w:pPr>
        <w:widowControl w:val="0"/>
        <w:rPr>
          <w:rFonts w:cs="Arial"/>
          <w:bCs/>
          <w:lang w:eastAsia="en-US"/>
        </w:rPr>
      </w:pPr>
    </w:p>
    <w:p w14:paraId="0150A0B0" w14:textId="77777777" w:rsidR="00A14D4F" w:rsidRPr="00CF6B10" w:rsidRDefault="00A14D4F" w:rsidP="0021087E">
      <w:pPr>
        <w:widowControl w:val="0"/>
        <w:rPr>
          <w:rFonts w:cs="Arial"/>
          <w:bCs/>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0D3129E7"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2212B9B" w14:textId="77777777" w:rsidR="00A14D4F" w:rsidRPr="00CF6B10" w:rsidRDefault="00A14D4F" w:rsidP="0021087E">
      <w:pPr>
        <w:pStyle w:val="Kop2"/>
        <w:rPr>
          <w:lang w:eastAsia="en-US"/>
        </w:rPr>
      </w:pPr>
      <w:bookmarkStart w:id="124" w:name="_Toc42070924"/>
      <w:bookmarkStart w:id="125" w:name="_Toc111634163"/>
      <w:bookmarkStart w:id="126" w:name="_Toc111724019"/>
      <w:bookmarkStart w:id="127" w:name="_Toc111724096"/>
      <w:bookmarkStart w:id="128" w:name="_Toc111724930"/>
      <w:bookmarkStart w:id="129" w:name="_Toc111725714"/>
      <w:bookmarkStart w:id="130" w:name="_Toc111725791"/>
      <w:bookmarkStart w:id="131" w:name="_Toc231287914"/>
      <w:r w:rsidRPr="00CF6B10">
        <w:rPr>
          <w:lang w:eastAsia="en-US"/>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bookmarkEnd w:id="124"/>
      <w:bookmarkEnd w:id="125"/>
      <w:bookmarkEnd w:id="126"/>
      <w:bookmarkEnd w:id="127"/>
      <w:bookmarkEnd w:id="128"/>
      <w:bookmarkEnd w:id="129"/>
      <w:bookmarkEnd w:id="130"/>
      <w:bookmarkEnd w:id="131"/>
    </w:p>
    <w:p w14:paraId="3D92B07D"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F897F11"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18DC94A2" w14:textId="77777777" w:rsidR="00A14D4F" w:rsidRPr="00CF6B10" w:rsidRDefault="00A14D4F" w:rsidP="0021087E">
      <w:pPr>
        <w:widowControl w:val="0"/>
        <w:rPr>
          <w:rFonts w:eastAsia="Calibri" w:cs="Arial"/>
        </w:rPr>
      </w:pPr>
    </w:p>
    <w:p w14:paraId="613EBC14" w14:textId="77777777" w:rsidR="00A14D4F" w:rsidRPr="00CF6B10" w:rsidRDefault="00A14D4F" w:rsidP="0021087E">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3EC23211"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 van de serviceorganisatie en de subserviceorganisatie (hierna: de ‘vermeldingen’).</w:t>
      </w:r>
    </w:p>
    <w:p w14:paraId="3B07981C"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2D632D29" w14:textId="77777777" w:rsidR="00A14D4F" w:rsidRPr="00CF6B10" w:rsidRDefault="00A14D4F" w:rsidP="0021087E">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deze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50C84035" w14:textId="77777777" w:rsidR="00A14D4F" w:rsidRPr="00CF6B10" w:rsidRDefault="00A14D4F" w:rsidP="0021087E">
      <w:pPr>
        <w:widowControl w:val="0"/>
        <w:ind w:left="360"/>
        <w:contextualSpacing/>
        <w:rPr>
          <w:rFonts w:eastAsia="Calibri" w:cs="Arial"/>
        </w:rPr>
      </w:pPr>
      <w:r w:rsidRPr="00CF6B10">
        <w:rPr>
          <w:rFonts w:eastAsia="Calibri" w:cs="Arial"/>
        </w:rPr>
        <w:t>In deze paragraaf houden wij verder rekening met ‘andere informatie’ die door de (inclusive) subservice organisatie is opgenomen bij de beschrijving van de serviceorganisatie, indien van toepassing.</w:t>
      </w:r>
    </w:p>
    <w:p w14:paraId="2D540194"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 achter ‘serviceorganisatie’ ‘en subserviceorganisatie’ gevoegd.</w:t>
      </w:r>
    </w:p>
    <w:p w14:paraId="0ACD59D2"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02FB729B"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03686952" w14:textId="77777777" w:rsidR="00A14D4F" w:rsidRPr="00CF6B10" w:rsidRDefault="00A14D4F" w:rsidP="0021087E">
      <w:pPr>
        <w:widowControl w:val="0"/>
        <w:pBdr>
          <w:bottom w:val="single" w:sz="6" w:space="1" w:color="auto"/>
        </w:pBdr>
        <w:rPr>
          <w:rFonts w:eastAsia="Calibri" w:cs="Arial"/>
        </w:rPr>
      </w:pPr>
    </w:p>
    <w:p w14:paraId="579D2D6E" w14:textId="77777777" w:rsidR="00A14D4F" w:rsidRPr="00CF6B10" w:rsidRDefault="00A14D4F" w:rsidP="0021087E">
      <w:pPr>
        <w:widowControl w:val="0"/>
        <w:rPr>
          <w:rFonts w:eastAsia="Calibri" w:cs="Arial"/>
        </w:rPr>
      </w:pPr>
    </w:p>
    <w:p w14:paraId="43E4C019" w14:textId="77777777" w:rsidR="00A14D4F" w:rsidRPr="00CF6B10" w:rsidRDefault="00A14D4F" w:rsidP="0021087E">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39AA6642" w14:textId="77777777" w:rsidR="00A14D4F" w:rsidRPr="00CF6B10" w:rsidRDefault="00A14D4F" w:rsidP="0021087E">
      <w:pPr>
        <w:widowControl w:val="0"/>
        <w:autoSpaceDE w:val="0"/>
        <w:autoSpaceDN w:val="0"/>
        <w:adjustRightInd w:val="0"/>
        <w:rPr>
          <w:rFonts w:eastAsia="Calibri" w:cs="Arial"/>
        </w:rPr>
      </w:pPr>
    </w:p>
    <w:p w14:paraId="5921D063" w14:textId="77777777" w:rsidR="00A14D4F" w:rsidRPr="00CF6B10" w:rsidRDefault="00A14D4F" w:rsidP="0021087E">
      <w:pPr>
        <w:widowControl w:val="0"/>
        <w:autoSpaceDE w:val="0"/>
        <w:autoSpaceDN w:val="0"/>
        <w:adjustRightInd w:val="0"/>
        <w:rPr>
          <w:rFonts w:eastAsia="Calibri" w:cs="Arial"/>
        </w:rPr>
      </w:pPr>
      <w:r w:rsidRPr="00CF6B10">
        <w:rPr>
          <w:rFonts w:eastAsia="Calibri" w:cs="Arial"/>
        </w:rPr>
        <w:t>Aan: Opdrachtgever</w:t>
      </w:r>
    </w:p>
    <w:p w14:paraId="01443AB7" w14:textId="77777777" w:rsidR="00A14D4F" w:rsidRPr="00CF6B10" w:rsidRDefault="00A14D4F" w:rsidP="0021087E">
      <w:pPr>
        <w:widowControl w:val="0"/>
        <w:autoSpaceDE w:val="0"/>
        <w:autoSpaceDN w:val="0"/>
        <w:adjustRightInd w:val="0"/>
        <w:rPr>
          <w:rFonts w:eastAsia="Calibri" w:cs="Arial"/>
        </w:rPr>
      </w:pPr>
    </w:p>
    <w:p w14:paraId="318D1C4E" w14:textId="77777777" w:rsidR="00A14D4F" w:rsidRPr="00CF6B10" w:rsidRDefault="00A14D4F" w:rsidP="0021087E">
      <w:pPr>
        <w:widowControl w:val="0"/>
        <w:shd w:val="clear" w:color="auto" w:fill="FFFFFF"/>
        <w:spacing w:line="240" w:lineRule="atLeast"/>
        <w:rPr>
          <w:rFonts w:eastAsia="Calibri" w:cs="Arial"/>
          <w:b/>
          <w:lang w:bidi="ar-DZ"/>
        </w:rPr>
      </w:pPr>
      <w:r w:rsidRPr="00CF6B10">
        <w:rPr>
          <w:rFonts w:eastAsia="Calibri" w:cs="Arial"/>
          <w:b/>
          <w:lang w:bidi="ar-DZ"/>
        </w:rPr>
        <w:t>Ons oordeel met beperking</w:t>
      </w:r>
      <w:r w:rsidRPr="00CF6B10">
        <w:rPr>
          <w:rFonts w:eastAsia="Calibri" w:cs="Arial"/>
          <w:b/>
          <w:position w:val="6"/>
          <w:vertAlign w:val="superscript"/>
          <w:lang w:bidi="ar-DZ"/>
        </w:rPr>
        <w:footnoteReference w:id="67"/>
      </w:r>
    </w:p>
    <w:p w14:paraId="0D839B0E" w14:textId="77777777" w:rsidR="00A14D4F" w:rsidRPr="00CF6B10" w:rsidRDefault="00A14D4F" w:rsidP="0021087E">
      <w:pPr>
        <w:widowControl w:val="0"/>
        <w:shd w:val="clear" w:color="auto" w:fill="FFFFFF"/>
        <w:spacing w:line="240" w:lineRule="atLeast"/>
        <w:rPr>
          <w:rFonts w:eastAsia="Calibri" w:cs="Arial"/>
          <w:lang w:bidi="ar-DZ"/>
        </w:rPr>
      </w:pPr>
      <w:r w:rsidRPr="00CF6B10">
        <w:rPr>
          <w:rFonts w:eastAsia="Calibri" w:cs="Arial"/>
          <w:lang w:bidi="ar-DZ"/>
        </w:rPr>
        <w:t xml:space="preserve">Wij hebben de beschrijving van … (naam serviceorganisatie) onderzocht [zoals opgenomen in … (titel </w:t>
      </w:r>
      <w:r w:rsidRPr="00CF6B10">
        <w:rPr>
          <w:rFonts w:eastAsia="Calibri" w:cs="Arial"/>
          <w:lang w:bidi="ar-DZ"/>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68"/>
      </w:r>
      <w:r w:rsidRPr="00CF6B10">
        <w:rPr>
          <w:rFonts w:eastAsia="Calibri" w:cs="Arial"/>
          <w:lang w:bidi="ar-DZ"/>
        </w:rPr>
        <w:t xml:space="preserve"> (hierna: ‘het systeem’) op … (datum) (hierna: de beschrijving’).</w:t>
      </w:r>
    </w:p>
    <w:p w14:paraId="0CE02857" w14:textId="77777777" w:rsidR="00A14D4F" w:rsidRPr="00CF6B10" w:rsidRDefault="00A14D4F" w:rsidP="0021087E">
      <w:pPr>
        <w:widowControl w:val="0"/>
        <w:shd w:val="clear" w:color="auto" w:fill="FFFFFF"/>
        <w:spacing w:line="240" w:lineRule="atLeast"/>
        <w:rPr>
          <w:rFonts w:eastAsia="Calibri" w:cs="Arial"/>
          <w:lang w:bidi="ar-DZ"/>
        </w:rPr>
      </w:pPr>
    </w:p>
    <w:p w14:paraId="0E784EF0" w14:textId="77777777" w:rsidR="00A14D4F" w:rsidRPr="00CF6B10" w:rsidRDefault="00A14D4F" w:rsidP="0021087E">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3879074C" w14:textId="77777777" w:rsidR="00A14D4F" w:rsidRPr="00CF6B10" w:rsidRDefault="00A14D4F" w:rsidP="0021087E">
      <w:pPr>
        <w:widowControl w:val="0"/>
        <w:shd w:val="clear" w:color="auto" w:fill="FFFFFF"/>
        <w:spacing w:line="240" w:lineRule="atLeast"/>
        <w:rPr>
          <w:rFonts w:eastAsia="Calibri" w:cs="Arial"/>
          <w:lang w:bidi="ar-DZ"/>
        </w:rPr>
      </w:pPr>
    </w:p>
    <w:p w14:paraId="1619AFFD" w14:textId="77777777" w:rsidR="00A14D4F" w:rsidRPr="00CF6B10" w:rsidRDefault="00A14D4F" w:rsidP="0021087E">
      <w:pPr>
        <w:widowControl w:val="0"/>
        <w:autoSpaceDE w:val="0"/>
        <w:autoSpaceDN w:val="0"/>
        <w:adjustRightInd w:val="0"/>
        <w:spacing w:line="240" w:lineRule="atLeast"/>
        <w:rPr>
          <w:rFonts w:cs="Arial"/>
          <w:highlight w:val="yellow"/>
          <w:lang w:eastAsia="en-GB"/>
        </w:rPr>
      </w:pPr>
      <w:r w:rsidRPr="00CF6B10">
        <w:rPr>
          <w:rFonts w:cs="Arial"/>
          <w:iCs/>
          <w:lang w:eastAsia="en-GB"/>
        </w:rPr>
        <w:t xml:space="preserve">Naar ons oordeel, </w:t>
      </w:r>
      <w:r w:rsidRPr="00CF6B10">
        <w:rPr>
          <w:rFonts w:cs="Arial"/>
          <w:iCs/>
          <w:lang w:eastAsia="en-US"/>
        </w:rPr>
        <w:t>uitgezonderd de aangelegenheid die staat beschreven in sectie ‘De basis voor ons oordeel met beperking</w:t>
      </w:r>
      <w:r w:rsidRPr="00CF6B10">
        <w:rPr>
          <w:rFonts w:cs="Arial"/>
          <w:iCs/>
          <w:vertAlign w:val="superscript"/>
          <w:lang w:eastAsia="en-US"/>
        </w:rPr>
        <w:t>’</w:t>
      </w:r>
      <w:r w:rsidRPr="00CF6B10">
        <w:rPr>
          <w:rFonts w:cs="Arial"/>
          <w:iCs/>
          <w:vertAlign w:val="superscript"/>
          <w:lang w:eastAsia="en-US"/>
        </w:rPr>
        <w:footnoteReference w:id="69"/>
      </w:r>
      <w:r w:rsidRPr="00CF6B10">
        <w:rPr>
          <w:rFonts w:cs="Arial"/>
          <w:iCs/>
          <w:lang w:eastAsia="en-US"/>
        </w:rPr>
        <w:t xml:space="preserve">, </w:t>
      </w:r>
      <w:r w:rsidRPr="00CF6B10">
        <w:rPr>
          <w:rFonts w:cs="Arial"/>
          <w:iCs/>
          <w:lang w:eastAsia="en-GB"/>
        </w:rPr>
        <w:t>in alle van materieel belang zijnde aspecten:</w:t>
      </w:r>
    </w:p>
    <w:p w14:paraId="72812FB5" w14:textId="77777777" w:rsidR="00A14D4F" w:rsidRPr="00CF6B10" w:rsidRDefault="00A14D4F" w:rsidP="0021087E">
      <w:pPr>
        <w:widowControl w:val="0"/>
        <w:numPr>
          <w:ilvl w:val="0"/>
          <w:numId w:val="68"/>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611038CD" w14:textId="77777777" w:rsidR="00A14D4F" w:rsidRPr="00CF6B10" w:rsidRDefault="00A14D4F" w:rsidP="0021087E">
      <w:pPr>
        <w:widowControl w:val="0"/>
        <w:numPr>
          <w:ilvl w:val="0"/>
          <w:numId w:val="68"/>
        </w:numPr>
        <w:overflowPunct w:val="0"/>
        <w:autoSpaceDE w:val="0"/>
        <w:autoSpaceDN w:val="0"/>
        <w:adjustRightInd w:val="0"/>
        <w:spacing w:line="240" w:lineRule="atLeast"/>
        <w:contextualSpacing/>
        <w:textAlignment w:val="baseline"/>
        <w:rPr>
          <w:rFonts w:eastAsia="Calibri" w:cs="Arial"/>
        </w:rPr>
      </w:pPr>
      <w:r w:rsidRPr="00CF6B10">
        <w:rPr>
          <w:rFonts w:cs="Arial"/>
          <w:lang w:eastAsia="en-GB"/>
        </w:rPr>
        <w:t xml:space="preserve">zijn </w:t>
      </w:r>
      <w:r w:rsidRPr="00CF6B10">
        <w:rPr>
          <w:rFonts w:eastAsia="Calibri" w:cs="Arial"/>
        </w:rPr>
        <w:t>de interne beheersingsmaatregelen die verband houden met de beheersingsdoelstellingen op afdoende wijze opgezet om de beheersingsdoelstellingen te kunnen bereiken indien de beheersingsmaatregelen effectief werkten op … (datum).</w:t>
      </w:r>
    </w:p>
    <w:p w14:paraId="465FE8AA" w14:textId="77777777" w:rsidR="00A14D4F" w:rsidRPr="00CF6B10" w:rsidRDefault="00A14D4F" w:rsidP="0021087E">
      <w:pPr>
        <w:widowControl w:val="0"/>
        <w:overflowPunct w:val="0"/>
        <w:autoSpaceDE w:val="0"/>
        <w:autoSpaceDN w:val="0"/>
        <w:adjustRightInd w:val="0"/>
        <w:spacing w:line="240" w:lineRule="atLeast"/>
        <w:ind w:left="360" w:hanging="360"/>
        <w:textAlignment w:val="baseline"/>
        <w:rPr>
          <w:rFonts w:eastAsia="Calibri" w:cs="Arial"/>
        </w:rPr>
      </w:pPr>
    </w:p>
    <w:p w14:paraId="686D9394" w14:textId="459021F6"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De criteria waarvan wij gebruik hebben gemaakt bij het vormen van ons oordeel zijn de criteria die zijn beschreven in … (titel sectie vermelding van de serviceorganisatie) (hierna: de ‘vermelding van de </w:t>
      </w:r>
      <w:r w:rsidR="006122EC">
        <w:rPr>
          <w:rFonts w:eastAsia="Calibri" w:cs="Arial"/>
        </w:rPr>
        <w:t>s</w:t>
      </w:r>
      <w:r w:rsidRPr="00CF6B10">
        <w:rPr>
          <w:rFonts w:eastAsia="Calibri" w:cs="Arial"/>
        </w:rPr>
        <w:t>erviceorganisatie’).</w:t>
      </w:r>
    </w:p>
    <w:p w14:paraId="4EC37C1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3C7C6AB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Ons oordeel is gevormd op basis van de aangelegenheden die in dit assurance-rapport zijn uiteengezet.</w:t>
      </w:r>
    </w:p>
    <w:p w14:paraId="0C1647E5"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4DD0E120"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b/>
        </w:rPr>
        <w:t>De basis voor ons oordeel met beperking</w:t>
      </w:r>
      <w:r w:rsidRPr="00CF6B10">
        <w:rPr>
          <w:rFonts w:eastAsia="Calibri" w:cs="Arial"/>
          <w:b/>
          <w:vertAlign w:val="superscript"/>
        </w:rPr>
        <w:footnoteReference w:id="70"/>
      </w:r>
    </w:p>
    <w:p w14:paraId="615966A9" w14:textId="77777777" w:rsidR="00A14D4F" w:rsidRPr="00CF6B10" w:rsidRDefault="00A14D4F" w:rsidP="0021087E">
      <w:pPr>
        <w:widowControl w:val="0"/>
        <w:spacing w:line="240" w:lineRule="atLeast"/>
        <w:rPr>
          <w:rFonts w:cs="Arial"/>
          <w:lang w:eastAsia="en-US"/>
        </w:rPr>
      </w:pPr>
      <w:r w:rsidRPr="00CF6B10">
        <w:rPr>
          <w:rFonts w:cs="Arial"/>
          <w:lang w:eastAsia="en-US"/>
        </w:rPr>
        <w:t>De beschrijving vermeldt op pagina … (paginanummer) dat … (naam serviceorganisatie) gebruik maakt van wachtwoorden om onbevoegde toegang tot het systeem te voorkomen. Op basis van onze werkzaamheden, die onder meer verzoeken om inlichtingen van het stafpersoneel en waarneming van activiteiten inhouden, hebben wij bepaald dat wachtwoorden in applicaties A en B, maar niet in applicaties C en D worden gebruikt.</w:t>
      </w:r>
    </w:p>
    <w:p w14:paraId="3DC439A9" w14:textId="77777777" w:rsidR="00A14D4F" w:rsidRPr="00CF6B10" w:rsidRDefault="00A14D4F" w:rsidP="0021087E">
      <w:pPr>
        <w:widowControl w:val="0"/>
        <w:spacing w:line="240" w:lineRule="atLeast"/>
        <w:rPr>
          <w:rFonts w:cs="Arial"/>
          <w:lang w:eastAsia="en-US"/>
        </w:rPr>
      </w:pPr>
    </w:p>
    <w:p w14:paraId="2BE4E130"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cs="Arial"/>
          <w:lang w:eastAsia="en-US"/>
        </w:rPr>
        <w:t xml:space="preserve">Op basis van bovenstaande bevinding en omdat de daaraan gerelateerde risico’s niet op alternatieve wijze in voldoende mate worden gemitigeerd, hebben wij vastgesteld dat deze beheersingsmaatregelen niet op afdoende wijze zijn opgezet om de gerelateerde beheersingsdoelstelling te kunnen bereiken op </w:t>
      </w:r>
      <w:r w:rsidRPr="00CF6B10">
        <w:rPr>
          <w:rFonts w:cs="Arial"/>
          <w:iCs/>
          <w:lang w:eastAsia="en-US"/>
        </w:rPr>
        <w:t>… (datum).</w:t>
      </w:r>
    </w:p>
    <w:p w14:paraId="069FAB48"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67AAF84"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1BAC23F0"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5EB5E84"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(ViO). Verder hebben wij voldaan aan de Verordening gedrags- en beroepsregels accountants (VGBA).</w:t>
      </w:r>
    </w:p>
    <w:p w14:paraId="2195CDDD"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B075DF2"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Wij vinden dat de door ons verkregen assurance-informatie voldoende en geschikt is als basis voor ons oordeel met beperking</w:t>
      </w:r>
      <w:r w:rsidRPr="00CF6B10">
        <w:rPr>
          <w:rFonts w:cs="Arial"/>
          <w:vertAlign w:val="superscript"/>
          <w:lang w:val="en-GB" w:eastAsia="en-US"/>
        </w:rPr>
        <w:footnoteReference w:id="71"/>
      </w:r>
      <w:r w:rsidRPr="00CF6B10">
        <w:rPr>
          <w:rFonts w:eastAsia="Calibri" w:cs="Arial"/>
        </w:rPr>
        <w:t>.</w:t>
      </w:r>
    </w:p>
    <w:p w14:paraId="34ABCB68"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DA71AFD"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4EC33D51"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w:t>
      </w:r>
      <w:r w:rsidRPr="00CF6B10">
        <w:rPr>
          <w:rFonts w:eastAsia="Calibri" w:cs="Arial"/>
          <w:i/>
        </w:rPr>
        <w:lastRenderedPageBreak/>
        <w:t>de opzet of de implementatie van deze aanvullende interne beheersingsmaatregelen niet geëvalueerd.</w:t>
      </w:r>
      <w:r w:rsidRPr="00CF6B10">
        <w:rPr>
          <w:rFonts w:eastAsia="Calibri" w:cs="Arial"/>
        </w:rPr>
        <w:t>]</w:t>
      </w:r>
      <w:r w:rsidRPr="00CF6B10">
        <w:rPr>
          <w:rFonts w:eastAsia="Calibri" w:cs="Arial"/>
          <w:b/>
          <w:position w:val="6"/>
          <w:sz w:val="14"/>
          <w:vertAlign w:val="superscript"/>
        </w:rPr>
        <w:footnoteReference w:id="72"/>
      </w:r>
    </w:p>
    <w:p w14:paraId="33142B5C"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27D04795"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73"/>
      </w:r>
    </w:p>
    <w:p w14:paraId="7C56ECD4"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2DC868B8" w14:textId="77777777" w:rsidR="00A14D4F" w:rsidRPr="00CF6B10" w:rsidRDefault="00A14D4F" w:rsidP="0021087E">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74"/>
      </w:r>
    </w:p>
    <w:p w14:paraId="7C661D4D" w14:textId="77777777" w:rsidR="00A14D4F" w:rsidRPr="00CF6B10" w:rsidRDefault="00A14D4F" w:rsidP="0021087E">
      <w:pPr>
        <w:widowControl w:val="0"/>
        <w:overflowPunct w:val="0"/>
        <w:autoSpaceDE w:val="0"/>
        <w:autoSpaceDN w:val="0"/>
        <w:adjustRightInd w:val="0"/>
        <w:textAlignment w:val="baseline"/>
        <w:rPr>
          <w:rFonts w:eastAsia="Calibri" w:cs="Arial"/>
          <w:i/>
        </w:rPr>
      </w:pPr>
    </w:p>
    <w:p w14:paraId="747F1798"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4AB90F8A"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
        </w:rPr>
      </w:pPr>
    </w:p>
    <w:p w14:paraId="3895FB92"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6CE0F318"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
        </w:rPr>
      </w:pPr>
    </w:p>
    <w:p w14:paraId="0CDABE82"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3ECB2C2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75"/>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76"/>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1369FDCF"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643AAAAA" w14:textId="19159B18"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Beperking in gebruik en verspreidingskring</w:t>
      </w:r>
    </w:p>
    <w:p w14:paraId="39B22C00" w14:textId="426D8F7A" w:rsidR="00A14D4F" w:rsidRPr="00CF6B10" w:rsidRDefault="00A14D4F" w:rsidP="0021087E">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Ons assurance-rapport is uitsluitend bestemd voor … (naam serviceorganisatie), gebruikersorganisaties van … (naam serviceorganisatie)’s … (namen van de geleverde diensten) dienstverlening systeem op … (datum) en hun accountants, die voldoende inzicht hebben om ons assurance-rapport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w:t>
      </w:r>
      <w:r w:rsidRPr="00CF6B10">
        <w:rPr>
          <w:rFonts w:eastAsia="Calibri" w:cs="Arial"/>
          <w:b/>
        </w:rPr>
        <w:t xml:space="preserve"> </w:t>
      </w:r>
      <w:r w:rsidRPr="00CF6B10">
        <w:rPr>
          <w:rFonts w:eastAsia="Calibri" w:cs="Arial"/>
        </w:rPr>
        <w:t>gebruikersorganisaties zelf worden uitgevoerd, bij het inschatten van de risico’s op afwijkingen van materieel belang in de financiële overzichten van deze gebruikersorganisaties. Ons assurance-rapport mag enkel worden gebruikt voor het doel waarvoor het is opgesteld door de beoogde gebruikers en dient niet te worden verspreid aan of te worden gebruikt door anderen.</w:t>
      </w:r>
    </w:p>
    <w:p w14:paraId="034ED997" w14:textId="77777777" w:rsidR="00A14D4F" w:rsidRPr="00CF6B10" w:rsidRDefault="00A14D4F" w:rsidP="0021087E">
      <w:pPr>
        <w:widowControl w:val="0"/>
        <w:overflowPunct w:val="0"/>
        <w:autoSpaceDE w:val="0"/>
        <w:autoSpaceDN w:val="0"/>
        <w:adjustRightInd w:val="0"/>
        <w:spacing w:line="260" w:lineRule="atLeast"/>
        <w:textAlignment w:val="baseline"/>
        <w:rPr>
          <w:rFonts w:eastAsia="Calibri" w:cs="Arial"/>
        </w:rPr>
      </w:pPr>
    </w:p>
    <w:p w14:paraId="02FE2451"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77"/>
      </w:r>
      <w:r w:rsidRPr="00CF6B10">
        <w:rPr>
          <w:rFonts w:eastAsia="Calibri" w:cs="Arial"/>
          <w:b/>
        </w:rPr>
        <w:t xml:space="preserve"> van de serviceorganisatie</w:t>
      </w:r>
    </w:p>
    <w:p w14:paraId="6AC3DC3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76E421EF"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28F6BEF8"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opstellen van de beschrijving en de vermelding van de serviceorganisatie in overeenstemming met de criteria die zijn beschreven in de vermelding van de serviceorganisatie, inclusief de </w:t>
      </w:r>
      <w:r w:rsidRPr="00CF6B10">
        <w:rPr>
          <w:rFonts w:eastAsia="Calibri" w:cs="Arial"/>
        </w:rPr>
        <w:lastRenderedPageBreak/>
        <w:t>volledigheid, de nauwkeurigheid en de methode van presentatie van de beschrijving en de vermelding van de serviceorganisatie;</w:t>
      </w:r>
    </w:p>
    <w:p w14:paraId="1D08EE5D"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7AAD1716"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vertAlign w:val="superscript"/>
        </w:rPr>
        <w:footnoteReference w:id="78"/>
      </w:r>
      <w:r w:rsidRPr="00CF6B10">
        <w:rPr>
          <w:rFonts w:eastAsia="Calibri" w:cs="Arial"/>
        </w:rPr>
        <w:t>;</w:t>
      </w:r>
    </w:p>
    <w:p w14:paraId="5D5B94C3"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1D66DABA"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0DE1DBE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2CBDE797" w14:textId="4573A4D9"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w:t>
      </w:r>
      <w:r w:rsidR="005A04A2" w:rsidRPr="00CF6B10">
        <w:rPr>
          <w:rFonts w:eastAsia="Calibri" w:cs="Arial"/>
        </w:rPr>
        <w:t xml:space="preserve"> fraude</w:t>
      </w:r>
      <w:r w:rsidRPr="00CF6B10">
        <w:rPr>
          <w:rFonts w:eastAsia="Calibri" w:cs="Arial"/>
        </w:rPr>
        <w:t xml:space="preserve"> </w:t>
      </w:r>
      <w:r w:rsidR="005A04A2" w:rsidRPr="00CF6B10">
        <w:rPr>
          <w:rFonts w:eastAsia="Calibri" w:cs="Arial"/>
        </w:rPr>
        <w:t xml:space="preserve">of </w:t>
      </w:r>
      <w:r w:rsidRPr="00CF6B10">
        <w:rPr>
          <w:rFonts w:eastAsia="Calibri" w:cs="Arial"/>
        </w:rPr>
        <w:t>fouten.</w:t>
      </w:r>
      <w:r w:rsidRPr="00CF6B10">
        <w:rPr>
          <w:rFonts w:eastAsia="Calibri" w:cs="Arial"/>
          <w:position w:val="6"/>
          <w:vertAlign w:val="superscript"/>
        </w:rPr>
        <w:footnoteReference w:id="79"/>
      </w:r>
    </w:p>
    <w:p w14:paraId="0C6A47F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645702AD"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790E990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4011E79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09EDF59B" w14:textId="77E05FE6"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0C47F5">
        <w:rPr>
          <w:rFonts w:eastAsia="Calibri" w:cs="Arial"/>
        </w:rPr>
        <w:t>afwijkingen van materieel belang als gevolg van</w:t>
      </w:r>
      <w:r w:rsidR="000C47F5" w:rsidRPr="00CF6B10">
        <w:rPr>
          <w:rFonts w:eastAsia="Calibri" w:cs="Arial"/>
        </w:rPr>
        <w:t xml:space="preserve"> fraude</w:t>
      </w:r>
      <w:r w:rsidR="000C47F5">
        <w:rPr>
          <w:rFonts w:eastAsia="Calibri" w:cs="Arial"/>
        </w:rPr>
        <w:t xml:space="preserve"> </w:t>
      </w:r>
      <w:r w:rsidR="008D6441">
        <w:rPr>
          <w:rFonts w:eastAsia="Calibri" w:cs="Arial"/>
        </w:rPr>
        <w:t xml:space="preserve">of </w:t>
      </w:r>
      <w:r w:rsidRPr="00CF6B10">
        <w:rPr>
          <w:rFonts w:eastAsia="Calibri" w:cs="Arial"/>
        </w:rPr>
        <w:t>fouten ontdekken.</w:t>
      </w:r>
    </w:p>
    <w:p w14:paraId="08F3F0D0"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116A0334" w14:textId="5F8ABB21"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49587F">
        <w:rPr>
          <w:rStyle w:val="Voetnootmarkering"/>
          <w:rFonts w:eastAsia="Calibri" w:cs="Arial"/>
        </w:rPr>
        <w:footnoteReference w:id="80"/>
      </w:r>
    </w:p>
    <w:p w14:paraId="2B0998BD"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2A356301"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5D23D6C2" w14:textId="75CBEF11" w:rsidR="00A14D4F" w:rsidRPr="00CF6B10" w:rsidRDefault="00A14D4F" w:rsidP="0021087E">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w:t>
      </w:r>
      <w:r w:rsidR="008D6441" w:rsidRPr="00CF6B10">
        <w:rPr>
          <w:rFonts w:eastAsia="Calibri" w:cs="Arial"/>
        </w:rPr>
        <w:t xml:space="preserve"> fraude</w:t>
      </w:r>
      <w:r w:rsidRPr="00CF6B10">
        <w:rPr>
          <w:rFonts w:eastAsia="Calibri" w:cs="Arial"/>
        </w:rPr>
        <w:t xml:space="preserve"> </w:t>
      </w:r>
      <w:r w:rsidR="008D6441" w:rsidRPr="00CF6B10">
        <w:rPr>
          <w:rFonts w:eastAsia="Calibri" w:cs="Arial"/>
        </w:rPr>
        <w:t xml:space="preserve">of </w:t>
      </w:r>
      <w:r w:rsidRPr="00CF6B10">
        <w:rPr>
          <w:rFonts w:eastAsia="Calibri" w:cs="Arial"/>
        </w:rPr>
        <w:t>fouten, het in reactie op deze risico’s bepalen van assurance-werkzaamheden voor het verkrijgen van assurance-informatie die voldoende en geschikt is als basis voor ons oordeel;</w:t>
      </w:r>
    </w:p>
    <w:p w14:paraId="42F2AF90" w14:textId="77777777" w:rsidR="00A14D4F" w:rsidRPr="00CF6B10" w:rsidRDefault="00A14D4F" w:rsidP="0021087E">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345EE0B" w14:textId="77777777" w:rsidR="00A14D4F" w:rsidRPr="00CF6B10" w:rsidRDefault="00A14D4F" w:rsidP="0021087E">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5CCA07D1"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4D9AC573" w14:textId="77777777" w:rsidR="00A14D4F" w:rsidRPr="00CF6B10" w:rsidRDefault="00A14D4F" w:rsidP="0021087E">
      <w:pPr>
        <w:widowControl w:val="0"/>
        <w:rPr>
          <w:rFonts w:eastAsia="Calibri" w:cs="Arial"/>
        </w:rPr>
      </w:pPr>
      <w:r w:rsidRPr="00CF6B10">
        <w:rPr>
          <w:rFonts w:eastAsia="Calibri" w:cs="Arial"/>
        </w:rPr>
        <w:t>Plaats en datum</w:t>
      </w:r>
    </w:p>
    <w:p w14:paraId="4595B587" w14:textId="77777777" w:rsidR="00A14D4F" w:rsidRPr="00CF6B10" w:rsidRDefault="00A14D4F" w:rsidP="0021087E">
      <w:pPr>
        <w:widowControl w:val="0"/>
        <w:rPr>
          <w:rFonts w:eastAsia="Calibri" w:cs="Arial"/>
        </w:rPr>
      </w:pPr>
    </w:p>
    <w:p w14:paraId="1B61D356"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12F5552C"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68D14509" w14:textId="77777777" w:rsidR="00A14D4F" w:rsidRPr="00CF6B10" w:rsidRDefault="00A14D4F" w:rsidP="0021087E">
      <w:pPr>
        <w:widowControl w:val="0"/>
        <w:shd w:val="clear" w:color="auto" w:fill="FFFFFF"/>
        <w:rPr>
          <w:rFonts w:eastAsia="Calibri" w:cs="Arial"/>
        </w:rPr>
      </w:pPr>
      <w:r w:rsidRPr="00CF6B10">
        <w:rPr>
          <w:rFonts w:eastAsia="Calibri" w:cs="Arial"/>
          <w:lang w:bidi="ar-DZ"/>
        </w:rPr>
        <w:t>... (naam accountant)</w:t>
      </w:r>
    </w:p>
    <w:p w14:paraId="3F52521F" w14:textId="77777777" w:rsidR="00A14D4F" w:rsidRPr="00CF6B10" w:rsidRDefault="00A14D4F" w:rsidP="0021087E">
      <w:pPr>
        <w:widowControl w:val="0"/>
        <w:rPr>
          <w:rFonts w:cs="Arial"/>
          <w:bCs/>
          <w:lang w:eastAsia="en-US"/>
        </w:rPr>
      </w:pPr>
    </w:p>
    <w:p w14:paraId="54253FA9" w14:textId="77777777" w:rsidR="00A14D4F" w:rsidRPr="00CF6B10" w:rsidRDefault="00A14D4F" w:rsidP="0021087E">
      <w:pPr>
        <w:widowControl w:val="0"/>
        <w:rPr>
          <w:rFonts w:cs="Arial"/>
          <w:bCs/>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34080C6A"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3D10611" w14:textId="77777777" w:rsidR="00A14D4F" w:rsidRPr="00CF6B10" w:rsidRDefault="00A14D4F" w:rsidP="0021087E">
      <w:pPr>
        <w:pStyle w:val="Kop2"/>
        <w:rPr>
          <w:lang w:eastAsia="en-US"/>
        </w:rPr>
      </w:pPr>
      <w:bookmarkStart w:id="132" w:name="_Toc42070925"/>
      <w:bookmarkStart w:id="133" w:name="_Toc111634164"/>
      <w:bookmarkStart w:id="134" w:name="_Toc111724020"/>
      <w:bookmarkStart w:id="135" w:name="_Toc111724097"/>
      <w:bookmarkStart w:id="136" w:name="_Toc111724931"/>
      <w:bookmarkStart w:id="137" w:name="_Toc111725715"/>
      <w:bookmarkStart w:id="138" w:name="_Toc111725792"/>
      <w:bookmarkStart w:id="139" w:name="_Toc231287915"/>
      <w:r w:rsidRPr="00CF6B10">
        <w:rPr>
          <w:lang w:eastAsia="en-US"/>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bookmarkEnd w:id="132"/>
      <w:bookmarkEnd w:id="133"/>
      <w:bookmarkEnd w:id="134"/>
      <w:bookmarkEnd w:id="135"/>
      <w:bookmarkEnd w:id="136"/>
      <w:bookmarkEnd w:id="137"/>
      <w:bookmarkEnd w:id="138"/>
      <w:bookmarkEnd w:id="139"/>
    </w:p>
    <w:p w14:paraId="74E27F8E"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044726F"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4CE6CBF0" w14:textId="77777777" w:rsidR="00A14D4F" w:rsidRPr="00CF6B10" w:rsidRDefault="00A14D4F" w:rsidP="0021087E">
      <w:pPr>
        <w:widowControl w:val="0"/>
        <w:rPr>
          <w:rFonts w:eastAsia="Calibri" w:cs="Arial"/>
        </w:rPr>
      </w:pPr>
    </w:p>
    <w:p w14:paraId="4D2A9831" w14:textId="77777777" w:rsidR="00A14D4F" w:rsidRPr="00CF6B10" w:rsidRDefault="00A14D4F" w:rsidP="0021087E">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761D801E"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 van de serviceorganisatie en de subserviceorganisatie (hierna: de ‘vermeldingen’).</w:t>
      </w:r>
    </w:p>
    <w:p w14:paraId="64C8E373"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09CAA9FE" w14:textId="77777777" w:rsidR="00A14D4F" w:rsidRPr="00CF6B10" w:rsidRDefault="00A14D4F" w:rsidP="0021087E">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deze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3EE82860" w14:textId="77777777" w:rsidR="00A14D4F" w:rsidRPr="00CF6B10" w:rsidRDefault="00A14D4F" w:rsidP="0021087E">
      <w:pPr>
        <w:widowControl w:val="0"/>
        <w:ind w:left="360"/>
        <w:contextualSpacing/>
        <w:rPr>
          <w:rFonts w:eastAsia="Calibri" w:cs="Arial"/>
        </w:rPr>
      </w:pPr>
      <w:r w:rsidRPr="00CF6B10">
        <w:rPr>
          <w:rFonts w:eastAsia="Calibri" w:cs="Arial"/>
        </w:rPr>
        <w:t>In deze paragraaf houden wij verder rekening met ‘andere informatie’ die door de (inclusive) subservice organisatie is opgenomen bij de beschrijving van de serviceorganisatie, indien van toepassing.</w:t>
      </w:r>
    </w:p>
    <w:p w14:paraId="6B61C011"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 achter ‘serviceorganisatie’ ‘en subserviceorganisatie’ gevoegd.</w:t>
      </w:r>
    </w:p>
    <w:p w14:paraId="20123A2C"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764E7655"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3B1E9E9A" w14:textId="77777777" w:rsidR="00A14D4F" w:rsidRPr="00CF6B10" w:rsidRDefault="00A14D4F" w:rsidP="0021087E">
      <w:pPr>
        <w:widowControl w:val="0"/>
        <w:pBdr>
          <w:bottom w:val="single" w:sz="6" w:space="1" w:color="auto"/>
        </w:pBdr>
        <w:rPr>
          <w:rFonts w:eastAsia="Calibri" w:cs="Arial"/>
        </w:rPr>
      </w:pPr>
    </w:p>
    <w:p w14:paraId="20B76060" w14:textId="77777777" w:rsidR="00A14D4F" w:rsidRPr="00CF6B10" w:rsidRDefault="00A14D4F" w:rsidP="0021087E">
      <w:pPr>
        <w:widowControl w:val="0"/>
        <w:rPr>
          <w:rFonts w:eastAsia="Calibri" w:cs="Arial"/>
        </w:rPr>
      </w:pPr>
    </w:p>
    <w:p w14:paraId="35F901F7" w14:textId="77777777" w:rsidR="00A14D4F" w:rsidRPr="00CF6B10" w:rsidRDefault="00A14D4F" w:rsidP="0021087E">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2CCD3853" w14:textId="77777777" w:rsidR="00A14D4F" w:rsidRPr="00CF6B10" w:rsidRDefault="00A14D4F" w:rsidP="0021087E">
      <w:pPr>
        <w:widowControl w:val="0"/>
        <w:autoSpaceDE w:val="0"/>
        <w:autoSpaceDN w:val="0"/>
        <w:adjustRightInd w:val="0"/>
        <w:rPr>
          <w:rFonts w:eastAsia="Calibri" w:cs="Arial"/>
        </w:rPr>
      </w:pPr>
    </w:p>
    <w:p w14:paraId="57F68897" w14:textId="77777777" w:rsidR="00A14D4F" w:rsidRPr="00CF6B10" w:rsidRDefault="00A14D4F" w:rsidP="0021087E">
      <w:pPr>
        <w:widowControl w:val="0"/>
        <w:autoSpaceDE w:val="0"/>
        <w:autoSpaceDN w:val="0"/>
        <w:adjustRightInd w:val="0"/>
        <w:rPr>
          <w:rFonts w:eastAsia="Calibri" w:cs="Arial"/>
        </w:rPr>
      </w:pPr>
      <w:r w:rsidRPr="00CF6B10">
        <w:rPr>
          <w:rFonts w:eastAsia="Calibri" w:cs="Arial"/>
        </w:rPr>
        <w:t>Aan: Opdrachtgever</w:t>
      </w:r>
    </w:p>
    <w:p w14:paraId="27E2EACA" w14:textId="77777777" w:rsidR="00A14D4F" w:rsidRPr="00CF6B10" w:rsidRDefault="00A14D4F" w:rsidP="0021087E">
      <w:pPr>
        <w:widowControl w:val="0"/>
        <w:autoSpaceDE w:val="0"/>
        <w:autoSpaceDN w:val="0"/>
        <w:adjustRightInd w:val="0"/>
        <w:rPr>
          <w:rFonts w:eastAsia="Calibri" w:cs="Arial"/>
        </w:rPr>
      </w:pPr>
    </w:p>
    <w:p w14:paraId="47560A5E" w14:textId="77777777" w:rsidR="00A14D4F" w:rsidRPr="00CF6B10" w:rsidRDefault="00A14D4F" w:rsidP="0021087E">
      <w:pPr>
        <w:widowControl w:val="0"/>
        <w:shd w:val="clear" w:color="auto" w:fill="FFFFFF"/>
        <w:spacing w:line="240" w:lineRule="atLeast"/>
        <w:rPr>
          <w:rFonts w:eastAsia="Calibri" w:cs="Arial"/>
          <w:b/>
          <w:lang w:bidi="ar-DZ"/>
        </w:rPr>
      </w:pPr>
      <w:r w:rsidRPr="00CF6B10">
        <w:rPr>
          <w:rFonts w:eastAsia="Calibri" w:cs="Arial"/>
          <w:b/>
          <w:lang w:bidi="ar-DZ"/>
        </w:rPr>
        <w:t>Ons oordeel met beperking</w:t>
      </w:r>
      <w:r w:rsidRPr="00CF6B10">
        <w:rPr>
          <w:rFonts w:eastAsia="Calibri" w:cs="Arial"/>
          <w:position w:val="6"/>
          <w:vertAlign w:val="superscript"/>
          <w:lang w:bidi="ar-DZ"/>
        </w:rPr>
        <w:footnoteReference w:id="81"/>
      </w:r>
    </w:p>
    <w:p w14:paraId="4AD8A0D3" w14:textId="77777777" w:rsidR="00A14D4F" w:rsidRPr="00CF6B10" w:rsidRDefault="00A14D4F" w:rsidP="0021087E">
      <w:pPr>
        <w:widowControl w:val="0"/>
        <w:shd w:val="clear" w:color="auto" w:fill="FFFFFF"/>
        <w:spacing w:line="240" w:lineRule="atLeast"/>
        <w:rPr>
          <w:rFonts w:eastAsia="Calibri" w:cs="Arial"/>
          <w:lang w:bidi="ar-DZ"/>
        </w:rPr>
      </w:pPr>
      <w:r w:rsidRPr="00CF6B10">
        <w:rPr>
          <w:rFonts w:eastAsia="Calibri" w:cs="Arial"/>
          <w:lang w:bidi="ar-DZ"/>
        </w:rPr>
        <w:lastRenderedPageBreak/>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82"/>
      </w:r>
      <w:r w:rsidRPr="00CF6B10">
        <w:rPr>
          <w:rFonts w:eastAsia="Calibri" w:cs="Arial"/>
          <w:lang w:bidi="ar-DZ"/>
        </w:rPr>
        <w:t xml:space="preserve"> (hierna: ‘het systeem’) op … (datum) (hierna: de beschrijving’).</w:t>
      </w:r>
    </w:p>
    <w:p w14:paraId="739E8EF9" w14:textId="77777777" w:rsidR="00A14D4F" w:rsidRPr="00CF6B10" w:rsidRDefault="00A14D4F" w:rsidP="0021087E">
      <w:pPr>
        <w:widowControl w:val="0"/>
        <w:shd w:val="clear" w:color="auto" w:fill="FFFFFF"/>
        <w:spacing w:line="240" w:lineRule="atLeast"/>
        <w:rPr>
          <w:rFonts w:eastAsia="Calibri" w:cs="Arial"/>
          <w:lang w:bidi="ar-DZ"/>
        </w:rPr>
      </w:pPr>
    </w:p>
    <w:p w14:paraId="24DFDBDF" w14:textId="77777777" w:rsidR="00A14D4F" w:rsidRPr="00CF6B10" w:rsidRDefault="00A14D4F" w:rsidP="0021087E">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3B02C5C4" w14:textId="77777777" w:rsidR="00A14D4F" w:rsidRPr="00CF6B10" w:rsidRDefault="00A14D4F" w:rsidP="0021087E">
      <w:pPr>
        <w:widowControl w:val="0"/>
        <w:shd w:val="clear" w:color="auto" w:fill="FFFFFF"/>
        <w:spacing w:line="240" w:lineRule="atLeast"/>
        <w:rPr>
          <w:rFonts w:eastAsia="Calibri" w:cs="Arial"/>
          <w:lang w:bidi="ar-DZ"/>
        </w:rPr>
      </w:pPr>
    </w:p>
    <w:p w14:paraId="7469BC2D" w14:textId="77777777" w:rsidR="00A14D4F" w:rsidRPr="00CF6B10" w:rsidRDefault="00A14D4F" w:rsidP="0021087E">
      <w:pPr>
        <w:widowControl w:val="0"/>
        <w:autoSpaceDE w:val="0"/>
        <w:autoSpaceDN w:val="0"/>
        <w:adjustRightInd w:val="0"/>
        <w:spacing w:line="240" w:lineRule="atLeast"/>
        <w:rPr>
          <w:rFonts w:cs="Arial"/>
          <w:highlight w:val="yellow"/>
          <w:lang w:eastAsia="en-GB"/>
        </w:rPr>
      </w:pPr>
      <w:r w:rsidRPr="00CF6B10">
        <w:rPr>
          <w:rFonts w:cs="Arial"/>
          <w:iCs/>
          <w:lang w:eastAsia="en-GB"/>
        </w:rPr>
        <w:t>Naar ons oordeel, uitgezonderd de aangelegenheid die staat beschreven in sectie ‘De basis voor ons oordeel met beperking</w:t>
      </w:r>
      <w:r w:rsidRPr="00CF6B10">
        <w:rPr>
          <w:rFonts w:cs="Arial"/>
          <w:iCs/>
          <w:vertAlign w:val="superscript"/>
          <w:lang w:eastAsia="en-US"/>
        </w:rPr>
        <w:footnoteReference w:id="83"/>
      </w:r>
      <w:r w:rsidRPr="00CF6B10">
        <w:rPr>
          <w:rFonts w:cs="Arial"/>
          <w:iCs/>
          <w:lang w:eastAsia="en-GB"/>
        </w:rPr>
        <w:t>’, in alle van materieel belang zijnde aspecten:</w:t>
      </w:r>
    </w:p>
    <w:p w14:paraId="17651199" w14:textId="77777777" w:rsidR="00A14D4F" w:rsidRPr="00CF6B10" w:rsidRDefault="00A14D4F" w:rsidP="0021087E">
      <w:pPr>
        <w:widowControl w:val="0"/>
        <w:numPr>
          <w:ilvl w:val="0"/>
          <w:numId w:val="69"/>
        </w:numPr>
        <w:overflowPunct w:val="0"/>
        <w:autoSpaceDE w:val="0"/>
        <w:autoSpaceDN w:val="0"/>
        <w:adjustRightInd w:val="0"/>
        <w:spacing w:line="240" w:lineRule="atLeast"/>
        <w:contextualSpacing/>
        <w:textAlignment w:val="baseline"/>
        <w:rPr>
          <w:rFonts w:eastAsia="Calibri" w:cs="Arial"/>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1B60C8D1" w14:textId="77777777" w:rsidR="00A14D4F" w:rsidRPr="00CF6B10" w:rsidRDefault="00A14D4F" w:rsidP="0021087E">
      <w:pPr>
        <w:widowControl w:val="0"/>
        <w:numPr>
          <w:ilvl w:val="0"/>
          <w:numId w:val="69"/>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op … (datum).</w:t>
      </w:r>
    </w:p>
    <w:p w14:paraId="6B04B02C" w14:textId="77777777" w:rsidR="00A14D4F" w:rsidRPr="00CF6B10" w:rsidRDefault="00A14D4F" w:rsidP="0021087E">
      <w:pPr>
        <w:widowControl w:val="0"/>
        <w:overflowPunct w:val="0"/>
        <w:autoSpaceDE w:val="0"/>
        <w:autoSpaceDN w:val="0"/>
        <w:adjustRightInd w:val="0"/>
        <w:spacing w:line="240" w:lineRule="atLeast"/>
        <w:ind w:left="360" w:hanging="360"/>
        <w:textAlignment w:val="baseline"/>
        <w:rPr>
          <w:rFonts w:eastAsia="Calibri" w:cs="Arial"/>
        </w:rPr>
      </w:pPr>
    </w:p>
    <w:p w14:paraId="2DE7754E" w14:textId="2B9F55F0"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De criteria waarvan wij gebruik hebben gemaakt bij het vormen van ons oordeel zijn de criteria die zijn beschreven in … (titel sectie vermelding van de serviceorganisatie) (hierna: de ‘vermelding van de </w:t>
      </w:r>
      <w:r w:rsidR="006122EC">
        <w:rPr>
          <w:rFonts w:eastAsia="Calibri" w:cs="Arial"/>
        </w:rPr>
        <w:t>s</w:t>
      </w:r>
      <w:r w:rsidRPr="00CF6B10">
        <w:rPr>
          <w:rFonts w:eastAsia="Calibri" w:cs="Arial"/>
        </w:rPr>
        <w:t>erviceorganisatie’).</w:t>
      </w:r>
    </w:p>
    <w:p w14:paraId="238C0BC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4EAC8DFC"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Ons oordeel is gevormd op basis van de aangelegenheden die in dit assurance-rapport zijn uiteengezet.</w:t>
      </w:r>
    </w:p>
    <w:p w14:paraId="4CCFDB55"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5D1E1D1A"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b/>
        </w:rPr>
        <w:t>De basis voor ons oordeel met beperking</w:t>
      </w:r>
      <w:r w:rsidRPr="00CF6B10">
        <w:rPr>
          <w:rFonts w:eastAsia="Calibri" w:cs="Arial"/>
          <w:b/>
          <w:vertAlign w:val="superscript"/>
        </w:rPr>
        <w:footnoteReference w:id="84"/>
      </w:r>
    </w:p>
    <w:p w14:paraId="674F4463"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Zoals op pagina …(paginanummer) van de beschrijving wordt besproken, brengt …(naam serviceorganisatie) zo nu en dan wijzigingen aan in applicatieprogramma’s om tekortkomingen te corrigeren of om capaciteiten te verbeteren. De procedures die worden gevolgd bij het bepalen of er wijzigingen moeten worden aangebracht, bij het opzetten van de wijzigingen en het implementeren ervan, houden geen beoordeling en goedkeuring in door bevoegde personen die onafhankelijk zijn van de personen die betrokken zijn bij het aanbrengen van die wijzigingen. Er bestaan ook geen gespecificeerde vereisten om dergelijke wijzigingen te toetsen of om de toetsingsresultaten aan een bevoegde beoordelaar te verschaffen voordat de wijzigingen worden geïmplementeerd.</w:t>
      </w:r>
    </w:p>
    <w:p w14:paraId="66FF70EA"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709BB0E0"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vastgesteld dat deze beheersingsmaatregelen niet op afdoende wijze zijn opgezet om de gerelateerde beheersingsdoelstelling te bereiken op … (datum).</w:t>
      </w:r>
    </w:p>
    <w:p w14:paraId="1FDD627C"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B17F21C"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30AFE574"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67025F57"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(ViO). Verder hebben wij voldaan aan de Verordening gedrags- en beroepsregels accountants (VGBA).</w:t>
      </w:r>
    </w:p>
    <w:p w14:paraId="61108264"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16724D9"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assurance-informatie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85"/>
      </w:r>
      <w:r w:rsidRPr="00CF6B10">
        <w:rPr>
          <w:rFonts w:eastAsia="Calibri" w:cs="Arial"/>
        </w:rPr>
        <w:t>.</w:t>
      </w:r>
    </w:p>
    <w:p w14:paraId="7CFD6F98"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21AF2776"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57899C7A"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w:t>
      </w:r>
      <w:r w:rsidRPr="00CF6B10">
        <w:rPr>
          <w:rFonts w:eastAsia="Calibri" w:cs="Arial"/>
          <w:i/>
        </w:rPr>
        <w:lastRenderedPageBreak/>
        <w:t>beheersingsmaatregelen bij de serviceorganisatie. De aanvullende interne beheersingsmaatregelen bij gebruikersorganisaties maken geen onderdeel uit van ons onderzoek en wij hebben de geschiktheid van de opzet of de implementatie van deze aanvullende interne beheersingsmaatregelen niet geëvalueerd.</w:t>
      </w:r>
      <w:r w:rsidRPr="00CF6B10">
        <w:rPr>
          <w:rFonts w:eastAsia="Calibri" w:cs="Arial"/>
        </w:rPr>
        <w:t>]</w:t>
      </w:r>
      <w:r w:rsidRPr="00CF6B10">
        <w:rPr>
          <w:rFonts w:eastAsia="Calibri" w:cs="Arial"/>
          <w:position w:val="6"/>
          <w:vertAlign w:val="superscript"/>
        </w:rPr>
        <w:footnoteReference w:id="86"/>
      </w:r>
    </w:p>
    <w:p w14:paraId="5544E084"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E660CE2"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87"/>
      </w:r>
    </w:p>
    <w:p w14:paraId="3C090747"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1690C14" w14:textId="77777777" w:rsidR="00A14D4F" w:rsidRPr="00CF6B10" w:rsidRDefault="00A14D4F" w:rsidP="0021087E">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88"/>
      </w:r>
    </w:p>
    <w:p w14:paraId="76013A92" w14:textId="77777777" w:rsidR="00A14D4F" w:rsidRPr="00CF6B10" w:rsidRDefault="00A14D4F" w:rsidP="0021087E">
      <w:pPr>
        <w:widowControl w:val="0"/>
        <w:overflowPunct w:val="0"/>
        <w:autoSpaceDE w:val="0"/>
        <w:autoSpaceDN w:val="0"/>
        <w:adjustRightInd w:val="0"/>
        <w:textAlignment w:val="baseline"/>
        <w:rPr>
          <w:rFonts w:eastAsia="Calibri" w:cs="Arial"/>
          <w:i/>
        </w:rPr>
      </w:pPr>
    </w:p>
    <w:p w14:paraId="2830F50B"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7935602A"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
        </w:rPr>
      </w:pPr>
    </w:p>
    <w:p w14:paraId="0FB71BCE"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7EB25AB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
        </w:rPr>
      </w:pPr>
    </w:p>
    <w:p w14:paraId="1B4F171E"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44369E75"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89"/>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90"/>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7E69D00F"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3C5FBC52" w14:textId="6CEB969F"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Beperking in gebruik en verspreidingskring</w:t>
      </w:r>
    </w:p>
    <w:p w14:paraId="3FC86CC8" w14:textId="443F966A" w:rsidR="00A14D4F" w:rsidRPr="00CF6B10" w:rsidRDefault="00A14D4F" w:rsidP="0021087E">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Ons assurance-rapport is uitsluitend bestemd voor … (naam serviceorganisatie), gebruikersorganisaties van … (naam serviceorganisatie)’s … (namen van de geleverde diensten) dienstverlening systeem op … (datum) en hun accountants, die voldoende inzicht hebben om ons assurance-rapport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w:t>
      </w:r>
      <w:r w:rsidRPr="00CF6B10">
        <w:rPr>
          <w:rFonts w:eastAsia="Calibri" w:cs="Arial"/>
          <w:b/>
        </w:rPr>
        <w:t xml:space="preserve"> </w:t>
      </w:r>
      <w:r w:rsidRPr="00CF6B10">
        <w:rPr>
          <w:rFonts w:eastAsia="Calibri" w:cs="Arial"/>
        </w:rPr>
        <w:t>gebruikersorganisaties zelf worden uitgevoerd, bij het inschatten van de risico’s op afwijkingen van materieel belang in de financiële overzichten van deze gebruikersorganisaties. Ons assurance-rapport mag enkel worden gebruikt voor het doel waarvoor het is opgesteld door de beoogde gebruikers en dient niet te worden verspreid aan of te worden gebruikt door anderen.</w:t>
      </w:r>
    </w:p>
    <w:p w14:paraId="07020A14" w14:textId="77777777" w:rsidR="00A14D4F" w:rsidRPr="00CF6B10" w:rsidRDefault="00A14D4F" w:rsidP="0021087E">
      <w:pPr>
        <w:widowControl w:val="0"/>
        <w:overflowPunct w:val="0"/>
        <w:autoSpaceDE w:val="0"/>
        <w:autoSpaceDN w:val="0"/>
        <w:adjustRightInd w:val="0"/>
        <w:spacing w:line="260" w:lineRule="atLeast"/>
        <w:textAlignment w:val="baseline"/>
        <w:rPr>
          <w:rFonts w:eastAsia="Calibri" w:cs="Arial"/>
        </w:rPr>
      </w:pPr>
    </w:p>
    <w:p w14:paraId="74495770"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91"/>
      </w:r>
      <w:r w:rsidRPr="00CF6B10">
        <w:rPr>
          <w:rFonts w:eastAsia="Calibri" w:cs="Arial"/>
          <w:b/>
        </w:rPr>
        <w:t xml:space="preserve"> van de serviceorganisatie</w:t>
      </w:r>
    </w:p>
    <w:p w14:paraId="3CAC4A0A"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38A14045"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lastRenderedPageBreak/>
        <w:t>Het bestuur is verantwoordelijk voor:</w:t>
      </w:r>
    </w:p>
    <w:p w14:paraId="1D2B5A5B"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3360CE2"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6B98F9F0"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vertAlign w:val="superscript"/>
        </w:rPr>
        <w:footnoteReference w:id="92"/>
      </w:r>
      <w:r w:rsidRPr="00CF6B10">
        <w:rPr>
          <w:rFonts w:eastAsia="Calibri" w:cs="Arial"/>
        </w:rPr>
        <w:t>;</w:t>
      </w:r>
    </w:p>
    <w:p w14:paraId="66B96319"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711B9A1C"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4AF410D1"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10360A74" w14:textId="1AB0AE48"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w:t>
      </w:r>
      <w:r w:rsidR="008D6441" w:rsidRPr="00CF6B10">
        <w:rPr>
          <w:rFonts w:eastAsia="Calibri" w:cs="Arial"/>
        </w:rPr>
        <w:t xml:space="preserve"> fraude</w:t>
      </w:r>
      <w:r w:rsidRPr="00CF6B10">
        <w:rPr>
          <w:rFonts w:eastAsia="Calibri" w:cs="Arial"/>
        </w:rPr>
        <w:t xml:space="preserve"> </w:t>
      </w:r>
      <w:r w:rsidR="008D6441" w:rsidRPr="00CF6B10">
        <w:rPr>
          <w:rFonts w:eastAsia="Calibri" w:cs="Arial"/>
        </w:rPr>
        <w:t xml:space="preserve">of </w:t>
      </w:r>
      <w:r w:rsidRPr="00CF6B10">
        <w:rPr>
          <w:rFonts w:eastAsia="Calibri" w:cs="Arial"/>
        </w:rPr>
        <w:t>fouten.</w:t>
      </w:r>
      <w:r w:rsidRPr="00CF6B10">
        <w:rPr>
          <w:rFonts w:eastAsia="Calibri" w:cs="Arial"/>
          <w:position w:val="6"/>
          <w:vertAlign w:val="superscript"/>
        </w:rPr>
        <w:footnoteReference w:id="93"/>
      </w:r>
    </w:p>
    <w:p w14:paraId="043BC688"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043C005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0CE5AE2D"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62579A0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55BD331F" w14:textId="2A77D0D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8D6441">
        <w:rPr>
          <w:rFonts w:eastAsia="Calibri" w:cs="Arial"/>
        </w:rPr>
        <w:t>afwijkingen van materieel belang als gevolg van</w:t>
      </w:r>
      <w:r w:rsidR="008D6441" w:rsidRPr="00CF6B10">
        <w:rPr>
          <w:rFonts w:eastAsia="Calibri" w:cs="Arial"/>
        </w:rPr>
        <w:t xml:space="preserve"> fraude </w:t>
      </w:r>
      <w:r w:rsidR="008D6441">
        <w:rPr>
          <w:rFonts w:eastAsia="Calibri" w:cs="Arial"/>
        </w:rPr>
        <w:t xml:space="preserve">of </w:t>
      </w:r>
      <w:r w:rsidRPr="00CF6B10">
        <w:rPr>
          <w:rFonts w:eastAsia="Calibri" w:cs="Arial"/>
        </w:rPr>
        <w:t>fouten ontdekken.</w:t>
      </w:r>
    </w:p>
    <w:p w14:paraId="565EFCA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150FB56A" w14:textId="6839B90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290184">
        <w:rPr>
          <w:rStyle w:val="Voetnootmarkering"/>
          <w:rFonts w:eastAsia="Calibri" w:cs="Arial"/>
        </w:rPr>
        <w:footnoteReference w:id="94"/>
      </w:r>
    </w:p>
    <w:p w14:paraId="16AF6B11"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62AB308F"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5C72BF6E" w14:textId="51938399" w:rsidR="00A14D4F" w:rsidRPr="00CF6B10" w:rsidRDefault="00A14D4F" w:rsidP="0021087E">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w:t>
      </w:r>
      <w:r w:rsidR="008D6441" w:rsidRPr="00CF6B10">
        <w:rPr>
          <w:rFonts w:eastAsia="Calibri" w:cs="Arial"/>
        </w:rPr>
        <w:t xml:space="preserve"> fraude</w:t>
      </w:r>
      <w:r w:rsidRPr="00CF6B10">
        <w:rPr>
          <w:rFonts w:eastAsia="Calibri" w:cs="Arial"/>
        </w:rPr>
        <w:t xml:space="preserve"> </w:t>
      </w:r>
      <w:r w:rsidR="008D6441" w:rsidRPr="00CF6B10">
        <w:rPr>
          <w:rFonts w:eastAsia="Calibri" w:cs="Arial"/>
        </w:rPr>
        <w:t xml:space="preserve">of </w:t>
      </w:r>
      <w:r w:rsidRPr="00CF6B10">
        <w:rPr>
          <w:rFonts w:eastAsia="Calibri" w:cs="Arial"/>
        </w:rPr>
        <w:t>fouten, het in reactie op deze risico’s bepalen van assurance-werkzaamheden voor het verkrijgen van assurance-informatie die voldoende en geschikt is als basis voor ons oordeel;</w:t>
      </w:r>
    </w:p>
    <w:p w14:paraId="3926C4DD" w14:textId="77777777" w:rsidR="00A14D4F" w:rsidRPr="00CF6B10" w:rsidRDefault="00A14D4F" w:rsidP="0021087E">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1F5B2D53" w14:textId="77777777" w:rsidR="00A14D4F" w:rsidRPr="00CF6B10" w:rsidRDefault="00A14D4F" w:rsidP="0021087E">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07E6973B"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34447040" w14:textId="77777777" w:rsidR="00A14D4F" w:rsidRPr="00CF6B10" w:rsidRDefault="00A14D4F" w:rsidP="0021087E">
      <w:pPr>
        <w:widowControl w:val="0"/>
        <w:rPr>
          <w:rFonts w:eastAsia="Calibri" w:cs="Arial"/>
        </w:rPr>
      </w:pPr>
      <w:r w:rsidRPr="00CF6B10">
        <w:rPr>
          <w:rFonts w:eastAsia="Calibri" w:cs="Arial"/>
        </w:rPr>
        <w:t>Plaats en datum</w:t>
      </w:r>
    </w:p>
    <w:p w14:paraId="40931B78" w14:textId="77777777" w:rsidR="00A14D4F" w:rsidRPr="00CF6B10" w:rsidRDefault="00A14D4F" w:rsidP="0021087E">
      <w:pPr>
        <w:widowControl w:val="0"/>
        <w:rPr>
          <w:rFonts w:eastAsia="Calibri" w:cs="Arial"/>
        </w:rPr>
      </w:pPr>
    </w:p>
    <w:p w14:paraId="6691AABA"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7D4F7D21"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6D8059D7" w14:textId="77777777" w:rsidR="00A14D4F" w:rsidRPr="00CF6B10" w:rsidRDefault="00A14D4F" w:rsidP="0021087E">
      <w:pPr>
        <w:widowControl w:val="0"/>
        <w:shd w:val="clear" w:color="auto" w:fill="FFFFFF"/>
        <w:rPr>
          <w:rFonts w:cs="Arial"/>
          <w:bCs/>
          <w:lang w:eastAsia="en-US"/>
        </w:rPr>
      </w:pPr>
      <w:r w:rsidRPr="00CF6B10">
        <w:rPr>
          <w:rFonts w:eastAsia="Calibri" w:cs="Arial"/>
          <w:lang w:bidi="ar-DZ"/>
        </w:rPr>
        <w:t>... (naam accountant)</w:t>
      </w:r>
    </w:p>
    <w:p w14:paraId="70037ADF" w14:textId="77777777" w:rsidR="00A14D4F" w:rsidRPr="00CF6B10" w:rsidRDefault="00A14D4F" w:rsidP="0021087E">
      <w:pPr>
        <w:widowControl w:val="0"/>
        <w:rPr>
          <w:rFonts w:cs="Arial"/>
          <w:bCs/>
          <w:lang w:eastAsia="en-US"/>
        </w:rPr>
      </w:pPr>
    </w:p>
    <w:p w14:paraId="508DC142" w14:textId="77777777" w:rsidR="004B7C97" w:rsidRPr="00CF6B10" w:rsidRDefault="004B7C97" w:rsidP="0021087E">
      <w:pPr>
        <w:widowControl w:val="0"/>
        <w:rPr>
          <w:rFonts w:cs="Arial"/>
          <w:bCs/>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693BF1BE"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BB5EE06" w14:textId="77777777" w:rsidR="00A14D4F" w:rsidRPr="00CF6B10" w:rsidRDefault="00A14D4F" w:rsidP="0021087E">
      <w:pPr>
        <w:pStyle w:val="Kop2"/>
        <w:rPr>
          <w:lang w:eastAsia="en-US"/>
        </w:rPr>
      </w:pPr>
      <w:bookmarkStart w:id="140" w:name="_Toc42070926"/>
      <w:bookmarkStart w:id="141" w:name="_Toc111634165"/>
      <w:bookmarkStart w:id="142" w:name="_Toc111724021"/>
      <w:bookmarkStart w:id="143" w:name="_Toc111724098"/>
      <w:bookmarkStart w:id="144" w:name="_Toc111724932"/>
      <w:bookmarkStart w:id="145" w:name="_Toc111725716"/>
      <w:bookmarkStart w:id="146" w:name="_Toc111725793"/>
      <w:bookmarkStart w:id="147" w:name="_Toc231287916"/>
      <w:r w:rsidRPr="00CF6B10">
        <w:rPr>
          <w:lang w:eastAsia="en-US"/>
        </w:rPr>
        <w:t>3.3.4 Assurance-rapport in nieuw format van de onafhankelijke accountant van de serviceorganisatie over de beschrijving en de opzet van interne beheersingsmaatregelen (type 1), oordeel met beperking: de service auditor is niet in staat tot het verkrijgen van voldoende en geschikte assurance-informatie</w:t>
      </w:r>
      <w:bookmarkEnd w:id="140"/>
      <w:bookmarkEnd w:id="141"/>
      <w:bookmarkEnd w:id="142"/>
      <w:bookmarkEnd w:id="143"/>
      <w:bookmarkEnd w:id="144"/>
      <w:bookmarkEnd w:id="145"/>
      <w:bookmarkEnd w:id="146"/>
      <w:bookmarkEnd w:id="147"/>
    </w:p>
    <w:p w14:paraId="4D793A84"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EC6A7BB"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661D793D" w14:textId="77777777" w:rsidR="00A14D4F" w:rsidRPr="00CF6B10" w:rsidRDefault="00A14D4F" w:rsidP="0021087E">
      <w:pPr>
        <w:widowControl w:val="0"/>
        <w:rPr>
          <w:rFonts w:eastAsia="Calibri" w:cs="Arial"/>
        </w:rPr>
      </w:pPr>
    </w:p>
    <w:p w14:paraId="13C0FDDE" w14:textId="77777777" w:rsidR="00A14D4F" w:rsidRPr="00CF6B10" w:rsidRDefault="00A14D4F" w:rsidP="0021087E">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6DD7E5EB"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 van de serviceorganisatie en de subserviceorganisatie (hierna: de ‘vermeldingen’).</w:t>
      </w:r>
    </w:p>
    <w:p w14:paraId="0E9C5206"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1E036827" w14:textId="77777777" w:rsidR="00A14D4F" w:rsidRPr="00CF6B10" w:rsidRDefault="00A14D4F" w:rsidP="0021087E">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deze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03BF6DF3" w14:textId="77777777" w:rsidR="00A14D4F" w:rsidRPr="00CF6B10" w:rsidRDefault="00A14D4F" w:rsidP="0021087E">
      <w:pPr>
        <w:widowControl w:val="0"/>
        <w:ind w:left="360"/>
        <w:contextualSpacing/>
        <w:rPr>
          <w:rFonts w:eastAsia="Calibri" w:cs="Arial"/>
        </w:rPr>
      </w:pPr>
      <w:r w:rsidRPr="00CF6B10">
        <w:rPr>
          <w:rFonts w:eastAsia="Calibri" w:cs="Arial"/>
        </w:rPr>
        <w:t>In deze paragraaf houden wij verder rekening met ‘andere informatie’ die door de (inclusive) subservice organisatie is opgenomen bij de beschrijving van de serviceorganisatie, indien van toepassing.</w:t>
      </w:r>
    </w:p>
    <w:p w14:paraId="61E9A538"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 achter ‘serviceorganisatie’ ‘en subserviceorganisatie’ gevoegd.</w:t>
      </w:r>
    </w:p>
    <w:p w14:paraId="5B743A0C"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14E3BCFF"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7FD645EB" w14:textId="77777777" w:rsidR="00A14D4F" w:rsidRPr="00CF6B10" w:rsidRDefault="00A14D4F" w:rsidP="0021087E">
      <w:pPr>
        <w:widowControl w:val="0"/>
        <w:pBdr>
          <w:bottom w:val="single" w:sz="6" w:space="1" w:color="auto"/>
        </w:pBdr>
        <w:rPr>
          <w:rFonts w:eastAsia="Calibri" w:cs="Arial"/>
        </w:rPr>
      </w:pPr>
    </w:p>
    <w:p w14:paraId="5A454CEB" w14:textId="77777777" w:rsidR="00A14D4F" w:rsidRPr="00CF6B10" w:rsidRDefault="00A14D4F" w:rsidP="0021087E">
      <w:pPr>
        <w:widowControl w:val="0"/>
        <w:rPr>
          <w:rFonts w:eastAsia="Calibri" w:cs="Arial"/>
        </w:rPr>
      </w:pPr>
    </w:p>
    <w:p w14:paraId="2FA4B9A6" w14:textId="77777777" w:rsidR="00A14D4F" w:rsidRPr="00CF6B10" w:rsidRDefault="00A14D4F" w:rsidP="0021087E">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5D72ECD2" w14:textId="77777777" w:rsidR="00A14D4F" w:rsidRPr="00CF6B10" w:rsidRDefault="00A14D4F" w:rsidP="0021087E">
      <w:pPr>
        <w:widowControl w:val="0"/>
        <w:autoSpaceDE w:val="0"/>
        <w:autoSpaceDN w:val="0"/>
        <w:adjustRightInd w:val="0"/>
        <w:rPr>
          <w:rFonts w:eastAsia="Calibri" w:cs="Arial"/>
        </w:rPr>
      </w:pPr>
    </w:p>
    <w:p w14:paraId="1CF41420" w14:textId="77777777" w:rsidR="00A14D4F" w:rsidRPr="00CF6B10" w:rsidRDefault="00A14D4F" w:rsidP="0021087E">
      <w:pPr>
        <w:widowControl w:val="0"/>
        <w:autoSpaceDE w:val="0"/>
        <w:autoSpaceDN w:val="0"/>
        <w:adjustRightInd w:val="0"/>
        <w:rPr>
          <w:rFonts w:eastAsia="Calibri" w:cs="Arial"/>
        </w:rPr>
      </w:pPr>
      <w:r w:rsidRPr="00CF6B10">
        <w:rPr>
          <w:rFonts w:eastAsia="Calibri" w:cs="Arial"/>
        </w:rPr>
        <w:t>Aan: Opdrachtgever</w:t>
      </w:r>
    </w:p>
    <w:p w14:paraId="5AB4CF50" w14:textId="77777777" w:rsidR="00A14D4F" w:rsidRPr="00CF6B10" w:rsidRDefault="00A14D4F" w:rsidP="0021087E">
      <w:pPr>
        <w:widowControl w:val="0"/>
        <w:autoSpaceDE w:val="0"/>
        <w:autoSpaceDN w:val="0"/>
        <w:adjustRightInd w:val="0"/>
        <w:rPr>
          <w:rFonts w:eastAsia="Calibri" w:cs="Arial"/>
        </w:rPr>
      </w:pPr>
    </w:p>
    <w:p w14:paraId="65821909" w14:textId="77777777" w:rsidR="00A14D4F" w:rsidRPr="00CF6B10" w:rsidRDefault="00A14D4F" w:rsidP="0021087E">
      <w:pPr>
        <w:widowControl w:val="0"/>
        <w:shd w:val="clear" w:color="auto" w:fill="FFFFFF"/>
        <w:spacing w:line="240" w:lineRule="atLeast"/>
        <w:rPr>
          <w:rFonts w:eastAsia="Calibri" w:cs="Arial"/>
          <w:b/>
          <w:lang w:bidi="ar-DZ"/>
        </w:rPr>
      </w:pPr>
      <w:r w:rsidRPr="00CF6B10">
        <w:rPr>
          <w:rFonts w:eastAsia="Calibri" w:cs="Arial"/>
          <w:b/>
          <w:lang w:bidi="ar-DZ"/>
        </w:rPr>
        <w:t>Ons oordeel met beperking</w:t>
      </w:r>
      <w:r w:rsidRPr="00CF6B10">
        <w:rPr>
          <w:rFonts w:eastAsia="Calibri" w:cs="Arial"/>
          <w:b/>
          <w:position w:val="6"/>
          <w:vertAlign w:val="superscript"/>
          <w:lang w:bidi="ar-DZ"/>
        </w:rPr>
        <w:footnoteReference w:id="95"/>
      </w:r>
    </w:p>
    <w:p w14:paraId="4B075A77" w14:textId="77777777" w:rsidR="00A14D4F" w:rsidRPr="00CF6B10" w:rsidRDefault="00A14D4F" w:rsidP="0021087E">
      <w:pPr>
        <w:widowControl w:val="0"/>
        <w:shd w:val="clear" w:color="auto" w:fill="FFFFFF"/>
        <w:spacing w:line="240" w:lineRule="atLeast"/>
        <w:rPr>
          <w:rFonts w:eastAsia="Calibri" w:cs="Arial"/>
          <w:lang w:bidi="ar-DZ"/>
        </w:rPr>
      </w:pPr>
      <w:r w:rsidRPr="00CF6B10">
        <w:rPr>
          <w:rFonts w:eastAsia="Calibri" w:cs="Arial"/>
          <w:lang w:bidi="ar-DZ"/>
        </w:rPr>
        <w:t xml:space="preserve">Wij hebben de beschrijving van … (naam serviceorganisatie) onderzocht [zoals opgenomen in … (titel </w:t>
      </w:r>
      <w:r w:rsidRPr="00CF6B10">
        <w:rPr>
          <w:rFonts w:eastAsia="Calibri" w:cs="Arial"/>
          <w:lang w:bidi="ar-DZ"/>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96"/>
      </w:r>
      <w:r w:rsidRPr="00CF6B10">
        <w:rPr>
          <w:rFonts w:eastAsia="Calibri" w:cs="Arial"/>
          <w:lang w:bidi="ar-DZ"/>
        </w:rPr>
        <w:t xml:space="preserve"> (hierna: ‘het systeem’) op … (datum) (hierna: de beschrijving’).</w:t>
      </w:r>
    </w:p>
    <w:p w14:paraId="74266C28" w14:textId="77777777" w:rsidR="00A14D4F" w:rsidRPr="00CF6B10" w:rsidRDefault="00A14D4F" w:rsidP="0021087E">
      <w:pPr>
        <w:widowControl w:val="0"/>
        <w:shd w:val="clear" w:color="auto" w:fill="FFFFFF"/>
        <w:spacing w:line="240" w:lineRule="atLeast"/>
        <w:rPr>
          <w:rFonts w:eastAsia="Calibri" w:cs="Arial"/>
          <w:lang w:bidi="ar-DZ"/>
        </w:rPr>
      </w:pPr>
    </w:p>
    <w:p w14:paraId="01102E13" w14:textId="77777777" w:rsidR="00A14D4F" w:rsidRPr="00CF6B10" w:rsidRDefault="00A14D4F" w:rsidP="0021087E">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64C445F9" w14:textId="77777777" w:rsidR="00A14D4F" w:rsidRPr="00CF6B10" w:rsidRDefault="00A14D4F" w:rsidP="0021087E">
      <w:pPr>
        <w:widowControl w:val="0"/>
        <w:shd w:val="clear" w:color="auto" w:fill="FFFFFF"/>
        <w:spacing w:line="240" w:lineRule="atLeast"/>
        <w:rPr>
          <w:rFonts w:eastAsia="Calibri" w:cs="Arial"/>
          <w:lang w:bidi="ar-DZ"/>
        </w:rPr>
      </w:pPr>
    </w:p>
    <w:p w14:paraId="58BD4EB4" w14:textId="77777777" w:rsidR="00A14D4F" w:rsidRPr="00CF6B10" w:rsidRDefault="00A14D4F" w:rsidP="0021087E">
      <w:pPr>
        <w:widowControl w:val="0"/>
        <w:autoSpaceDE w:val="0"/>
        <w:autoSpaceDN w:val="0"/>
        <w:adjustRightInd w:val="0"/>
        <w:spacing w:line="240" w:lineRule="atLeast"/>
        <w:rPr>
          <w:rFonts w:cs="Arial"/>
          <w:highlight w:val="yellow"/>
          <w:lang w:eastAsia="en-GB"/>
        </w:rPr>
      </w:pPr>
      <w:r w:rsidRPr="00CF6B10">
        <w:rPr>
          <w:rFonts w:cs="Arial"/>
          <w:iCs/>
          <w:lang w:eastAsia="en-GB"/>
        </w:rPr>
        <w:t xml:space="preserve">Naar ons oordeel, </w:t>
      </w:r>
      <w:r w:rsidRPr="00CF6B10">
        <w:rPr>
          <w:rFonts w:cs="Arial"/>
          <w:iCs/>
          <w:lang w:eastAsia="en-US"/>
        </w:rPr>
        <w:t>uitgezonderd de aangelegenheid die staat beschreven in sectie ‘De basis voor ons oordeel met beperking’</w:t>
      </w:r>
      <w:r w:rsidRPr="00CF6B10">
        <w:rPr>
          <w:rFonts w:cs="Arial"/>
          <w:iCs/>
          <w:vertAlign w:val="superscript"/>
          <w:lang w:eastAsia="en-US"/>
        </w:rPr>
        <w:footnoteReference w:id="97"/>
      </w:r>
      <w:r w:rsidRPr="00CF6B10">
        <w:rPr>
          <w:rFonts w:cs="Arial"/>
          <w:iCs/>
          <w:lang w:eastAsia="en-US"/>
        </w:rPr>
        <w:t xml:space="preserve">, </w:t>
      </w:r>
      <w:r w:rsidRPr="00CF6B10">
        <w:rPr>
          <w:rFonts w:cs="Arial"/>
          <w:iCs/>
          <w:lang w:eastAsia="en-GB"/>
        </w:rPr>
        <w:t>in alle van materieel belang zijnde aspecten:</w:t>
      </w:r>
    </w:p>
    <w:p w14:paraId="71812E3F" w14:textId="77777777" w:rsidR="00A14D4F" w:rsidRPr="00CF6B10" w:rsidRDefault="00A14D4F" w:rsidP="0021087E">
      <w:pPr>
        <w:widowControl w:val="0"/>
        <w:numPr>
          <w:ilvl w:val="0"/>
          <w:numId w:val="70"/>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03D82572" w14:textId="77777777" w:rsidR="00A14D4F" w:rsidRPr="00CF6B10" w:rsidRDefault="00A14D4F" w:rsidP="0021087E">
      <w:pPr>
        <w:widowControl w:val="0"/>
        <w:numPr>
          <w:ilvl w:val="0"/>
          <w:numId w:val="70"/>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op … (datum).</w:t>
      </w:r>
    </w:p>
    <w:p w14:paraId="162131F3" w14:textId="77777777" w:rsidR="00A14D4F" w:rsidRPr="00CF6B10" w:rsidRDefault="00A14D4F" w:rsidP="0021087E">
      <w:pPr>
        <w:widowControl w:val="0"/>
        <w:overflowPunct w:val="0"/>
        <w:autoSpaceDE w:val="0"/>
        <w:autoSpaceDN w:val="0"/>
        <w:adjustRightInd w:val="0"/>
        <w:spacing w:line="240" w:lineRule="atLeast"/>
        <w:ind w:left="360" w:hanging="360"/>
        <w:textAlignment w:val="baseline"/>
        <w:rPr>
          <w:rFonts w:eastAsia="Calibri" w:cs="Arial"/>
        </w:rPr>
      </w:pPr>
    </w:p>
    <w:p w14:paraId="1285FF36" w14:textId="232C66F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De criteria waarvan wij gebruik hebben gemaakt bij het vormen van ons oordeel zijn de criteria die zijn beschreven in … (titel sectie vermelding van de serviceorganisatie) (hierna: de ‘vermelding van de </w:t>
      </w:r>
      <w:r w:rsidR="006122EC">
        <w:rPr>
          <w:rFonts w:eastAsia="Calibri" w:cs="Arial"/>
        </w:rPr>
        <w:t>s</w:t>
      </w:r>
      <w:r w:rsidRPr="00CF6B10">
        <w:rPr>
          <w:rFonts w:eastAsia="Calibri" w:cs="Arial"/>
        </w:rPr>
        <w:t>erviceorganisatie’).</w:t>
      </w:r>
    </w:p>
    <w:p w14:paraId="399C7C7B"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4360478F"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Ons oordeel is gevormd op basis van de aangelegenheden die in dit assurance-rapport zijn uiteengezet.</w:t>
      </w:r>
    </w:p>
    <w:p w14:paraId="5FA620B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03424901"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b/>
        </w:rPr>
        <w:t>De basis voor ons oordeel met beperking</w:t>
      </w:r>
      <w:r w:rsidRPr="00CF6B10">
        <w:rPr>
          <w:rFonts w:eastAsia="Calibri" w:cs="Arial"/>
          <w:b/>
          <w:vertAlign w:val="superscript"/>
        </w:rPr>
        <w:footnoteReference w:id="98"/>
      </w:r>
    </w:p>
    <w:p w14:paraId="20F75F24"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…(naam serviceorganisatie) vermeldt in de beschrijving dat zij geautomatiseerde interne beheersingsmaatregelen heeft om ontvangen uitbetalingen van loon te reconciliëren met de gegenereerde output. De elektronische vastleggingen van de uitvoering van deze aansluiting op … (datum) zijn als resultaat van een computerverwerkingsfout verwijderd en om die reden waren wij niet in staat om vast te stellen dat de interne beheersmaatregel gerelateerd aan de interne beheersingsdoelstelling ‘Interne beheersingsmaatregelen verschaffen een redelijke mate van zekerheid dat de ontvangen uitbetalingen van loon behoorlijk worden vastgelegd’ was geïmplementeerd zoals opgezet op … (datum). </w:t>
      </w:r>
    </w:p>
    <w:p w14:paraId="4D09AF43"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7957D40"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niet kunnen vaststellen of de beschrijving een getrouwe weergave geeft van deze interne beheersingsmaatregel op … (datum).</w:t>
      </w:r>
    </w:p>
    <w:p w14:paraId="0CF2C6E9"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8C59722"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We hebben ons onderzoek uitgevoerd volgens </w:t>
      </w:r>
      <w:r w:rsidR="00560E25">
        <w:rPr>
          <w:rFonts w:eastAsia="Calibri" w:cs="Arial"/>
        </w:rPr>
        <w:t xml:space="preserve">het </w:t>
      </w:r>
      <w:r w:rsidRPr="00CF6B10">
        <w:rPr>
          <w:rFonts w:eastAsia="Calibri" w:cs="Arial"/>
        </w:rPr>
        <w:t>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2F43DFED"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9F24224"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(ViO). Verder hebben wij voldaan aan de Verordening gedrags- en beroepsregels accountants (VGBA).</w:t>
      </w:r>
    </w:p>
    <w:p w14:paraId="3DE03E03"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EB7D83F"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assurance-informatie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99"/>
      </w:r>
      <w:r w:rsidRPr="00CF6B10">
        <w:rPr>
          <w:rFonts w:eastAsia="Calibri" w:cs="Arial"/>
        </w:rPr>
        <w:t>.</w:t>
      </w:r>
    </w:p>
    <w:p w14:paraId="4DEFDCF3"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5FC3DFB"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38E288A5"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w:t>
      </w:r>
      <w:r w:rsidRPr="00CF6B10">
        <w:rPr>
          <w:rFonts w:eastAsia="Calibri" w:cs="Arial"/>
          <w:i/>
        </w:rPr>
        <w:lastRenderedPageBreak/>
        <w:t>de opzet of de implementatie van deze aanvullende interne beheersingsmaatregelen niet geëvalueerd.</w:t>
      </w:r>
      <w:r w:rsidRPr="00CF6B10">
        <w:rPr>
          <w:rFonts w:eastAsia="Calibri" w:cs="Arial"/>
        </w:rPr>
        <w:t>]</w:t>
      </w:r>
      <w:r w:rsidRPr="00CF6B10">
        <w:rPr>
          <w:rFonts w:eastAsia="Calibri" w:cs="Arial"/>
          <w:b/>
          <w:position w:val="6"/>
          <w:vertAlign w:val="superscript"/>
        </w:rPr>
        <w:footnoteReference w:id="100"/>
      </w:r>
    </w:p>
    <w:p w14:paraId="65A10033"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6C9191B2"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101"/>
      </w:r>
    </w:p>
    <w:p w14:paraId="278F4C75"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F74E278" w14:textId="77777777" w:rsidR="00A14D4F" w:rsidRPr="00CF6B10" w:rsidRDefault="00A14D4F" w:rsidP="0021087E">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02"/>
      </w:r>
    </w:p>
    <w:p w14:paraId="0220F7C1" w14:textId="77777777" w:rsidR="00A14D4F" w:rsidRPr="00CF6B10" w:rsidRDefault="00A14D4F" w:rsidP="0021087E">
      <w:pPr>
        <w:widowControl w:val="0"/>
        <w:overflowPunct w:val="0"/>
        <w:autoSpaceDE w:val="0"/>
        <w:autoSpaceDN w:val="0"/>
        <w:adjustRightInd w:val="0"/>
        <w:textAlignment w:val="baseline"/>
        <w:rPr>
          <w:rFonts w:eastAsia="Calibri" w:cs="Arial"/>
          <w:i/>
        </w:rPr>
      </w:pPr>
    </w:p>
    <w:p w14:paraId="45CD58A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71CE67E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
        </w:rPr>
      </w:pPr>
    </w:p>
    <w:p w14:paraId="16747E48"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0E1D4BBA"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
        </w:rPr>
      </w:pPr>
    </w:p>
    <w:p w14:paraId="14EEE18F"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2B4FED43"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03"/>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04"/>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344DF3AA"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2D898FCF" w14:textId="24FE46BA"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Beperking in gebruik en verspreidingskring</w:t>
      </w:r>
    </w:p>
    <w:p w14:paraId="115EC3E1" w14:textId="675DCF16" w:rsidR="00A14D4F" w:rsidRPr="00CF6B10" w:rsidRDefault="00A14D4F" w:rsidP="0021087E">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Ons assurance-rapport is uitsluitend bestemd voor … (naam serviceorganisatie), gebruikersorganisaties van … (naam serviceorganisatie)’s … (namen van de geleverde diensten) dienstverlening systeem op … (datum) en hun accountants, die voldoende inzicht hebben om ons assurance-rapport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w:t>
      </w:r>
      <w:r w:rsidRPr="00CF6B10">
        <w:rPr>
          <w:rFonts w:eastAsia="Calibri" w:cs="Arial"/>
          <w:b/>
        </w:rPr>
        <w:t xml:space="preserve"> </w:t>
      </w:r>
      <w:r w:rsidRPr="00CF6B10">
        <w:rPr>
          <w:rFonts w:eastAsia="Calibri" w:cs="Arial"/>
        </w:rPr>
        <w:t>gebruikersorganisaties zelf worden uitgevoerd, bij het inschatten van de risico’s op afwijkingen van materieel belang in de financiële overzichten van deze gebruikersorganisaties. Ons assurance-rapport mag enkel worden gebruikt voor het doel waarvoor het is opgesteld door de beoogde gebruikers en dient niet te worden verspreid aan of te worden gebruikt door anderen.</w:t>
      </w:r>
    </w:p>
    <w:p w14:paraId="7B8D53BE" w14:textId="77777777" w:rsidR="00A14D4F" w:rsidRPr="00CF6B10" w:rsidRDefault="00A14D4F" w:rsidP="0021087E">
      <w:pPr>
        <w:widowControl w:val="0"/>
        <w:overflowPunct w:val="0"/>
        <w:autoSpaceDE w:val="0"/>
        <w:autoSpaceDN w:val="0"/>
        <w:adjustRightInd w:val="0"/>
        <w:spacing w:line="260" w:lineRule="atLeast"/>
        <w:textAlignment w:val="baseline"/>
        <w:rPr>
          <w:rFonts w:eastAsia="Calibri" w:cs="Arial"/>
        </w:rPr>
      </w:pPr>
    </w:p>
    <w:p w14:paraId="77D2AB63"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05"/>
      </w:r>
      <w:r w:rsidRPr="00CF6B10">
        <w:rPr>
          <w:rFonts w:eastAsia="Calibri" w:cs="Arial"/>
          <w:b/>
        </w:rPr>
        <w:t xml:space="preserve"> van de serviceorganisatie</w:t>
      </w:r>
    </w:p>
    <w:p w14:paraId="6805EF78"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46C0CE32"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6DB33AD0"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opstellen van de beschrijving en de vermelding van de serviceorganisatie in overeenstemming </w:t>
      </w:r>
      <w:r w:rsidRPr="00CF6B10">
        <w:rPr>
          <w:rFonts w:eastAsia="Calibri" w:cs="Arial"/>
        </w:rPr>
        <w:lastRenderedPageBreak/>
        <w:t>met de criteria die zijn beschreven in de vermelding van de serviceorganisatie, inclusief de volledigheid, de nauwkeurigheid en de methode van presentatie van de beschrijving en de vermelding van de serviceorganisatie;</w:t>
      </w:r>
    </w:p>
    <w:p w14:paraId="0FE437EC"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4142240A"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vertAlign w:val="superscript"/>
        </w:rPr>
        <w:footnoteReference w:id="106"/>
      </w:r>
      <w:r w:rsidRPr="00CF6B10">
        <w:rPr>
          <w:rFonts w:eastAsia="Calibri" w:cs="Arial"/>
        </w:rPr>
        <w:t>;</w:t>
      </w:r>
    </w:p>
    <w:p w14:paraId="216D5C2A"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7B758A80" w14:textId="77777777" w:rsidR="00A14D4F" w:rsidRPr="00CF6B10" w:rsidRDefault="00A14D4F" w:rsidP="0021087E">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674F4922"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67B58846" w14:textId="7976D829"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w:t>
      </w:r>
      <w:r w:rsidR="000A77A0" w:rsidRPr="00CF6B10">
        <w:rPr>
          <w:rFonts w:eastAsia="Calibri" w:cs="Arial"/>
        </w:rPr>
        <w:t xml:space="preserve"> fraude</w:t>
      </w:r>
      <w:r w:rsidRPr="00CF6B10">
        <w:rPr>
          <w:rFonts w:eastAsia="Calibri" w:cs="Arial"/>
        </w:rPr>
        <w:t xml:space="preserve"> </w:t>
      </w:r>
      <w:r w:rsidR="000A77A0" w:rsidRPr="00CF6B10">
        <w:rPr>
          <w:rFonts w:eastAsia="Calibri" w:cs="Arial"/>
        </w:rPr>
        <w:t xml:space="preserve">of </w:t>
      </w:r>
      <w:r w:rsidRPr="00CF6B10">
        <w:rPr>
          <w:rFonts w:eastAsia="Calibri" w:cs="Arial"/>
        </w:rPr>
        <w:t>fouten.</w:t>
      </w:r>
      <w:r w:rsidRPr="00CF6B10">
        <w:rPr>
          <w:rFonts w:eastAsia="Calibri" w:cs="Arial"/>
          <w:position w:val="6"/>
          <w:vertAlign w:val="superscript"/>
        </w:rPr>
        <w:footnoteReference w:id="107"/>
      </w:r>
    </w:p>
    <w:p w14:paraId="3A39C6FD"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55939E6B"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1B3145CA"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4C4F24D5"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1344E00A"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54539F3F"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271115E5" w14:textId="097C2BCC"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A25E85">
        <w:rPr>
          <w:rStyle w:val="Voetnootmarkering"/>
          <w:rFonts w:eastAsia="Calibri" w:cs="Arial"/>
        </w:rPr>
        <w:footnoteReference w:id="108"/>
      </w:r>
    </w:p>
    <w:p w14:paraId="5581BC25"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6D1BBBFE"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5C07F655" w14:textId="77777777" w:rsidR="00A14D4F" w:rsidRPr="00CF6B10" w:rsidRDefault="00A14D4F" w:rsidP="0021087E">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 fouten of fraude, het in reactie op deze risico’s bepalen van assurance-werkzaamheden voor het verkrijgen van assurance-informatie die voldoende en geschikt is als basis voor ons oordeel;</w:t>
      </w:r>
    </w:p>
    <w:p w14:paraId="38820CD8" w14:textId="77777777" w:rsidR="00A14D4F" w:rsidRPr="00CF6B10" w:rsidRDefault="00A14D4F" w:rsidP="0021087E">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0339EDF" w14:textId="77777777" w:rsidR="00A14D4F" w:rsidRPr="00CF6B10" w:rsidRDefault="00A14D4F" w:rsidP="0021087E">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0762BA2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718BA48F" w14:textId="77777777" w:rsidR="00A14D4F" w:rsidRPr="00CF6B10" w:rsidRDefault="00A14D4F" w:rsidP="0021087E">
      <w:pPr>
        <w:widowControl w:val="0"/>
        <w:rPr>
          <w:rFonts w:eastAsia="Calibri" w:cs="Arial"/>
        </w:rPr>
      </w:pPr>
      <w:r w:rsidRPr="00CF6B10">
        <w:rPr>
          <w:rFonts w:eastAsia="Calibri" w:cs="Arial"/>
        </w:rPr>
        <w:t>Plaats en datum</w:t>
      </w:r>
    </w:p>
    <w:p w14:paraId="1534E59B" w14:textId="77777777" w:rsidR="00A14D4F" w:rsidRPr="00CF6B10" w:rsidRDefault="00A14D4F" w:rsidP="0021087E">
      <w:pPr>
        <w:widowControl w:val="0"/>
        <w:rPr>
          <w:rFonts w:eastAsia="Calibri" w:cs="Arial"/>
        </w:rPr>
      </w:pPr>
    </w:p>
    <w:p w14:paraId="29593544"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5E5D2FE4"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80334E4" w14:textId="77777777" w:rsidR="00A14D4F" w:rsidRPr="00CF6B10" w:rsidRDefault="00A14D4F" w:rsidP="0021087E">
      <w:pPr>
        <w:widowControl w:val="0"/>
        <w:shd w:val="clear" w:color="auto" w:fill="FFFFFF"/>
        <w:rPr>
          <w:rFonts w:cs="Arial"/>
          <w:bCs/>
          <w:lang w:eastAsia="en-US"/>
        </w:rPr>
      </w:pPr>
      <w:r w:rsidRPr="00CF6B10">
        <w:rPr>
          <w:rFonts w:eastAsia="Calibri" w:cs="Arial"/>
          <w:lang w:bidi="ar-DZ"/>
        </w:rPr>
        <w:t>... (naam accountant)</w:t>
      </w:r>
    </w:p>
    <w:p w14:paraId="6E10DA5A" w14:textId="77777777" w:rsidR="00A14D4F" w:rsidRPr="00CF6B10" w:rsidRDefault="00A14D4F" w:rsidP="0021087E">
      <w:pPr>
        <w:widowControl w:val="0"/>
        <w:rPr>
          <w:rFonts w:cs="Arial"/>
          <w:bCs/>
          <w:lang w:eastAsia="en-US"/>
        </w:rPr>
      </w:pPr>
    </w:p>
    <w:p w14:paraId="1795B27F" w14:textId="77777777" w:rsidR="004B7C97" w:rsidRPr="00CF6B10" w:rsidRDefault="004B7C97" w:rsidP="0021087E">
      <w:pPr>
        <w:widowControl w:val="0"/>
        <w:rPr>
          <w:rFonts w:cs="Arial"/>
          <w:bCs/>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64ED7918" w14:textId="77777777" w:rsidR="00A14D4F" w:rsidRPr="00CF6B10" w:rsidRDefault="00A14D4F" w:rsidP="0021087E">
      <w:pPr>
        <w:widowControl w:val="0"/>
        <w:rPr>
          <w:rFonts w:cs="Arial"/>
          <w:lang w:eastAsia="en-US"/>
        </w:rPr>
      </w:pPr>
    </w:p>
    <w:p w14:paraId="054B6816" w14:textId="77777777" w:rsidR="00A14D4F" w:rsidRPr="00CF6B10" w:rsidRDefault="00A14D4F" w:rsidP="0021087E">
      <w:pPr>
        <w:pStyle w:val="Kop1"/>
        <w:rPr>
          <w:lang w:eastAsia="en-US"/>
        </w:rPr>
      </w:pPr>
      <w:bookmarkStart w:id="148" w:name="_Toc42070927"/>
      <w:bookmarkStart w:id="149" w:name="_Toc111634166"/>
      <w:bookmarkStart w:id="150" w:name="_Toc111724022"/>
      <w:bookmarkStart w:id="151" w:name="_Toc111724099"/>
      <w:bookmarkStart w:id="152" w:name="_Toc111724933"/>
      <w:bookmarkStart w:id="153" w:name="_Toc111725717"/>
      <w:bookmarkStart w:id="154" w:name="_Toc111725794"/>
      <w:bookmarkStart w:id="155" w:name="_Toc231287917"/>
      <w:r w:rsidRPr="00CF6B10">
        <w:rPr>
          <w:lang w:eastAsia="en-US"/>
        </w:rPr>
        <w:t>3.4 Type 2 Assurance-rapporten van de accountant van de serviceorganisatie</w:t>
      </w:r>
      <w:bookmarkEnd w:id="148"/>
      <w:bookmarkEnd w:id="149"/>
      <w:bookmarkEnd w:id="150"/>
      <w:bookmarkEnd w:id="151"/>
      <w:bookmarkEnd w:id="152"/>
      <w:bookmarkEnd w:id="153"/>
      <w:bookmarkEnd w:id="154"/>
      <w:bookmarkEnd w:id="155"/>
    </w:p>
    <w:p w14:paraId="38E4C9B7" w14:textId="77777777" w:rsidR="00A14D4F" w:rsidRPr="00CF6B10" w:rsidRDefault="00A14D4F" w:rsidP="0021087E">
      <w:pPr>
        <w:widowControl w:val="0"/>
        <w:rPr>
          <w:rFonts w:cs="Arial"/>
          <w:lang w:eastAsia="en-US"/>
        </w:rPr>
      </w:pPr>
    </w:p>
    <w:p w14:paraId="3C1B5463" w14:textId="77777777" w:rsidR="00A14D4F" w:rsidRPr="00CF6B10" w:rsidRDefault="00A14D4F" w:rsidP="0021087E">
      <w:pPr>
        <w:pStyle w:val="Kop2"/>
        <w:rPr>
          <w:lang w:eastAsia="en-US"/>
        </w:rPr>
      </w:pPr>
      <w:bookmarkStart w:id="156" w:name="_Toc42070928"/>
      <w:bookmarkStart w:id="157" w:name="_Toc111634167"/>
      <w:bookmarkStart w:id="158" w:name="_Toc111724023"/>
      <w:bookmarkStart w:id="159" w:name="_Toc111724100"/>
      <w:bookmarkStart w:id="160" w:name="_Toc111724934"/>
      <w:bookmarkStart w:id="161" w:name="_Toc111725718"/>
      <w:bookmarkStart w:id="162" w:name="_Toc111725795"/>
      <w:bookmarkStart w:id="163" w:name="_Toc231287918"/>
      <w:r w:rsidRPr="00CF6B10">
        <w:rPr>
          <w:lang w:eastAsia="en-US"/>
        </w:rPr>
        <w:t>3.4.1 Assurance-rapport in nieuw format van de onafhankelijke accountant van de serviceorganisatie over de beschrijving en de opzet en werking van interne beheersingsmaatregelen (type 2)</w:t>
      </w:r>
      <w:bookmarkEnd w:id="156"/>
      <w:bookmarkEnd w:id="157"/>
      <w:bookmarkEnd w:id="158"/>
      <w:bookmarkEnd w:id="159"/>
      <w:bookmarkEnd w:id="160"/>
      <w:bookmarkEnd w:id="161"/>
      <w:bookmarkEnd w:id="162"/>
      <w:bookmarkEnd w:id="163"/>
    </w:p>
    <w:p w14:paraId="7F812ACF" w14:textId="77777777" w:rsidR="00A14D4F" w:rsidRPr="00CF6B10" w:rsidRDefault="00A14D4F" w:rsidP="0021087E">
      <w:pPr>
        <w:widowControl w:val="0"/>
        <w:rPr>
          <w:rFonts w:cs="Arial"/>
          <w:lang w:eastAsia="en-US"/>
        </w:rPr>
      </w:pPr>
    </w:p>
    <w:p w14:paraId="19544708"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5135ACE3" w14:textId="77777777" w:rsidR="00A14D4F" w:rsidRPr="00CF6B10" w:rsidRDefault="00A14D4F" w:rsidP="0021087E">
      <w:pPr>
        <w:widowControl w:val="0"/>
        <w:rPr>
          <w:rFonts w:eastAsia="Calibri" w:cs="Arial"/>
        </w:rPr>
      </w:pPr>
    </w:p>
    <w:p w14:paraId="13365609" w14:textId="77777777" w:rsidR="00A14D4F" w:rsidRPr="00CF6B10" w:rsidRDefault="00A14D4F" w:rsidP="0021087E">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268F5B62"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bookmarkStart w:id="164" w:name="_Hlk12173813"/>
      <w:r w:rsidRPr="00CF6B10">
        <w:rPr>
          <w:rFonts w:eastAsia="Calibri" w:cs="Arial"/>
        </w:rPr>
        <w:t>In de eerste alinea van de oordeelsparagraaf wordt ook de naam van de (inclusive) subserviceorganisatie genoemd. Inzake de criteria verwijzen wij naar de vermeldingen van de serviceorganisatie en de subserviceorganisatie (hierna: de ‘vermeldingen’).</w:t>
      </w:r>
    </w:p>
    <w:p w14:paraId="64B17659"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07161392" w14:textId="77777777" w:rsidR="00A14D4F" w:rsidRPr="00CF6B10" w:rsidRDefault="00A14D4F" w:rsidP="0021087E">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74F97658"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(inclusive) subservice organisatie is opgenomen bij de beschrijving van de serviceorganisatie, indien van toepassing.</w:t>
      </w:r>
    </w:p>
    <w:p w14:paraId="213DF18D"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achter ‘serviceorganisatie’ ‘en subserviceorganisatie’ gevoegd.</w:t>
      </w:r>
    </w:p>
    <w:p w14:paraId="60687122"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w:t>
      </w:r>
    </w:p>
    <w:p w14:paraId="21C9070F" w14:textId="77777777" w:rsidR="00A14D4F" w:rsidRPr="00CF6B10" w:rsidRDefault="00A14D4F" w:rsidP="0021087E">
      <w:pPr>
        <w:widowControl w:val="0"/>
        <w:ind w:left="360"/>
        <w:contextualSpacing/>
        <w:rPr>
          <w:rFonts w:eastAsia="Calibri" w:cs="Arial"/>
        </w:rPr>
      </w:pPr>
      <w:bookmarkStart w:id="165" w:name="_Hlk17299622"/>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bookmarkEnd w:id="165"/>
    </w:p>
    <w:p w14:paraId="38209EE5"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bookmarkEnd w:id="164"/>
    <w:p w14:paraId="567C85DD" w14:textId="77777777" w:rsidR="00A14D4F" w:rsidRPr="00CF6B10" w:rsidRDefault="00A14D4F" w:rsidP="0021087E">
      <w:pPr>
        <w:widowControl w:val="0"/>
        <w:pBdr>
          <w:bottom w:val="single" w:sz="6" w:space="1" w:color="auto"/>
        </w:pBdr>
        <w:rPr>
          <w:rFonts w:eastAsia="Calibri" w:cs="Arial"/>
        </w:rPr>
      </w:pPr>
    </w:p>
    <w:p w14:paraId="022864DA" w14:textId="77777777" w:rsidR="00A14D4F" w:rsidRPr="00CF6B10" w:rsidRDefault="00A14D4F" w:rsidP="0021087E">
      <w:pPr>
        <w:widowControl w:val="0"/>
        <w:rPr>
          <w:rFonts w:eastAsia="Calibri" w:cs="Arial"/>
        </w:rPr>
      </w:pPr>
    </w:p>
    <w:p w14:paraId="62B1B272" w14:textId="77777777" w:rsidR="00A14D4F" w:rsidRPr="00CF6B10" w:rsidRDefault="00A14D4F" w:rsidP="0021087E">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5617A28C" w14:textId="77777777" w:rsidR="00A14D4F" w:rsidRPr="00CF6B10" w:rsidRDefault="00A14D4F" w:rsidP="0021087E">
      <w:pPr>
        <w:widowControl w:val="0"/>
        <w:autoSpaceDE w:val="0"/>
        <w:autoSpaceDN w:val="0"/>
        <w:adjustRightInd w:val="0"/>
        <w:rPr>
          <w:rFonts w:eastAsia="Calibri" w:cs="Arial"/>
        </w:rPr>
      </w:pPr>
    </w:p>
    <w:p w14:paraId="63C3AB40" w14:textId="77777777" w:rsidR="00A14D4F" w:rsidRPr="00CF6B10" w:rsidRDefault="00A14D4F" w:rsidP="0021087E">
      <w:pPr>
        <w:widowControl w:val="0"/>
        <w:autoSpaceDE w:val="0"/>
        <w:autoSpaceDN w:val="0"/>
        <w:adjustRightInd w:val="0"/>
        <w:rPr>
          <w:rFonts w:eastAsia="Calibri" w:cs="Arial"/>
        </w:rPr>
      </w:pPr>
      <w:r w:rsidRPr="00CF6B10">
        <w:rPr>
          <w:rFonts w:eastAsia="Calibri" w:cs="Arial"/>
        </w:rPr>
        <w:t>Aan: Opdrachtgever</w:t>
      </w:r>
    </w:p>
    <w:p w14:paraId="648DA0A5" w14:textId="77777777" w:rsidR="00A14D4F" w:rsidRPr="00CF6B10" w:rsidRDefault="00A14D4F" w:rsidP="0021087E">
      <w:pPr>
        <w:widowControl w:val="0"/>
        <w:autoSpaceDE w:val="0"/>
        <w:autoSpaceDN w:val="0"/>
        <w:adjustRightInd w:val="0"/>
        <w:rPr>
          <w:rFonts w:eastAsia="Calibri" w:cs="Arial"/>
        </w:rPr>
      </w:pPr>
    </w:p>
    <w:p w14:paraId="2858D773" w14:textId="77777777" w:rsidR="00A14D4F" w:rsidRPr="00CF6B10" w:rsidRDefault="00A14D4F" w:rsidP="0021087E">
      <w:pPr>
        <w:widowControl w:val="0"/>
        <w:shd w:val="clear" w:color="auto" w:fill="FFFFFF"/>
        <w:rPr>
          <w:rFonts w:eastAsia="Calibri" w:cs="Arial"/>
          <w:b/>
          <w:szCs w:val="18"/>
          <w:lang w:bidi="ar-DZ"/>
        </w:rPr>
      </w:pPr>
      <w:r w:rsidRPr="00CF6B10">
        <w:rPr>
          <w:rFonts w:eastAsia="Calibri" w:cs="Arial"/>
          <w:b/>
          <w:szCs w:val="18"/>
          <w:lang w:bidi="ar-DZ"/>
        </w:rPr>
        <w:t>Ons oordeel</w:t>
      </w:r>
      <w:r w:rsidRPr="00CF6B10">
        <w:rPr>
          <w:rFonts w:eastAsia="Calibri" w:cs="Arial"/>
          <w:position w:val="6"/>
          <w:vertAlign w:val="superscript"/>
          <w:lang w:val="en-US" w:bidi="ar-DZ"/>
        </w:rPr>
        <w:footnoteReference w:id="109"/>
      </w:r>
    </w:p>
    <w:p w14:paraId="734E13C4" w14:textId="77777777" w:rsidR="00A14D4F" w:rsidRPr="00CF6B10" w:rsidRDefault="00A14D4F" w:rsidP="0021087E">
      <w:pPr>
        <w:widowControl w:val="0"/>
        <w:autoSpaceDE w:val="0"/>
        <w:autoSpaceDN w:val="0"/>
        <w:adjustRightInd w:val="0"/>
        <w:spacing w:line="240" w:lineRule="atLeast"/>
        <w:rPr>
          <w:rFonts w:cs="Arial"/>
          <w:lang w:eastAsia="en-GB"/>
        </w:rPr>
      </w:pPr>
      <w:r w:rsidRPr="00CF6B10">
        <w:rPr>
          <w:rFonts w:cs="Arial"/>
          <w:lang w:eastAsia="en-GB"/>
        </w:rPr>
        <w:t xml:space="preserve">Wij hebben de beschrijving van … (naam serviceorganisatie) onderzocht [zoals opgenomen in … (titel </w:t>
      </w:r>
      <w:r w:rsidRPr="00CF6B10">
        <w:rPr>
          <w:rFonts w:cs="Arial"/>
          <w:lang w:eastAsia="en-GB"/>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10"/>
      </w:r>
      <w:r w:rsidRPr="00CF6B10">
        <w:rPr>
          <w:rFonts w:cs="Arial"/>
          <w:lang w:eastAsia="en-GB"/>
        </w:rPr>
        <w:t xml:space="preserve"> (hierna: ‘het systeem’) gedurende de periode van … (datum) tot en met … (datum) (hierna: ‘de beschrijving’).</w:t>
      </w:r>
    </w:p>
    <w:p w14:paraId="155940DD" w14:textId="77777777" w:rsidR="00A14D4F" w:rsidRPr="00CF6B10" w:rsidRDefault="00A14D4F" w:rsidP="0021087E">
      <w:pPr>
        <w:widowControl w:val="0"/>
        <w:autoSpaceDE w:val="0"/>
        <w:autoSpaceDN w:val="0"/>
        <w:adjustRightInd w:val="0"/>
        <w:spacing w:line="240" w:lineRule="atLeast"/>
        <w:rPr>
          <w:rFonts w:cs="Arial"/>
          <w:lang w:eastAsia="en-GB"/>
        </w:rPr>
      </w:pPr>
    </w:p>
    <w:p w14:paraId="1C1A1F1A" w14:textId="77777777" w:rsidR="00A14D4F" w:rsidRPr="00CF6B10" w:rsidRDefault="00A14D4F" w:rsidP="0021087E">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3127E07E" w14:textId="77777777" w:rsidR="00A14D4F" w:rsidRPr="00CF6B10" w:rsidRDefault="00A14D4F" w:rsidP="0021087E">
      <w:pPr>
        <w:widowControl w:val="0"/>
        <w:shd w:val="clear" w:color="auto" w:fill="FFFFFF"/>
        <w:rPr>
          <w:rFonts w:eastAsia="Calibri" w:cs="Arial"/>
          <w:b/>
          <w:szCs w:val="18"/>
          <w:lang w:bidi="ar-DZ"/>
        </w:rPr>
      </w:pPr>
    </w:p>
    <w:p w14:paraId="61DC1684" w14:textId="77777777" w:rsidR="00A14D4F" w:rsidRPr="00CF6B10" w:rsidRDefault="00A14D4F" w:rsidP="0021087E">
      <w:pPr>
        <w:widowControl w:val="0"/>
        <w:autoSpaceDE w:val="0"/>
        <w:autoSpaceDN w:val="0"/>
        <w:adjustRightInd w:val="0"/>
        <w:spacing w:line="240" w:lineRule="atLeast"/>
        <w:rPr>
          <w:rFonts w:cs="Arial"/>
          <w:lang w:eastAsia="en-GB"/>
        </w:rPr>
      </w:pPr>
      <w:r w:rsidRPr="00CF6B10">
        <w:rPr>
          <w:rFonts w:cs="Arial"/>
          <w:iCs/>
          <w:lang w:eastAsia="en-GB"/>
        </w:rPr>
        <w:t>Naar ons oordeel, in alle van materieel belang zijnde aspecten:</w:t>
      </w:r>
    </w:p>
    <w:p w14:paraId="5358B080" w14:textId="77777777" w:rsidR="00A14D4F" w:rsidRPr="00CF6B10" w:rsidRDefault="00A14D4F" w:rsidP="0021087E">
      <w:pPr>
        <w:widowControl w:val="0"/>
        <w:numPr>
          <w:ilvl w:val="0"/>
          <w:numId w:val="71"/>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0C780395" w14:textId="77777777" w:rsidR="00A14D4F" w:rsidRPr="00CF6B10" w:rsidRDefault="00A14D4F" w:rsidP="0021087E">
      <w:pPr>
        <w:widowControl w:val="0"/>
        <w:numPr>
          <w:ilvl w:val="0"/>
          <w:numId w:val="71"/>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732E1FE0" w14:textId="77777777" w:rsidR="00A14D4F" w:rsidRPr="00CF6B10" w:rsidRDefault="00A14D4F" w:rsidP="0021087E">
      <w:pPr>
        <w:widowControl w:val="0"/>
        <w:numPr>
          <w:ilvl w:val="0"/>
          <w:numId w:val="71"/>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4B89CFC8"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00F50BCB"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53D21FF2" w14:textId="77777777" w:rsidR="00A14D4F" w:rsidRPr="00CF6B10" w:rsidRDefault="00A14D4F" w:rsidP="0021087E">
      <w:pPr>
        <w:widowControl w:val="0"/>
        <w:overflowPunct w:val="0"/>
        <w:autoSpaceDE w:val="0"/>
        <w:autoSpaceDN w:val="0"/>
        <w:adjustRightInd w:val="0"/>
        <w:spacing w:line="240" w:lineRule="atLeast"/>
        <w:ind w:left="360" w:hanging="360"/>
        <w:textAlignment w:val="baseline"/>
        <w:rPr>
          <w:rFonts w:eastAsia="Calibri" w:cs="Arial"/>
        </w:rPr>
      </w:pPr>
    </w:p>
    <w:p w14:paraId="3F205F68" w14:textId="612D4816" w:rsidR="00A14D4F" w:rsidRPr="00CF6B10" w:rsidRDefault="00A14D4F" w:rsidP="0021087E">
      <w:pPr>
        <w:widowControl w:val="0"/>
        <w:autoSpaceDE w:val="0"/>
        <w:autoSpaceDN w:val="0"/>
        <w:adjustRightInd w:val="0"/>
        <w:spacing w:line="240" w:lineRule="atLeast"/>
        <w:rPr>
          <w:rFonts w:cs="Arial"/>
          <w:iCs/>
          <w:lang w:eastAsia="en-GB"/>
        </w:rPr>
      </w:pPr>
      <w:r w:rsidRPr="00CF6B10">
        <w:rPr>
          <w:rFonts w:cs="Arial"/>
          <w:iCs/>
          <w:lang w:eastAsia="en-GB"/>
        </w:rPr>
        <w:t>Ons oordeel is gevormd op basis van de aangelegenheden die in dit assurance-rapport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w:t>
      </w:r>
      <w:r w:rsidR="00C478B3">
        <w:rPr>
          <w:rFonts w:cs="Arial"/>
          <w:lang w:eastAsia="en-GB"/>
        </w:rPr>
        <w:t xml:space="preserve"> bevat</w:t>
      </w:r>
      <w:r w:rsidRPr="00CF6B10">
        <w:rPr>
          <w:rFonts w:cs="Arial"/>
          <w:lang w:eastAsia="en-GB"/>
        </w:rPr>
        <w:t>) (hierna: de ‘beschrijving van toetsingswerkzaamheden en resultaten’).</w:t>
      </w:r>
    </w:p>
    <w:p w14:paraId="57F8EB93"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3725B98"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w:t>
      </w:r>
    </w:p>
    <w:p w14:paraId="55308CFE"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429DBDA5"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88146D2" w14:textId="510E4E31"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(ViO). Verder hebben wij voldaan aan de Verordening gedrags- en beroepsregels accountants (VGBA).</w:t>
      </w:r>
    </w:p>
    <w:p w14:paraId="5286C4FF"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17405B42"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Wij vinden dat de door ons verkregen assurance-informatie voldoende en geschikt is als basis voor ons oordeel.</w:t>
      </w:r>
    </w:p>
    <w:p w14:paraId="1AF9A6AE"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767C216C"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131B1FA1"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11"/>
      </w:r>
    </w:p>
    <w:p w14:paraId="12990C7A"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14806583"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w:t>
      </w:r>
      <w:r w:rsidRPr="00CF6B10">
        <w:rPr>
          <w:rFonts w:eastAsia="Calibri" w:cs="Arial"/>
          <w:i/>
        </w:rPr>
        <w:lastRenderedPageBreak/>
        <w:t>beheersingsmaatregelen van … (naam ‘carved-out’ subserviceorganisatie) uit. De interne beheersingsmaatregelen van … (naam ‘carved-out’ subserviceorganisatie)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12"/>
      </w:r>
    </w:p>
    <w:p w14:paraId="1CC3071E"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00F4CA0B"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13"/>
      </w:r>
    </w:p>
    <w:p w14:paraId="49F7A7B1"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3CE904C6"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5268EC35"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1E3A83A6"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45D93B5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
        </w:rPr>
      </w:pPr>
    </w:p>
    <w:p w14:paraId="39C64FBF"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07EE35BF"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14"/>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15"/>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58908E51"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3CB0A087" w14:textId="49EC15E0"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 in gebruik en verspreidingskring</w:t>
      </w:r>
    </w:p>
    <w:p w14:paraId="5F0B327C" w14:textId="52A5183E"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assurance-rapport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(datum) en hun accountants, die voldoende inzicht hebben om ons assurance-rapport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 gebruikersorganisaties zelf worden uitgevoerd, bij het inschatten van de risico’s op afwijkingen van materieel belang in de financiële overzichten van deze gebruikersorganisaties. Ons assurance-rapport en de beschrijving van toetsingswerkzaamheden en resultaten mag enkel worden gebruikt voor het doel waarvoor deze zijn opgesteld door de beoogde gebruikers en dient niet te worden verspreid aan of te worden gebruikt door anderen.</w:t>
      </w:r>
    </w:p>
    <w:p w14:paraId="4B9C97E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517CAFD1"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16"/>
      </w:r>
      <w:r w:rsidRPr="00CF6B10">
        <w:rPr>
          <w:rFonts w:eastAsia="Calibri" w:cs="Arial"/>
          <w:b/>
        </w:rPr>
        <w:t xml:space="preserve"> van de serviceorganisatie</w:t>
      </w:r>
    </w:p>
    <w:p w14:paraId="3771CD8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23E67D66"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5C65853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3DB4CD60" w14:textId="77777777" w:rsidR="00A14D4F" w:rsidRPr="00CF6B10" w:rsidRDefault="00A14D4F" w:rsidP="0021087E">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5C37A467"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5DAAFD06"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17"/>
      </w:r>
      <w:r w:rsidRPr="00CF6B10">
        <w:rPr>
          <w:rFonts w:eastAsia="Calibri" w:cs="Arial"/>
        </w:rPr>
        <w:t xml:space="preserve">; </w:t>
      </w:r>
    </w:p>
    <w:p w14:paraId="03B9C7D1"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lastRenderedPageBreak/>
        <w:t xml:space="preserve">het identificeren van de risico’s die een bedreiging vormen voor het bereiken van de beheersingsdoelstellingen; en </w:t>
      </w:r>
    </w:p>
    <w:p w14:paraId="09336157"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1329F3DD" w14:textId="77777777" w:rsidR="00A14D4F" w:rsidRPr="00CF6B10" w:rsidRDefault="00A14D4F" w:rsidP="0021087E">
      <w:pPr>
        <w:widowControl w:val="0"/>
        <w:overflowPunct w:val="0"/>
        <w:autoSpaceDE w:val="0"/>
        <w:autoSpaceDN w:val="0"/>
        <w:adjustRightInd w:val="0"/>
        <w:spacing w:line="260" w:lineRule="atLeast"/>
        <w:textAlignment w:val="baseline"/>
        <w:rPr>
          <w:rFonts w:eastAsia="Calibri" w:cs="Arial"/>
        </w:rPr>
      </w:pPr>
    </w:p>
    <w:p w14:paraId="4B7D3409" w14:textId="5F4F9334" w:rsidR="00A14D4F" w:rsidRPr="00CF6B10" w:rsidRDefault="00A14D4F" w:rsidP="0021087E">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w:t>
      </w:r>
      <w:r w:rsidR="005B02DC" w:rsidRPr="00CF6B10">
        <w:rPr>
          <w:rFonts w:cs="Arial"/>
          <w:lang w:eastAsia="en-US"/>
        </w:rPr>
        <w:t xml:space="preserve"> fraude</w:t>
      </w:r>
      <w:r w:rsidRPr="00CF6B10">
        <w:rPr>
          <w:rFonts w:cs="Arial"/>
          <w:lang w:eastAsia="en-US"/>
        </w:rPr>
        <w:t xml:space="preserve"> </w:t>
      </w:r>
      <w:r w:rsidR="005B02DC" w:rsidRPr="00CF6B10">
        <w:rPr>
          <w:rFonts w:cs="Arial"/>
          <w:lang w:eastAsia="en-US"/>
        </w:rPr>
        <w:t xml:space="preserve">of </w:t>
      </w:r>
      <w:r w:rsidRPr="00CF6B10">
        <w:rPr>
          <w:rFonts w:cs="Arial"/>
          <w:lang w:eastAsia="en-US"/>
        </w:rPr>
        <w:t>fouten</w:t>
      </w:r>
      <w:r w:rsidRPr="00CF6B10">
        <w:rPr>
          <w:rFonts w:cs="Arial"/>
          <w:position w:val="6"/>
          <w:vertAlign w:val="superscript"/>
          <w:lang w:eastAsia="en-US"/>
        </w:rPr>
        <w:footnoteReference w:id="118"/>
      </w:r>
      <w:r w:rsidRPr="00CF6B10">
        <w:rPr>
          <w:rFonts w:cs="Arial"/>
          <w:lang w:eastAsia="en-US"/>
        </w:rPr>
        <w:t xml:space="preserve"> en voor het monitoren van interne beheersingsmaatregelen teneinde hun effectiviteit vast te stellen, tekortkomingen te identificeren en corrigerende acties te nemen.</w:t>
      </w:r>
    </w:p>
    <w:p w14:paraId="1D421371" w14:textId="77777777" w:rsidR="00A14D4F" w:rsidRPr="00CF6B10" w:rsidRDefault="00A14D4F" w:rsidP="0021087E">
      <w:pPr>
        <w:widowControl w:val="0"/>
        <w:rPr>
          <w:rFonts w:cs="Arial"/>
          <w:lang w:eastAsia="en-US"/>
        </w:rPr>
      </w:pPr>
    </w:p>
    <w:p w14:paraId="0AF0852F"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48321937"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44FE3536"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674C3779" w14:textId="48ADA0CE"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5B02DC">
        <w:rPr>
          <w:rFonts w:eastAsia="Calibri" w:cs="Arial"/>
        </w:rPr>
        <w:t>afwijkingen van materieel belang als gevolg van</w:t>
      </w:r>
      <w:r w:rsidR="005B02DC" w:rsidRPr="00CF6B10">
        <w:rPr>
          <w:rFonts w:eastAsia="Calibri" w:cs="Arial"/>
        </w:rPr>
        <w:t xml:space="preserve"> fraude </w:t>
      </w:r>
      <w:r w:rsidR="005B02DC">
        <w:rPr>
          <w:rFonts w:eastAsia="Calibri" w:cs="Arial"/>
        </w:rPr>
        <w:t xml:space="preserve">of </w:t>
      </w:r>
      <w:r w:rsidRPr="00CF6B10">
        <w:rPr>
          <w:rFonts w:eastAsia="Calibri" w:cs="Arial"/>
        </w:rPr>
        <w:t>fouten ontdekken.</w:t>
      </w:r>
    </w:p>
    <w:p w14:paraId="71F91B82"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7CA14268" w14:textId="7BA8D3F3"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52335D">
        <w:rPr>
          <w:rStyle w:val="Voetnootmarkering"/>
          <w:rFonts w:eastAsia="Calibri" w:cs="Arial"/>
        </w:rPr>
        <w:footnoteReference w:id="119"/>
      </w:r>
    </w:p>
    <w:p w14:paraId="517D9D78"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B0EF103"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6740F9EC" w14:textId="47FEE43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of effectief werken om de beheersingsdoelstellingen te bereiken gedurende de periode van … (datum) tot en met … (datum) als gevolg van</w:t>
      </w:r>
      <w:r w:rsidR="005B02DC" w:rsidRPr="00CF6B10">
        <w:rPr>
          <w:rFonts w:eastAsia="Calibri" w:cs="Arial"/>
        </w:rPr>
        <w:t xml:space="preserve"> fraude</w:t>
      </w:r>
      <w:r w:rsidRPr="00CF6B10">
        <w:rPr>
          <w:rFonts w:eastAsia="Calibri" w:cs="Arial"/>
        </w:rPr>
        <w:t xml:space="preserve"> </w:t>
      </w:r>
      <w:r w:rsidR="005B02DC" w:rsidRPr="00CF6B10">
        <w:rPr>
          <w:rFonts w:eastAsia="Calibri" w:cs="Arial"/>
        </w:rPr>
        <w:t xml:space="preserve">of </w:t>
      </w:r>
      <w:r w:rsidRPr="00CF6B10">
        <w:rPr>
          <w:rFonts w:eastAsia="Calibri" w:cs="Arial"/>
        </w:rPr>
        <w:t>fouten, het in reactie op deze risico’s bepalen van assurance-werkzaamheden voor het verkrijgen van assurance-informatie die voldoende en geschikt is als basis voor ons oordeel;</w:t>
      </w:r>
    </w:p>
    <w:p w14:paraId="42C0B9E9"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6A8FE0D"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4C2733D4"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16FC36A4"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64C8F742" w14:textId="77777777" w:rsidR="00A14D4F" w:rsidRPr="00CF6B10" w:rsidRDefault="00A14D4F" w:rsidP="0021087E">
      <w:pPr>
        <w:widowControl w:val="0"/>
        <w:rPr>
          <w:rFonts w:eastAsia="Calibri" w:cs="Arial"/>
        </w:rPr>
      </w:pPr>
      <w:r w:rsidRPr="00CF6B10">
        <w:rPr>
          <w:rFonts w:eastAsia="Calibri" w:cs="Arial"/>
        </w:rPr>
        <w:t>Plaats en datum</w:t>
      </w:r>
    </w:p>
    <w:p w14:paraId="0CC29C56" w14:textId="77777777" w:rsidR="00A14D4F" w:rsidRPr="00CF6B10" w:rsidRDefault="00A14D4F" w:rsidP="0021087E">
      <w:pPr>
        <w:widowControl w:val="0"/>
        <w:rPr>
          <w:rFonts w:eastAsia="Calibri" w:cs="Arial"/>
        </w:rPr>
      </w:pPr>
    </w:p>
    <w:p w14:paraId="20F43E4D"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5506C625"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7FEC5FCA" w14:textId="77777777" w:rsidR="00A14D4F" w:rsidRPr="00CF6B10" w:rsidRDefault="00A14D4F" w:rsidP="0021087E">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2A23CD3B" w14:textId="77777777" w:rsidR="00A14D4F" w:rsidRPr="00CF6B10" w:rsidRDefault="00A14D4F" w:rsidP="0021087E">
      <w:pPr>
        <w:widowControl w:val="0"/>
        <w:rPr>
          <w:rFonts w:cs="Arial"/>
          <w:lang w:eastAsia="en-US"/>
        </w:rPr>
      </w:pPr>
    </w:p>
    <w:p w14:paraId="3A852C39" w14:textId="77777777" w:rsidR="00A14D4F" w:rsidRPr="00CF6B10" w:rsidRDefault="00A14D4F" w:rsidP="0021087E">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1FE4DBE" w14:textId="77777777" w:rsidR="00A14D4F" w:rsidRPr="00CF6B10" w:rsidRDefault="00A14D4F" w:rsidP="0021087E">
      <w:pPr>
        <w:widowControl w:val="0"/>
        <w:rPr>
          <w:rFonts w:cs="Arial"/>
          <w:lang w:eastAsia="en-US"/>
        </w:rPr>
      </w:pPr>
    </w:p>
    <w:p w14:paraId="33F92CFE" w14:textId="77777777" w:rsidR="00A14D4F" w:rsidRPr="00CF6B10" w:rsidRDefault="00A14D4F" w:rsidP="0021087E">
      <w:pPr>
        <w:pStyle w:val="Kop2"/>
        <w:rPr>
          <w:lang w:eastAsia="en-US"/>
        </w:rPr>
      </w:pPr>
      <w:bookmarkStart w:id="166" w:name="_Toc42070929"/>
      <w:bookmarkStart w:id="167" w:name="_Toc111634168"/>
      <w:bookmarkStart w:id="168" w:name="_Toc111724024"/>
      <w:bookmarkStart w:id="169" w:name="_Toc111724101"/>
      <w:bookmarkStart w:id="170" w:name="_Toc111724935"/>
      <w:bookmarkStart w:id="171" w:name="_Toc111725719"/>
      <w:bookmarkStart w:id="172" w:name="_Toc111725796"/>
      <w:bookmarkStart w:id="173" w:name="_Toc231287919"/>
      <w:r w:rsidRPr="00CF6B10">
        <w:rPr>
          <w:lang w:eastAsia="en-US"/>
        </w:rPr>
        <w:t>3.4.2 Assurance-rapport in nieuw format van de onafhankelijke accountant van de serviceorganisatie over de beschrijving en de opzet en werking van interne beheersingsmaatregelen (type 2) – de beschrijving van het systeem van de serviceorganisatie is niet getrouw weergegeven in alle van materieel belang zijnde aspecten: vervallen</w:t>
      </w:r>
      <w:bookmarkEnd w:id="166"/>
      <w:bookmarkEnd w:id="167"/>
      <w:bookmarkEnd w:id="168"/>
      <w:bookmarkEnd w:id="169"/>
      <w:bookmarkEnd w:id="170"/>
      <w:bookmarkEnd w:id="171"/>
      <w:bookmarkEnd w:id="172"/>
      <w:bookmarkEnd w:id="173"/>
    </w:p>
    <w:p w14:paraId="793FE43C" w14:textId="77777777" w:rsidR="004B7C97" w:rsidRPr="00CF6B10" w:rsidRDefault="004B7C97" w:rsidP="0021087E">
      <w:pPr>
        <w:widowControl w:val="0"/>
        <w:outlineLvl w:val="1"/>
        <w:rPr>
          <w:rFonts w:cs="Arial"/>
          <w:i/>
          <w:lang w:eastAsia="en-US"/>
        </w:rPr>
      </w:pPr>
    </w:p>
    <w:p w14:paraId="2323DB71" w14:textId="77777777" w:rsidR="004B7C97" w:rsidRPr="00CF6B10" w:rsidRDefault="004B7C97" w:rsidP="0021087E">
      <w:pPr>
        <w:widowControl w:val="0"/>
        <w:outlineLvl w:val="1"/>
        <w:rPr>
          <w:rFonts w:cs="Arial"/>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31A64B74" w14:textId="77777777" w:rsidR="00A14D4F" w:rsidRPr="00CF6B10" w:rsidRDefault="00A14D4F" w:rsidP="0021087E">
      <w:pPr>
        <w:widowControl w:val="0"/>
        <w:rPr>
          <w:rFonts w:cs="Arial"/>
          <w:lang w:eastAsia="en-US"/>
        </w:rPr>
      </w:pPr>
    </w:p>
    <w:p w14:paraId="53A96CF8" w14:textId="77777777" w:rsidR="00A14D4F" w:rsidRPr="00CF6B10" w:rsidRDefault="00A14D4F" w:rsidP="0021087E">
      <w:pPr>
        <w:pStyle w:val="Kop2"/>
        <w:rPr>
          <w:lang w:eastAsia="en-US"/>
        </w:rPr>
      </w:pPr>
      <w:bookmarkStart w:id="174" w:name="_Toc42070930"/>
      <w:bookmarkStart w:id="175" w:name="_Toc111634169"/>
      <w:bookmarkStart w:id="176" w:name="_Toc111724025"/>
      <w:bookmarkStart w:id="177" w:name="_Toc111724102"/>
      <w:bookmarkStart w:id="178" w:name="_Toc111724936"/>
      <w:bookmarkStart w:id="179" w:name="_Toc111725720"/>
      <w:bookmarkStart w:id="180" w:name="_Toc111725797"/>
      <w:bookmarkStart w:id="181" w:name="_Toc231287920"/>
      <w:r w:rsidRPr="00CF6B10">
        <w:rPr>
          <w:lang w:eastAsia="en-US"/>
        </w:rPr>
        <w:t>3.4.3 Assurance-rapport in nieuw format van de onafhankelijke accountant van de serviceorganisatie over de beschrijving en de opzet en werking van interne beheersingsmaatregelen (type 2), oordeel met beperking: de interne beheersingsmaatregelen zijn niet op afdoende wijze opgezet om een redelijke mate van zekerheid te verschaffen dat de beheersingsdoelstellingen bereikt zullen worden indien de interne beheersingsmaatregelen effectief werken</w:t>
      </w:r>
      <w:bookmarkEnd w:id="174"/>
      <w:bookmarkEnd w:id="175"/>
      <w:bookmarkEnd w:id="176"/>
      <w:bookmarkEnd w:id="177"/>
      <w:bookmarkEnd w:id="178"/>
      <w:bookmarkEnd w:id="179"/>
      <w:bookmarkEnd w:id="180"/>
      <w:bookmarkEnd w:id="181"/>
    </w:p>
    <w:p w14:paraId="25C6390B" w14:textId="77777777" w:rsidR="00A14D4F" w:rsidRPr="00CF6B10" w:rsidRDefault="00A14D4F" w:rsidP="0021087E">
      <w:pPr>
        <w:widowControl w:val="0"/>
        <w:rPr>
          <w:rFonts w:cs="Arial"/>
          <w:lang w:eastAsia="en-US"/>
        </w:rPr>
      </w:pPr>
    </w:p>
    <w:p w14:paraId="40871165"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18B32496" w14:textId="77777777" w:rsidR="00A14D4F" w:rsidRPr="00CF6B10" w:rsidRDefault="00A14D4F" w:rsidP="0021087E">
      <w:pPr>
        <w:widowControl w:val="0"/>
        <w:rPr>
          <w:rFonts w:eastAsia="Calibri" w:cs="Arial"/>
        </w:rPr>
      </w:pPr>
    </w:p>
    <w:p w14:paraId="2B8F609D" w14:textId="77777777" w:rsidR="00A14D4F" w:rsidRPr="00CF6B10" w:rsidRDefault="00A14D4F" w:rsidP="0021087E">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367A43DF"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vermeldingen van de serviceorganisatie en de subserviceorganisatie (hierna: de ‘vermeldingen’).</w:t>
      </w:r>
    </w:p>
    <w:p w14:paraId="0B8A9DE1"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5FD76860" w14:textId="77777777" w:rsidR="00A14D4F" w:rsidRPr="00CF6B10" w:rsidRDefault="00A14D4F" w:rsidP="0021087E">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65CC0815"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(inclusive) subservice organisatie is opgenomen bij de beschrijving van de serviceorganisatie, indien van toepassing.</w:t>
      </w:r>
    </w:p>
    <w:p w14:paraId="5F5F0C55"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achter ‘serviceorganisatie’ ‘en subserviceorganisatie’ gevoegd.</w:t>
      </w:r>
    </w:p>
    <w:p w14:paraId="5C68F8A3"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w:t>
      </w:r>
    </w:p>
    <w:p w14:paraId="4217644D" w14:textId="77777777" w:rsidR="00A14D4F" w:rsidRPr="00CF6B10" w:rsidRDefault="00A14D4F" w:rsidP="0021087E">
      <w:pPr>
        <w:widowControl w:val="0"/>
        <w:ind w:left="360"/>
        <w:contextualSpacing/>
        <w:rPr>
          <w:rFonts w:eastAsia="Calibri" w:cs="Arial"/>
        </w:rPr>
      </w:pPr>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166FA4B5"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540E7936" w14:textId="77777777" w:rsidR="00A14D4F" w:rsidRPr="00CF6B10" w:rsidRDefault="00A14D4F" w:rsidP="0021087E">
      <w:pPr>
        <w:widowControl w:val="0"/>
        <w:pBdr>
          <w:bottom w:val="single" w:sz="6" w:space="1" w:color="auto"/>
        </w:pBdr>
        <w:rPr>
          <w:rFonts w:eastAsia="Calibri" w:cs="Arial"/>
        </w:rPr>
      </w:pPr>
    </w:p>
    <w:p w14:paraId="4A4CF511" w14:textId="77777777" w:rsidR="00A14D4F" w:rsidRPr="00CF6B10" w:rsidRDefault="00A14D4F" w:rsidP="0021087E">
      <w:pPr>
        <w:widowControl w:val="0"/>
        <w:rPr>
          <w:rFonts w:eastAsia="Calibri" w:cs="Arial"/>
        </w:rPr>
      </w:pPr>
    </w:p>
    <w:p w14:paraId="05626EF6" w14:textId="77777777" w:rsidR="00A14D4F" w:rsidRPr="00CF6B10" w:rsidRDefault="00A14D4F" w:rsidP="0021087E">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2C47886B" w14:textId="77777777" w:rsidR="00A14D4F" w:rsidRPr="00CF6B10" w:rsidRDefault="00A14D4F" w:rsidP="0021087E">
      <w:pPr>
        <w:widowControl w:val="0"/>
        <w:autoSpaceDE w:val="0"/>
        <w:autoSpaceDN w:val="0"/>
        <w:adjustRightInd w:val="0"/>
        <w:rPr>
          <w:rFonts w:eastAsia="Calibri" w:cs="Arial"/>
        </w:rPr>
      </w:pPr>
    </w:p>
    <w:p w14:paraId="4F493B6D" w14:textId="77777777" w:rsidR="00A14D4F" w:rsidRPr="00CF6B10" w:rsidRDefault="00A14D4F" w:rsidP="0021087E">
      <w:pPr>
        <w:widowControl w:val="0"/>
        <w:autoSpaceDE w:val="0"/>
        <w:autoSpaceDN w:val="0"/>
        <w:adjustRightInd w:val="0"/>
        <w:rPr>
          <w:rFonts w:eastAsia="Calibri" w:cs="Arial"/>
        </w:rPr>
      </w:pPr>
      <w:r w:rsidRPr="00CF6B10">
        <w:rPr>
          <w:rFonts w:eastAsia="Calibri" w:cs="Arial"/>
        </w:rPr>
        <w:t>Aan: Opdrachtgever</w:t>
      </w:r>
    </w:p>
    <w:p w14:paraId="4779942C" w14:textId="77777777" w:rsidR="00A14D4F" w:rsidRPr="00CF6B10" w:rsidRDefault="00A14D4F" w:rsidP="0021087E">
      <w:pPr>
        <w:widowControl w:val="0"/>
        <w:autoSpaceDE w:val="0"/>
        <w:autoSpaceDN w:val="0"/>
        <w:adjustRightInd w:val="0"/>
        <w:rPr>
          <w:rFonts w:eastAsia="Calibri" w:cs="Arial"/>
        </w:rPr>
      </w:pPr>
    </w:p>
    <w:p w14:paraId="1E363214" w14:textId="77777777" w:rsidR="00A14D4F" w:rsidRPr="00CF6B10" w:rsidRDefault="00A14D4F" w:rsidP="0021087E">
      <w:pPr>
        <w:widowControl w:val="0"/>
        <w:shd w:val="clear" w:color="auto" w:fill="FFFFFF"/>
        <w:rPr>
          <w:rFonts w:eastAsia="Calibri" w:cs="Arial"/>
          <w:b/>
          <w:szCs w:val="18"/>
          <w:lang w:bidi="ar-DZ"/>
        </w:rPr>
      </w:pPr>
      <w:r w:rsidRPr="00CF6B10">
        <w:rPr>
          <w:rFonts w:eastAsia="Calibri" w:cs="Arial"/>
          <w:b/>
          <w:szCs w:val="18"/>
          <w:lang w:bidi="ar-DZ"/>
        </w:rPr>
        <w:t>Ons oordeel met beperking</w:t>
      </w:r>
      <w:r w:rsidRPr="00CF6B10">
        <w:rPr>
          <w:rFonts w:eastAsia="Calibri" w:cs="Arial"/>
          <w:position w:val="6"/>
          <w:vertAlign w:val="superscript"/>
          <w:lang w:val="en-US" w:bidi="ar-DZ"/>
        </w:rPr>
        <w:footnoteReference w:id="120"/>
      </w:r>
    </w:p>
    <w:p w14:paraId="202BF7CB" w14:textId="77777777" w:rsidR="00A14D4F" w:rsidRPr="00CF6B10" w:rsidRDefault="00A14D4F" w:rsidP="0021087E">
      <w:pPr>
        <w:widowControl w:val="0"/>
        <w:autoSpaceDE w:val="0"/>
        <w:autoSpaceDN w:val="0"/>
        <w:adjustRightInd w:val="0"/>
        <w:spacing w:line="240" w:lineRule="atLeast"/>
        <w:rPr>
          <w:rFonts w:cs="Arial"/>
          <w:lang w:eastAsia="en-GB"/>
        </w:rPr>
      </w:pPr>
      <w:r w:rsidRPr="00CF6B10">
        <w:rPr>
          <w:rFonts w:cs="Arial"/>
          <w:lang w:eastAsia="en-GB"/>
        </w:rPr>
        <w:lastRenderedPageBreak/>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21"/>
      </w:r>
      <w:r w:rsidRPr="00CF6B10">
        <w:rPr>
          <w:rFonts w:cs="Arial"/>
          <w:lang w:eastAsia="en-GB"/>
        </w:rPr>
        <w:t xml:space="preserve"> (hierna: ‘het systeem’) gedurende de periode van … (datum) tot en met … (datum) (hierna: ‘de beschrijving’).</w:t>
      </w:r>
    </w:p>
    <w:p w14:paraId="51CDE802" w14:textId="77777777" w:rsidR="00A14D4F" w:rsidRPr="00CF6B10" w:rsidRDefault="00A14D4F" w:rsidP="0021087E">
      <w:pPr>
        <w:widowControl w:val="0"/>
        <w:autoSpaceDE w:val="0"/>
        <w:autoSpaceDN w:val="0"/>
        <w:adjustRightInd w:val="0"/>
        <w:spacing w:line="240" w:lineRule="atLeast"/>
        <w:rPr>
          <w:rFonts w:cs="Arial"/>
          <w:lang w:eastAsia="en-GB"/>
        </w:rPr>
      </w:pPr>
    </w:p>
    <w:p w14:paraId="634A7695" w14:textId="77777777" w:rsidR="00A14D4F" w:rsidRPr="00CF6B10" w:rsidRDefault="00A14D4F" w:rsidP="0021087E">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3AB41483" w14:textId="77777777" w:rsidR="00A14D4F" w:rsidRPr="00CF6B10" w:rsidRDefault="00A14D4F" w:rsidP="0021087E">
      <w:pPr>
        <w:widowControl w:val="0"/>
        <w:shd w:val="clear" w:color="auto" w:fill="FFFFFF"/>
        <w:rPr>
          <w:rFonts w:eastAsia="Calibri" w:cs="Arial"/>
          <w:szCs w:val="18"/>
          <w:lang w:bidi="ar-DZ"/>
        </w:rPr>
      </w:pPr>
    </w:p>
    <w:p w14:paraId="2983AC06" w14:textId="77777777" w:rsidR="00A14D4F" w:rsidRPr="00CF6B10" w:rsidRDefault="00A14D4F" w:rsidP="0021087E">
      <w:pPr>
        <w:widowControl w:val="0"/>
        <w:autoSpaceDE w:val="0"/>
        <w:autoSpaceDN w:val="0"/>
        <w:adjustRightInd w:val="0"/>
        <w:spacing w:line="240" w:lineRule="atLeast"/>
        <w:rPr>
          <w:rFonts w:cs="Arial"/>
          <w:lang w:eastAsia="en-GB"/>
        </w:rPr>
      </w:pPr>
      <w:r w:rsidRPr="00CF6B10">
        <w:rPr>
          <w:rFonts w:cs="Arial"/>
          <w:iCs/>
          <w:lang w:eastAsia="en-GB"/>
        </w:rPr>
        <w:t xml:space="preserve">Naar ons oordeel, </w:t>
      </w:r>
      <w:r w:rsidRPr="00CF6B10">
        <w:rPr>
          <w:rFonts w:cs="Arial"/>
          <w:iCs/>
          <w:lang w:eastAsia="en-US"/>
        </w:rPr>
        <w:t>uitgezonderd de aangelegenheid die staat beschreven in de paragraaf ‘De basis voor ons oordeel met beperking</w:t>
      </w:r>
      <w:r w:rsidRPr="00CF6B10">
        <w:rPr>
          <w:rFonts w:cs="Arial"/>
          <w:iCs/>
          <w:vertAlign w:val="superscript"/>
          <w:lang w:eastAsia="en-US"/>
        </w:rPr>
        <w:footnoteReference w:id="122"/>
      </w:r>
      <w:r w:rsidRPr="00CF6B10">
        <w:rPr>
          <w:rFonts w:cs="Arial"/>
          <w:iCs/>
          <w:lang w:eastAsia="en-US"/>
        </w:rPr>
        <w:t xml:space="preserve">’, </w:t>
      </w:r>
      <w:r w:rsidRPr="00CF6B10">
        <w:rPr>
          <w:rFonts w:cs="Arial"/>
          <w:iCs/>
          <w:lang w:eastAsia="en-GB"/>
        </w:rPr>
        <w:t>in alle van materieel belang zijnde aspecten:</w:t>
      </w:r>
    </w:p>
    <w:p w14:paraId="3B6B3221" w14:textId="77777777" w:rsidR="00A14D4F" w:rsidRPr="00CF6B10" w:rsidRDefault="00A14D4F" w:rsidP="0021087E">
      <w:pPr>
        <w:widowControl w:val="0"/>
        <w:numPr>
          <w:ilvl w:val="0"/>
          <w:numId w:val="72"/>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1A6EEE90" w14:textId="77777777" w:rsidR="00A14D4F" w:rsidRPr="00CF6B10" w:rsidRDefault="00A14D4F" w:rsidP="0021087E">
      <w:pPr>
        <w:widowControl w:val="0"/>
        <w:numPr>
          <w:ilvl w:val="0"/>
          <w:numId w:val="7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2CC2C43C" w14:textId="77777777" w:rsidR="00A14D4F" w:rsidRPr="00CF6B10" w:rsidRDefault="00A14D4F" w:rsidP="0021087E">
      <w:pPr>
        <w:widowControl w:val="0"/>
        <w:numPr>
          <w:ilvl w:val="0"/>
          <w:numId w:val="7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46EEF4EF"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58374512"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5B61B1FB" w14:textId="77777777" w:rsidR="00A14D4F" w:rsidRPr="00CF6B10" w:rsidRDefault="00A14D4F" w:rsidP="0021087E">
      <w:pPr>
        <w:widowControl w:val="0"/>
        <w:overflowPunct w:val="0"/>
        <w:autoSpaceDE w:val="0"/>
        <w:autoSpaceDN w:val="0"/>
        <w:adjustRightInd w:val="0"/>
        <w:spacing w:line="240" w:lineRule="atLeast"/>
        <w:ind w:left="360" w:hanging="360"/>
        <w:textAlignment w:val="baseline"/>
        <w:rPr>
          <w:rFonts w:eastAsia="Calibri" w:cs="Arial"/>
        </w:rPr>
      </w:pPr>
    </w:p>
    <w:p w14:paraId="4DF5E058" w14:textId="26DC65E0" w:rsidR="00A14D4F" w:rsidRPr="00CF6B10" w:rsidRDefault="00A14D4F" w:rsidP="0021087E">
      <w:pPr>
        <w:widowControl w:val="0"/>
        <w:autoSpaceDE w:val="0"/>
        <w:autoSpaceDN w:val="0"/>
        <w:adjustRightInd w:val="0"/>
        <w:spacing w:line="240" w:lineRule="atLeast"/>
        <w:rPr>
          <w:rFonts w:cs="Arial"/>
          <w:iCs/>
          <w:lang w:eastAsia="en-GB"/>
        </w:rPr>
      </w:pPr>
      <w:r w:rsidRPr="00CF6B10">
        <w:rPr>
          <w:rFonts w:cs="Arial"/>
          <w:iCs/>
          <w:lang w:eastAsia="en-GB"/>
        </w:rPr>
        <w:t>Ons oordeel is gevormd op basis van de aangelegenheden die in dit assurance-rapport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w:t>
      </w:r>
      <w:r w:rsidR="00E4684D">
        <w:rPr>
          <w:rFonts w:cs="Arial"/>
          <w:lang w:eastAsia="en-GB"/>
        </w:rPr>
        <w:t xml:space="preserve"> be</w:t>
      </w:r>
      <w:r w:rsidR="006122EC">
        <w:rPr>
          <w:rFonts w:cs="Arial"/>
          <w:lang w:eastAsia="en-GB"/>
        </w:rPr>
        <w:t>va</w:t>
      </w:r>
      <w:r w:rsidR="00E4684D">
        <w:rPr>
          <w:rFonts w:cs="Arial"/>
          <w:lang w:eastAsia="en-GB"/>
        </w:rPr>
        <w:t>t</w:t>
      </w:r>
      <w:r w:rsidRPr="00CF6B10">
        <w:rPr>
          <w:rFonts w:cs="Arial"/>
          <w:lang w:eastAsia="en-GB"/>
        </w:rPr>
        <w:t>) (hierna: de ‘beschrijving van toetsingswerkzaamheden en resultaten’).</w:t>
      </w:r>
    </w:p>
    <w:p w14:paraId="6CAC7AF7"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2FF63E42"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 met beperking</w:t>
      </w:r>
      <w:r w:rsidRPr="00CF6B10">
        <w:rPr>
          <w:rFonts w:cs="Arial"/>
          <w:b/>
          <w:vertAlign w:val="superscript"/>
          <w:lang w:val="en-GB" w:eastAsia="en-US"/>
        </w:rPr>
        <w:footnoteReference w:id="123"/>
      </w:r>
    </w:p>
    <w:p w14:paraId="14BF2C71"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Zoals op pagina …(paginanummer) van de beschrijving wordt besproken, brengt …(naam serviceorganisatie) zo nu en dan wijzigingen aan in applicatieprogramma’s om tekortkomingen te corrigeren of om capaciteiten te verbeteren. De procedures die worden gevolgd bij het bepalen of er wijzigingen moeten worden aangebracht, bij het opzetten van de wijzigingen en het implementeren ervan, houden geen beoordeling en goedkeuring in door bevoegde personen die onafhankelijk zijn van de personen die betrokken zijn bij het aanbrengen van die wijzigingen. Er bestaan ook geen gespecificeerde vereisten om dergelijke wijzigingen te toetsen of om de toetsingsresultaten aan een bevoegde beoordelaar te verschaffen voordat de wijzigingen worden geïmplementeerd.</w:t>
      </w:r>
    </w:p>
    <w:p w14:paraId="0518A2F4"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1D300B16"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vastgesteld dat deze beheersingsmaatregelen niet op afdoende wijze zijn opgezet en effectief werken om de gerelateerde beheersingsdoelstelling te bereiken gedurende de periode van … datum tot en met … (datum).</w:t>
      </w:r>
    </w:p>
    <w:p w14:paraId="5726176B"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6B5D4833"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74A7AEAE"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FE5479D"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lastRenderedPageBreak/>
        <w:t>Wij zijn onafhankelijk van … (naam serviceorganisatie) zoals vereist in de Verordening inzake de onafhankelijkheid van accountants bij assurance-opdrachten (ViO). Verder hebben wij voldaan aan de Verordening gedrags- en beroepsregels accountants (VGBA).</w:t>
      </w:r>
    </w:p>
    <w:p w14:paraId="79F93C5B"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698D6598"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assurance-informatie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124"/>
      </w:r>
      <w:r w:rsidRPr="00CF6B10">
        <w:rPr>
          <w:rFonts w:eastAsia="Calibri" w:cs="Arial"/>
        </w:rPr>
        <w:t>.</w:t>
      </w:r>
    </w:p>
    <w:p w14:paraId="707F5FD8"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618CC353"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702E29AE"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25"/>
      </w:r>
    </w:p>
    <w:p w14:paraId="3601F2F2"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3D1F5C6"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26"/>
      </w:r>
    </w:p>
    <w:p w14:paraId="28CE67D3"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1171DAA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27"/>
      </w:r>
    </w:p>
    <w:p w14:paraId="57DDF9B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79C161B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0ACE2523"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2173752D"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6563016F"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
        </w:rPr>
      </w:pPr>
    </w:p>
    <w:p w14:paraId="223AE11C"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47DAA43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28"/>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29"/>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29DAE943"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4E337EEA" w14:textId="01101715"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 in gebruik en verspreidingskring</w:t>
      </w:r>
    </w:p>
    <w:p w14:paraId="2898AD1A" w14:textId="136403F2"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assurance-rapport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w:t>
      </w:r>
      <w:r w:rsidRPr="00CF6B10">
        <w:rPr>
          <w:rFonts w:eastAsia="Calibri" w:cs="Arial"/>
        </w:rPr>
        <w:lastRenderedPageBreak/>
        <w:t>(datum) en hun accountants, die voldoende inzicht hebben om ons assurance-rapport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 gebruikersorganisaties zelf worden uitgevoerd, bij het inschatten van de risico’s op afwijkingen van materieel belang in de financiële overzichten van deze gebruikersorganisaties. Ons assurance-rapport en de beschrijving van toetsingswerkzaamheden en resultaten mag enkel worden gebruikt voor het doel waarvoor deze zijn opgesteld door de beoogde gebruikers en dient niet te worden verspreid aan of te worden gebruikt door anderen.</w:t>
      </w:r>
    </w:p>
    <w:p w14:paraId="04358CF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156DEDB9"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30"/>
      </w:r>
      <w:r w:rsidRPr="00CF6B10">
        <w:rPr>
          <w:rFonts w:eastAsia="Calibri" w:cs="Arial"/>
          <w:b/>
        </w:rPr>
        <w:t xml:space="preserve"> van de serviceorganisatie</w:t>
      </w:r>
    </w:p>
    <w:p w14:paraId="35458DB3"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4859EE68"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3D1BF89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751C15B6" w14:textId="77777777" w:rsidR="00A14D4F" w:rsidRPr="00CF6B10" w:rsidRDefault="00A14D4F" w:rsidP="0021087E">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5179E00D"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4B953328"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31"/>
      </w:r>
      <w:r w:rsidRPr="00CF6B10">
        <w:rPr>
          <w:rFonts w:eastAsia="Calibri" w:cs="Arial"/>
        </w:rPr>
        <w:t xml:space="preserve">; </w:t>
      </w:r>
    </w:p>
    <w:p w14:paraId="35D8569B"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477F4051"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77D32C41" w14:textId="77777777" w:rsidR="00A14D4F" w:rsidRPr="00CF6B10" w:rsidRDefault="00A14D4F" w:rsidP="0021087E">
      <w:pPr>
        <w:widowControl w:val="0"/>
        <w:overflowPunct w:val="0"/>
        <w:autoSpaceDE w:val="0"/>
        <w:autoSpaceDN w:val="0"/>
        <w:adjustRightInd w:val="0"/>
        <w:spacing w:line="260" w:lineRule="atLeast"/>
        <w:textAlignment w:val="baseline"/>
        <w:rPr>
          <w:rFonts w:eastAsia="Calibri" w:cs="Arial"/>
        </w:rPr>
      </w:pPr>
    </w:p>
    <w:p w14:paraId="7B55A8BB" w14:textId="1885E29B" w:rsidR="00A14D4F" w:rsidRPr="00CF6B10" w:rsidRDefault="00A14D4F" w:rsidP="0021087E">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w:t>
      </w:r>
      <w:r w:rsidR="005B0515" w:rsidRPr="00CF6B10">
        <w:rPr>
          <w:rFonts w:cs="Arial"/>
          <w:lang w:eastAsia="en-US"/>
        </w:rPr>
        <w:t xml:space="preserve"> fraude</w:t>
      </w:r>
      <w:r w:rsidRPr="00CF6B10">
        <w:rPr>
          <w:rFonts w:cs="Arial"/>
          <w:lang w:eastAsia="en-US"/>
        </w:rPr>
        <w:t xml:space="preserve"> </w:t>
      </w:r>
      <w:r w:rsidR="005B0515" w:rsidRPr="00CF6B10">
        <w:rPr>
          <w:rFonts w:cs="Arial"/>
          <w:lang w:eastAsia="en-US"/>
        </w:rPr>
        <w:t xml:space="preserve">of </w:t>
      </w:r>
      <w:r w:rsidRPr="00CF6B10">
        <w:rPr>
          <w:rFonts w:cs="Arial"/>
          <w:lang w:eastAsia="en-US"/>
        </w:rPr>
        <w:t>fouten</w:t>
      </w:r>
      <w:r w:rsidRPr="00CF6B10">
        <w:rPr>
          <w:rFonts w:cs="Arial"/>
          <w:position w:val="6"/>
          <w:vertAlign w:val="superscript"/>
          <w:lang w:eastAsia="en-US"/>
        </w:rPr>
        <w:footnoteReference w:id="132"/>
      </w:r>
      <w:r w:rsidRPr="00CF6B10">
        <w:rPr>
          <w:rFonts w:cs="Arial"/>
          <w:lang w:eastAsia="en-US"/>
        </w:rPr>
        <w:t xml:space="preserve"> en voor het monitoren van interne beheersingsmaatregelen teneinde hun effectiviteit vast te stellen, tekortkomingen te identificeren en corrigerende acties te nemen.</w:t>
      </w:r>
    </w:p>
    <w:p w14:paraId="2036F629" w14:textId="77777777" w:rsidR="00A14D4F" w:rsidRPr="00CF6B10" w:rsidRDefault="00A14D4F" w:rsidP="0021087E">
      <w:pPr>
        <w:widowControl w:val="0"/>
        <w:rPr>
          <w:rFonts w:cs="Arial"/>
          <w:lang w:eastAsia="en-US"/>
        </w:rPr>
      </w:pPr>
    </w:p>
    <w:p w14:paraId="778E4FD8"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299A0037"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14070371"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6C1BC823" w14:textId="05EDDE35"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5B0515">
        <w:rPr>
          <w:rFonts w:eastAsia="Calibri" w:cs="Arial"/>
        </w:rPr>
        <w:t>afwijkingen van materieel belang als gevolg van</w:t>
      </w:r>
      <w:r w:rsidR="005B0515" w:rsidRPr="00CF6B10">
        <w:rPr>
          <w:rFonts w:eastAsia="Calibri" w:cs="Arial"/>
        </w:rPr>
        <w:t xml:space="preserve"> fraude </w:t>
      </w:r>
      <w:r w:rsidR="005B0515">
        <w:rPr>
          <w:rFonts w:eastAsia="Calibri" w:cs="Arial"/>
        </w:rPr>
        <w:t xml:space="preserve">of </w:t>
      </w:r>
      <w:r w:rsidRPr="00CF6B10">
        <w:rPr>
          <w:rFonts w:eastAsia="Calibri" w:cs="Arial"/>
        </w:rPr>
        <w:t>fouten ontdekken.</w:t>
      </w:r>
    </w:p>
    <w:p w14:paraId="00D9C880"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DED8BA0" w14:textId="16D7FCE1"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140492">
        <w:rPr>
          <w:rStyle w:val="Voetnootmarkering"/>
          <w:rFonts w:eastAsia="Calibri" w:cs="Arial"/>
        </w:rPr>
        <w:footnoteReference w:id="133"/>
      </w:r>
    </w:p>
    <w:p w14:paraId="5D124AA6"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21C69939"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5AF0EE28" w14:textId="11725DC4"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en inschatten van de risico’s dat de beschrijving niet getrouw is weergegeven en dat interne beheersingsmaatregelen niet op afdoende wijze zijn opgezet of effectief werken om de </w:t>
      </w:r>
      <w:r w:rsidRPr="00CF6B10">
        <w:rPr>
          <w:rFonts w:eastAsia="Calibri" w:cs="Arial"/>
        </w:rPr>
        <w:lastRenderedPageBreak/>
        <w:t>beheersingsdoelstellingen te bereiken gedurende de periode van … (datum) tot en met … (datum) als gevolg van</w:t>
      </w:r>
      <w:r w:rsidR="005B0515" w:rsidRPr="00CF6B10">
        <w:rPr>
          <w:rFonts w:eastAsia="Calibri" w:cs="Arial"/>
        </w:rPr>
        <w:t xml:space="preserve"> fraude</w:t>
      </w:r>
      <w:r w:rsidRPr="00CF6B10">
        <w:rPr>
          <w:rFonts w:eastAsia="Calibri" w:cs="Arial"/>
        </w:rPr>
        <w:t xml:space="preserve"> </w:t>
      </w:r>
      <w:r w:rsidR="005B0515" w:rsidRPr="00CF6B10">
        <w:rPr>
          <w:rFonts w:eastAsia="Calibri" w:cs="Arial"/>
        </w:rPr>
        <w:t xml:space="preserve">of </w:t>
      </w:r>
      <w:r w:rsidRPr="00CF6B10">
        <w:rPr>
          <w:rFonts w:eastAsia="Calibri" w:cs="Arial"/>
        </w:rPr>
        <w:t>fouten, het in reactie op deze risico’s bepalen van assurance-werkzaamheden voor het verkrijgen van assurance-informatie die voldoende en geschikt is als basis voor ons oordeel;</w:t>
      </w:r>
    </w:p>
    <w:p w14:paraId="67ED5530"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16E9F86B"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28EBDC84"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7B777DE7"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22611D6" w14:textId="77777777" w:rsidR="00A14D4F" w:rsidRPr="00CF6B10" w:rsidRDefault="00A14D4F" w:rsidP="0021087E">
      <w:pPr>
        <w:widowControl w:val="0"/>
        <w:rPr>
          <w:rFonts w:eastAsia="Calibri" w:cs="Arial"/>
        </w:rPr>
      </w:pPr>
      <w:r w:rsidRPr="00CF6B10">
        <w:rPr>
          <w:rFonts w:eastAsia="Calibri" w:cs="Arial"/>
        </w:rPr>
        <w:t>Plaats en datum</w:t>
      </w:r>
    </w:p>
    <w:p w14:paraId="79870F96" w14:textId="77777777" w:rsidR="00A14D4F" w:rsidRPr="00CF6B10" w:rsidRDefault="00A14D4F" w:rsidP="0021087E">
      <w:pPr>
        <w:widowControl w:val="0"/>
        <w:rPr>
          <w:rFonts w:eastAsia="Calibri" w:cs="Arial"/>
        </w:rPr>
      </w:pPr>
    </w:p>
    <w:p w14:paraId="4D6DED52"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0D363823"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741445EB" w14:textId="77777777" w:rsidR="00A14D4F" w:rsidRPr="00CF6B10" w:rsidRDefault="00A14D4F" w:rsidP="0021087E">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48CB32D8" w14:textId="77777777" w:rsidR="00A14D4F" w:rsidRPr="00CF6B10" w:rsidRDefault="00A14D4F" w:rsidP="0021087E">
      <w:pPr>
        <w:widowControl w:val="0"/>
        <w:rPr>
          <w:rFonts w:cs="Arial"/>
          <w:lang w:eastAsia="en-US"/>
        </w:rPr>
      </w:pPr>
    </w:p>
    <w:p w14:paraId="366A66A8" w14:textId="77777777" w:rsidR="00A14D4F" w:rsidRPr="00CF6B10" w:rsidRDefault="00A14D4F" w:rsidP="0021087E">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AF0FADF" w14:textId="77777777" w:rsidR="00A14D4F" w:rsidRPr="00CF6B10" w:rsidRDefault="00A14D4F" w:rsidP="0021087E">
      <w:pPr>
        <w:widowControl w:val="0"/>
        <w:rPr>
          <w:rFonts w:cs="Arial"/>
          <w:lang w:eastAsia="en-US"/>
        </w:rPr>
      </w:pPr>
    </w:p>
    <w:p w14:paraId="79D50D8E" w14:textId="77777777" w:rsidR="00A14D4F" w:rsidRPr="00CF6B10" w:rsidRDefault="00A14D4F" w:rsidP="0021087E">
      <w:pPr>
        <w:pStyle w:val="Kop2"/>
        <w:rPr>
          <w:lang w:eastAsia="en-US"/>
        </w:rPr>
      </w:pPr>
      <w:bookmarkStart w:id="182" w:name="_Toc42070931"/>
      <w:bookmarkStart w:id="183" w:name="_Toc111634170"/>
      <w:bookmarkStart w:id="184" w:name="_Toc111724026"/>
      <w:bookmarkStart w:id="185" w:name="_Toc111724103"/>
      <w:bookmarkStart w:id="186" w:name="_Toc111724937"/>
      <w:bookmarkStart w:id="187" w:name="_Toc111725721"/>
      <w:bookmarkStart w:id="188" w:name="_Toc111725798"/>
      <w:bookmarkStart w:id="189" w:name="_Toc231287921"/>
      <w:r w:rsidRPr="00CF6B10">
        <w:rPr>
          <w:lang w:eastAsia="en-US"/>
        </w:rPr>
        <w:t>3.4.4 Assurance-rapport in nieuw format van de onafhankelijke accountant van de serviceorganisatie over de beschrijving en de opzet en werking van interne beheersingsmaatregelen (type 2), oordeel met beperking: de service auditor is niet in staat tot het verkrijgen van voldoende en geschikte assurance-informatie</w:t>
      </w:r>
      <w:bookmarkEnd w:id="182"/>
      <w:bookmarkEnd w:id="183"/>
      <w:bookmarkEnd w:id="184"/>
      <w:bookmarkEnd w:id="185"/>
      <w:bookmarkEnd w:id="186"/>
      <w:bookmarkEnd w:id="187"/>
      <w:bookmarkEnd w:id="188"/>
      <w:bookmarkEnd w:id="189"/>
    </w:p>
    <w:p w14:paraId="7D760AE6" w14:textId="77777777" w:rsidR="00A14D4F" w:rsidRPr="00CF6B10" w:rsidRDefault="00A14D4F" w:rsidP="0021087E">
      <w:pPr>
        <w:widowControl w:val="0"/>
        <w:rPr>
          <w:rFonts w:cs="Arial"/>
          <w:lang w:eastAsia="en-US"/>
        </w:rPr>
      </w:pPr>
    </w:p>
    <w:p w14:paraId="348D25BF"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25EDE488" w14:textId="77777777" w:rsidR="00A14D4F" w:rsidRPr="00CF6B10" w:rsidRDefault="00A14D4F" w:rsidP="0021087E">
      <w:pPr>
        <w:widowControl w:val="0"/>
        <w:rPr>
          <w:rFonts w:eastAsia="Calibri" w:cs="Arial"/>
        </w:rPr>
      </w:pPr>
    </w:p>
    <w:p w14:paraId="32650E92" w14:textId="77777777" w:rsidR="00A14D4F" w:rsidRPr="00CF6B10" w:rsidRDefault="00A14D4F" w:rsidP="0021087E">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69ECD6B8"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vermeldingen van de serviceorganisatie en de subserviceorganisatie (hierna: de ‘vermeldingen’).</w:t>
      </w:r>
    </w:p>
    <w:p w14:paraId="3DF64F53"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2D4DEE02" w14:textId="77777777" w:rsidR="00A14D4F" w:rsidRPr="00CF6B10" w:rsidRDefault="00A14D4F" w:rsidP="0021087E">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21B087D0"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(inclusive) subservice organisatie is opgenomen bij de beschrijving van de serviceorganisatie, indien van toepassing.</w:t>
      </w:r>
    </w:p>
    <w:p w14:paraId="0C56FC2D"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achter ‘serviceorganisatie’ ‘en subserviceorganisatie’ gevoegd.</w:t>
      </w:r>
    </w:p>
    <w:p w14:paraId="0014F403"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w:t>
      </w:r>
    </w:p>
    <w:p w14:paraId="3EE1CA44" w14:textId="77777777" w:rsidR="00A14D4F" w:rsidRPr="00CF6B10" w:rsidRDefault="00A14D4F" w:rsidP="0021087E">
      <w:pPr>
        <w:widowControl w:val="0"/>
        <w:ind w:left="360"/>
        <w:contextualSpacing/>
        <w:rPr>
          <w:rFonts w:eastAsia="Calibri" w:cs="Arial"/>
        </w:rPr>
      </w:pPr>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77196EDD"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25BF0BCC" w14:textId="77777777" w:rsidR="00A14D4F" w:rsidRPr="00CF6B10" w:rsidRDefault="00A14D4F" w:rsidP="0021087E">
      <w:pPr>
        <w:widowControl w:val="0"/>
        <w:pBdr>
          <w:bottom w:val="single" w:sz="6" w:space="1" w:color="auto"/>
        </w:pBdr>
        <w:rPr>
          <w:rFonts w:eastAsia="Calibri" w:cs="Arial"/>
        </w:rPr>
      </w:pPr>
    </w:p>
    <w:p w14:paraId="2D346029" w14:textId="77777777" w:rsidR="00A14D4F" w:rsidRPr="00CF6B10" w:rsidRDefault="00A14D4F" w:rsidP="0021087E">
      <w:pPr>
        <w:widowControl w:val="0"/>
        <w:rPr>
          <w:rFonts w:eastAsia="Calibri" w:cs="Arial"/>
        </w:rPr>
      </w:pPr>
    </w:p>
    <w:p w14:paraId="4D59D092" w14:textId="77777777" w:rsidR="00A14D4F" w:rsidRPr="00CF6B10" w:rsidRDefault="00A14D4F" w:rsidP="0021087E">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09A35C6A" w14:textId="77777777" w:rsidR="00A14D4F" w:rsidRPr="00CF6B10" w:rsidRDefault="00A14D4F" w:rsidP="0021087E">
      <w:pPr>
        <w:widowControl w:val="0"/>
        <w:autoSpaceDE w:val="0"/>
        <w:autoSpaceDN w:val="0"/>
        <w:adjustRightInd w:val="0"/>
        <w:rPr>
          <w:rFonts w:eastAsia="Calibri" w:cs="Arial"/>
        </w:rPr>
      </w:pPr>
    </w:p>
    <w:p w14:paraId="5B1D0D26" w14:textId="77777777" w:rsidR="00A14D4F" w:rsidRPr="00CF6B10" w:rsidRDefault="00A14D4F" w:rsidP="0021087E">
      <w:pPr>
        <w:widowControl w:val="0"/>
        <w:autoSpaceDE w:val="0"/>
        <w:autoSpaceDN w:val="0"/>
        <w:adjustRightInd w:val="0"/>
        <w:rPr>
          <w:rFonts w:eastAsia="Calibri" w:cs="Arial"/>
        </w:rPr>
      </w:pPr>
      <w:r w:rsidRPr="00CF6B10">
        <w:rPr>
          <w:rFonts w:eastAsia="Calibri" w:cs="Arial"/>
        </w:rPr>
        <w:t>Aan: Opdrachtgever</w:t>
      </w:r>
    </w:p>
    <w:p w14:paraId="048E3EF4" w14:textId="77777777" w:rsidR="00A14D4F" w:rsidRPr="00CF6B10" w:rsidRDefault="00A14D4F" w:rsidP="0021087E">
      <w:pPr>
        <w:widowControl w:val="0"/>
        <w:autoSpaceDE w:val="0"/>
        <w:autoSpaceDN w:val="0"/>
        <w:adjustRightInd w:val="0"/>
        <w:rPr>
          <w:rFonts w:eastAsia="Calibri" w:cs="Arial"/>
        </w:rPr>
      </w:pPr>
    </w:p>
    <w:p w14:paraId="6011C971" w14:textId="77777777" w:rsidR="00A14D4F" w:rsidRPr="00CF6B10" w:rsidRDefault="00A14D4F" w:rsidP="0021087E">
      <w:pPr>
        <w:widowControl w:val="0"/>
        <w:shd w:val="clear" w:color="auto" w:fill="FFFFFF"/>
        <w:rPr>
          <w:rFonts w:eastAsia="Calibri" w:cs="Arial"/>
          <w:b/>
          <w:szCs w:val="18"/>
          <w:lang w:bidi="ar-DZ"/>
        </w:rPr>
      </w:pPr>
      <w:r w:rsidRPr="00CF6B10">
        <w:rPr>
          <w:rFonts w:eastAsia="Calibri" w:cs="Arial"/>
          <w:b/>
          <w:szCs w:val="18"/>
          <w:lang w:bidi="ar-DZ"/>
        </w:rPr>
        <w:t>Ons oordeel met beperking</w:t>
      </w:r>
      <w:r w:rsidRPr="00CF6B10">
        <w:rPr>
          <w:rFonts w:eastAsia="Calibri" w:cs="Arial"/>
          <w:position w:val="6"/>
          <w:vertAlign w:val="superscript"/>
          <w:lang w:val="en-US" w:bidi="ar-DZ"/>
        </w:rPr>
        <w:footnoteReference w:id="134"/>
      </w:r>
    </w:p>
    <w:p w14:paraId="2569D3BC" w14:textId="77777777" w:rsidR="00A14D4F" w:rsidRPr="00CF6B10" w:rsidRDefault="00A14D4F" w:rsidP="0021087E">
      <w:pPr>
        <w:widowControl w:val="0"/>
        <w:autoSpaceDE w:val="0"/>
        <w:autoSpaceDN w:val="0"/>
        <w:adjustRightInd w:val="0"/>
        <w:spacing w:line="240" w:lineRule="atLeast"/>
        <w:rPr>
          <w:rFonts w:cs="Arial"/>
          <w:lang w:eastAsia="en-GB"/>
        </w:rPr>
      </w:pPr>
      <w:r w:rsidRPr="00CF6B10">
        <w:rPr>
          <w:rFonts w:cs="Arial"/>
          <w:lang w:eastAsia="en-GB"/>
        </w:rPr>
        <w:t xml:space="preserve">Wij hebben de beschrijving van … (naam serviceorganisatie) onderzocht [zoals opgenomen in … (titel </w:t>
      </w:r>
      <w:r w:rsidRPr="00CF6B10">
        <w:rPr>
          <w:rFonts w:cs="Arial"/>
          <w:lang w:eastAsia="en-GB"/>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35"/>
      </w:r>
      <w:r w:rsidRPr="00CF6B10">
        <w:rPr>
          <w:rFonts w:cs="Arial"/>
          <w:lang w:eastAsia="en-GB"/>
        </w:rPr>
        <w:t xml:space="preserve"> (hierna: ‘het systeem’) gedurende de periode van … (datum) tot en met … (datum) (hierna: ‘de beschrijving’).</w:t>
      </w:r>
    </w:p>
    <w:p w14:paraId="67ECAB69" w14:textId="77777777" w:rsidR="00A14D4F" w:rsidRPr="00CF6B10" w:rsidRDefault="00A14D4F" w:rsidP="0021087E">
      <w:pPr>
        <w:widowControl w:val="0"/>
        <w:autoSpaceDE w:val="0"/>
        <w:autoSpaceDN w:val="0"/>
        <w:adjustRightInd w:val="0"/>
        <w:spacing w:line="240" w:lineRule="atLeast"/>
        <w:rPr>
          <w:rFonts w:cs="Arial"/>
          <w:lang w:eastAsia="en-GB"/>
        </w:rPr>
      </w:pPr>
    </w:p>
    <w:p w14:paraId="7D78CC5C" w14:textId="77777777" w:rsidR="00A14D4F" w:rsidRPr="00CF6B10" w:rsidRDefault="00A14D4F" w:rsidP="0021087E">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1E44D0DF" w14:textId="77777777" w:rsidR="00A14D4F" w:rsidRPr="00CF6B10" w:rsidRDefault="00A14D4F" w:rsidP="0021087E">
      <w:pPr>
        <w:widowControl w:val="0"/>
        <w:shd w:val="clear" w:color="auto" w:fill="FFFFFF"/>
        <w:rPr>
          <w:rFonts w:eastAsia="Calibri" w:cs="Arial"/>
          <w:b/>
          <w:szCs w:val="18"/>
          <w:lang w:bidi="ar-DZ"/>
        </w:rPr>
      </w:pPr>
    </w:p>
    <w:p w14:paraId="510DC0C5" w14:textId="77777777" w:rsidR="00A14D4F" w:rsidRPr="00CF6B10" w:rsidRDefault="00A14D4F" w:rsidP="0021087E">
      <w:pPr>
        <w:widowControl w:val="0"/>
        <w:autoSpaceDE w:val="0"/>
        <w:autoSpaceDN w:val="0"/>
        <w:adjustRightInd w:val="0"/>
        <w:spacing w:line="240" w:lineRule="atLeast"/>
        <w:rPr>
          <w:rFonts w:cs="Arial"/>
          <w:lang w:eastAsia="en-GB"/>
        </w:rPr>
      </w:pPr>
      <w:r w:rsidRPr="00CF6B10">
        <w:rPr>
          <w:rFonts w:cs="Arial"/>
          <w:iCs/>
          <w:lang w:eastAsia="en-GB"/>
        </w:rPr>
        <w:t xml:space="preserve">Naar ons oordeel, </w:t>
      </w:r>
      <w:r w:rsidRPr="00CF6B10">
        <w:rPr>
          <w:rFonts w:cs="Arial"/>
          <w:iCs/>
          <w:lang w:eastAsia="en-US"/>
        </w:rPr>
        <w:t>uitgezonderd de aangelegenheid die staat beschreven in de paragraaf ‘De basis voor ons oordeel met beperking</w:t>
      </w:r>
      <w:r w:rsidRPr="00CF6B10">
        <w:rPr>
          <w:rFonts w:cs="Arial"/>
          <w:iCs/>
          <w:vertAlign w:val="superscript"/>
          <w:lang w:eastAsia="en-US"/>
        </w:rPr>
        <w:footnoteReference w:id="136"/>
      </w:r>
      <w:r w:rsidRPr="00CF6B10">
        <w:rPr>
          <w:rFonts w:cs="Arial"/>
          <w:iCs/>
          <w:lang w:eastAsia="en-US"/>
        </w:rPr>
        <w:t xml:space="preserve">’, </w:t>
      </w:r>
      <w:r w:rsidRPr="00CF6B10">
        <w:rPr>
          <w:rFonts w:cs="Arial"/>
          <w:iCs/>
          <w:lang w:eastAsia="en-GB"/>
        </w:rPr>
        <w:t>in alle van materieel belang zijnde aspecten:</w:t>
      </w:r>
    </w:p>
    <w:p w14:paraId="17A92387" w14:textId="77777777" w:rsidR="00A14D4F" w:rsidRPr="00CF6B10" w:rsidRDefault="00A14D4F" w:rsidP="0021087E">
      <w:pPr>
        <w:widowControl w:val="0"/>
        <w:numPr>
          <w:ilvl w:val="0"/>
          <w:numId w:val="74"/>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4EC4C357" w14:textId="77777777" w:rsidR="00A14D4F" w:rsidRPr="00CF6B10" w:rsidRDefault="00A14D4F" w:rsidP="0021087E">
      <w:pPr>
        <w:widowControl w:val="0"/>
        <w:numPr>
          <w:ilvl w:val="0"/>
          <w:numId w:val="74"/>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6D86BD84" w14:textId="77777777" w:rsidR="00A14D4F" w:rsidRPr="00CF6B10" w:rsidRDefault="00A14D4F" w:rsidP="0021087E">
      <w:pPr>
        <w:widowControl w:val="0"/>
        <w:numPr>
          <w:ilvl w:val="0"/>
          <w:numId w:val="74"/>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652153C8"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4A980FF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46A9A803" w14:textId="77777777" w:rsidR="00A14D4F" w:rsidRPr="00CF6B10" w:rsidRDefault="00A14D4F" w:rsidP="0021087E">
      <w:pPr>
        <w:widowControl w:val="0"/>
        <w:overflowPunct w:val="0"/>
        <w:autoSpaceDE w:val="0"/>
        <w:autoSpaceDN w:val="0"/>
        <w:adjustRightInd w:val="0"/>
        <w:spacing w:line="240" w:lineRule="atLeast"/>
        <w:ind w:left="360" w:hanging="360"/>
        <w:textAlignment w:val="baseline"/>
        <w:rPr>
          <w:rFonts w:eastAsia="Calibri" w:cs="Arial"/>
        </w:rPr>
      </w:pPr>
    </w:p>
    <w:p w14:paraId="759F4BC9" w14:textId="77777777" w:rsidR="00A14D4F" w:rsidRPr="00CF6B10" w:rsidRDefault="00A14D4F" w:rsidP="0021087E">
      <w:pPr>
        <w:widowControl w:val="0"/>
        <w:autoSpaceDE w:val="0"/>
        <w:autoSpaceDN w:val="0"/>
        <w:adjustRightInd w:val="0"/>
        <w:spacing w:line="240" w:lineRule="atLeast"/>
        <w:rPr>
          <w:rFonts w:cs="Arial"/>
          <w:iCs/>
          <w:lang w:eastAsia="en-GB"/>
        </w:rPr>
      </w:pPr>
      <w:r w:rsidRPr="00CF6B10">
        <w:rPr>
          <w:rFonts w:cs="Arial"/>
          <w:iCs/>
          <w:lang w:eastAsia="en-GB"/>
        </w:rPr>
        <w:t>Ons oordeel is gevormd op basis van de aangelegenheden die in dit assurance-rapport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 (hierna: de ‘beschrijving van toetsingswerkzaamheden en resultaten’).</w:t>
      </w:r>
    </w:p>
    <w:p w14:paraId="7B2B4FE8"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7A57B14"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 met beperking</w:t>
      </w:r>
      <w:r w:rsidRPr="00CF6B10">
        <w:rPr>
          <w:rFonts w:cs="Arial"/>
          <w:b/>
          <w:vertAlign w:val="superscript"/>
          <w:lang w:val="en-GB" w:eastAsia="en-US"/>
        </w:rPr>
        <w:footnoteReference w:id="137"/>
      </w:r>
    </w:p>
    <w:p w14:paraId="326F9B96"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…(naam serviceorganisatie) vermeldt in de beschrijving dat zij geautomatiseerde interne beheersingsmaatregelen heeft om ontvangen uitbetalingen van loon te reconciliëren met de gegenereerde output. De elektronische vastleggingen van de uitvoering van deze aansluiting voor de periode van … (datum) tot en met … (datum) zijn als resultaat van een computerverwerkingsfout verwijderd en om die reden waren wij niet in staat de effectieve werking van deze interne beheersingsmaatregel gedurende die periode te toetsen. Bijgevolg waren wij niet in staat te bepalen of de interne beheersingsdoelstelling ‘Interne beheersingsmaatregelen verschaffen een redelijke mate van zekerheid dat de ontvangen uitbetalingen van loon behoorlijk worden vastgelegd’ is bereikt gedurende de periode van … (datum) tot en met … (datum).</w:t>
      </w:r>
    </w:p>
    <w:p w14:paraId="7EB0A3DA"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98AE4A5"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evenmin kunnen vaststellen of de beschrijving een getrouwe weergave geeft van deze interne beheersingsmaatregelen zoals deze zijn opgezet en geïmplementeerd in de periode van … (datum) tot en met … (datum).</w:t>
      </w:r>
    </w:p>
    <w:p w14:paraId="407270EC"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162E58E"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4A0D2791"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75B3BB3E"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lastRenderedPageBreak/>
        <w:t>Wij zijn onafhankelijk van … (naam serviceorganisatie) zoals vereist in de Verordening inzake de onafhankelijkheid van accountants bij assurance-opdrachten (ViO). Verder hebben wij voldaan aan de Verordening gedrags- en beroepsregels accountants (VGBA).</w:t>
      </w:r>
    </w:p>
    <w:p w14:paraId="0B232F77"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FE0981C"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assurance-informatie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138"/>
      </w:r>
      <w:r w:rsidRPr="00CF6B10">
        <w:rPr>
          <w:rFonts w:eastAsia="Calibri" w:cs="Arial"/>
        </w:rPr>
        <w:t>.</w:t>
      </w:r>
    </w:p>
    <w:p w14:paraId="463846A2"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77FA943B"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6315A467"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39"/>
      </w:r>
    </w:p>
    <w:p w14:paraId="5050DEC1"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97E7C10"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40"/>
      </w:r>
    </w:p>
    <w:p w14:paraId="146A4583"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4BF961F2"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41"/>
      </w:r>
    </w:p>
    <w:p w14:paraId="392F52F6"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678E7D3C"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606746C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7513344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7CC98EE3"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
        </w:rPr>
      </w:pPr>
    </w:p>
    <w:p w14:paraId="5B7B877C"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2D0984FA"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42"/>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43"/>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613F37FF"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51540EEC" w14:textId="615238E6"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 in gebruik en verspreidingskring</w:t>
      </w:r>
    </w:p>
    <w:p w14:paraId="20CD530C" w14:textId="3018BE52"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assurance-rapport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w:t>
      </w:r>
      <w:r w:rsidRPr="00CF6B10">
        <w:rPr>
          <w:rFonts w:eastAsia="Calibri" w:cs="Arial"/>
        </w:rPr>
        <w:lastRenderedPageBreak/>
        <w:t>(datum) en hun accountants, die voldoende inzicht hebben om ons assurance-rapport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 gebruikersorganisaties zelf worden uitgevoerd, bij het inschatten van de risico’s op afwijkingen van materieel belang in de financiële overzichten van deze gebruikersorganisaties. Ons assurance-rapport en de beschrijving van toetsingswerkzaamheden en resultaten mag enkel worden gebruikt voor het doel waarvoor deze zijn opgesteld door de beoogde gebruikers en dient niet te worden verspreid aan of te worden gebruikt door anderen.</w:t>
      </w:r>
    </w:p>
    <w:p w14:paraId="7FF7A8A1"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5B0D2E4F"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44"/>
      </w:r>
      <w:r w:rsidRPr="00CF6B10">
        <w:rPr>
          <w:rFonts w:eastAsia="Calibri" w:cs="Arial"/>
          <w:b/>
        </w:rPr>
        <w:t xml:space="preserve"> van de serviceorganisatie</w:t>
      </w:r>
    </w:p>
    <w:p w14:paraId="23B6766D"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29E9F26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0F04A20D"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3FC97748" w14:textId="77777777" w:rsidR="00A14D4F" w:rsidRPr="00CF6B10" w:rsidRDefault="00A14D4F" w:rsidP="0021087E">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EF1E597"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1101A2EE"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45"/>
      </w:r>
      <w:r w:rsidRPr="00CF6B10">
        <w:rPr>
          <w:rFonts w:eastAsia="Calibri" w:cs="Arial"/>
        </w:rPr>
        <w:t xml:space="preserve">; </w:t>
      </w:r>
    </w:p>
    <w:p w14:paraId="06D44C79"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1986606D"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532DFE5A" w14:textId="77777777" w:rsidR="00A14D4F" w:rsidRPr="00CF6B10" w:rsidRDefault="00A14D4F" w:rsidP="0021087E">
      <w:pPr>
        <w:widowControl w:val="0"/>
        <w:overflowPunct w:val="0"/>
        <w:autoSpaceDE w:val="0"/>
        <w:autoSpaceDN w:val="0"/>
        <w:adjustRightInd w:val="0"/>
        <w:spacing w:line="260" w:lineRule="atLeast"/>
        <w:textAlignment w:val="baseline"/>
        <w:rPr>
          <w:rFonts w:eastAsia="Calibri" w:cs="Arial"/>
        </w:rPr>
      </w:pPr>
    </w:p>
    <w:p w14:paraId="2683AAD9" w14:textId="6B83D8C1" w:rsidR="00A14D4F" w:rsidRPr="00CF6B10" w:rsidRDefault="00A14D4F" w:rsidP="0021087E">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w:t>
      </w:r>
      <w:r w:rsidR="00D80C65" w:rsidRPr="00CF6B10">
        <w:rPr>
          <w:rFonts w:cs="Arial"/>
          <w:lang w:eastAsia="en-US"/>
        </w:rPr>
        <w:t xml:space="preserve"> fraude</w:t>
      </w:r>
      <w:r w:rsidRPr="00CF6B10">
        <w:rPr>
          <w:rFonts w:cs="Arial"/>
          <w:lang w:eastAsia="en-US"/>
        </w:rPr>
        <w:t xml:space="preserve"> </w:t>
      </w:r>
      <w:r w:rsidR="00D80C65" w:rsidRPr="00CF6B10">
        <w:rPr>
          <w:rFonts w:cs="Arial"/>
          <w:lang w:eastAsia="en-US"/>
        </w:rPr>
        <w:t xml:space="preserve">of </w:t>
      </w:r>
      <w:r w:rsidRPr="00CF6B10">
        <w:rPr>
          <w:rFonts w:cs="Arial"/>
          <w:lang w:eastAsia="en-US"/>
        </w:rPr>
        <w:t>fouten</w:t>
      </w:r>
      <w:r w:rsidRPr="00CF6B10">
        <w:rPr>
          <w:rFonts w:cs="Arial"/>
          <w:position w:val="6"/>
          <w:vertAlign w:val="superscript"/>
          <w:lang w:eastAsia="en-US"/>
        </w:rPr>
        <w:footnoteReference w:id="146"/>
      </w:r>
      <w:r w:rsidRPr="00CF6B10">
        <w:rPr>
          <w:rFonts w:cs="Arial"/>
          <w:lang w:eastAsia="en-US"/>
        </w:rPr>
        <w:t xml:space="preserve"> en voor het monitoren van interne beheersingsmaatregelen teneinde hun effectiviteit vast te stellen, tekortkomingen te identificeren en corrigerende acties te nemen.</w:t>
      </w:r>
    </w:p>
    <w:p w14:paraId="243E0CBE" w14:textId="77777777" w:rsidR="00A14D4F" w:rsidRPr="00CF6B10" w:rsidRDefault="00A14D4F" w:rsidP="0021087E">
      <w:pPr>
        <w:widowControl w:val="0"/>
        <w:rPr>
          <w:rFonts w:cs="Arial"/>
          <w:lang w:eastAsia="en-US"/>
        </w:rPr>
      </w:pPr>
    </w:p>
    <w:p w14:paraId="7B7B9A8E"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4FE52901"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2562E91A"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E9546D6" w14:textId="19A35CD5"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D80C65">
        <w:rPr>
          <w:rFonts w:eastAsia="Calibri" w:cs="Arial"/>
        </w:rPr>
        <w:t>afwijkingen van materieel belang als gevolg van</w:t>
      </w:r>
      <w:r w:rsidR="00D80C65" w:rsidRPr="00CF6B10">
        <w:rPr>
          <w:rFonts w:eastAsia="Calibri" w:cs="Arial"/>
        </w:rPr>
        <w:t xml:space="preserve"> fraude </w:t>
      </w:r>
      <w:r w:rsidR="00D80C65">
        <w:rPr>
          <w:rFonts w:eastAsia="Calibri" w:cs="Arial"/>
        </w:rPr>
        <w:t xml:space="preserve">of </w:t>
      </w:r>
      <w:r w:rsidRPr="00CF6B10">
        <w:rPr>
          <w:rFonts w:eastAsia="Calibri" w:cs="Arial"/>
        </w:rPr>
        <w:t>fouten ontdekken.</w:t>
      </w:r>
    </w:p>
    <w:p w14:paraId="1FCB6905"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988A029" w14:textId="770CF0EB"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140492">
        <w:rPr>
          <w:rStyle w:val="Voetnootmarkering"/>
          <w:rFonts w:eastAsia="Calibri" w:cs="Arial"/>
        </w:rPr>
        <w:footnoteReference w:id="147"/>
      </w:r>
    </w:p>
    <w:p w14:paraId="69751956"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C59ED48"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30F0B25B" w14:textId="2B2D1DF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en inschatten van de risico’s dat de beschrijving niet getrouw is weergegeven en dat interne beheersingsmaatregelen niet op afdoende wijze zijn opgezet of effectief werken om de </w:t>
      </w:r>
      <w:r w:rsidRPr="00CF6B10">
        <w:rPr>
          <w:rFonts w:eastAsia="Calibri" w:cs="Arial"/>
        </w:rPr>
        <w:lastRenderedPageBreak/>
        <w:t>beheersingsdoelstellingen te bereiken gedurende de periode van … (datum) tot en met … (datum) als gevolg van</w:t>
      </w:r>
      <w:r w:rsidR="00D80C65" w:rsidRPr="00CF6B10">
        <w:rPr>
          <w:rFonts w:eastAsia="Calibri" w:cs="Arial"/>
        </w:rPr>
        <w:t xml:space="preserve"> fraude</w:t>
      </w:r>
      <w:r w:rsidRPr="00CF6B10">
        <w:rPr>
          <w:rFonts w:eastAsia="Calibri" w:cs="Arial"/>
        </w:rPr>
        <w:t xml:space="preserve"> </w:t>
      </w:r>
      <w:r w:rsidR="00D80C65" w:rsidRPr="00CF6B10">
        <w:rPr>
          <w:rFonts w:eastAsia="Calibri" w:cs="Arial"/>
        </w:rPr>
        <w:t xml:space="preserve">of </w:t>
      </w:r>
      <w:r w:rsidRPr="00CF6B10">
        <w:rPr>
          <w:rFonts w:eastAsia="Calibri" w:cs="Arial"/>
        </w:rPr>
        <w:t>fouten, het in reactie op deze risico’s bepalen van assurance-werkzaamheden voor het verkrijgen van assurance-informatie die voldoende en geschikt is als basis voor ons oordeel;</w:t>
      </w:r>
    </w:p>
    <w:p w14:paraId="1CF726AD"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5093779D"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4460A7CA"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4B11BD7C"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29F145E" w14:textId="77777777" w:rsidR="00A14D4F" w:rsidRPr="00CF6B10" w:rsidRDefault="00A14D4F" w:rsidP="0021087E">
      <w:pPr>
        <w:widowControl w:val="0"/>
        <w:rPr>
          <w:rFonts w:eastAsia="Calibri" w:cs="Arial"/>
        </w:rPr>
      </w:pPr>
      <w:r w:rsidRPr="00CF6B10">
        <w:rPr>
          <w:rFonts w:eastAsia="Calibri" w:cs="Arial"/>
        </w:rPr>
        <w:t>Plaats en datum</w:t>
      </w:r>
    </w:p>
    <w:p w14:paraId="2BDD1737" w14:textId="77777777" w:rsidR="00A14D4F" w:rsidRPr="00CF6B10" w:rsidRDefault="00A14D4F" w:rsidP="0021087E">
      <w:pPr>
        <w:widowControl w:val="0"/>
        <w:rPr>
          <w:rFonts w:eastAsia="Calibri" w:cs="Arial"/>
        </w:rPr>
      </w:pPr>
    </w:p>
    <w:p w14:paraId="5BD0743E"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67086881"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89E11FA" w14:textId="77777777" w:rsidR="00A14D4F" w:rsidRPr="00CF6B10" w:rsidRDefault="00A14D4F" w:rsidP="0021087E">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732479FC" w14:textId="77777777" w:rsidR="00A14D4F" w:rsidRPr="00CF6B10" w:rsidRDefault="00A14D4F" w:rsidP="0021087E">
      <w:pPr>
        <w:widowControl w:val="0"/>
        <w:rPr>
          <w:rFonts w:cs="Arial"/>
          <w:lang w:eastAsia="en-US"/>
        </w:rPr>
      </w:pPr>
    </w:p>
    <w:p w14:paraId="5968B467" w14:textId="77777777" w:rsidR="00A14D4F" w:rsidRPr="00CF6B10" w:rsidRDefault="00A14D4F" w:rsidP="0021087E">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0DDB700" w14:textId="77777777" w:rsidR="00A14D4F" w:rsidRPr="00CF6B10" w:rsidRDefault="00A14D4F" w:rsidP="0021087E">
      <w:pPr>
        <w:widowControl w:val="0"/>
        <w:rPr>
          <w:rFonts w:cs="Arial"/>
          <w:lang w:eastAsia="en-US"/>
        </w:rPr>
      </w:pPr>
    </w:p>
    <w:p w14:paraId="74C23DD5" w14:textId="77777777" w:rsidR="00A14D4F" w:rsidRPr="00CF6B10" w:rsidRDefault="00A14D4F" w:rsidP="0021087E">
      <w:pPr>
        <w:pStyle w:val="Kop2"/>
        <w:rPr>
          <w:lang w:eastAsia="en-US"/>
        </w:rPr>
      </w:pPr>
      <w:bookmarkStart w:id="191" w:name="_Toc42070932"/>
      <w:bookmarkStart w:id="192" w:name="_Toc111634171"/>
      <w:bookmarkStart w:id="193" w:name="_Toc111724027"/>
      <w:bookmarkStart w:id="194" w:name="_Toc111724104"/>
      <w:bookmarkStart w:id="195" w:name="_Toc111724938"/>
      <w:bookmarkStart w:id="196" w:name="_Toc111725722"/>
      <w:bookmarkStart w:id="197" w:name="_Toc111725799"/>
      <w:bookmarkStart w:id="198" w:name="_Toc231287922"/>
      <w:r w:rsidRPr="00CF6B10">
        <w:rPr>
          <w:lang w:eastAsia="en-US"/>
        </w:rPr>
        <w:t>3.4.5 Assurance-rapport in nieuw format van de onafhankelijke accountant van de serviceorganisatie over de beschrijving en de opzet en werking van interne beheersingsmaatregelen (type 2), oordeel met beperking: de interne beheersingsmaatregelen werkten gedurende de gespecificeerde verslagperiode niet effectief</w:t>
      </w:r>
      <w:bookmarkEnd w:id="191"/>
      <w:bookmarkEnd w:id="192"/>
      <w:bookmarkEnd w:id="193"/>
      <w:bookmarkEnd w:id="194"/>
      <w:bookmarkEnd w:id="195"/>
      <w:bookmarkEnd w:id="196"/>
      <w:bookmarkEnd w:id="197"/>
      <w:bookmarkEnd w:id="198"/>
    </w:p>
    <w:p w14:paraId="5ACB157B" w14:textId="77777777" w:rsidR="00A14D4F" w:rsidRPr="00CF6B10" w:rsidRDefault="00A14D4F" w:rsidP="0021087E">
      <w:pPr>
        <w:widowControl w:val="0"/>
        <w:rPr>
          <w:rFonts w:cs="Arial"/>
          <w:lang w:eastAsia="en-US"/>
        </w:rPr>
      </w:pPr>
    </w:p>
    <w:p w14:paraId="3C03E853"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7CF48D6B" w14:textId="77777777" w:rsidR="00A14D4F" w:rsidRPr="00CF6B10" w:rsidRDefault="00A14D4F" w:rsidP="0021087E">
      <w:pPr>
        <w:widowControl w:val="0"/>
        <w:rPr>
          <w:rFonts w:eastAsia="Calibri" w:cs="Arial"/>
        </w:rPr>
      </w:pPr>
    </w:p>
    <w:p w14:paraId="4CE236D5" w14:textId="77777777" w:rsidR="00A14D4F" w:rsidRPr="00CF6B10" w:rsidRDefault="00A14D4F" w:rsidP="0021087E">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1D5E780D"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vermeldingen van de serviceorganisatie en de subserviceorganisatie (hierna: de ‘vermeldingen’).</w:t>
      </w:r>
    </w:p>
    <w:p w14:paraId="4C304910"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736FC972" w14:textId="77777777" w:rsidR="00A14D4F" w:rsidRPr="00CF6B10" w:rsidRDefault="00A14D4F" w:rsidP="0021087E">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22900411"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(inclusive) subservice organisatie is opgenomen bij de beschrijving van de serviceorganisatie, indien van toepassing.</w:t>
      </w:r>
    </w:p>
    <w:p w14:paraId="09F8B827"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achter ‘serviceorganisatie’ ‘en subserviceorganisatie’ gevoegd.</w:t>
      </w:r>
    </w:p>
    <w:p w14:paraId="25BD5795"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w:t>
      </w:r>
    </w:p>
    <w:p w14:paraId="6BD5B76F" w14:textId="77777777" w:rsidR="00A14D4F" w:rsidRPr="00CF6B10" w:rsidRDefault="00A14D4F" w:rsidP="0021087E">
      <w:pPr>
        <w:widowControl w:val="0"/>
        <w:ind w:left="360"/>
        <w:contextualSpacing/>
        <w:rPr>
          <w:rFonts w:eastAsia="Calibri" w:cs="Arial"/>
        </w:rPr>
      </w:pPr>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00EB0208" w14:textId="77777777" w:rsidR="00A14D4F" w:rsidRPr="00CF6B10" w:rsidRDefault="00A14D4F" w:rsidP="0021087E">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52B9A52D" w14:textId="77777777" w:rsidR="00A14D4F" w:rsidRPr="00CF6B10" w:rsidRDefault="00A14D4F" w:rsidP="0021087E">
      <w:pPr>
        <w:widowControl w:val="0"/>
        <w:pBdr>
          <w:bottom w:val="single" w:sz="6" w:space="1" w:color="auto"/>
        </w:pBdr>
        <w:rPr>
          <w:rFonts w:eastAsia="Calibri" w:cs="Arial"/>
        </w:rPr>
      </w:pPr>
    </w:p>
    <w:p w14:paraId="37029900" w14:textId="77777777" w:rsidR="00A14D4F" w:rsidRPr="00CF6B10" w:rsidRDefault="00A14D4F" w:rsidP="0021087E">
      <w:pPr>
        <w:widowControl w:val="0"/>
        <w:rPr>
          <w:rFonts w:eastAsia="Calibri" w:cs="Arial"/>
        </w:rPr>
      </w:pPr>
    </w:p>
    <w:p w14:paraId="79B45848" w14:textId="77777777" w:rsidR="00A14D4F" w:rsidRPr="00CF6B10" w:rsidRDefault="00A14D4F" w:rsidP="0021087E">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16ABC6B5" w14:textId="77777777" w:rsidR="00A14D4F" w:rsidRPr="00CF6B10" w:rsidRDefault="00A14D4F" w:rsidP="0021087E">
      <w:pPr>
        <w:widowControl w:val="0"/>
        <w:autoSpaceDE w:val="0"/>
        <w:autoSpaceDN w:val="0"/>
        <w:adjustRightInd w:val="0"/>
        <w:rPr>
          <w:rFonts w:eastAsia="Calibri" w:cs="Arial"/>
        </w:rPr>
      </w:pPr>
    </w:p>
    <w:p w14:paraId="56F2CDAB" w14:textId="77777777" w:rsidR="00A14D4F" w:rsidRPr="00CF6B10" w:rsidRDefault="00A14D4F" w:rsidP="0021087E">
      <w:pPr>
        <w:widowControl w:val="0"/>
        <w:autoSpaceDE w:val="0"/>
        <w:autoSpaceDN w:val="0"/>
        <w:adjustRightInd w:val="0"/>
        <w:rPr>
          <w:rFonts w:eastAsia="Calibri" w:cs="Arial"/>
        </w:rPr>
      </w:pPr>
      <w:r w:rsidRPr="00CF6B10">
        <w:rPr>
          <w:rFonts w:eastAsia="Calibri" w:cs="Arial"/>
        </w:rPr>
        <w:t>Aan: Opdrachtgever</w:t>
      </w:r>
    </w:p>
    <w:p w14:paraId="3BC8F0A3" w14:textId="77777777" w:rsidR="00A14D4F" w:rsidRPr="00CF6B10" w:rsidRDefault="00A14D4F" w:rsidP="0021087E">
      <w:pPr>
        <w:widowControl w:val="0"/>
        <w:autoSpaceDE w:val="0"/>
        <w:autoSpaceDN w:val="0"/>
        <w:adjustRightInd w:val="0"/>
        <w:rPr>
          <w:rFonts w:eastAsia="Calibri" w:cs="Arial"/>
        </w:rPr>
      </w:pPr>
    </w:p>
    <w:p w14:paraId="26C47D0D" w14:textId="77777777" w:rsidR="00A14D4F" w:rsidRPr="00CF6B10" w:rsidRDefault="00A14D4F" w:rsidP="0021087E">
      <w:pPr>
        <w:widowControl w:val="0"/>
        <w:shd w:val="clear" w:color="auto" w:fill="FFFFFF"/>
        <w:rPr>
          <w:rFonts w:eastAsia="Calibri" w:cs="Arial"/>
          <w:b/>
          <w:szCs w:val="18"/>
          <w:lang w:bidi="ar-DZ"/>
        </w:rPr>
      </w:pPr>
      <w:r w:rsidRPr="00CF6B10">
        <w:rPr>
          <w:rFonts w:eastAsia="Calibri" w:cs="Arial"/>
          <w:b/>
          <w:szCs w:val="18"/>
          <w:lang w:bidi="ar-DZ"/>
        </w:rPr>
        <w:t>Ons oordeel met beperking</w:t>
      </w:r>
      <w:r w:rsidRPr="00CF6B10">
        <w:rPr>
          <w:rFonts w:eastAsia="Calibri" w:cs="Arial"/>
          <w:position w:val="6"/>
          <w:vertAlign w:val="superscript"/>
          <w:lang w:val="en-US" w:bidi="ar-DZ"/>
        </w:rPr>
        <w:footnoteReference w:id="148"/>
      </w:r>
    </w:p>
    <w:p w14:paraId="5AFE1B69" w14:textId="77777777" w:rsidR="00A14D4F" w:rsidRPr="00CF6B10" w:rsidRDefault="00A14D4F" w:rsidP="0021087E">
      <w:pPr>
        <w:widowControl w:val="0"/>
        <w:autoSpaceDE w:val="0"/>
        <w:autoSpaceDN w:val="0"/>
        <w:adjustRightInd w:val="0"/>
        <w:spacing w:line="240" w:lineRule="atLeast"/>
        <w:rPr>
          <w:rFonts w:cs="Arial"/>
          <w:lang w:eastAsia="en-GB"/>
        </w:rPr>
      </w:pPr>
      <w:r w:rsidRPr="00CF6B10">
        <w:rPr>
          <w:rFonts w:cs="Arial"/>
          <w:lang w:eastAsia="en-GB"/>
        </w:rPr>
        <w:t xml:space="preserve">Wij hebben de beschrijving van … (naam serviceorganisatie) onderzocht [zoals opgenomen in … (titel </w:t>
      </w:r>
      <w:r w:rsidRPr="00CF6B10">
        <w:rPr>
          <w:rFonts w:cs="Arial"/>
          <w:lang w:eastAsia="en-GB"/>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49"/>
      </w:r>
      <w:r w:rsidRPr="00CF6B10">
        <w:rPr>
          <w:rFonts w:cs="Arial"/>
          <w:lang w:eastAsia="en-GB"/>
        </w:rPr>
        <w:t xml:space="preserve"> (hierna: ‘het systeem’) gedurende de periode van … (datum) tot en met … (datum) (hierna: ‘de beschrijving’).</w:t>
      </w:r>
    </w:p>
    <w:p w14:paraId="616E741E" w14:textId="77777777" w:rsidR="00A14D4F" w:rsidRPr="00CF6B10" w:rsidRDefault="00A14D4F" w:rsidP="0021087E">
      <w:pPr>
        <w:widowControl w:val="0"/>
        <w:autoSpaceDE w:val="0"/>
        <w:autoSpaceDN w:val="0"/>
        <w:adjustRightInd w:val="0"/>
        <w:spacing w:line="240" w:lineRule="atLeast"/>
        <w:rPr>
          <w:rFonts w:cs="Arial"/>
          <w:lang w:eastAsia="en-GB"/>
        </w:rPr>
      </w:pPr>
    </w:p>
    <w:p w14:paraId="65698F18" w14:textId="77777777" w:rsidR="00A14D4F" w:rsidRPr="00CF6B10" w:rsidRDefault="00A14D4F" w:rsidP="0021087E">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1DA370A6" w14:textId="77777777" w:rsidR="00A14D4F" w:rsidRPr="00CF6B10" w:rsidRDefault="00A14D4F" w:rsidP="0021087E">
      <w:pPr>
        <w:widowControl w:val="0"/>
        <w:shd w:val="clear" w:color="auto" w:fill="FFFFFF"/>
        <w:rPr>
          <w:rFonts w:eastAsia="Calibri" w:cs="Arial"/>
          <w:b/>
          <w:szCs w:val="18"/>
          <w:lang w:bidi="ar-DZ"/>
        </w:rPr>
      </w:pPr>
    </w:p>
    <w:p w14:paraId="22255D7C" w14:textId="77777777" w:rsidR="00A14D4F" w:rsidRPr="00CF6B10" w:rsidRDefault="00A14D4F" w:rsidP="0021087E">
      <w:pPr>
        <w:widowControl w:val="0"/>
        <w:autoSpaceDE w:val="0"/>
        <w:autoSpaceDN w:val="0"/>
        <w:adjustRightInd w:val="0"/>
        <w:spacing w:line="240" w:lineRule="atLeast"/>
        <w:rPr>
          <w:rFonts w:cs="Arial"/>
          <w:lang w:eastAsia="en-GB"/>
        </w:rPr>
      </w:pPr>
      <w:r w:rsidRPr="00CF6B10">
        <w:rPr>
          <w:rFonts w:cs="Arial"/>
          <w:iCs/>
          <w:lang w:eastAsia="en-GB"/>
        </w:rPr>
        <w:t xml:space="preserve">Naar ons oordeel, </w:t>
      </w:r>
      <w:r w:rsidRPr="00CF6B10">
        <w:rPr>
          <w:rFonts w:cs="Arial"/>
          <w:iCs/>
          <w:lang w:eastAsia="en-US"/>
        </w:rPr>
        <w:t>uitgezonderd de aangelegenheid die staat beschreven in de paragraaf ‘De basis voor ons oordeel met beperking</w:t>
      </w:r>
      <w:r w:rsidRPr="00CF6B10">
        <w:rPr>
          <w:rFonts w:cs="Arial"/>
          <w:iCs/>
          <w:vertAlign w:val="superscript"/>
          <w:lang w:eastAsia="en-US"/>
        </w:rPr>
        <w:footnoteReference w:id="150"/>
      </w:r>
      <w:r w:rsidRPr="00CF6B10">
        <w:rPr>
          <w:rFonts w:cs="Arial"/>
          <w:iCs/>
          <w:lang w:eastAsia="en-US"/>
        </w:rPr>
        <w:t>’</w:t>
      </w:r>
      <w:r w:rsidRPr="00CF6B10">
        <w:rPr>
          <w:rFonts w:cs="Arial"/>
          <w:iCs/>
          <w:lang w:eastAsia="en-GB"/>
        </w:rPr>
        <w:t>, in alle van materieel belang zijnde aspecten:</w:t>
      </w:r>
    </w:p>
    <w:p w14:paraId="0E8014F9" w14:textId="77777777" w:rsidR="00A14D4F" w:rsidRPr="00CF6B10" w:rsidRDefault="00A14D4F" w:rsidP="0021087E">
      <w:pPr>
        <w:widowControl w:val="0"/>
        <w:numPr>
          <w:ilvl w:val="0"/>
          <w:numId w:val="73"/>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62B14D67" w14:textId="77777777" w:rsidR="00A14D4F" w:rsidRPr="00CF6B10" w:rsidRDefault="00A14D4F" w:rsidP="0021087E">
      <w:pPr>
        <w:widowControl w:val="0"/>
        <w:numPr>
          <w:ilvl w:val="0"/>
          <w:numId w:val="7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46F3440E" w14:textId="77777777" w:rsidR="00A14D4F" w:rsidRPr="00CF6B10" w:rsidRDefault="00A14D4F" w:rsidP="0021087E">
      <w:pPr>
        <w:widowControl w:val="0"/>
        <w:numPr>
          <w:ilvl w:val="0"/>
          <w:numId w:val="7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7D86AC8B"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32963A12"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De criteria waarvan wij gebruik hebben gemaakt bij het vormen van ons oordeel zijn de criteria die zijn beschreven in … </w:t>
      </w:r>
      <w:bookmarkStart w:id="199" w:name="_Hlk184829169"/>
      <w:r w:rsidRPr="00CF6B10">
        <w:rPr>
          <w:rFonts w:eastAsia="Calibri" w:cs="Arial"/>
        </w:rPr>
        <w:t>(titel sectie vermelding van de serviceorganisatie)</w:t>
      </w:r>
      <w:bookmarkEnd w:id="199"/>
      <w:r w:rsidRPr="00CF6B10">
        <w:rPr>
          <w:rFonts w:eastAsia="Calibri" w:cs="Arial"/>
        </w:rPr>
        <w:t xml:space="preserve"> (hierna: de ‘vermelding van de serviceorganisatie’).</w:t>
      </w:r>
    </w:p>
    <w:p w14:paraId="483E9BD5" w14:textId="77777777" w:rsidR="00A14D4F" w:rsidRPr="00CF6B10" w:rsidRDefault="00A14D4F" w:rsidP="0021087E">
      <w:pPr>
        <w:widowControl w:val="0"/>
        <w:overflowPunct w:val="0"/>
        <w:autoSpaceDE w:val="0"/>
        <w:autoSpaceDN w:val="0"/>
        <w:adjustRightInd w:val="0"/>
        <w:spacing w:line="240" w:lineRule="atLeast"/>
        <w:ind w:left="360" w:hanging="360"/>
        <w:textAlignment w:val="baseline"/>
        <w:rPr>
          <w:rFonts w:eastAsia="Calibri" w:cs="Arial"/>
        </w:rPr>
      </w:pPr>
    </w:p>
    <w:p w14:paraId="24ED054F" w14:textId="0F18724A" w:rsidR="00A14D4F" w:rsidRPr="00CF6B10" w:rsidRDefault="00A14D4F" w:rsidP="0021087E">
      <w:pPr>
        <w:widowControl w:val="0"/>
        <w:autoSpaceDE w:val="0"/>
        <w:autoSpaceDN w:val="0"/>
        <w:adjustRightInd w:val="0"/>
        <w:spacing w:line="240" w:lineRule="atLeast"/>
        <w:rPr>
          <w:rFonts w:cs="Arial"/>
          <w:iCs/>
          <w:lang w:eastAsia="en-GB"/>
        </w:rPr>
      </w:pPr>
      <w:r w:rsidRPr="00CF6B10">
        <w:rPr>
          <w:rFonts w:cs="Arial"/>
          <w:iCs/>
          <w:lang w:eastAsia="en-GB"/>
        </w:rPr>
        <w:t>Ons oordeel is gevormd op basis van de aangelegenheden die in dit assurance-rapport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w:t>
      </w:r>
      <w:r w:rsidR="00D80C65">
        <w:rPr>
          <w:rFonts w:cs="Arial"/>
          <w:lang w:eastAsia="en-GB"/>
        </w:rPr>
        <w:t xml:space="preserve"> bevat</w:t>
      </w:r>
      <w:r w:rsidRPr="00CF6B10">
        <w:rPr>
          <w:rFonts w:cs="Arial"/>
          <w:lang w:eastAsia="en-GB"/>
        </w:rPr>
        <w:t>) (hierna: de ‘beschrijving van toetsingswerkzaamheden en resultaten’).</w:t>
      </w:r>
    </w:p>
    <w:p w14:paraId="33F173C1"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0F2749A"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 met beperking</w:t>
      </w:r>
      <w:r w:rsidRPr="00CF6B10">
        <w:rPr>
          <w:rFonts w:cs="Arial"/>
          <w:b/>
          <w:vertAlign w:val="superscript"/>
          <w:lang w:val="en-GB" w:eastAsia="en-US"/>
        </w:rPr>
        <w:footnoteReference w:id="151"/>
      </w:r>
    </w:p>
    <w:p w14:paraId="00700859"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 (naam serviceorganisatie) vermeldt in de beschrijving dat zij geautomatiseerde interne beheersingsmaatregelen heeft om ontvangen uitbetalingen van loon te reconciliëren met de gegenereerde output. Zoals echter genoemd op pagina … (paginanummer) van de beschrijving, werkte deze interne beheersmaatregel gedurende de periode van … (datum) tot en met … (datum) niet effectief als gevolg van een programmeerfout. Dit resulteerde in het niet-bereiken van de interne beheersingsdoelstelling ‘Interne beheersingsmaatregelen verschaffen een redelijke mate van zekerheid dat de ontvangen uitbetalingen van loon behoorlijk worden vastgelegd’ gedurende de periode van … (datum) tot en met .. .(datum). </w:t>
      </w:r>
    </w:p>
    <w:p w14:paraId="64FCEDFC"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642CA78"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(naam serviceorganisatie) heeft een wijziging in het programma geïmplementeerd ten aanzien van de reconciliatie van loonuitbetalingen per … (datum) en onze toetsingen wijzen erop dat het gedurende de periode van … (datum) tot en met … (datum) effectief werkte.</w:t>
      </w:r>
    </w:p>
    <w:p w14:paraId="5B5E2E71"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7287E84"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We hebben ons onderzoek uitgevoerd volgens </w:t>
      </w:r>
      <w:r w:rsidR="00560E25">
        <w:rPr>
          <w:rFonts w:eastAsia="Calibri" w:cs="Arial"/>
        </w:rPr>
        <w:t xml:space="preserve">het </w:t>
      </w:r>
      <w:r w:rsidRPr="00CF6B10">
        <w:rPr>
          <w:rFonts w:eastAsia="Calibri" w:cs="Arial"/>
        </w:rPr>
        <w:t>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778A6325"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130A7070"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w:t>
      </w:r>
      <w:r w:rsidRPr="00CF6B10">
        <w:rPr>
          <w:rFonts w:eastAsia="Calibri" w:cs="Arial"/>
        </w:rPr>
        <w:lastRenderedPageBreak/>
        <w:t>onafhankelijkheid van accountants bij assurance-opdrachten (ViO). Verder hebben wij voldaan aan de Verordening gedrags- en beroepsregels accountants (VGBA).</w:t>
      </w:r>
    </w:p>
    <w:p w14:paraId="1288450B"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10CD6DFF"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assurance-informatie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152"/>
      </w:r>
      <w:r w:rsidRPr="00CF6B10">
        <w:rPr>
          <w:rFonts w:eastAsia="Calibri" w:cs="Arial"/>
        </w:rPr>
        <w:t>.</w:t>
      </w:r>
    </w:p>
    <w:p w14:paraId="34018F8D"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AECEBBD"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2E1C917F"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53"/>
      </w:r>
    </w:p>
    <w:p w14:paraId="190674D4"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27BCABA1"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54"/>
      </w:r>
    </w:p>
    <w:p w14:paraId="0C110553"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0405FFB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55"/>
      </w:r>
    </w:p>
    <w:p w14:paraId="7530030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4DF0B41A"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263A28D5"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203D2FA0"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6658C21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i/>
        </w:rPr>
      </w:pPr>
    </w:p>
    <w:p w14:paraId="761B2307"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0A1BBD9B"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vertAlign w:val="superscript"/>
        </w:rPr>
        <w:footnoteReference w:id="156"/>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57"/>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654592BC"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391B35AD" w14:textId="2A5DB935" w:rsidR="00A14D4F" w:rsidRPr="00CF6B10" w:rsidRDefault="00A14D4F" w:rsidP="0021087E">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 in gebruik en verspreidingskring</w:t>
      </w:r>
    </w:p>
    <w:p w14:paraId="63E6FF98" w14:textId="38D6C852"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assurance-rapport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(datum) en hun accountants, die voldoende inzicht hebben om ons assurance-rapport en de </w:t>
      </w:r>
      <w:r w:rsidRPr="00CF6B10">
        <w:rPr>
          <w:rFonts w:eastAsia="Calibri" w:cs="Arial"/>
        </w:rPr>
        <w:lastRenderedPageBreak/>
        <w:t>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 gebruikersorganisaties zelf worden uitgevoerd, bij het inschatten van de risico’s op afwijkingen van materieel belang in de financiële overzichten van deze gebruikersorganisaties. Ons assurance-rapport en de beschrijving van toetsingswerkzaamheden en resultaten mag enkel worden gebruikt voor het doel waarvoor deze zijn opgesteld door de beoogde gebruikers en dient niet te worden verspreid aan of te worden gebruikt door anderen.</w:t>
      </w:r>
    </w:p>
    <w:p w14:paraId="2FE84A94"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7D81D9DE"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58"/>
      </w:r>
      <w:r w:rsidRPr="00CF6B10">
        <w:rPr>
          <w:rFonts w:eastAsia="Calibri" w:cs="Arial"/>
          <w:b/>
        </w:rPr>
        <w:t xml:space="preserve"> van de serviceorganisatie</w:t>
      </w:r>
    </w:p>
    <w:p w14:paraId="79900C23"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262E8989"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p>
    <w:p w14:paraId="625F191F" w14:textId="77777777" w:rsidR="00A14D4F" w:rsidRPr="00CF6B10" w:rsidRDefault="00A14D4F" w:rsidP="0021087E">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7553979F" w14:textId="77777777" w:rsidR="00A14D4F" w:rsidRPr="00CF6B10" w:rsidRDefault="00A14D4F" w:rsidP="0021087E">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2EC950A"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691E7839"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59"/>
      </w:r>
      <w:r w:rsidRPr="00CF6B10">
        <w:rPr>
          <w:rFonts w:eastAsia="Calibri" w:cs="Arial"/>
        </w:rPr>
        <w:t xml:space="preserve">; </w:t>
      </w:r>
    </w:p>
    <w:p w14:paraId="50F70982"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3034A229"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6E3DC1E1" w14:textId="77777777" w:rsidR="00A14D4F" w:rsidRPr="00CF6B10" w:rsidRDefault="00A14D4F" w:rsidP="0021087E">
      <w:pPr>
        <w:widowControl w:val="0"/>
        <w:overflowPunct w:val="0"/>
        <w:autoSpaceDE w:val="0"/>
        <w:autoSpaceDN w:val="0"/>
        <w:adjustRightInd w:val="0"/>
        <w:spacing w:line="260" w:lineRule="atLeast"/>
        <w:textAlignment w:val="baseline"/>
        <w:rPr>
          <w:rFonts w:eastAsia="Calibri" w:cs="Arial"/>
        </w:rPr>
      </w:pPr>
    </w:p>
    <w:p w14:paraId="5243BD6A" w14:textId="7CE34440" w:rsidR="00A14D4F" w:rsidRPr="00CF6B10" w:rsidRDefault="00A14D4F" w:rsidP="0021087E">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w:t>
      </w:r>
      <w:r w:rsidR="00402EB8" w:rsidRPr="00CF6B10">
        <w:rPr>
          <w:rFonts w:cs="Arial"/>
          <w:lang w:eastAsia="en-US"/>
        </w:rPr>
        <w:t xml:space="preserve"> fraude</w:t>
      </w:r>
      <w:r w:rsidRPr="00CF6B10">
        <w:rPr>
          <w:rFonts w:cs="Arial"/>
          <w:lang w:eastAsia="en-US"/>
        </w:rPr>
        <w:t xml:space="preserve"> </w:t>
      </w:r>
      <w:r w:rsidR="00402EB8" w:rsidRPr="00CF6B10">
        <w:rPr>
          <w:rFonts w:cs="Arial"/>
          <w:lang w:eastAsia="en-US"/>
        </w:rPr>
        <w:t xml:space="preserve">of </w:t>
      </w:r>
      <w:r w:rsidRPr="00CF6B10">
        <w:rPr>
          <w:rFonts w:cs="Arial"/>
          <w:lang w:eastAsia="en-US"/>
        </w:rPr>
        <w:t>fouten</w:t>
      </w:r>
      <w:r w:rsidRPr="00CF6B10">
        <w:rPr>
          <w:rFonts w:cs="Arial"/>
          <w:position w:val="6"/>
          <w:vertAlign w:val="superscript"/>
          <w:lang w:eastAsia="en-US"/>
        </w:rPr>
        <w:footnoteReference w:id="160"/>
      </w:r>
      <w:r w:rsidRPr="00CF6B10">
        <w:rPr>
          <w:rFonts w:cs="Arial"/>
          <w:lang w:eastAsia="en-US"/>
        </w:rPr>
        <w:t xml:space="preserve"> en voor het monitoren van interne beheersingsmaatregelen teneinde hun effectiviteit vast te stellen, tekortkomingen te identificeren en corrigerende acties te nemen.</w:t>
      </w:r>
    </w:p>
    <w:p w14:paraId="0BC65BE9" w14:textId="77777777" w:rsidR="00A14D4F" w:rsidRPr="00CF6B10" w:rsidRDefault="00A14D4F" w:rsidP="0021087E">
      <w:pPr>
        <w:widowControl w:val="0"/>
        <w:rPr>
          <w:rFonts w:cs="Arial"/>
          <w:lang w:eastAsia="en-US"/>
        </w:rPr>
      </w:pPr>
    </w:p>
    <w:p w14:paraId="53C0A94C"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212BB688"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250644CB"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7C89DADC" w14:textId="5E0E6D95"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402EB8">
        <w:rPr>
          <w:rFonts w:eastAsia="Calibri" w:cs="Arial"/>
        </w:rPr>
        <w:t>afwijkingen van materieel belang als gevolg van</w:t>
      </w:r>
      <w:r w:rsidR="00402EB8" w:rsidRPr="00CF6B10">
        <w:rPr>
          <w:rFonts w:eastAsia="Calibri" w:cs="Arial"/>
        </w:rPr>
        <w:t xml:space="preserve"> fraude </w:t>
      </w:r>
      <w:r w:rsidR="00402EB8">
        <w:rPr>
          <w:rFonts w:eastAsia="Calibri" w:cs="Arial"/>
        </w:rPr>
        <w:t xml:space="preserve">of </w:t>
      </w:r>
      <w:r w:rsidRPr="00CF6B10">
        <w:rPr>
          <w:rFonts w:eastAsia="Calibri" w:cs="Arial"/>
        </w:rPr>
        <w:t>fouten ontdekken.</w:t>
      </w:r>
    </w:p>
    <w:p w14:paraId="4F9E3630"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391AA7B" w14:textId="46835584"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140492">
        <w:rPr>
          <w:rStyle w:val="Voetnootmarkering"/>
          <w:rFonts w:eastAsia="Calibri" w:cs="Arial"/>
        </w:rPr>
        <w:footnoteReference w:id="161"/>
      </w:r>
    </w:p>
    <w:p w14:paraId="0645D866"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08B7EDF"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428F053B" w14:textId="6A8ECF95"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en inschatten van de risico’s dat de beschrijving niet getrouw is weergegeven en dat interne beheersingsmaatregelen niet op afdoende wijze zijn opgezet of effectief werken om de beheersingsdoelstellingen te bereiken gedurende de periode van … (datum) tot en met … (datum) </w:t>
      </w:r>
      <w:r w:rsidRPr="00CF6B10">
        <w:rPr>
          <w:rFonts w:eastAsia="Calibri" w:cs="Arial"/>
        </w:rPr>
        <w:lastRenderedPageBreak/>
        <w:t>als gevolg van</w:t>
      </w:r>
      <w:r w:rsidR="00402EB8" w:rsidRPr="00CF6B10">
        <w:rPr>
          <w:rFonts w:eastAsia="Calibri" w:cs="Arial"/>
        </w:rPr>
        <w:t xml:space="preserve"> fraude</w:t>
      </w:r>
      <w:r w:rsidRPr="00CF6B10">
        <w:rPr>
          <w:rFonts w:eastAsia="Calibri" w:cs="Arial"/>
        </w:rPr>
        <w:t xml:space="preserve"> </w:t>
      </w:r>
      <w:r w:rsidR="00402EB8" w:rsidRPr="00CF6B10">
        <w:rPr>
          <w:rFonts w:eastAsia="Calibri" w:cs="Arial"/>
        </w:rPr>
        <w:t xml:space="preserve">of </w:t>
      </w:r>
      <w:r w:rsidRPr="00CF6B10">
        <w:rPr>
          <w:rFonts w:eastAsia="Calibri" w:cs="Arial"/>
        </w:rPr>
        <w:t>fouten, het in reactie op deze risico’s bepalen van assurance-werkzaamheden voor het verkrijgen van assurance-informatie die voldoende en geschikt is als basis voor ons oordeel;</w:t>
      </w:r>
    </w:p>
    <w:p w14:paraId="03C88892"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3F2BFE3D"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15C542A7" w14:textId="77777777" w:rsidR="00A14D4F" w:rsidRPr="00CF6B10" w:rsidRDefault="00A14D4F" w:rsidP="0021087E">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4B9AC800"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BF77ED8" w14:textId="77777777" w:rsidR="00A14D4F" w:rsidRPr="00CF6B10" w:rsidRDefault="00A14D4F" w:rsidP="0021087E">
      <w:pPr>
        <w:widowControl w:val="0"/>
        <w:rPr>
          <w:rFonts w:eastAsia="Calibri" w:cs="Arial"/>
        </w:rPr>
      </w:pPr>
      <w:r w:rsidRPr="00CF6B10">
        <w:rPr>
          <w:rFonts w:eastAsia="Calibri" w:cs="Arial"/>
        </w:rPr>
        <w:t>Plaats en datum</w:t>
      </w:r>
    </w:p>
    <w:p w14:paraId="30C9EBF4" w14:textId="77777777" w:rsidR="00A14D4F" w:rsidRPr="00CF6B10" w:rsidRDefault="00A14D4F" w:rsidP="0021087E">
      <w:pPr>
        <w:widowControl w:val="0"/>
        <w:rPr>
          <w:rFonts w:eastAsia="Calibri" w:cs="Arial"/>
        </w:rPr>
      </w:pPr>
    </w:p>
    <w:p w14:paraId="4D6DAE0E"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03BB34B1"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FE12977" w14:textId="77777777" w:rsidR="00A14D4F" w:rsidRPr="00CF6B10" w:rsidRDefault="00A14D4F" w:rsidP="0021087E">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3C0098CA" w14:textId="77777777" w:rsidR="00A14D4F" w:rsidRPr="00CF6B10" w:rsidRDefault="00A14D4F" w:rsidP="0021087E">
      <w:pPr>
        <w:widowControl w:val="0"/>
        <w:rPr>
          <w:rFonts w:cs="Arial"/>
          <w:lang w:eastAsia="en-US"/>
        </w:rPr>
      </w:pPr>
    </w:p>
    <w:p w14:paraId="7DF2600F" w14:textId="77777777" w:rsidR="00A14D4F" w:rsidRPr="00CF6B10" w:rsidRDefault="00A14D4F" w:rsidP="0021087E">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565C281E" w14:textId="77777777" w:rsidR="00A14D4F" w:rsidRPr="00CF6B10" w:rsidRDefault="00A14D4F" w:rsidP="0021087E">
      <w:pPr>
        <w:widowControl w:val="0"/>
        <w:rPr>
          <w:rFonts w:cs="Arial"/>
          <w:lang w:eastAsia="en-US"/>
        </w:rPr>
      </w:pPr>
    </w:p>
    <w:p w14:paraId="287BECBA" w14:textId="77777777" w:rsidR="00A14D4F" w:rsidRPr="00CF6B10" w:rsidRDefault="00A14D4F" w:rsidP="0021087E">
      <w:pPr>
        <w:pStyle w:val="Kop1"/>
        <w:rPr>
          <w:lang w:eastAsia="en-US"/>
        </w:rPr>
      </w:pPr>
      <w:bookmarkStart w:id="200" w:name="_Toc42070933"/>
      <w:bookmarkStart w:id="201" w:name="_Toc111634172"/>
      <w:bookmarkStart w:id="202" w:name="_Toc111724028"/>
      <w:bookmarkStart w:id="203" w:name="_Toc111724105"/>
      <w:bookmarkStart w:id="204" w:name="_Toc111724939"/>
      <w:bookmarkStart w:id="205" w:name="_Toc111725723"/>
      <w:bookmarkStart w:id="206" w:name="_Toc111725800"/>
      <w:bookmarkStart w:id="207" w:name="_Toc231287923"/>
      <w:r w:rsidRPr="00CF6B10">
        <w:rPr>
          <w:lang w:eastAsia="en-US"/>
        </w:rPr>
        <w:t>3.5 Assurance-rapporten in overeenstemming met Standaard 3810N</w:t>
      </w:r>
      <w:bookmarkEnd w:id="200"/>
      <w:bookmarkEnd w:id="201"/>
      <w:bookmarkEnd w:id="202"/>
      <w:bookmarkEnd w:id="203"/>
      <w:bookmarkEnd w:id="204"/>
      <w:bookmarkEnd w:id="205"/>
      <w:bookmarkEnd w:id="206"/>
      <w:bookmarkEnd w:id="207"/>
    </w:p>
    <w:p w14:paraId="35356FA4" w14:textId="77777777" w:rsidR="00A14D4F" w:rsidRPr="00CF6B10" w:rsidRDefault="00A14D4F" w:rsidP="0021087E">
      <w:pPr>
        <w:widowControl w:val="0"/>
        <w:rPr>
          <w:rFonts w:cs="Arial"/>
          <w:lang w:eastAsia="en-US"/>
        </w:rPr>
      </w:pPr>
    </w:p>
    <w:p w14:paraId="5E08B8C6" w14:textId="77777777" w:rsidR="00A14D4F" w:rsidRPr="00CF6B10" w:rsidRDefault="00A14D4F" w:rsidP="0021087E">
      <w:pPr>
        <w:pStyle w:val="Kop2"/>
        <w:rPr>
          <w:lang w:eastAsia="en-US"/>
        </w:rPr>
      </w:pPr>
      <w:bookmarkStart w:id="208" w:name="_Toc42070934"/>
      <w:bookmarkStart w:id="209" w:name="_Toc111634173"/>
      <w:bookmarkStart w:id="210" w:name="_Toc111724029"/>
      <w:bookmarkStart w:id="211" w:name="_Toc111724106"/>
      <w:bookmarkStart w:id="212" w:name="_Toc111724940"/>
      <w:bookmarkStart w:id="213" w:name="_Toc111725724"/>
      <w:bookmarkStart w:id="214" w:name="_Toc111725801"/>
      <w:bookmarkStart w:id="215" w:name="_Toc231287924"/>
      <w:r w:rsidRPr="00CF6B10">
        <w:rPr>
          <w:lang w:eastAsia="en-US"/>
        </w:rPr>
        <w:t xml:space="preserve">3.5.1 Assurance-rapport in nieuw format met </w:t>
      </w:r>
      <w:r w:rsidRPr="007E3E63">
        <w:rPr>
          <w:lang w:eastAsia="en-US"/>
        </w:rPr>
        <w:t>redelijke</w:t>
      </w:r>
      <w:r w:rsidRPr="00CF6B10">
        <w:rPr>
          <w:lang w:eastAsia="en-US"/>
        </w:rPr>
        <w:t xml:space="preserve"> mate van zekerheid bij de duurzaamheidsinformatie</w:t>
      </w:r>
      <w:bookmarkEnd w:id="208"/>
      <w:bookmarkEnd w:id="209"/>
      <w:bookmarkEnd w:id="210"/>
      <w:bookmarkEnd w:id="211"/>
      <w:bookmarkEnd w:id="212"/>
      <w:bookmarkEnd w:id="213"/>
      <w:bookmarkEnd w:id="214"/>
      <w:bookmarkEnd w:id="215"/>
    </w:p>
    <w:p w14:paraId="0FA567BD"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7896F09" w14:textId="77777777" w:rsidR="00D3487A" w:rsidRPr="00D3487A" w:rsidRDefault="00D3487A" w:rsidP="0021087E">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NB1: Dit assurance-rapport is opgesteld op basis van het nieuwe format die ook gebruikt wordt bij controleverklaringen. Dit is geen verplichting vanuit de herziene standaard 3810N of vanuit de standaard 3000A. Er is gekozen voor een template met dit format om aansluiting te houden bij de controleverklaring. </w:t>
      </w:r>
    </w:p>
    <w:p w14:paraId="4E75A102" w14:textId="77777777" w:rsidR="00D3487A" w:rsidRPr="00D3487A" w:rsidRDefault="00D3487A" w:rsidP="0021087E">
      <w:pPr>
        <w:widowControl w:val="0"/>
        <w:pBdr>
          <w:bottom w:val="single" w:sz="6" w:space="1" w:color="auto"/>
        </w:pBdr>
        <w:overflowPunct w:val="0"/>
        <w:autoSpaceDE w:val="0"/>
        <w:autoSpaceDN w:val="0"/>
        <w:adjustRightInd w:val="0"/>
        <w:textAlignment w:val="baseline"/>
        <w:rPr>
          <w:rFonts w:eastAsia="Calibri" w:cs="Arial"/>
        </w:rPr>
      </w:pPr>
    </w:p>
    <w:p w14:paraId="11AEA36B" w14:textId="77777777" w:rsidR="00D3487A" w:rsidRPr="00D3487A" w:rsidRDefault="00D3487A" w:rsidP="0021087E">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NB2: Deze voorbeeldtekst is gebaseerd op de herziene Standaard 3810N ‘Assurance-opdrachten inzake duurzaamheidsverslaggeving’ zoals uitgebracht in 2022. Deze is van toepassing op duurzaamheidsverslaggeving over verslagjaren eindigend op 15 december 2023 of daarna. </w:t>
      </w:r>
    </w:p>
    <w:p w14:paraId="73C0039A" w14:textId="77777777" w:rsidR="00D3487A" w:rsidRPr="00D3487A" w:rsidRDefault="00D3487A" w:rsidP="0021087E">
      <w:pPr>
        <w:widowControl w:val="0"/>
        <w:pBdr>
          <w:bottom w:val="single" w:sz="6" w:space="1" w:color="auto"/>
        </w:pBdr>
        <w:overflowPunct w:val="0"/>
        <w:autoSpaceDE w:val="0"/>
        <w:autoSpaceDN w:val="0"/>
        <w:adjustRightInd w:val="0"/>
        <w:textAlignment w:val="baseline"/>
        <w:rPr>
          <w:rFonts w:eastAsia="Calibri" w:cs="Arial"/>
        </w:rPr>
      </w:pPr>
    </w:p>
    <w:p w14:paraId="285732F1" w14:textId="77777777" w:rsidR="00D3487A" w:rsidRPr="00D3487A" w:rsidRDefault="00D3487A" w:rsidP="0021087E">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NB3: Voor deze voorbeeldrapportage zijn de volgende opties verwerkt:</w:t>
      </w:r>
    </w:p>
    <w:p w14:paraId="344A151A" w14:textId="77777777" w:rsidR="00D3487A" w:rsidRPr="00D3487A" w:rsidRDefault="00D3487A" w:rsidP="0021087E">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een raad van commissarissen of soortgelijk orgaan die verantwoordelijkheid heeft voor het toezicht op de totstandkoming van het opdrachtobject.</w:t>
      </w:r>
    </w:p>
    <w:p w14:paraId="19186036" w14:textId="77777777" w:rsidR="00D3487A" w:rsidRPr="00D3487A" w:rsidRDefault="00D3487A" w:rsidP="0021087E">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sprake van een groep.</w:t>
      </w:r>
    </w:p>
    <w:p w14:paraId="572FC252" w14:textId="77777777" w:rsidR="00D3487A" w:rsidRPr="00D3487A" w:rsidRDefault="00D3487A" w:rsidP="0021087E">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Het bestuur heeft een keuze bij de bepaling van de criteria.</w:t>
      </w:r>
    </w:p>
    <w:p w14:paraId="5E3EA14C" w14:textId="77777777" w:rsidR="00D3487A" w:rsidRPr="00D3487A" w:rsidRDefault="00D3487A" w:rsidP="0021087E">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In de rapportage neemt de accountant kernpunten van de assurance-opdracht op. Om een uitgebreide versie van deze rapportage beschikbaar te hebben zijn ook passages over materialiteit en de reikwijdte van de assurance-opdracht van de groep opgenomen. Vanuit Standaard 3810N is geen verplichting aanwezig om hierover te rapporteren, dus ze zijn facultatief en aan te passen aan de omstandigheden.</w:t>
      </w:r>
    </w:p>
    <w:p w14:paraId="23BED4D3" w14:textId="77777777" w:rsidR="00D3487A" w:rsidRPr="00D3487A" w:rsidRDefault="00D3487A" w:rsidP="0021087E">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Er wordt </w:t>
      </w:r>
      <w:r w:rsidR="003D7BF3">
        <w:rPr>
          <w:rFonts w:eastAsia="Calibri" w:cs="Arial"/>
        </w:rPr>
        <w:t>redelijke</w:t>
      </w:r>
      <w:r w:rsidRPr="00D3487A">
        <w:rPr>
          <w:rFonts w:eastAsia="Calibri" w:cs="Arial"/>
        </w:rPr>
        <w:t xml:space="preserve"> mate van zekerheid bij de duurzaamheidsinformatie gegeven (derhalve geen gecombineerde opdracht van beide zekerheidsniveaus zoals bedoeld 3810N.92)</w:t>
      </w:r>
    </w:p>
    <w:p w14:paraId="6AF771ED" w14:textId="77777777" w:rsidR="00D3487A" w:rsidRPr="00D3487A" w:rsidRDefault="00D3487A" w:rsidP="0021087E">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Er is uitgegaan van de GRI Standaarden als algeheel rapportageraamwerk. Daarbij dient de accountant aan te geven of de duurzaamheidsinformatie is opgesteld [met referentie naar (‘with reference to’) / in overeenstemming met (‘in accordance with’)] de GRI Standaarden. </w:t>
      </w:r>
    </w:p>
    <w:p w14:paraId="31DA71AE" w14:textId="77777777" w:rsidR="00D3487A" w:rsidRPr="00D3487A" w:rsidRDefault="00D3487A" w:rsidP="0021087E">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geen aanleiding om te rapporteren over andere informatie.</w:t>
      </w:r>
    </w:p>
    <w:p w14:paraId="2447FF4C" w14:textId="77777777" w:rsidR="00D3487A" w:rsidRPr="00D3487A" w:rsidRDefault="00D3487A" w:rsidP="0021087E">
      <w:pPr>
        <w:widowControl w:val="0"/>
        <w:pBdr>
          <w:bottom w:val="single" w:sz="6" w:space="1" w:color="auto"/>
        </w:pBdr>
        <w:overflowPunct w:val="0"/>
        <w:autoSpaceDE w:val="0"/>
        <w:autoSpaceDN w:val="0"/>
        <w:adjustRightInd w:val="0"/>
        <w:textAlignment w:val="baseline"/>
        <w:rPr>
          <w:rFonts w:eastAsia="Calibri" w:cs="Arial"/>
        </w:rPr>
      </w:pPr>
    </w:p>
    <w:p w14:paraId="7919CD57" w14:textId="77777777" w:rsidR="00D3487A" w:rsidRDefault="00D3487A" w:rsidP="0021087E">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NB4: Dit assurance-rapport is niet opgesteld voor assurance-opdrachten o.b.v. CSRD-vereisten.</w:t>
      </w:r>
    </w:p>
    <w:p w14:paraId="6DE76E6D" w14:textId="77777777" w:rsidR="00D3487A" w:rsidRPr="00CF6B10" w:rsidRDefault="00D3487A" w:rsidP="0021087E">
      <w:pPr>
        <w:widowControl w:val="0"/>
        <w:pBdr>
          <w:bottom w:val="single" w:sz="6" w:space="1" w:color="auto"/>
        </w:pBdr>
        <w:overflowPunct w:val="0"/>
        <w:autoSpaceDE w:val="0"/>
        <w:autoSpaceDN w:val="0"/>
        <w:adjustRightInd w:val="0"/>
        <w:textAlignment w:val="baseline"/>
        <w:rPr>
          <w:rFonts w:eastAsia="Calibri" w:cs="Arial"/>
        </w:rPr>
      </w:pPr>
    </w:p>
    <w:p w14:paraId="6284341F"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4D07217" w14:textId="77777777" w:rsidR="00A14D4F" w:rsidRPr="00CF6B10" w:rsidRDefault="00A14D4F" w:rsidP="0021087E">
      <w:pPr>
        <w:widowControl w:val="0"/>
        <w:overflowPunct w:val="0"/>
        <w:autoSpaceDE w:val="0"/>
        <w:autoSpaceDN w:val="0"/>
        <w:adjustRightInd w:val="0"/>
        <w:textAlignment w:val="baseline"/>
        <w:rPr>
          <w:rFonts w:eastAsia="Calibri" w:cs="Arial"/>
          <w:b/>
          <w:caps/>
        </w:rPr>
      </w:pPr>
      <w:r w:rsidRPr="00CF6B10">
        <w:rPr>
          <w:rFonts w:eastAsia="Calibri" w:cs="Arial"/>
          <w:b/>
          <w:caps/>
        </w:rPr>
        <w:t xml:space="preserve">Assurance-rapport </w:t>
      </w:r>
      <w:r w:rsidR="00247CC0">
        <w:rPr>
          <w:rFonts w:cs="Arial"/>
          <w:b/>
          <w:caps/>
        </w:rPr>
        <w:t xml:space="preserve">met redelijke mate van zekerheid </w:t>
      </w:r>
      <w:r w:rsidRPr="00CF6B10">
        <w:rPr>
          <w:rFonts w:eastAsia="Calibri" w:cs="Arial"/>
          <w:b/>
          <w:caps/>
        </w:rPr>
        <w:t xml:space="preserve">van de onafhankelijke accountant </w:t>
      </w:r>
      <w:r w:rsidR="00247CC0">
        <w:rPr>
          <w:rFonts w:cs="Arial"/>
          <w:b/>
          <w:caps/>
        </w:rPr>
        <w:t>over de duurzaamheidsinformatie</w:t>
      </w:r>
      <w:r w:rsidR="00247CC0" w:rsidRPr="00BE2365">
        <w:rPr>
          <w:rFonts w:eastAsia="Calibri" w:cs="Arial"/>
          <w:position w:val="6"/>
          <w:vertAlign w:val="superscript"/>
          <w:lang w:bidi="ar-DZ"/>
        </w:rPr>
        <w:footnoteReference w:id="162"/>
      </w:r>
    </w:p>
    <w:p w14:paraId="4BB59440"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1005486C" w14:textId="77777777" w:rsidR="00A14D4F" w:rsidRPr="00CF6B10" w:rsidRDefault="00A14D4F" w:rsidP="0021087E">
      <w:pPr>
        <w:widowControl w:val="0"/>
        <w:autoSpaceDE w:val="0"/>
        <w:autoSpaceDN w:val="0"/>
        <w:adjustRightInd w:val="0"/>
        <w:rPr>
          <w:rFonts w:eastAsia="Calibri" w:cs="Arial"/>
        </w:rPr>
      </w:pPr>
      <w:r w:rsidRPr="00CF6B10">
        <w:rPr>
          <w:rFonts w:eastAsia="Calibri" w:cs="Arial"/>
        </w:rPr>
        <w:t>Aan: Opdrachtgever</w:t>
      </w:r>
    </w:p>
    <w:p w14:paraId="35B823AA"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743CEEB8" w14:textId="77777777" w:rsidR="00A14D4F" w:rsidRPr="00CF6B10" w:rsidRDefault="00A14D4F" w:rsidP="0021087E">
      <w:pPr>
        <w:widowControl w:val="0"/>
        <w:shd w:val="clear" w:color="auto" w:fill="FFFFFF"/>
        <w:rPr>
          <w:rFonts w:eastAsia="Calibri" w:cs="Arial"/>
          <w:lang w:bidi="ar-DZ"/>
        </w:rPr>
      </w:pPr>
      <w:r w:rsidRPr="00CF6B10">
        <w:rPr>
          <w:rFonts w:eastAsia="Calibri" w:cs="Arial"/>
          <w:b/>
          <w:lang w:bidi="ar-DZ"/>
        </w:rPr>
        <w:t>Ons</w:t>
      </w:r>
      <w:r w:rsidRPr="00CF6B10">
        <w:rPr>
          <w:rFonts w:eastAsia="Calibri" w:cs="Arial"/>
          <w:lang w:bidi="ar-DZ"/>
        </w:rPr>
        <w:t xml:space="preserve"> </w:t>
      </w:r>
      <w:r w:rsidRPr="00CF6B10">
        <w:rPr>
          <w:rFonts w:eastAsia="Calibri" w:cs="Arial"/>
          <w:b/>
          <w:lang w:bidi="ar-DZ"/>
        </w:rPr>
        <w:t>oordeel</w:t>
      </w:r>
    </w:p>
    <w:p w14:paraId="609F115D" w14:textId="77777777" w:rsidR="003D7BF3" w:rsidRPr="003D7BF3" w:rsidRDefault="003D7BF3" w:rsidP="0021087E">
      <w:pPr>
        <w:widowControl w:val="0"/>
        <w:overflowPunct w:val="0"/>
        <w:autoSpaceDE w:val="0"/>
        <w:autoSpaceDN w:val="0"/>
        <w:adjustRightInd w:val="0"/>
        <w:textAlignment w:val="baseline"/>
        <w:rPr>
          <w:rFonts w:eastAsia="Calibri" w:cs="Arial"/>
        </w:rPr>
      </w:pPr>
      <w:r w:rsidRPr="003D7BF3">
        <w:rPr>
          <w:rFonts w:eastAsia="Calibri" w:cs="Arial"/>
        </w:rPr>
        <w:t>Wij hebben een assurance-opdracht met redelijke mate van zekerheid uitgevoerd op de duurzaamheidsinformatie</w:t>
      </w:r>
      <w:r w:rsidR="00BE2365">
        <w:rPr>
          <w:rStyle w:val="Voetnootmarkering"/>
          <w:rFonts w:eastAsia="Calibri" w:cs="Arial"/>
        </w:rPr>
        <w:footnoteReference w:id="163"/>
      </w:r>
      <w:r w:rsidRPr="003D7BF3">
        <w:rPr>
          <w:rFonts w:eastAsia="Calibri" w:cs="Arial"/>
        </w:rPr>
        <w:t xml:space="preserve"> van … (naam entiteit) te … ((statutaire) vestigingsplaats) over JJJJ (boekjaar).</w:t>
      </w:r>
      <w:r w:rsidR="003A6402">
        <w:rPr>
          <w:rStyle w:val="Voetnootmarkering"/>
          <w:rFonts w:eastAsia="Calibri" w:cs="Arial"/>
        </w:rPr>
        <w:footnoteReference w:id="164"/>
      </w:r>
    </w:p>
    <w:p w14:paraId="5169F4D3" w14:textId="77777777" w:rsidR="003D7BF3" w:rsidRPr="003D7BF3" w:rsidRDefault="003D7BF3" w:rsidP="0021087E">
      <w:pPr>
        <w:widowControl w:val="0"/>
        <w:overflowPunct w:val="0"/>
        <w:autoSpaceDE w:val="0"/>
        <w:autoSpaceDN w:val="0"/>
        <w:adjustRightInd w:val="0"/>
        <w:textAlignment w:val="baseline"/>
        <w:rPr>
          <w:rFonts w:eastAsia="Calibri" w:cs="Arial"/>
        </w:rPr>
      </w:pPr>
    </w:p>
    <w:p w14:paraId="68E22CE6" w14:textId="77777777" w:rsidR="003D7BF3" w:rsidRPr="003D7BF3" w:rsidRDefault="003D7BF3" w:rsidP="0021087E">
      <w:pPr>
        <w:widowControl w:val="0"/>
        <w:overflowPunct w:val="0"/>
        <w:autoSpaceDE w:val="0"/>
        <w:autoSpaceDN w:val="0"/>
        <w:adjustRightInd w:val="0"/>
        <w:textAlignment w:val="baseline"/>
        <w:rPr>
          <w:rFonts w:eastAsia="Calibri" w:cs="Arial"/>
        </w:rPr>
      </w:pPr>
      <w:r w:rsidRPr="003D7BF3">
        <w:rPr>
          <w:rFonts w:eastAsia="Calibri" w:cs="Arial"/>
        </w:rPr>
        <w:t xml:space="preserve">Naar ons oordeel geeft de </w:t>
      </w:r>
      <w:r w:rsidRPr="00CF6B10">
        <w:rPr>
          <w:rFonts w:eastAsia="Calibri" w:cs="Arial"/>
          <w:lang w:bidi="ar-DZ"/>
        </w:rPr>
        <w:t>in dit jaarverslag</w:t>
      </w:r>
      <w:r w:rsidRPr="00C7632D">
        <w:rPr>
          <w:rFonts w:eastAsia="Calibri" w:cs="Arial"/>
          <w:position w:val="6"/>
          <w:vertAlign w:val="superscript"/>
          <w:lang w:bidi="ar-DZ"/>
        </w:rPr>
        <w:footnoteReference w:id="165"/>
      </w:r>
      <w:r w:rsidRPr="00CF6B10">
        <w:rPr>
          <w:rFonts w:eastAsia="Calibri" w:cs="Arial"/>
          <w:lang w:bidi="ar-DZ"/>
        </w:rPr>
        <w:t xml:space="preserve"> opgenomen</w:t>
      </w:r>
      <w:r w:rsidR="00311A42">
        <w:rPr>
          <w:rStyle w:val="Voetnootmarkering"/>
          <w:rFonts w:eastAsia="Calibri" w:cs="Arial"/>
          <w:lang w:bidi="ar-DZ"/>
        </w:rPr>
        <w:footnoteReference w:id="166"/>
      </w:r>
      <w:r w:rsidRPr="003D7BF3">
        <w:rPr>
          <w:rFonts w:eastAsia="Calibri" w:cs="Arial"/>
        </w:rPr>
        <w:t xml:space="preserve"> duurzaamheidsinformatie in alle van materieel belang zijnde aspecten, een getrouwe weergave van: </w:t>
      </w:r>
    </w:p>
    <w:p w14:paraId="47E1631F" w14:textId="77777777" w:rsidR="003D7BF3" w:rsidRPr="003D7BF3" w:rsidRDefault="003D7BF3" w:rsidP="0021087E">
      <w:pPr>
        <w:widowControl w:val="0"/>
        <w:numPr>
          <w:ilvl w:val="0"/>
          <w:numId w:val="114"/>
        </w:numPr>
        <w:overflowPunct w:val="0"/>
        <w:autoSpaceDE w:val="0"/>
        <w:autoSpaceDN w:val="0"/>
        <w:adjustRightInd w:val="0"/>
        <w:textAlignment w:val="baseline"/>
        <w:rPr>
          <w:rFonts w:eastAsia="Calibri" w:cs="Arial"/>
        </w:rPr>
      </w:pPr>
      <w:r w:rsidRPr="003D7BF3">
        <w:rPr>
          <w:rFonts w:eastAsia="Calibri" w:cs="Arial"/>
        </w:rPr>
        <w:t>het beleid ten aanzien van duurzaamheidsonderwerpen</w:t>
      </w:r>
      <w:r w:rsidR="003A6402" w:rsidRPr="00CF6B10">
        <w:rPr>
          <w:rFonts w:eastAsia="Calibri" w:cs="Arial"/>
          <w:position w:val="6"/>
          <w:sz w:val="14"/>
        </w:rPr>
        <w:footnoteReference w:id="167"/>
      </w:r>
      <w:r w:rsidRPr="003D7BF3">
        <w:rPr>
          <w:rFonts w:eastAsia="Calibri" w:cs="Arial"/>
        </w:rPr>
        <w:t xml:space="preserve">; en </w:t>
      </w:r>
    </w:p>
    <w:p w14:paraId="2CA487DC" w14:textId="77777777" w:rsidR="003D7BF3" w:rsidRPr="003D7BF3" w:rsidRDefault="003D7BF3" w:rsidP="0021087E">
      <w:pPr>
        <w:widowControl w:val="0"/>
        <w:numPr>
          <w:ilvl w:val="0"/>
          <w:numId w:val="114"/>
        </w:numPr>
        <w:overflowPunct w:val="0"/>
        <w:autoSpaceDE w:val="0"/>
        <w:autoSpaceDN w:val="0"/>
        <w:adjustRightInd w:val="0"/>
        <w:textAlignment w:val="baseline"/>
        <w:rPr>
          <w:rFonts w:eastAsia="Calibri" w:cs="Arial"/>
        </w:rPr>
      </w:pPr>
      <w:r w:rsidRPr="003D7BF3">
        <w:rPr>
          <w:rFonts w:eastAsia="Calibri" w:cs="Arial"/>
        </w:rPr>
        <w:t xml:space="preserve">de bedrijfsvoering, de gebeurtenissen en de prestaties op dat gebied in JJJJ (boekjaar) </w:t>
      </w:r>
    </w:p>
    <w:p w14:paraId="3EFCD678" w14:textId="77777777" w:rsidR="003D7BF3" w:rsidRPr="003D7BF3" w:rsidRDefault="003D7BF3" w:rsidP="0021087E">
      <w:pPr>
        <w:widowControl w:val="0"/>
        <w:overflowPunct w:val="0"/>
        <w:autoSpaceDE w:val="0"/>
        <w:autoSpaceDN w:val="0"/>
        <w:adjustRightInd w:val="0"/>
        <w:textAlignment w:val="baseline"/>
        <w:rPr>
          <w:rFonts w:eastAsia="Calibri" w:cs="Arial"/>
        </w:rPr>
      </w:pPr>
      <w:r w:rsidRPr="003D7BF3">
        <w:rPr>
          <w:rFonts w:eastAsia="Calibri" w:cs="Arial"/>
        </w:rPr>
        <w:t xml:space="preserve">in overeenstemming met de van toepassing zijnde criteria zoals toegelicht in de sectie </w:t>
      </w:r>
      <w:r>
        <w:rPr>
          <w:rFonts w:eastAsia="Calibri" w:cs="Arial"/>
        </w:rPr>
        <w:t>‘C</w:t>
      </w:r>
      <w:r w:rsidRPr="00CF6B10">
        <w:rPr>
          <w:rFonts w:eastAsia="Calibri" w:cs="Arial"/>
        </w:rPr>
        <w:t>riteria’.</w:t>
      </w:r>
      <w:r w:rsidRPr="00C7632D">
        <w:rPr>
          <w:rFonts w:eastAsia="Calibri" w:cs="Arial"/>
          <w:position w:val="6"/>
          <w:vertAlign w:val="superscript"/>
          <w:lang w:bidi="ar-DZ"/>
        </w:rPr>
        <w:footnoteReference w:id="168"/>
      </w:r>
    </w:p>
    <w:p w14:paraId="04BC8161" w14:textId="77777777" w:rsidR="003D7BF3" w:rsidRPr="003D7BF3" w:rsidRDefault="003D7BF3" w:rsidP="0021087E">
      <w:pPr>
        <w:widowControl w:val="0"/>
        <w:overflowPunct w:val="0"/>
        <w:autoSpaceDE w:val="0"/>
        <w:autoSpaceDN w:val="0"/>
        <w:adjustRightInd w:val="0"/>
        <w:textAlignment w:val="baseline"/>
        <w:rPr>
          <w:rFonts w:eastAsia="Calibri" w:cs="Arial"/>
        </w:rPr>
      </w:pPr>
    </w:p>
    <w:p w14:paraId="4EBC1A2A" w14:textId="77777777" w:rsidR="003D7BF3" w:rsidRDefault="003D7BF3" w:rsidP="0021087E">
      <w:pPr>
        <w:widowControl w:val="0"/>
        <w:overflowPunct w:val="0"/>
        <w:autoSpaceDE w:val="0"/>
        <w:autoSpaceDN w:val="0"/>
        <w:adjustRightInd w:val="0"/>
        <w:textAlignment w:val="baseline"/>
        <w:rPr>
          <w:rFonts w:eastAsia="Calibri" w:cs="Arial"/>
        </w:rPr>
      </w:pPr>
      <w:r w:rsidRPr="00CF6B10">
        <w:rPr>
          <w:rFonts w:eastAsia="Calibri" w:cs="Arial"/>
        </w:rPr>
        <w:t>De duurzaamheidsinformatie bestaat uit … (hoofdstukken en of pagina’s benoemen) van het jaarverslag</w:t>
      </w:r>
      <w:r w:rsidRPr="00CF6B10">
        <w:rPr>
          <w:rFonts w:eastAsia="Calibri" w:cs="Arial"/>
          <w:position w:val="6"/>
          <w:sz w:val="12"/>
        </w:rPr>
        <w:footnoteReference w:id="169"/>
      </w:r>
      <w:r w:rsidRPr="00CF6B10">
        <w:rPr>
          <w:rFonts w:eastAsia="Calibri" w:cs="Arial"/>
        </w:rPr>
        <w:t>.</w:t>
      </w:r>
    </w:p>
    <w:p w14:paraId="21449261" w14:textId="77777777" w:rsidR="003D7BF3" w:rsidRPr="00CF6B10" w:rsidRDefault="003D7BF3" w:rsidP="0021087E">
      <w:pPr>
        <w:widowControl w:val="0"/>
        <w:overflowPunct w:val="0"/>
        <w:autoSpaceDE w:val="0"/>
        <w:autoSpaceDN w:val="0"/>
        <w:adjustRightInd w:val="0"/>
        <w:textAlignment w:val="baseline"/>
        <w:rPr>
          <w:rFonts w:eastAsia="Calibri" w:cs="Arial"/>
        </w:rPr>
      </w:pPr>
    </w:p>
    <w:p w14:paraId="5EB053E6"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w:t>
      </w:r>
    </w:p>
    <w:p w14:paraId="2D8F9564"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hebben onze </w:t>
      </w:r>
      <w:r w:rsidR="006E6261" w:rsidRPr="006E6261">
        <w:rPr>
          <w:rFonts w:eastAsia="Calibri" w:cs="Arial"/>
        </w:rPr>
        <w:t xml:space="preserve">assurance-opdracht met een redelijke mate van zekerheid </w:t>
      </w:r>
      <w:r w:rsidRPr="00CF6B10">
        <w:rPr>
          <w:rFonts w:eastAsia="Calibri" w:cs="Arial"/>
        </w:rPr>
        <w:t xml:space="preserve">met betrekking tot de duurzaamheidsinformatie verricht </w:t>
      </w:r>
      <w:r w:rsidR="00560E25">
        <w:rPr>
          <w:rFonts w:eastAsia="Calibri" w:cs="Arial"/>
        </w:rPr>
        <w:t>volgens het</w:t>
      </w:r>
      <w:r w:rsidRPr="00CF6B10">
        <w:rPr>
          <w:rFonts w:eastAsia="Calibri" w:cs="Arial"/>
        </w:rPr>
        <w:t xml:space="preserve"> Nederlands recht, waaronder de Nederlandse Standaard 3810N ‘Assurance-opdrachten inzake </w:t>
      </w:r>
      <w:r w:rsidR="006E6261" w:rsidRPr="006E6261">
        <w:rPr>
          <w:rFonts w:eastAsia="Calibri" w:cs="Arial"/>
        </w:rPr>
        <w:t>duurzaamheidsverslaggeving</w:t>
      </w:r>
      <w:r w:rsidRPr="00CF6B10">
        <w:rPr>
          <w:rFonts w:eastAsia="Calibri" w:cs="Arial"/>
        </w:rPr>
        <w:t xml:space="preserve">’. </w:t>
      </w:r>
      <w:r w:rsidR="003A1942" w:rsidRPr="00CF6B10">
        <w:rPr>
          <w:rFonts w:cs="Arial"/>
          <w:lang w:eastAsia="en-US"/>
        </w:rPr>
        <w:t xml:space="preserve">Deze opdracht is gericht op het verkrijgen van een redelijke mate van zekerheid. </w:t>
      </w:r>
      <w:r w:rsidRPr="00CF6B10">
        <w:rPr>
          <w:rFonts w:eastAsia="Calibri" w:cs="Arial"/>
        </w:rPr>
        <w:t xml:space="preserve">Onze verantwoordelijkheden op grond hiervan zijn beschreven in de sectie 'Onze verantwoordelijkheden voor </w:t>
      </w:r>
      <w:r w:rsidR="006E6261" w:rsidRPr="006E6261">
        <w:rPr>
          <w:rFonts w:eastAsia="Calibri" w:cs="Arial"/>
        </w:rPr>
        <w:t xml:space="preserve">de assurance-opdracht over </w:t>
      </w:r>
      <w:r w:rsidRPr="00CF6B10">
        <w:rPr>
          <w:rFonts w:eastAsia="Calibri" w:cs="Arial"/>
        </w:rPr>
        <w:t>de duurzaamheidsinformatie'.</w:t>
      </w:r>
    </w:p>
    <w:p w14:paraId="7862FA50"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829B8DD" w14:textId="2A70FE58"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entiteit(en)) zoals vereist in de Verordening inzake de onafhankelijkheid van accountants bij assurance-opdrachten (ViO) en andere relevante onafhankelijkheidsregels in Nederland. [</w:t>
      </w:r>
      <w:r w:rsidRPr="008F78C9">
        <w:rPr>
          <w:rFonts w:eastAsia="Calibri" w:cs="Arial"/>
          <w:b/>
          <w:bCs/>
          <w:i/>
          <w:iCs/>
        </w:rPr>
        <w:t>Optioneel</w:t>
      </w:r>
      <w:r w:rsidRPr="00CF6B10">
        <w:rPr>
          <w:rFonts w:eastAsia="Calibri" w:cs="Arial"/>
        </w:rPr>
        <w:t xml:space="preserve">: Dit houdt onder meer in dat wij geen activiteiten ondernemen die conflicterend kunnen zijn met onze onafhankelijke assurance-opdracht.] </w:t>
      </w:r>
      <w:r w:rsidR="008D26E1">
        <w:rPr>
          <w:rFonts w:eastAsia="Calibri" w:cs="Arial"/>
        </w:rPr>
        <w:t>Verder</w:t>
      </w:r>
      <w:r w:rsidR="008D26E1" w:rsidRPr="00CF6B10">
        <w:rPr>
          <w:rFonts w:eastAsia="Calibri" w:cs="Arial"/>
        </w:rPr>
        <w:t xml:space="preserve"> </w:t>
      </w:r>
      <w:r w:rsidRPr="00CF6B10">
        <w:rPr>
          <w:rFonts w:eastAsia="Calibri" w:cs="Arial"/>
        </w:rPr>
        <w:t>hebben wij voldaan aan de Verordening gedrags- en beroepsregels accountants (VGBA).</w:t>
      </w:r>
    </w:p>
    <w:p w14:paraId="43A5BC0B"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82BCFF5"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Wij vinden dat de door ons verkregen controle-informatie voldoende en geschikt is als basis voor ons oordeel.</w:t>
      </w:r>
    </w:p>
    <w:p w14:paraId="53D5BB4D"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97F55E2" w14:textId="77777777" w:rsidR="00A14D4F" w:rsidRPr="00CF6B10" w:rsidRDefault="006E6261" w:rsidP="0021087E">
      <w:pPr>
        <w:widowControl w:val="0"/>
        <w:overflowPunct w:val="0"/>
        <w:autoSpaceDE w:val="0"/>
        <w:autoSpaceDN w:val="0"/>
        <w:adjustRightInd w:val="0"/>
        <w:textAlignment w:val="baseline"/>
        <w:rPr>
          <w:rFonts w:eastAsia="Calibri" w:cs="Arial"/>
          <w:b/>
        </w:rPr>
      </w:pPr>
      <w:r>
        <w:rPr>
          <w:rFonts w:eastAsia="Calibri" w:cs="Arial"/>
          <w:b/>
        </w:rPr>
        <w:t>C</w:t>
      </w:r>
      <w:r w:rsidR="00A14D4F" w:rsidRPr="00CF6B10">
        <w:rPr>
          <w:rFonts w:eastAsia="Calibri" w:cs="Arial"/>
          <w:b/>
        </w:rPr>
        <w:t>riteria</w:t>
      </w:r>
    </w:p>
    <w:p w14:paraId="350EA1EF" w14:textId="77777777" w:rsidR="006E6261" w:rsidRPr="006E6261" w:rsidRDefault="006E6261" w:rsidP="0021087E">
      <w:pPr>
        <w:widowControl w:val="0"/>
        <w:overflowPunct w:val="0"/>
        <w:autoSpaceDE w:val="0"/>
        <w:autoSpaceDN w:val="0"/>
        <w:adjustRightInd w:val="0"/>
        <w:textAlignment w:val="baseline"/>
        <w:rPr>
          <w:rFonts w:cs="Arial"/>
        </w:rPr>
      </w:pPr>
      <w:r w:rsidRPr="006E6261">
        <w:rPr>
          <w:rFonts w:cs="Arial"/>
        </w:rPr>
        <w:t>De toegepaste criteria voor het opstellen van de duurzaamheidsinformatie zijn de GRI Sustainability Reporting Standards (GRI Standaarden)</w:t>
      </w:r>
      <w:r>
        <w:rPr>
          <w:rStyle w:val="Voetnootmarkering"/>
          <w:rFonts w:cs="Arial"/>
        </w:rPr>
        <w:footnoteReference w:id="170"/>
      </w:r>
      <w:r w:rsidRPr="006E6261">
        <w:rPr>
          <w:rFonts w:cs="Arial"/>
        </w:rPr>
        <w:t xml:space="preserve"> en de aanvullend toegepaste criteria zoals toegelicht op pagina x van het jaarverslag. </w:t>
      </w:r>
    </w:p>
    <w:p w14:paraId="0D6717B5" w14:textId="77777777" w:rsidR="006E6261" w:rsidRPr="006E6261" w:rsidRDefault="006E6261" w:rsidP="0021087E">
      <w:pPr>
        <w:widowControl w:val="0"/>
        <w:overflowPunct w:val="0"/>
        <w:autoSpaceDE w:val="0"/>
        <w:autoSpaceDN w:val="0"/>
        <w:adjustRightInd w:val="0"/>
        <w:textAlignment w:val="baseline"/>
        <w:rPr>
          <w:rFonts w:cs="Arial"/>
        </w:rPr>
      </w:pPr>
    </w:p>
    <w:p w14:paraId="470531FA" w14:textId="77777777" w:rsidR="006E6261" w:rsidRPr="006E6261" w:rsidRDefault="006E6261" w:rsidP="0021087E">
      <w:pPr>
        <w:widowControl w:val="0"/>
        <w:overflowPunct w:val="0"/>
        <w:autoSpaceDE w:val="0"/>
        <w:autoSpaceDN w:val="0"/>
        <w:adjustRightInd w:val="0"/>
        <w:textAlignment w:val="baseline"/>
        <w:rPr>
          <w:rFonts w:cs="Arial"/>
        </w:rPr>
      </w:pPr>
      <w:r w:rsidRPr="006E6261">
        <w:rPr>
          <w:rFonts w:cs="Arial"/>
        </w:rPr>
        <w:t>De duurzaamheidsinformatie is opgesteld [met referentie naar (‘with reference to’) / in overeenstemming met (‘in accordance with’)] de GRI Standaarden. De toegepaste GRI Standaarden zijn opgenomen in de GRI Content index zoals [toegelicht op pagina x van het jaarverslag / gepubliceerd op de website van de entiteit]</w:t>
      </w:r>
      <w:r w:rsidR="00031113">
        <w:rPr>
          <w:rStyle w:val="Voetnootmarkering"/>
          <w:rFonts w:cs="Arial"/>
        </w:rPr>
        <w:footnoteReference w:id="171"/>
      </w:r>
      <w:r w:rsidRPr="006E6261">
        <w:rPr>
          <w:rFonts w:cs="Arial"/>
        </w:rPr>
        <w:t>.</w:t>
      </w:r>
    </w:p>
    <w:p w14:paraId="2D5B18A4" w14:textId="77777777" w:rsidR="006E6261" w:rsidRPr="006E6261" w:rsidRDefault="006E6261" w:rsidP="0021087E">
      <w:pPr>
        <w:widowControl w:val="0"/>
        <w:overflowPunct w:val="0"/>
        <w:autoSpaceDE w:val="0"/>
        <w:autoSpaceDN w:val="0"/>
        <w:adjustRightInd w:val="0"/>
        <w:textAlignment w:val="baseline"/>
        <w:rPr>
          <w:rFonts w:cs="Arial"/>
        </w:rPr>
      </w:pPr>
    </w:p>
    <w:p w14:paraId="1ACD16BC" w14:textId="77777777" w:rsidR="006E6261" w:rsidRPr="006E6261" w:rsidRDefault="006E6261" w:rsidP="0021087E">
      <w:pPr>
        <w:widowControl w:val="0"/>
        <w:overflowPunct w:val="0"/>
        <w:autoSpaceDE w:val="0"/>
        <w:autoSpaceDN w:val="0"/>
        <w:adjustRightInd w:val="0"/>
        <w:textAlignment w:val="baseline"/>
        <w:rPr>
          <w:rFonts w:cs="Arial"/>
        </w:rPr>
      </w:pPr>
      <w:r w:rsidRPr="006E6261">
        <w:rPr>
          <w:rFonts w:cs="Arial"/>
        </w:rPr>
        <w:t>De vergelijkbaarheid van de duurzaamheidsinformatie tussen entiteiten onderling en in de tijd kan beïnvloed worden door het ontbreken van geüniformeerde praktijken ter beoordeling en meting van deze informatie. Dit biedt de mogelijkheid verscheidene, acceptabele meettechnieken toe te passen.</w:t>
      </w:r>
    </w:p>
    <w:p w14:paraId="48EDE4E4" w14:textId="77777777" w:rsidR="006E6261" w:rsidRPr="006E6261" w:rsidRDefault="006E6261" w:rsidP="0021087E">
      <w:pPr>
        <w:widowControl w:val="0"/>
        <w:overflowPunct w:val="0"/>
        <w:autoSpaceDE w:val="0"/>
        <w:autoSpaceDN w:val="0"/>
        <w:adjustRightInd w:val="0"/>
        <w:textAlignment w:val="baseline"/>
        <w:rPr>
          <w:rFonts w:cs="Arial"/>
        </w:rPr>
      </w:pPr>
    </w:p>
    <w:p w14:paraId="6972DA50" w14:textId="77777777" w:rsidR="006E6261" w:rsidRPr="00CF6B10" w:rsidRDefault="006E6261" w:rsidP="0021087E">
      <w:pPr>
        <w:widowControl w:val="0"/>
        <w:overflowPunct w:val="0"/>
        <w:autoSpaceDE w:val="0"/>
        <w:autoSpaceDN w:val="0"/>
        <w:adjustRightInd w:val="0"/>
        <w:textAlignment w:val="baseline"/>
        <w:rPr>
          <w:rFonts w:cs="Arial"/>
        </w:rPr>
      </w:pPr>
      <w:r w:rsidRPr="006E6261">
        <w:rPr>
          <w:rFonts w:cs="Arial"/>
        </w:rPr>
        <w:t>Daarom dient de duurzaamheidsinformatie gelezen en begrepen te worden samen met de toegepaste criteria.</w:t>
      </w:r>
    </w:p>
    <w:p w14:paraId="762E26F2"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639903BA" w14:textId="77777777" w:rsidR="00A14D4F" w:rsidRPr="00CF6B10" w:rsidRDefault="00A14D4F" w:rsidP="0021087E">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Optioneel: Materialiteit</w:t>
      </w:r>
      <w:r w:rsidRPr="00DF5B49">
        <w:rPr>
          <w:rFonts w:eastAsia="Calibri" w:cs="Arial"/>
          <w:i/>
          <w:position w:val="6"/>
          <w:vertAlign w:val="superscript"/>
          <w:lang w:bidi="ar-DZ"/>
        </w:rPr>
        <w:footnoteReference w:id="172"/>
      </w:r>
    </w:p>
    <w:p w14:paraId="0030F37B" w14:textId="77777777" w:rsidR="00A14D4F" w:rsidRDefault="00A35E78" w:rsidP="0021087E">
      <w:pPr>
        <w:widowControl w:val="0"/>
        <w:overflowPunct w:val="0"/>
        <w:autoSpaceDE w:val="0"/>
        <w:autoSpaceDN w:val="0"/>
        <w:adjustRightInd w:val="0"/>
        <w:textAlignment w:val="baseline"/>
        <w:rPr>
          <w:rFonts w:eastAsia="Calibri" w:cs="Arial"/>
          <w:i/>
        </w:rPr>
      </w:pPr>
      <w:r w:rsidRPr="00A35E78">
        <w:rPr>
          <w:rFonts w:eastAsia="Calibri" w:cs="Arial"/>
          <w:i/>
        </w:rPr>
        <w:t>Op basis van onze professionele oordeelsvorming hebben wij materialiteitsniveaus bepaald voor elk relevant onderwerp in de duurzaamheidsinformatie. Bij het evalueren van onze materialiteitsniveaus hebben wij kwantitatieve en kwalitatieve factoren evenals de relevantie van informatie voor zowel belanghebbenden als de entiteit in ogenschouw genomen.</w:t>
      </w:r>
    </w:p>
    <w:p w14:paraId="70F9614A" w14:textId="77777777" w:rsidR="00A35E78" w:rsidRPr="00CF6B10" w:rsidRDefault="00A35E78" w:rsidP="0021087E">
      <w:pPr>
        <w:widowControl w:val="0"/>
        <w:overflowPunct w:val="0"/>
        <w:autoSpaceDE w:val="0"/>
        <w:autoSpaceDN w:val="0"/>
        <w:adjustRightInd w:val="0"/>
        <w:textAlignment w:val="baseline"/>
        <w:rPr>
          <w:rFonts w:eastAsia="Calibri" w:cs="Arial"/>
          <w:i/>
        </w:rPr>
      </w:pPr>
    </w:p>
    <w:p w14:paraId="2A164926" w14:textId="14D885DD"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i/>
        </w:rPr>
        <w:t>Wij zijn met de raad van commissarissen</w:t>
      </w:r>
      <w:r w:rsidRPr="00CF6B10">
        <w:rPr>
          <w:rFonts w:eastAsia="Calibri" w:cs="Arial"/>
          <w:i/>
          <w:position w:val="6"/>
          <w:sz w:val="14"/>
        </w:rPr>
        <w:footnoteReference w:id="173"/>
      </w:r>
      <w:r w:rsidRPr="00CF6B10">
        <w:rPr>
          <w:rFonts w:eastAsia="Calibri" w:cs="Arial"/>
          <w:i/>
        </w:rPr>
        <w:t xml:space="preserve"> overeengekomen dat wij aan de raad tijdens onze </w:t>
      </w:r>
      <w:r w:rsidR="00796C02">
        <w:rPr>
          <w:rFonts w:eastAsia="Calibri" w:cs="Arial"/>
          <w:i/>
        </w:rPr>
        <w:t>assurance-opdracht</w:t>
      </w:r>
      <w:r w:rsidRPr="00CF6B10">
        <w:rPr>
          <w:rFonts w:eastAsia="Calibri" w:cs="Arial"/>
          <w:i/>
        </w:rPr>
        <w:t xml:space="preserve"> geconstateerde afwijkingen rapporteren die naar onze mening om kwantitatieve of kwalitatieve redenen relevant zijn</w:t>
      </w:r>
      <w:r w:rsidRPr="00CF6B10">
        <w:rPr>
          <w:rFonts w:eastAsia="Calibri" w:cs="Arial"/>
        </w:rPr>
        <w:t>.]</w:t>
      </w:r>
    </w:p>
    <w:p w14:paraId="34010302"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25DD3327" w14:textId="77777777" w:rsidR="00A14D4F" w:rsidRPr="00CF6B10" w:rsidRDefault="00A14D4F" w:rsidP="0021087E">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Optioneel: Reikwijdte</w:t>
      </w:r>
      <w:r w:rsidR="00A35E78" w:rsidRPr="00A35E78">
        <w:rPr>
          <w:rFonts w:eastAsia="Calibri" w:cs="Arial"/>
          <w:b/>
          <w:i/>
        </w:rPr>
        <w:t xml:space="preserve"> van de assurance-opdracht</w:t>
      </w:r>
      <w:r w:rsidRPr="00CF6B10">
        <w:rPr>
          <w:rFonts w:eastAsia="Calibri" w:cs="Arial"/>
          <w:b/>
          <w:i/>
        </w:rPr>
        <w:t xml:space="preserve"> van de groep</w:t>
      </w:r>
      <w:r w:rsidRPr="00DF5B49">
        <w:rPr>
          <w:rFonts w:eastAsia="Calibri" w:cs="Arial"/>
          <w:i/>
          <w:position w:val="6"/>
          <w:vertAlign w:val="superscript"/>
          <w:lang w:bidi="ar-DZ"/>
        </w:rPr>
        <w:footnoteReference w:id="174"/>
      </w:r>
    </w:p>
    <w:p w14:paraId="32002753" w14:textId="77777777" w:rsidR="00A14D4F" w:rsidRPr="00CF6B10" w:rsidRDefault="00A14D4F" w:rsidP="0021087E">
      <w:pPr>
        <w:widowControl w:val="0"/>
        <w:overflowPunct w:val="0"/>
        <w:autoSpaceDE w:val="0"/>
        <w:autoSpaceDN w:val="0"/>
        <w:adjustRightInd w:val="0"/>
        <w:textAlignment w:val="baseline"/>
        <w:rPr>
          <w:rFonts w:eastAsia="Calibri" w:cs="Arial"/>
          <w:i/>
        </w:rPr>
      </w:pPr>
      <w:r w:rsidRPr="00CF6B10">
        <w:rPr>
          <w:rFonts w:eastAsia="Calibri" w:cs="Arial"/>
          <w:i/>
        </w:rPr>
        <w:t xml:space="preserve">... (naam entiteit(en)) is het moederbedrijf van een groep entiteiten. De duurzaamheidsinformatie omvat de geconsolideerde informatie van deze groep van entiteiten zoals toegelicht in … (sectie van criteria) van het jaarverslag. </w:t>
      </w:r>
    </w:p>
    <w:p w14:paraId="4AF171EB" w14:textId="77777777" w:rsidR="00A14D4F" w:rsidRPr="00CF6B10" w:rsidRDefault="00A14D4F" w:rsidP="0021087E">
      <w:pPr>
        <w:widowControl w:val="0"/>
        <w:overflowPunct w:val="0"/>
        <w:autoSpaceDE w:val="0"/>
        <w:autoSpaceDN w:val="0"/>
        <w:adjustRightInd w:val="0"/>
        <w:textAlignment w:val="baseline"/>
        <w:rPr>
          <w:rFonts w:eastAsia="Calibri" w:cs="Arial"/>
          <w:i/>
        </w:rPr>
      </w:pPr>
    </w:p>
    <w:p w14:paraId="2BAC2B40" w14:textId="77777777" w:rsidR="00A35E78" w:rsidRPr="00A35E78" w:rsidRDefault="00A35E78" w:rsidP="0021087E">
      <w:pPr>
        <w:widowControl w:val="0"/>
        <w:autoSpaceDE w:val="0"/>
        <w:autoSpaceDN w:val="0"/>
        <w:adjustRightInd w:val="0"/>
        <w:rPr>
          <w:rFonts w:eastAsia="Calibri" w:cs="Arial"/>
          <w:i/>
          <w:iCs/>
        </w:rPr>
      </w:pPr>
      <w:r w:rsidRPr="00A35E78">
        <w:rPr>
          <w:rFonts w:eastAsia="Calibri" w:cs="Arial"/>
          <w:i/>
          <w:iCs/>
        </w:rPr>
        <w:t xml:space="preserve">Onze werkzaamheden voor de assurance-opdracht van de groep bestonden uit assurance-werkzaamheden op groepsniveau (geconsolideerd) alsook bij de groepsonderdelen. </w:t>
      </w:r>
    </w:p>
    <w:p w14:paraId="0703F8CA" w14:textId="77777777" w:rsidR="00A35E78" w:rsidRPr="00A35E78" w:rsidRDefault="00A35E78" w:rsidP="0021087E">
      <w:pPr>
        <w:widowControl w:val="0"/>
        <w:autoSpaceDE w:val="0"/>
        <w:autoSpaceDN w:val="0"/>
        <w:adjustRightInd w:val="0"/>
        <w:rPr>
          <w:rFonts w:eastAsia="Calibri" w:cs="Arial"/>
          <w:i/>
          <w:iCs/>
        </w:rPr>
      </w:pPr>
    </w:p>
    <w:p w14:paraId="3E6C1C40" w14:textId="77777777" w:rsidR="00A35E78" w:rsidRPr="00A35E78" w:rsidRDefault="00A35E78" w:rsidP="0021087E">
      <w:pPr>
        <w:widowControl w:val="0"/>
        <w:autoSpaceDE w:val="0"/>
        <w:autoSpaceDN w:val="0"/>
        <w:adjustRightInd w:val="0"/>
        <w:rPr>
          <w:rFonts w:eastAsia="Calibri" w:cs="Arial"/>
          <w:i/>
          <w:iCs/>
        </w:rPr>
      </w:pPr>
      <w:r w:rsidRPr="00A35E78">
        <w:rPr>
          <w:rFonts w:eastAsia="Calibri" w:cs="Arial"/>
          <w:i/>
          <w:iCs/>
        </w:rPr>
        <w:t xml:space="preserve">Wij hebben de reikwijdte van onze assurance-opdracht zodanig bepaald dat wij voldoende werkzaamheden verrichten om in staat te zijn een oordeel tot uitdrukking te brengen over de duurzaamheidsinformatie. Daarbij hebben wij, onder meer, in aanmerking genomen de managementstructuur van de groep, de aard van de activiteiten van de groepsonderdelen, de bedrijfsprocessen en interne beheersingsmaatregelen en de bedrijfstak waarin de vennootschap opereert. </w:t>
      </w:r>
    </w:p>
    <w:p w14:paraId="548485EF" w14:textId="77777777" w:rsidR="00A35E78" w:rsidRPr="00A35E78" w:rsidRDefault="00A35E78" w:rsidP="0021087E">
      <w:pPr>
        <w:widowControl w:val="0"/>
        <w:autoSpaceDE w:val="0"/>
        <w:autoSpaceDN w:val="0"/>
        <w:adjustRightInd w:val="0"/>
        <w:rPr>
          <w:rFonts w:eastAsia="Calibri" w:cs="Arial"/>
          <w:i/>
          <w:iCs/>
        </w:rPr>
      </w:pPr>
    </w:p>
    <w:p w14:paraId="7B1314FC" w14:textId="77777777" w:rsidR="00A14D4F" w:rsidRPr="00CF6B10" w:rsidRDefault="00A35E78" w:rsidP="0021087E">
      <w:pPr>
        <w:widowControl w:val="0"/>
        <w:autoSpaceDE w:val="0"/>
        <w:autoSpaceDN w:val="0"/>
        <w:adjustRightInd w:val="0"/>
        <w:rPr>
          <w:rFonts w:eastAsia="Calibri" w:cs="Arial"/>
        </w:rPr>
      </w:pPr>
      <w:r w:rsidRPr="00A35E78">
        <w:rPr>
          <w:rFonts w:eastAsia="Calibri" w:cs="Arial"/>
          <w:i/>
          <w:iCs/>
        </w:rPr>
        <w:t>Op grond hiervan hebben wij de aard en omvang van de werkzaamheden bepaald op het niveau van de groepsonderdelen die noodzakelijk waren om door de groepsaccountant [en door de accountants van groepsonderdelen] te worden uitgevoerd.</w:t>
      </w:r>
      <w:r w:rsidR="00A14D4F" w:rsidRPr="00CF6B10">
        <w:rPr>
          <w:rFonts w:eastAsia="Calibri" w:cs="Arial"/>
        </w:rPr>
        <w:t>]</w:t>
      </w:r>
    </w:p>
    <w:p w14:paraId="26190EB8" w14:textId="77777777" w:rsidR="00A14D4F" w:rsidRPr="00CF6B10" w:rsidDel="00270DD8" w:rsidRDefault="00A14D4F" w:rsidP="0021087E">
      <w:pPr>
        <w:widowControl w:val="0"/>
        <w:overflowPunct w:val="0"/>
        <w:autoSpaceDE w:val="0"/>
        <w:autoSpaceDN w:val="0"/>
        <w:adjustRightInd w:val="0"/>
        <w:textAlignment w:val="baseline"/>
        <w:rPr>
          <w:rFonts w:eastAsia="Calibri" w:cs="Arial"/>
          <w:b/>
          <w:bCs/>
        </w:rPr>
      </w:pPr>
    </w:p>
    <w:p w14:paraId="2A567665" w14:textId="77777777" w:rsidR="00A14D4F" w:rsidRPr="00CF6B10" w:rsidRDefault="00A14D4F" w:rsidP="0021087E">
      <w:pPr>
        <w:widowControl w:val="0"/>
        <w:overflowPunct w:val="0"/>
        <w:autoSpaceDE w:val="0"/>
        <w:autoSpaceDN w:val="0"/>
        <w:adjustRightInd w:val="0"/>
        <w:textAlignment w:val="baseline"/>
        <w:rPr>
          <w:rFonts w:eastAsia="Calibri" w:cs="Arial"/>
          <w:b/>
          <w:bCs/>
          <w:i/>
        </w:rPr>
      </w:pPr>
      <w:r w:rsidRPr="00CF6B10">
        <w:rPr>
          <w:rFonts w:eastAsia="Calibri" w:cs="Arial"/>
          <w:b/>
          <w:bCs/>
        </w:rPr>
        <w:t>[</w:t>
      </w:r>
      <w:r w:rsidRPr="00CF6B10">
        <w:rPr>
          <w:rFonts w:eastAsia="Calibri" w:cs="Arial"/>
          <w:b/>
          <w:bCs/>
          <w:i/>
        </w:rPr>
        <w:t xml:space="preserve">Optioneel: De kernpunten van onze </w:t>
      </w:r>
      <w:r w:rsidR="00F64FD3" w:rsidRPr="00F64FD3">
        <w:rPr>
          <w:rFonts w:eastAsia="Calibri" w:cs="Arial"/>
          <w:b/>
          <w:bCs/>
          <w:i/>
        </w:rPr>
        <w:t xml:space="preserve">assurance-opdracht </w:t>
      </w:r>
      <w:r w:rsidRPr="00DF5B49">
        <w:rPr>
          <w:rFonts w:eastAsia="Calibri" w:cs="Arial"/>
          <w:i/>
          <w:position w:val="6"/>
          <w:vertAlign w:val="superscript"/>
          <w:lang w:bidi="ar-DZ"/>
        </w:rPr>
        <w:footnoteReference w:id="175"/>
      </w:r>
    </w:p>
    <w:p w14:paraId="5208DA74" w14:textId="51943AE3" w:rsidR="00A14D4F" w:rsidRPr="00CF6B10" w:rsidRDefault="00A14D4F" w:rsidP="0021087E">
      <w:pPr>
        <w:widowControl w:val="0"/>
        <w:overflowPunct w:val="0"/>
        <w:autoSpaceDE w:val="0"/>
        <w:autoSpaceDN w:val="0"/>
        <w:adjustRightInd w:val="0"/>
        <w:textAlignment w:val="baseline"/>
        <w:rPr>
          <w:rFonts w:eastAsia="Calibri" w:cs="Arial"/>
          <w:i/>
        </w:rPr>
      </w:pPr>
      <w:r w:rsidRPr="00CF6B10">
        <w:rPr>
          <w:rFonts w:eastAsia="Calibri" w:cs="Arial"/>
          <w:i/>
        </w:rPr>
        <w:t xml:space="preserve">In de kernpunten van onze </w:t>
      </w:r>
      <w:r w:rsidR="00F64FD3" w:rsidRPr="00F64FD3">
        <w:rPr>
          <w:rFonts w:eastAsia="Calibri" w:cs="Arial"/>
          <w:i/>
        </w:rPr>
        <w:t xml:space="preserve">assurance-opdracht </w:t>
      </w:r>
      <w:r w:rsidRPr="00CF6B10">
        <w:rPr>
          <w:rFonts w:eastAsia="Calibri" w:cs="Arial"/>
          <w:i/>
        </w:rPr>
        <w:t xml:space="preserve">beschrijven wij zaken die naar ons professionele oordeel het meest belangrijk waren tijdens onze </w:t>
      </w:r>
      <w:r w:rsidR="001C34B5">
        <w:rPr>
          <w:rFonts w:eastAsia="Calibri" w:cs="Arial"/>
          <w:i/>
        </w:rPr>
        <w:t>assurance-opdracht over</w:t>
      </w:r>
      <w:r w:rsidRPr="00CF6B10">
        <w:rPr>
          <w:rFonts w:eastAsia="Calibri" w:cs="Arial"/>
          <w:i/>
        </w:rPr>
        <w:t xml:space="preserve"> de duurzaamheidsinformatie. De kernpunten van onze </w:t>
      </w:r>
      <w:r w:rsidR="00F64FD3" w:rsidRPr="00F64FD3">
        <w:rPr>
          <w:rFonts w:eastAsia="Calibri" w:cs="Arial"/>
          <w:i/>
        </w:rPr>
        <w:t xml:space="preserve">assurance-opdracht </w:t>
      </w:r>
      <w:r w:rsidRPr="00CF6B10">
        <w:rPr>
          <w:rFonts w:eastAsia="Calibri" w:cs="Arial"/>
          <w:i/>
        </w:rPr>
        <w:t>hebben wij met de raad van commissarissen</w:t>
      </w:r>
      <w:r w:rsidRPr="00DF5B49">
        <w:rPr>
          <w:rFonts w:eastAsia="Calibri" w:cs="Arial"/>
          <w:i/>
          <w:position w:val="6"/>
          <w:vertAlign w:val="superscript"/>
          <w:lang w:bidi="ar-DZ"/>
        </w:rPr>
        <w:footnoteReference w:id="176"/>
      </w:r>
      <w:r w:rsidRPr="00CF6B10">
        <w:rPr>
          <w:rFonts w:eastAsia="Calibri" w:cs="Arial"/>
          <w:i/>
          <w:position w:val="6"/>
          <w:sz w:val="14"/>
          <w:vertAlign w:val="superscript"/>
          <w:lang w:bidi="ar-DZ"/>
        </w:rPr>
        <w:t xml:space="preserve"> </w:t>
      </w:r>
      <w:r w:rsidRPr="00CF6B10">
        <w:rPr>
          <w:rFonts w:eastAsia="Calibri" w:cs="Arial"/>
          <w:i/>
        </w:rPr>
        <w:t>gecommuniceerd, maar vormen geen volledige weergave van alles wat is besproken.</w:t>
      </w:r>
    </w:p>
    <w:p w14:paraId="38B18535" w14:textId="77777777" w:rsidR="00A14D4F" w:rsidRPr="00CF6B10" w:rsidRDefault="00A14D4F" w:rsidP="0021087E">
      <w:pPr>
        <w:widowControl w:val="0"/>
        <w:overflowPunct w:val="0"/>
        <w:autoSpaceDE w:val="0"/>
        <w:autoSpaceDN w:val="0"/>
        <w:adjustRightInd w:val="0"/>
        <w:textAlignment w:val="baseline"/>
        <w:rPr>
          <w:rFonts w:eastAsia="Calibri" w:cs="Arial"/>
          <w:i/>
        </w:rPr>
      </w:pPr>
    </w:p>
    <w:p w14:paraId="0D501FC5" w14:textId="3EA3FADF" w:rsidR="00A14D4F" w:rsidRPr="00CF6B10" w:rsidRDefault="00A14D4F" w:rsidP="0021087E">
      <w:pPr>
        <w:widowControl w:val="0"/>
        <w:overflowPunct w:val="0"/>
        <w:autoSpaceDE w:val="0"/>
        <w:autoSpaceDN w:val="0"/>
        <w:adjustRightInd w:val="0"/>
        <w:textAlignment w:val="baseline"/>
        <w:rPr>
          <w:rFonts w:eastAsia="Calibri" w:cs="Arial"/>
          <w:i/>
        </w:rPr>
      </w:pPr>
      <w:r w:rsidRPr="00CF6B10">
        <w:rPr>
          <w:rFonts w:eastAsia="Calibri" w:cs="Arial"/>
          <w:i/>
        </w:rPr>
        <w:t xml:space="preserve">Wij hebben onze werkzaamheden met betrekking tot deze kernpunten bepaald in het kader van de </w:t>
      </w:r>
      <w:r w:rsidR="00014322">
        <w:rPr>
          <w:rFonts w:eastAsia="Calibri" w:cs="Arial"/>
          <w:i/>
        </w:rPr>
        <w:t>assurance-opdracht over</w:t>
      </w:r>
      <w:r w:rsidRPr="00CF6B10">
        <w:rPr>
          <w:rFonts w:eastAsia="Calibri" w:cs="Arial"/>
          <w:i/>
        </w:rPr>
        <w:t xml:space="preserve"> de duurzaamheidsinformatie als geheel. Onze bevindingen ten aanzien van de individuele kernpunten moeten in dat kader worden bezien en niet als afzonderlijke oordelen over deze kernpunten.</w:t>
      </w:r>
    </w:p>
    <w:p w14:paraId="55DF700D" w14:textId="77777777" w:rsidR="00A14D4F" w:rsidRPr="00CF6B10" w:rsidRDefault="00A14D4F" w:rsidP="0021087E">
      <w:pPr>
        <w:widowControl w:val="0"/>
        <w:overflowPunct w:val="0"/>
        <w:autoSpaceDE w:val="0"/>
        <w:autoSpaceDN w:val="0"/>
        <w:adjustRightInd w:val="0"/>
        <w:textAlignment w:val="baseline"/>
        <w:rPr>
          <w:rFonts w:eastAsia="Calibri" w:cs="Arial"/>
          <w:i/>
        </w:rPr>
      </w:pPr>
    </w:p>
    <w:p w14:paraId="77DA985B" w14:textId="77777777" w:rsidR="00A3541E" w:rsidRPr="000E652D" w:rsidRDefault="00A14D4F" w:rsidP="0021087E">
      <w:pPr>
        <w:widowControl w:val="0"/>
        <w:overflowPunct w:val="0"/>
        <w:autoSpaceDE w:val="0"/>
        <w:autoSpaceDN w:val="0"/>
        <w:adjustRightInd w:val="0"/>
        <w:textAlignment w:val="baseline"/>
        <w:rPr>
          <w:rFonts w:eastAsia="Calibri" w:cs="Arial"/>
          <w:b/>
          <w:bCs/>
          <w:i/>
        </w:rPr>
      </w:pPr>
      <w:r w:rsidRPr="00CF6B10">
        <w:rPr>
          <w:rFonts w:eastAsia="Calibri" w:cs="Arial"/>
          <w:i/>
        </w:rPr>
        <w:t>[</w:t>
      </w:r>
      <w:r w:rsidR="00A3541E" w:rsidRPr="000E652D">
        <w:rPr>
          <w:rFonts w:eastAsia="Calibri" w:cs="Arial"/>
          <w:b/>
          <w:bCs/>
          <w:i/>
        </w:rPr>
        <w:t>Paragraafkop per kernpunt</w:t>
      </w:r>
    </w:p>
    <w:p w14:paraId="1813E202" w14:textId="77777777" w:rsidR="00A14D4F" w:rsidRPr="00CF6B10" w:rsidRDefault="00A14D4F" w:rsidP="0021087E">
      <w:pPr>
        <w:widowControl w:val="0"/>
        <w:overflowPunct w:val="0"/>
        <w:autoSpaceDE w:val="0"/>
        <w:autoSpaceDN w:val="0"/>
        <w:adjustRightInd w:val="0"/>
        <w:textAlignment w:val="baseline"/>
        <w:rPr>
          <w:rFonts w:eastAsia="Calibri" w:cs="Arial"/>
          <w:i/>
        </w:rPr>
      </w:pPr>
      <w:r w:rsidRPr="00CF6B10">
        <w:rPr>
          <w:rFonts w:eastAsia="Calibri" w:cs="Arial"/>
          <w:i/>
        </w:rPr>
        <w:t xml:space="preserve">De beschrijving van </w:t>
      </w:r>
      <w:r w:rsidR="00A3541E">
        <w:rPr>
          <w:rFonts w:eastAsia="Calibri" w:cs="Arial"/>
          <w:i/>
        </w:rPr>
        <w:t xml:space="preserve">elk afzonderlijk </w:t>
      </w:r>
      <w:r w:rsidRPr="00CF6B10">
        <w:rPr>
          <w:rFonts w:eastAsia="Calibri" w:cs="Arial"/>
          <w:i/>
        </w:rPr>
        <w:t>kernpunt bevat de volgende elementen</w:t>
      </w:r>
      <w:r w:rsidRPr="00DF5B49">
        <w:rPr>
          <w:rFonts w:eastAsia="Calibri" w:cs="Arial"/>
          <w:i/>
          <w:position w:val="6"/>
          <w:vertAlign w:val="superscript"/>
          <w:lang w:bidi="ar-DZ"/>
        </w:rPr>
        <w:footnoteReference w:id="177"/>
      </w:r>
      <w:r w:rsidRPr="00CF6B10">
        <w:rPr>
          <w:rFonts w:eastAsia="Calibri" w:cs="Arial"/>
          <w:i/>
          <w:vertAlign w:val="superscript"/>
        </w:rPr>
        <w:t>:</w:t>
      </w:r>
    </w:p>
    <w:p w14:paraId="4DD21F72" w14:textId="77777777" w:rsidR="00A14D4F" w:rsidRPr="00CF6B10" w:rsidRDefault="00A14D4F" w:rsidP="0021087E">
      <w:pPr>
        <w:widowControl w:val="0"/>
        <w:numPr>
          <w:ilvl w:val="0"/>
          <w:numId w:val="41"/>
        </w:numPr>
        <w:overflowPunct w:val="0"/>
        <w:autoSpaceDE w:val="0"/>
        <w:autoSpaceDN w:val="0"/>
        <w:adjustRightInd w:val="0"/>
        <w:ind w:left="360"/>
        <w:textAlignment w:val="baseline"/>
        <w:rPr>
          <w:rFonts w:cs="Arial"/>
          <w:i/>
          <w:lang w:eastAsia="en-US"/>
        </w:rPr>
      </w:pPr>
      <w:r w:rsidRPr="00CF6B10">
        <w:rPr>
          <w:rFonts w:cs="Arial"/>
          <w:i/>
          <w:lang w:eastAsia="en-US"/>
        </w:rPr>
        <w:t>een beschrijving van het kernpunt;</w:t>
      </w:r>
    </w:p>
    <w:p w14:paraId="110D4583" w14:textId="77777777" w:rsidR="00A14D4F" w:rsidRPr="00CF6B10" w:rsidRDefault="00A14D4F" w:rsidP="0021087E">
      <w:pPr>
        <w:widowControl w:val="0"/>
        <w:numPr>
          <w:ilvl w:val="0"/>
          <w:numId w:val="41"/>
        </w:numPr>
        <w:overflowPunct w:val="0"/>
        <w:autoSpaceDE w:val="0"/>
        <w:autoSpaceDN w:val="0"/>
        <w:adjustRightInd w:val="0"/>
        <w:ind w:left="360"/>
        <w:textAlignment w:val="baseline"/>
        <w:rPr>
          <w:rFonts w:cs="Arial"/>
          <w:i/>
          <w:lang w:eastAsia="en-US"/>
        </w:rPr>
      </w:pPr>
      <w:r w:rsidRPr="00CF6B10">
        <w:rPr>
          <w:rFonts w:cs="Arial"/>
          <w:i/>
          <w:lang w:eastAsia="en-US"/>
        </w:rPr>
        <w:t>een samenvatting van de uitgevoerde werkzaamheden;</w:t>
      </w:r>
    </w:p>
    <w:p w14:paraId="4530780C" w14:textId="77777777" w:rsidR="00A14D4F" w:rsidRPr="00CF6B10" w:rsidRDefault="00A14D4F" w:rsidP="0021087E">
      <w:pPr>
        <w:widowControl w:val="0"/>
        <w:numPr>
          <w:ilvl w:val="0"/>
          <w:numId w:val="41"/>
        </w:numPr>
        <w:overflowPunct w:val="0"/>
        <w:autoSpaceDE w:val="0"/>
        <w:autoSpaceDN w:val="0"/>
        <w:adjustRightInd w:val="0"/>
        <w:ind w:left="360"/>
        <w:textAlignment w:val="baseline"/>
        <w:rPr>
          <w:rFonts w:cs="Arial"/>
          <w:i/>
          <w:lang w:eastAsia="en-US"/>
        </w:rPr>
      </w:pPr>
      <w:r w:rsidRPr="00CF6B10">
        <w:rPr>
          <w:rFonts w:cs="Arial"/>
          <w:i/>
          <w:lang w:eastAsia="en-US"/>
        </w:rPr>
        <w:t xml:space="preserve">indien relevant, belangrijke opmerkingen met betrekking tot de </w:t>
      </w:r>
      <w:r w:rsidR="00A3541E">
        <w:rPr>
          <w:rFonts w:cs="Arial"/>
          <w:i/>
          <w:lang w:eastAsia="en-US"/>
        </w:rPr>
        <w:t xml:space="preserve">het </w:t>
      </w:r>
      <w:r w:rsidRPr="00CF6B10">
        <w:rPr>
          <w:rFonts w:cs="Arial"/>
          <w:i/>
          <w:lang w:eastAsia="en-US"/>
        </w:rPr>
        <w:t>kernpunt; en</w:t>
      </w:r>
    </w:p>
    <w:p w14:paraId="6F7A4CCF" w14:textId="77777777" w:rsidR="00A14D4F" w:rsidRPr="00CF6B10" w:rsidRDefault="00A14D4F" w:rsidP="0021087E">
      <w:pPr>
        <w:widowControl w:val="0"/>
        <w:numPr>
          <w:ilvl w:val="0"/>
          <w:numId w:val="41"/>
        </w:numPr>
        <w:overflowPunct w:val="0"/>
        <w:autoSpaceDE w:val="0"/>
        <w:autoSpaceDN w:val="0"/>
        <w:adjustRightInd w:val="0"/>
        <w:ind w:left="360"/>
        <w:textAlignment w:val="baseline"/>
        <w:rPr>
          <w:rFonts w:eastAsia="Calibri" w:cs="Arial"/>
          <w:i/>
        </w:rPr>
      </w:pPr>
      <w:r w:rsidRPr="00CF6B10">
        <w:rPr>
          <w:rFonts w:cs="Arial"/>
          <w:i/>
          <w:lang w:eastAsia="en-US"/>
        </w:rPr>
        <w:t>indien relevant, een verwijzing naar toelichting of vermelding in het jaarverslag</w:t>
      </w:r>
      <w:r w:rsidRPr="00CF6B10">
        <w:rPr>
          <w:rFonts w:eastAsia="Calibri" w:cs="Arial"/>
          <w:i/>
        </w:rPr>
        <w:t>.]</w:t>
      </w:r>
    </w:p>
    <w:p w14:paraId="41E182FB"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36AB2AD" w14:textId="77777777" w:rsidR="00A14D4F" w:rsidRPr="00CF6B10" w:rsidRDefault="00A14D4F" w:rsidP="0021087E">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Optioneel: Benadrukking van bepaalde aangelegenheden</w:t>
      </w:r>
    </w:p>
    <w:p w14:paraId="2F554202"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i/>
        </w:rPr>
        <w:t>Wij vestigen de aandacht op onderdeel…in de duurzaamheidsinformatie, waarin [omstandigheden benoemen …] zijn beschreven. Ons oordeel is niet aangepast als gevolg van deze aangelegenheid</w:t>
      </w:r>
      <w:r w:rsidRPr="00CF6B10">
        <w:rPr>
          <w:rFonts w:eastAsia="Calibri" w:cs="Arial"/>
        </w:rPr>
        <w:t>.]</w:t>
      </w:r>
    </w:p>
    <w:p w14:paraId="74D2122D"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3A10452E" w14:textId="77777777" w:rsidR="00A14D4F" w:rsidRPr="00CF6B10" w:rsidRDefault="00A14D4F" w:rsidP="0021087E">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 xml:space="preserve">Optioneel: Ter vergelijking opgenomen informatie niet </w:t>
      </w:r>
      <w:r w:rsidR="00F64FD3" w:rsidRPr="00F64FD3">
        <w:rPr>
          <w:rFonts w:eastAsia="Calibri" w:cs="Arial"/>
          <w:b/>
          <w:i/>
        </w:rPr>
        <w:t>onderzocht</w:t>
      </w:r>
    </w:p>
    <w:p w14:paraId="1D3AC0DE" w14:textId="77777777" w:rsidR="00A14D4F" w:rsidRDefault="00F64FD3" w:rsidP="0021087E">
      <w:pPr>
        <w:widowControl w:val="0"/>
        <w:overflowPunct w:val="0"/>
        <w:autoSpaceDE w:val="0"/>
        <w:autoSpaceDN w:val="0"/>
        <w:adjustRightInd w:val="0"/>
        <w:textAlignment w:val="baseline"/>
        <w:rPr>
          <w:rFonts w:eastAsia="Calibri" w:cs="Arial"/>
          <w:i/>
        </w:rPr>
      </w:pPr>
      <w:r w:rsidRPr="00F64FD3">
        <w:rPr>
          <w:rFonts w:eastAsia="Calibri" w:cs="Arial"/>
          <w:i/>
        </w:rPr>
        <w:t>De duurzaamheidsinformatie over de periode (JJJJ-X tot en met) JJJJ-1 is geen onderdeel geweest van een assurance-opdracht. Daarom is de ter vergelijking opgenomen duurzaamheidsinformatie over de periode (JJJJ-X tot en met) JJJJ-1 en de daaraan gerelateerde toelichtingen in het jaarverslag JJJJ niet van redelijke mate van zekerheid voorzien (optioneel: maar wel van beperkte mate van zekerheid). Ons oordeel is niet aangepast als gevolg van deze aangelegenheid.</w:t>
      </w:r>
      <w:r w:rsidRPr="00F64FD3">
        <w:rPr>
          <w:rFonts w:eastAsia="Calibri" w:cs="Arial"/>
          <w:iCs/>
        </w:rPr>
        <w:t>]</w:t>
      </w:r>
    </w:p>
    <w:p w14:paraId="7205BF3D" w14:textId="77777777" w:rsidR="00F64FD3" w:rsidRPr="00CF6B10" w:rsidRDefault="00F64FD3" w:rsidP="0021087E">
      <w:pPr>
        <w:widowControl w:val="0"/>
        <w:overflowPunct w:val="0"/>
        <w:autoSpaceDE w:val="0"/>
        <w:autoSpaceDN w:val="0"/>
        <w:adjustRightInd w:val="0"/>
        <w:textAlignment w:val="baseline"/>
        <w:rPr>
          <w:rFonts w:eastAsia="Calibri" w:cs="Arial"/>
          <w:b/>
        </w:rPr>
      </w:pPr>
    </w:p>
    <w:p w14:paraId="61868902"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 xml:space="preserve">Beperkingen in de reikwijdte van onze </w:t>
      </w:r>
      <w:r w:rsidR="007923E7" w:rsidRPr="007923E7">
        <w:rPr>
          <w:rFonts w:eastAsia="Calibri" w:cs="Arial"/>
          <w:b/>
        </w:rPr>
        <w:t>assurance-opdracht</w:t>
      </w:r>
      <w:r w:rsidR="002607E1">
        <w:rPr>
          <w:rStyle w:val="Voetnootmarkering"/>
          <w:rFonts w:eastAsia="Calibri" w:cs="Arial"/>
          <w:b/>
        </w:rPr>
        <w:footnoteReference w:id="178"/>
      </w:r>
    </w:p>
    <w:p w14:paraId="014309B1" w14:textId="77777777" w:rsidR="00AB146D" w:rsidRPr="00AB146D" w:rsidRDefault="00AB146D" w:rsidP="0021087E">
      <w:pPr>
        <w:widowControl w:val="0"/>
        <w:overflowPunct w:val="0"/>
        <w:autoSpaceDE w:val="0"/>
        <w:autoSpaceDN w:val="0"/>
        <w:adjustRightInd w:val="0"/>
        <w:textAlignment w:val="baseline"/>
        <w:rPr>
          <w:rFonts w:eastAsia="Calibri" w:cs="Arial"/>
          <w:i/>
          <w:iCs/>
        </w:rPr>
      </w:pPr>
      <w:r w:rsidRPr="00AB146D">
        <w:rPr>
          <w:rFonts w:eastAsia="Calibri" w:cs="Arial"/>
          <w:i/>
          <w:iCs/>
        </w:rPr>
        <w:t>In de duurzaamheidsinformatie is toekomstgerichte informatie opgenomen in de vorm van ambities, strategie, plannen, verwachtingen en schattingen [</w:t>
      </w:r>
      <w:r w:rsidRPr="00AB146D">
        <w:rPr>
          <w:rFonts w:eastAsia="Calibri" w:cs="Arial"/>
          <w:b/>
          <w:bCs/>
          <w:i/>
          <w:iCs/>
        </w:rPr>
        <w:t>optioneel</w:t>
      </w:r>
      <w:r w:rsidRPr="00AB146D">
        <w:rPr>
          <w:rFonts w:eastAsia="Calibri" w:cs="Arial"/>
          <w:i/>
          <w:iCs/>
        </w:rPr>
        <w:t xml:space="preserve">: en risico-inschattingen]. Toekomstgerichte informatie heeft betrekking op gebeurtenissen en acties die zich nog niet hebben voorgedaan en zich wellicht ook nooit zullen voordoen. Wij geven geen zekerheid bij de veronderstellingen en de </w:t>
      </w:r>
      <w:r w:rsidRPr="00AB146D">
        <w:rPr>
          <w:rFonts w:eastAsia="Calibri" w:cs="Arial"/>
          <w:i/>
          <w:iCs/>
        </w:rPr>
        <w:lastRenderedPageBreak/>
        <w:t xml:space="preserve">haalbaarheid van deze toekomstgerichte informatie. </w:t>
      </w:r>
    </w:p>
    <w:p w14:paraId="03D7775D" w14:textId="77777777" w:rsidR="00AB146D" w:rsidRPr="00AB146D" w:rsidRDefault="00AB146D" w:rsidP="0021087E">
      <w:pPr>
        <w:widowControl w:val="0"/>
        <w:overflowPunct w:val="0"/>
        <w:autoSpaceDE w:val="0"/>
        <w:autoSpaceDN w:val="0"/>
        <w:adjustRightInd w:val="0"/>
        <w:textAlignment w:val="baseline"/>
        <w:rPr>
          <w:rFonts w:eastAsia="Calibri" w:cs="Arial"/>
          <w:i/>
          <w:iCs/>
        </w:rPr>
      </w:pPr>
    </w:p>
    <w:p w14:paraId="7C0AD6C4" w14:textId="77777777" w:rsidR="00AB146D" w:rsidRPr="00AB146D" w:rsidRDefault="00AB146D" w:rsidP="0021087E">
      <w:pPr>
        <w:widowControl w:val="0"/>
        <w:overflowPunct w:val="0"/>
        <w:autoSpaceDE w:val="0"/>
        <w:autoSpaceDN w:val="0"/>
        <w:adjustRightInd w:val="0"/>
        <w:textAlignment w:val="baseline"/>
        <w:rPr>
          <w:rFonts w:eastAsia="Calibri" w:cs="Arial"/>
          <w:i/>
          <w:iCs/>
        </w:rPr>
      </w:pPr>
      <w:r w:rsidRPr="00AB146D">
        <w:rPr>
          <w:rFonts w:eastAsia="Calibri" w:cs="Arial"/>
          <w:i/>
          <w:iCs/>
        </w:rPr>
        <w:t>[</w:t>
      </w:r>
      <w:r w:rsidRPr="00AB146D">
        <w:rPr>
          <w:rFonts w:eastAsia="Calibri" w:cs="Arial"/>
          <w:b/>
          <w:bCs/>
          <w:i/>
          <w:iCs/>
        </w:rPr>
        <w:t>Indien van toepassing</w:t>
      </w:r>
      <w:r w:rsidRPr="00AB146D">
        <w:rPr>
          <w:rFonts w:eastAsia="Calibri" w:cs="Arial"/>
          <w:i/>
          <w:iCs/>
        </w:rPr>
        <w:t>: In de duurzaamheidsinformatie zijn de berekeningen om [benoeming van cijfers/data] te bepalen (hierna: de impactdata) veelal uitgevoerd aan de hand van veronderstellingen en met gebruikmaking van bronnen van externe partijen. De veronderstellingen en gehanteerde bronnen zijn toegelicht in [hoofdstuk/sectie/pagina(’s)] van het jaarverslag en verder uitgewerkt in [naam van het document waar de impactmodel(len) zijn uitgelegd]], zoals beschikbaar op de website van [naam entiteit]. Wij hebben vastgesteld dat deze veronderstellingen en externe bronnen geschikt zijn, maar ten aanzien van de inhoud van deze veronderstellingen en externe bronnen hebben wij geen werkzaamheden verricht.]</w:t>
      </w:r>
    </w:p>
    <w:p w14:paraId="46DE1A71" w14:textId="77777777" w:rsidR="00AB146D" w:rsidRPr="00AB146D" w:rsidRDefault="00AB146D" w:rsidP="0021087E">
      <w:pPr>
        <w:widowControl w:val="0"/>
        <w:overflowPunct w:val="0"/>
        <w:autoSpaceDE w:val="0"/>
        <w:autoSpaceDN w:val="0"/>
        <w:adjustRightInd w:val="0"/>
        <w:textAlignment w:val="baseline"/>
        <w:rPr>
          <w:rFonts w:eastAsia="Calibri" w:cs="Arial"/>
          <w:i/>
          <w:iCs/>
        </w:rPr>
      </w:pPr>
    </w:p>
    <w:p w14:paraId="51A93798" w14:textId="77777777" w:rsidR="00AB146D" w:rsidRPr="00AB146D" w:rsidRDefault="00AB146D" w:rsidP="0021087E">
      <w:pPr>
        <w:widowControl w:val="0"/>
        <w:overflowPunct w:val="0"/>
        <w:autoSpaceDE w:val="0"/>
        <w:autoSpaceDN w:val="0"/>
        <w:adjustRightInd w:val="0"/>
        <w:textAlignment w:val="baseline"/>
        <w:rPr>
          <w:rFonts w:eastAsia="Calibri" w:cs="Arial"/>
          <w:i/>
          <w:iCs/>
        </w:rPr>
      </w:pPr>
      <w:r w:rsidRPr="00AB146D">
        <w:rPr>
          <w:rFonts w:eastAsia="Calibri" w:cs="Arial"/>
          <w:i/>
          <w:iCs/>
        </w:rPr>
        <w:t>De verwijzingen naar externe bronnen of websites in de duurzaamheidsinformatie maken geen onderdeel uit van de duurzaamheidsinformatie binnen de reikwijdte van onze assurance-opdracht. Wij verstrekken daarom geen zekerheid over deze informatie.</w:t>
      </w:r>
    </w:p>
    <w:p w14:paraId="63C69430" w14:textId="77777777" w:rsidR="00A14D4F" w:rsidRPr="00CF6B10" w:rsidRDefault="00596AB6" w:rsidP="0021087E">
      <w:pPr>
        <w:widowControl w:val="0"/>
        <w:overflowPunct w:val="0"/>
        <w:autoSpaceDE w:val="0"/>
        <w:autoSpaceDN w:val="0"/>
        <w:adjustRightInd w:val="0"/>
        <w:textAlignment w:val="baseline"/>
        <w:rPr>
          <w:rFonts w:eastAsia="Calibri" w:cs="Arial"/>
          <w:b/>
        </w:rPr>
      </w:pPr>
      <w:r>
        <w:rPr>
          <w:rFonts w:eastAsia="Calibri" w:cs="Arial"/>
        </w:rPr>
        <w:t>O</w:t>
      </w:r>
      <w:r w:rsidR="00744F92" w:rsidRPr="00744F92">
        <w:rPr>
          <w:rFonts w:eastAsia="Calibri" w:cs="Arial"/>
        </w:rPr>
        <w:t>ns oordeel</w:t>
      </w:r>
      <w:r>
        <w:rPr>
          <w:rFonts w:eastAsia="Calibri" w:cs="Arial"/>
        </w:rPr>
        <w:t xml:space="preserve"> is niet aangepast als gevolg van d</w:t>
      </w:r>
      <w:r w:rsidRPr="00744F92">
        <w:rPr>
          <w:rFonts w:eastAsia="Calibri" w:cs="Arial"/>
        </w:rPr>
        <w:t>eze aangelegenheden</w:t>
      </w:r>
      <w:r w:rsidR="00744F92" w:rsidRPr="00744F92">
        <w:rPr>
          <w:rFonts w:eastAsia="Calibri" w:cs="Arial"/>
        </w:rPr>
        <w:t>.</w:t>
      </w:r>
    </w:p>
    <w:p w14:paraId="542FEAB3"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D4BB922" w14:textId="77777777"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 en de raad van commissarissen</w:t>
      </w:r>
      <w:r w:rsidRPr="00CF6B10">
        <w:rPr>
          <w:rFonts w:eastAsia="Calibri" w:cs="Arial"/>
          <w:position w:val="6"/>
          <w:vertAlign w:val="superscript"/>
          <w:lang w:bidi="ar-DZ"/>
        </w:rPr>
        <w:footnoteReference w:id="179"/>
      </w:r>
      <w:r w:rsidRPr="00CF6B10">
        <w:rPr>
          <w:rFonts w:eastAsia="Calibri" w:cs="Arial"/>
          <w:b/>
        </w:rPr>
        <w:t xml:space="preserve"> voor de duurzaamheidsinformatie</w:t>
      </w:r>
    </w:p>
    <w:p w14:paraId="6D0A1A9A" w14:textId="77777777" w:rsidR="00A14D4F" w:rsidRDefault="00AB146D" w:rsidP="0021087E">
      <w:pPr>
        <w:widowControl w:val="0"/>
        <w:overflowPunct w:val="0"/>
        <w:autoSpaceDE w:val="0"/>
        <w:autoSpaceDN w:val="0"/>
        <w:adjustRightInd w:val="0"/>
        <w:textAlignment w:val="baseline"/>
        <w:rPr>
          <w:rFonts w:eastAsia="Calibri" w:cs="Arial"/>
        </w:rPr>
      </w:pPr>
      <w:r w:rsidRPr="00AB146D">
        <w:rPr>
          <w:rFonts w:eastAsia="Calibri" w:cs="Arial"/>
        </w:rPr>
        <w:t>Het bestuur is verantwoordelijk voor het opstellen en getrouw weergeven van de duurzaamheidsinformatie in overeenstemming met de criteria zoals toegelicht in de sectie ‘Criteria’, inclusief het identificeren van belanghebbenden en het bepalen van materiële onderwerpen. Het bestuur is ook verantwoordelijk voor het selecteren en toepassen van deze criteria en voor het bepalen dat deze criteria toereikend zijn voor de gerechtvaardigde informatiebehoefte van belanghebbenden, rekening houdend met de van toepassing zijnde wet- en regelgeving met betrekking tot verslaggeving. De door het bestuur gemaakte keuzes ten aanzien van de reikwijdte van de duurzaamheidsinformatie en het verslaggevingsbeleid zijn uiteengezet in het hoofdstuk …... van het jaarverslag.</w:t>
      </w:r>
    </w:p>
    <w:p w14:paraId="37AB6A33" w14:textId="77777777" w:rsidR="00AB146D" w:rsidRPr="00CF6B10" w:rsidRDefault="00AB146D" w:rsidP="0021087E">
      <w:pPr>
        <w:widowControl w:val="0"/>
        <w:overflowPunct w:val="0"/>
        <w:autoSpaceDE w:val="0"/>
        <w:autoSpaceDN w:val="0"/>
        <w:adjustRightInd w:val="0"/>
        <w:textAlignment w:val="baseline"/>
        <w:rPr>
          <w:rFonts w:eastAsia="Calibri" w:cs="Arial"/>
        </w:rPr>
      </w:pPr>
    </w:p>
    <w:p w14:paraId="461601DD" w14:textId="77777777" w:rsidR="00A14D4F" w:rsidRPr="00CF6B10" w:rsidRDefault="00A14D4F" w:rsidP="0021087E">
      <w:pPr>
        <w:widowControl w:val="0"/>
        <w:rPr>
          <w:rFonts w:cs="Arial"/>
          <w:bCs/>
          <w:lang w:eastAsia="en-US"/>
        </w:rPr>
      </w:pPr>
      <w:r w:rsidRPr="00CF6B10">
        <w:rPr>
          <w:rFonts w:cs="Arial"/>
          <w:bCs/>
          <w:lang w:eastAsia="en-US"/>
        </w:rPr>
        <w:t>Het bestuur is ook verantwoordelijk voor een zodanige interne beheersing die het bestuur noodzakelijk acht om het opstellen van de duurzaamheidsinformatie mogelijk te maken zonder afwijkingen van materieel belang als gevolg van</w:t>
      </w:r>
      <w:r w:rsidR="00135EEC" w:rsidRPr="00CF6B10">
        <w:rPr>
          <w:rFonts w:cs="Arial"/>
          <w:bCs/>
          <w:lang w:eastAsia="en-US"/>
        </w:rPr>
        <w:t xml:space="preserve"> fraude</w:t>
      </w:r>
      <w:r w:rsidRPr="00CF6B10">
        <w:rPr>
          <w:rFonts w:cs="Arial"/>
          <w:bCs/>
          <w:lang w:eastAsia="en-US"/>
        </w:rPr>
        <w:t xml:space="preserve"> </w:t>
      </w:r>
      <w:r w:rsidR="00135EEC" w:rsidRPr="00CF6B10">
        <w:rPr>
          <w:rFonts w:cs="Arial"/>
          <w:bCs/>
          <w:lang w:eastAsia="en-US"/>
        </w:rPr>
        <w:t xml:space="preserve">of </w:t>
      </w:r>
      <w:r w:rsidRPr="00CF6B10">
        <w:rPr>
          <w:rFonts w:cs="Arial"/>
          <w:bCs/>
          <w:lang w:eastAsia="en-US"/>
        </w:rPr>
        <w:t>fouten.</w:t>
      </w:r>
    </w:p>
    <w:p w14:paraId="5552653C"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502827E" w14:textId="77777777" w:rsidR="00A14D4F" w:rsidRPr="00CF6B10" w:rsidRDefault="00A14D4F" w:rsidP="0021087E">
      <w:pPr>
        <w:widowControl w:val="0"/>
        <w:rPr>
          <w:rFonts w:cs="Arial"/>
          <w:bCs/>
          <w:lang w:eastAsia="en-US"/>
        </w:rPr>
      </w:pPr>
      <w:r w:rsidRPr="00CF6B10">
        <w:rPr>
          <w:rFonts w:cs="Arial"/>
          <w:bCs/>
          <w:lang w:eastAsia="en-US"/>
        </w:rPr>
        <w:t>De raad van commissarissen</w:t>
      </w:r>
      <w:r w:rsidR="00AB146D">
        <w:rPr>
          <w:rFonts w:cs="Arial"/>
          <w:bCs/>
          <w:lang w:eastAsia="en-US"/>
        </w:rPr>
        <w:t xml:space="preserve"> </w:t>
      </w:r>
      <w:r w:rsidRPr="00CF6B10">
        <w:rPr>
          <w:rFonts w:cs="Arial"/>
          <w:bCs/>
          <w:lang w:eastAsia="en-US"/>
        </w:rPr>
        <w:t xml:space="preserve">is verantwoordelijk voor het uitoefenen van toezicht op het rapportageproces </w:t>
      </w:r>
      <w:r w:rsidR="007459F3" w:rsidRPr="007459F3">
        <w:rPr>
          <w:rFonts w:cs="Arial"/>
          <w:bCs/>
          <w:lang w:eastAsia="en-US"/>
        </w:rPr>
        <w:t xml:space="preserve">over de duurzaamheidsinformatie </w:t>
      </w:r>
      <w:r w:rsidRPr="00CF6B10">
        <w:rPr>
          <w:rFonts w:cs="Arial"/>
          <w:bCs/>
          <w:lang w:eastAsia="en-US"/>
        </w:rPr>
        <w:t>van</w:t>
      </w:r>
      <w:r w:rsidR="00AB146D">
        <w:rPr>
          <w:rFonts w:cs="Arial"/>
          <w:bCs/>
          <w:lang w:eastAsia="en-US"/>
        </w:rPr>
        <w:t xml:space="preserve"> </w:t>
      </w:r>
      <w:r w:rsidRPr="00CF6B10">
        <w:rPr>
          <w:rFonts w:eastAsia="Calibri" w:cs="Arial"/>
          <w:bCs/>
        </w:rPr>
        <w:t>... (naam entiteit)</w:t>
      </w:r>
      <w:r w:rsidRPr="00CF6B10">
        <w:rPr>
          <w:rFonts w:cs="Arial"/>
          <w:bCs/>
          <w:lang w:eastAsia="en-US"/>
        </w:rPr>
        <w:t>.</w:t>
      </w:r>
      <w:r w:rsidRPr="00CF6B10">
        <w:rPr>
          <w:rFonts w:cs="Arial"/>
          <w:bCs/>
          <w:vertAlign w:val="superscript"/>
          <w:lang w:eastAsia="en-US"/>
        </w:rPr>
        <w:footnoteReference w:id="180"/>
      </w:r>
    </w:p>
    <w:p w14:paraId="5C54F17D"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1C140D2" w14:textId="33DBFFC6" w:rsidR="00A14D4F" w:rsidRPr="00CF6B10" w:rsidRDefault="00A14D4F" w:rsidP="0021087E">
      <w:pPr>
        <w:widowControl w:val="0"/>
        <w:overflowPunct w:val="0"/>
        <w:autoSpaceDE w:val="0"/>
        <w:autoSpaceDN w:val="0"/>
        <w:adjustRightInd w:val="0"/>
        <w:textAlignment w:val="baseline"/>
        <w:rPr>
          <w:rFonts w:eastAsia="Calibri" w:cs="Arial"/>
          <w:b/>
        </w:rPr>
      </w:pPr>
      <w:r w:rsidRPr="00CF6B10">
        <w:rPr>
          <w:rFonts w:eastAsia="Calibri" w:cs="Arial"/>
          <w:b/>
        </w:rPr>
        <w:t xml:space="preserve">Onze verantwoordelijkheden voor de </w:t>
      </w:r>
      <w:r w:rsidR="00AB146D" w:rsidRPr="00AB146D">
        <w:rPr>
          <w:rFonts w:eastAsia="Calibri" w:cs="Arial"/>
          <w:b/>
        </w:rPr>
        <w:t xml:space="preserve">assurance-opdracht </w:t>
      </w:r>
      <w:r w:rsidR="00C41E1F">
        <w:rPr>
          <w:rFonts w:eastAsia="Calibri" w:cs="Arial"/>
          <w:b/>
        </w:rPr>
        <w:t>over</w:t>
      </w:r>
      <w:r w:rsidRPr="00CF6B10">
        <w:rPr>
          <w:rFonts w:eastAsia="Calibri" w:cs="Arial"/>
          <w:b/>
        </w:rPr>
        <w:t xml:space="preserve"> de duurzaamheidsinformatie</w:t>
      </w:r>
    </w:p>
    <w:p w14:paraId="2DE08E29"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Onze verantwoordelijkheid is het zodanig plannen en uitvoeren van </w:t>
      </w:r>
      <w:r w:rsidR="006809D7">
        <w:rPr>
          <w:rFonts w:eastAsia="Calibri" w:cs="Arial"/>
        </w:rPr>
        <w:t>de</w:t>
      </w:r>
      <w:r w:rsidRPr="00CF6B10">
        <w:rPr>
          <w:rFonts w:eastAsia="Calibri" w:cs="Arial"/>
        </w:rPr>
        <w:t xml:space="preserve"> </w:t>
      </w:r>
      <w:r w:rsidR="006809D7" w:rsidRPr="006809D7">
        <w:rPr>
          <w:rFonts w:eastAsia="Calibri" w:cs="Arial"/>
        </w:rPr>
        <w:t xml:space="preserve">assurance-opdracht </w:t>
      </w:r>
      <w:r w:rsidRPr="00CF6B10">
        <w:rPr>
          <w:rFonts w:eastAsia="Calibri" w:cs="Arial"/>
        </w:rPr>
        <w:t>dat wij daarmee voldoende en geschikte controle-informatie verkrijgen voor het door ons af te geven oordeel.</w:t>
      </w:r>
    </w:p>
    <w:p w14:paraId="1ABA7484"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7E14B993" w14:textId="3D7D6F05"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Onze </w:t>
      </w:r>
      <w:r w:rsidR="006809D7" w:rsidRPr="006809D7">
        <w:rPr>
          <w:rFonts w:eastAsia="Calibri" w:cs="Arial"/>
        </w:rPr>
        <w:t xml:space="preserve">assurance-opdracht </w:t>
      </w:r>
      <w:r w:rsidRPr="00CF6B10">
        <w:rPr>
          <w:rFonts w:eastAsia="Calibri" w:cs="Arial"/>
        </w:rPr>
        <w:t xml:space="preserve">is uitgevoerd met een hoge, maar geen absolute, mate van zekerheid waardoor het mogelijk is dat wij tijdens onze controle niet alle </w:t>
      </w:r>
      <w:r w:rsidR="008C6E93">
        <w:rPr>
          <w:rFonts w:eastAsia="Calibri" w:cs="Arial"/>
        </w:rPr>
        <w:t>afwijkingen van materieel belang als gevolg van</w:t>
      </w:r>
      <w:r w:rsidR="008C6E93" w:rsidRPr="00CF6B10">
        <w:rPr>
          <w:rFonts w:eastAsia="Calibri" w:cs="Arial"/>
        </w:rPr>
        <w:t xml:space="preserve"> fraude </w:t>
      </w:r>
      <w:r w:rsidR="008C6E93">
        <w:rPr>
          <w:rFonts w:eastAsia="Calibri" w:cs="Arial"/>
        </w:rPr>
        <w:t xml:space="preserve">of </w:t>
      </w:r>
      <w:r w:rsidRPr="00CF6B10">
        <w:rPr>
          <w:rFonts w:eastAsia="Calibri" w:cs="Arial"/>
        </w:rPr>
        <w:t>fouten ontdekken.</w:t>
      </w:r>
    </w:p>
    <w:p w14:paraId="7C20437F"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7CCA4C27" w14:textId="37748364"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AF38DE">
        <w:rPr>
          <w:rFonts w:eastAsia="Calibri" w:cs="Arial"/>
        </w:rPr>
        <w:t>.</w:t>
      </w:r>
      <w:r w:rsidR="00543777">
        <w:rPr>
          <w:rStyle w:val="Voetnootmarkering"/>
          <w:rFonts w:eastAsia="Calibri" w:cs="Arial"/>
        </w:rPr>
        <w:footnoteReference w:id="181"/>
      </w:r>
    </w:p>
    <w:p w14:paraId="77D87F75"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479E9F1E"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xml:space="preserve">Onze </w:t>
      </w:r>
      <w:r w:rsidR="006809D7" w:rsidRPr="006809D7">
        <w:rPr>
          <w:rFonts w:eastAsia="Calibri" w:cs="Arial"/>
        </w:rPr>
        <w:t xml:space="preserve">assurance-opdracht </w:t>
      </w:r>
      <w:r w:rsidRPr="00CF6B10">
        <w:rPr>
          <w:rFonts w:eastAsia="Calibri" w:cs="Arial"/>
        </w:rPr>
        <w:t>bestond onder andere uit</w:t>
      </w:r>
      <w:r w:rsidRPr="00CF6B10">
        <w:rPr>
          <w:rFonts w:eastAsia="Calibri" w:cs="Arial"/>
          <w:position w:val="6"/>
          <w:sz w:val="14"/>
          <w:vertAlign w:val="superscript"/>
          <w:lang w:bidi="ar-DZ"/>
        </w:rPr>
        <w:footnoteReference w:id="182"/>
      </w:r>
      <w:r w:rsidRPr="00CF6B10">
        <w:rPr>
          <w:rFonts w:eastAsia="Calibri" w:cs="Arial"/>
          <w:position w:val="6"/>
          <w:sz w:val="14"/>
          <w:vertAlign w:val="superscript"/>
          <w:lang w:bidi="ar-DZ"/>
        </w:rPr>
        <w:t>:</w:t>
      </w:r>
    </w:p>
    <w:p w14:paraId="2B4B263B" w14:textId="77777777" w:rsidR="00A14D4F" w:rsidRPr="00CF6B10" w:rsidRDefault="00A14D4F" w:rsidP="0021087E">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het uitvoeren van een omgevingsanalyse en het verkrijgen van inzicht in de relevante maatschappelijke thema’s en kwesties en de kenmerken van de entiteit;</w:t>
      </w:r>
    </w:p>
    <w:p w14:paraId="7D066139" w14:textId="77777777" w:rsidR="00A14D4F" w:rsidRPr="00CF6B10" w:rsidRDefault="00A14D4F" w:rsidP="0021087E">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 xml:space="preserve">het evalueren van de geschiktheid van de </w:t>
      </w:r>
      <w:r w:rsidR="006809D7" w:rsidRPr="006809D7">
        <w:rPr>
          <w:rFonts w:eastAsia="Calibri" w:cs="Arial"/>
        </w:rPr>
        <w:t>toegepaste criteria</w:t>
      </w:r>
      <w:r w:rsidRPr="00CF6B10">
        <w:rPr>
          <w:rFonts w:eastAsia="Calibri" w:cs="Arial"/>
        </w:rPr>
        <w:t>,</w:t>
      </w:r>
      <w:r w:rsidRPr="00CF6B10">
        <w:rPr>
          <w:rFonts w:cs="Arial"/>
          <w:lang w:eastAsia="en-US"/>
        </w:rPr>
        <w:t xml:space="preserve"> </w:t>
      </w:r>
      <w:r w:rsidRPr="00CF6B10">
        <w:rPr>
          <w:rFonts w:eastAsia="Calibri" w:cs="Arial"/>
        </w:rPr>
        <w:t xml:space="preserve">de consistente toepassing hiervan en de toelichtingen die daarover in de duurzaamheidsinformatie staan. Dit omvat het evalueren van </w:t>
      </w:r>
      <w:r w:rsidR="006809D7" w:rsidRPr="006809D7">
        <w:rPr>
          <w:rFonts w:eastAsia="Calibri" w:cs="Arial"/>
        </w:rPr>
        <w:t xml:space="preserve">de materialiteitsanalyse van de entiteit </w:t>
      </w:r>
      <w:r w:rsidRPr="00CF6B10">
        <w:rPr>
          <w:rFonts w:eastAsia="Calibri" w:cs="Arial"/>
        </w:rPr>
        <w:t>en het evalueren van de redelijkheid van schattingen door het bestuur;</w:t>
      </w:r>
    </w:p>
    <w:p w14:paraId="78CCC5F5" w14:textId="77777777" w:rsidR="00A14D4F" w:rsidRPr="00CF6B10" w:rsidRDefault="00A14D4F" w:rsidP="0021087E">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 xml:space="preserve">het verkrijgen van inzicht in de systemen en processen die ten grondslag liggen aan het verzamelen, rapporteren en consolideren van de gerapporteerde duurzaamheidsinformatie, inclusief </w:t>
      </w:r>
      <w:r w:rsidRPr="00CF6B10">
        <w:rPr>
          <w:rFonts w:eastAsia="Calibri" w:cs="Arial"/>
        </w:rPr>
        <w:lastRenderedPageBreak/>
        <w:t>het ver</w:t>
      </w:r>
      <w:r w:rsidR="006809D7">
        <w:rPr>
          <w:rFonts w:eastAsia="Calibri" w:cs="Arial"/>
        </w:rPr>
        <w:t>werven</w:t>
      </w:r>
      <w:r w:rsidRPr="00CF6B10">
        <w:rPr>
          <w:rFonts w:eastAsia="Calibri" w:cs="Arial"/>
        </w:rPr>
        <w:t xml:space="preserve"> van inzicht in de interne beheersings</w:t>
      </w:r>
      <w:r w:rsidR="006809D7">
        <w:rPr>
          <w:rFonts w:eastAsia="Calibri" w:cs="Arial"/>
        </w:rPr>
        <w:t>omgeving</w:t>
      </w:r>
      <w:r w:rsidRPr="00CF6B10">
        <w:rPr>
          <w:rFonts w:eastAsia="Calibri" w:cs="Arial"/>
        </w:rPr>
        <w:t xml:space="preserve">, voor zover relevant voor onze </w:t>
      </w:r>
      <w:r w:rsidR="006809D7" w:rsidRPr="006809D7">
        <w:rPr>
          <w:rFonts w:eastAsia="Calibri" w:cs="Arial"/>
        </w:rPr>
        <w:t>assurance-opdracht</w:t>
      </w:r>
      <w:r w:rsidRPr="00CF6B10">
        <w:rPr>
          <w:rFonts w:eastAsia="Calibri" w:cs="Arial"/>
        </w:rPr>
        <w:t xml:space="preserve">. Deze werkzaamheden hebben niet als doel om een oordeel uit te spreken over de effectiviteit van de interne beheersing van de entiteit; </w:t>
      </w:r>
    </w:p>
    <w:p w14:paraId="62D34AC1" w14:textId="77777777" w:rsidR="00A14D4F" w:rsidRPr="00CF6B10" w:rsidRDefault="00A14D4F" w:rsidP="0021087E">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w:t>
      </w:r>
      <w:r w:rsidR="0098161D">
        <w:rPr>
          <w:rFonts w:eastAsia="Calibri" w:cs="Arial"/>
          <w:b/>
          <w:i/>
        </w:rPr>
        <w:t>Indien van toepassing</w:t>
      </w:r>
      <w:r w:rsidRPr="00CF6B10">
        <w:rPr>
          <w:rFonts w:eastAsia="Calibri" w:cs="Arial"/>
          <w:i/>
        </w:rPr>
        <w:t>: het evalueren van de werkzaamheden uitgevoerd door de interne audit-afdeling en de externe materiedeskundige van</w:t>
      </w:r>
      <w:r w:rsidR="00A73532">
        <w:rPr>
          <w:rFonts w:eastAsia="Calibri" w:cs="Arial"/>
          <w:i/>
        </w:rPr>
        <w:t xml:space="preserve"> …</w:t>
      </w:r>
      <w:r w:rsidRPr="00CF6B10">
        <w:rPr>
          <w:rFonts w:eastAsia="Calibri" w:cs="Arial"/>
          <w:i/>
        </w:rPr>
        <w:t xml:space="preserve"> </w:t>
      </w:r>
      <w:r w:rsidR="00A73532">
        <w:rPr>
          <w:rFonts w:eastAsia="Calibri" w:cs="Arial"/>
          <w:i/>
        </w:rPr>
        <w:t>(</w:t>
      </w:r>
      <w:r w:rsidRPr="00CF6B10">
        <w:rPr>
          <w:rFonts w:eastAsia="Calibri" w:cs="Arial"/>
          <w:i/>
          <w:iCs/>
        </w:rPr>
        <w:t>naam entiteit</w:t>
      </w:r>
      <w:r w:rsidR="00A73532">
        <w:rPr>
          <w:rFonts w:eastAsia="Calibri" w:cs="Arial"/>
        </w:rPr>
        <w:t>)</w:t>
      </w:r>
      <w:r w:rsidRPr="00CF6B10">
        <w:rPr>
          <w:rFonts w:eastAsia="Calibri" w:cs="Arial"/>
        </w:rPr>
        <w:t xml:space="preserve">;] </w:t>
      </w:r>
    </w:p>
    <w:p w14:paraId="5EE7A69A" w14:textId="1018E5C4" w:rsidR="00A14D4F" w:rsidRPr="00CF6B10" w:rsidRDefault="006809D7" w:rsidP="0021087E">
      <w:pPr>
        <w:widowControl w:val="0"/>
        <w:numPr>
          <w:ilvl w:val="0"/>
          <w:numId w:val="58"/>
        </w:numPr>
        <w:overflowPunct w:val="0"/>
        <w:autoSpaceDE w:val="0"/>
        <w:autoSpaceDN w:val="0"/>
        <w:adjustRightInd w:val="0"/>
        <w:textAlignment w:val="baseline"/>
        <w:rPr>
          <w:rFonts w:eastAsia="Calibri" w:cs="Arial"/>
        </w:rPr>
      </w:pPr>
      <w:r w:rsidRPr="006809D7">
        <w:rPr>
          <w:rFonts w:eastAsia="Calibri" w:cs="Arial"/>
        </w:rPr>
        <w:t>het identificeren en inschatten van de risico’s dat de duurzaamheidsinformatie misleidend of onevenwichtig is of afwijkingen van materieel belang bevat als gevolg van fraude of fouten. Het in reactie op deze risico’s bepalen en uitvoeren van verdere assurance-werkzaamheden en het verkrijgen van assurance-informatie die voldoende en geschikt is als basis voor ons oordeel.</w:t>
      </w:r>
      <w:r w:rsidR="00A14D4F" w:rsidRPr="00CF6B10">
        <w:rPr>
          <w:rFonts w:eastAsia="Calibri" w:cs="Arial"/>
        </w:rPr>
        <w:t xml:space="preserve"> </w:t>
      </w:r>
      <w:r>
        <w:rPr>
          <w:rFonts w:eastAsia="Calibri" w:cs="Arial"/>
        </w:rPr>
        <w:t>De</w:t>
      </w:r>
      <w:r w:rsidR="00A14D4F" w:rsidRPr="00CF6B10">
        <w:rPr>
          <w:rFonts w:eastAsia="Calibri" w:cs="Arial"/>
        </w:rPr>
        <w:t>ze werkzaamheden bestonden onder meer uit</w:t>
      </w:r>
      <w:r w:rsidR="00A14D4F" w:rsidRPr="00CF6B10">
        <w:rPr>
          <w:rFonts w:eastAsia="Calibri" w:cs="Arial"/>
          <w:position w:val="6"/>
          <w:sz w:val="14"/>
        </w:rPr>
        <w:footnoteReference w:id="183"/>
      </w:r>
      <w:r w:rsidR="00A14D4F" w:rsidRPr="00CF6B10">
        <w:rPr>
          <w:rFonts w:eastAsia="Calibri" w:cs="Arial"/>
        </w:rPr>
        <w:t>:</w:t>
      </w:r>
    </w:p>
    <w:p w14:paraId="77EF4FA3" w14:textId="77777777" w:rsidR="00465750" w:rsidRPr="00465750" w:rsidRDefault="00465750" w:rsidP="0021087E">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inwinnen van inlichtingen bij het management (en/of relevante medewerkers) op groeps- (en bedrijfs-/divisie-/cluster-/lokaal) niveau verantwoordelijk voor de duurzaamheidsstrategie, -beleid en prestaties;</w:t>
      </w:r>
    </w:p>
    <w:p w14:paraId="32CF1D6C" w14:textId="77777777" w:rsidR="00465750" w:rsidRPr="00465750" w:rsidRDefault="00465750" w:rsidP="0021087E">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 xml:space="preserve">het kennisnemen van de notulen van de vergaderingen van het bestuur, de </w:t>
      </w:r>
      <w:r w:rsidR="00D9086D">
        <w:rPr>
          <w:rFonts w:eastAsia="Calibri" w:cs="Arial"/>
        </w:rPr>
        <w:t>raad van commisssarissen</w:t>
      </w:r>
      <w:r w:rsidR="00D9086D">
        <w:rPr>
          <w:rStyle w:val="Voetnootmarkering"/>
          <w:rFonts w:eastAsia="Calibri" w:cs="Arial"/>
        </w:rPr>
        <w:footnoteReference w:id="184"/>
      </w:r>
      <w:r w:rsidRPr="00465750">
        <w:rPr>
          <w:rFonts w:eastAsia="Calibri" w:cs="Arial"/>
        </w:rPr>
        <w:t xml:space="preserve"> en van andere vergaderingen die van belang zijn voor de inhoud van de duurzaamheidsverslaggeving;</w:t>
      </w:r>
    </w:p>
    <w:p w14:paraId="4EA87FCA" w14:textId="77777777" w:rsidR="00465750" w:rsidRPr="00465750" w:rsidRDefault="00465750" w:rsidP="0021087E">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afnemen van interviews met relevante medewerkers verantwoordelijk voor het aanleveren van informatie voor, het uitvoeren van interne beheersingsmaatregelen op, en de consolidatie van gegevens in de duurzaamheidsinformatie;</w:t>
      </w:r>
    </w:p>
    <w:p w14:paraId="313B5422" w14:textId="77777777" w:rsidR="00465750" w:rsidRPr="00465750" w:rsidRDefault="00465750" w:rsidP="0021087E">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bepalen van de aard en omvang van de uit te voeren werkzaamheden voor de groepsonderdelen en locaties. Bepalend hierbij zijn de aard, omvang en/of het risicoprofiel van de groepsonderdelen, locaties of de activiteiten. Op grond hiervan hebben wij de groepsonderdelen en locaties geselecteerd voor een locatiebezoek. Het locatiebezoek / De locatiebezoeken aan … (productielocaties, entiteiten, bedrijven) in … (regio’s, landen) heeft/hebben als doel op lokaal niveau verwerven van inzicht in de opzet, implementatie [</w:t>
      </w:r>
      <w:r w:rsidRPr="00D14757">
        <w:rPr>
          <w:rFonts w:eastAsia="Calibri" w:cs="Arial"/>
          <w:b/>
          <w:bCs/>
          <w:i/>
          <w:iCs/>
        </w:rPr>
        <w:t>optioneel</w:t>
      </w:r>
      <w:r w:rsidRPr="00465750">
        <w:rPr>
          <w:rFonts w:eastAsia="Calibri" w:cs="Arial"/>
        </w:rPr>
        <w:t xml:space="preserve">: en werking] van interne beheersingsmaatregelen; </w:t>
      </w:r>
    </w:p>
    <w:p w14:paraId="4C175778" w14:textId="77777777" w:rsidR="00465750" w:rsidRPr="00465750" w:rsidRDefault="00465750" w:rsidP="0021087E">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w:t>
      </w:r>
      <w:r w:rsidRPr="00D14757">
        <w:rPr>
          <w:rFonts w:eastAsia="Calibri" w:cs="Arial"/>
          <w:b/>
          <w:bCs/>
          <w:i/>
          <w:iCs/>
        </w:rPr>
        <w:t>Indien van toepassing</w:t>
      </w:r>
      <w:r w:rsidRPr="00465750">
        <w:rPr>
          <w:rFonts w:eastAsia="Calibri" w:cs="Arial"/>
        </w:rPr>
        <w:t>:</w:t>
      </w:r>
      <w:r w:rsidR="005F17D2">
        <w:rPr>
          <w:rStyle w:val="Voetnootmarkering"/>
          <w:rFonts w:eastAsia="Calibri" w:cs="Arial"/>
        </w:rPr>
        <w:footnoteReference w:id="185"/>
      </w:r>
      <w:r w:rsidRPr="00465750">
        <w:rPr>
          <w:rFonts w:eastAsia="Calibri" w:cs="Arial"/>
        </w:rPr>
        <w:t xml:space="preserve"> het beoordelen van de geschiktheid van de veronderstellingen en bronnen van externe partijen die zijn gehanteerd voor de berekeningen die ten grondslag liggen aan de impactdata zoals opgenomen in [hoofdstuk/sectie/pagina(’s)] van het jaarverslag en verder uitgewerkt in [naam van het document waar de impactmodel(len) zijn uitgelegd]</w:t>
      </w:r>
      <w:r w:rsidR="005F17D2">
        <w:rPr>
          <w:rFonts w:eastAsia="Calibri" w:cs="Arial"/>
        </w:rPr>
        <w:t>]</w:t>
      </w:r>
      <w:r w:rsidRPr="00465750">
        <w:rPr>
          <w:rFonts w:eastAsia="Calibri" w:cs="Arial"/>
        </w:rPr>
        <w:t>;</w:t>
      </w:r>
    </w:p>
    <w:p w14:paraId="36837C7F" w14:textId="77777777" w:rsidR="00465750" w:rsidRPr="00465750" w:rsidRDefault="00465750" w:rsidP="0021087E">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verkrijgen van assurance-informatie dat de duurzaamheidsinformatie aansluit op de onderliggende administraties van de entiteit;</w:t>
      </w:r>
    </w:p>
    <w:p w14:paraId="6D4BEF2C" w14:textId="77777777" w:rsidR="00465750" w:rsidRPr="00465750" w:rsidRDefault="00465750" w:rsidP="0021087E">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 xml:space="preserve">het evalueren van relevante interne en externe documentatie, op basis van deelwaarnemingen, om de betrouwbaarheid vast te stellen van de duurzaamheidsinformatie; </w:t>
      </w:r>
    </w:p>
    <w:p w14:paraId="15235F6D" w14:textId="77777777" w:rsidR="00465750" w:rsidRPr="00465750" w:rsidRDefault="00465750" w:rsidP="0021087E">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evalueren van data en trends [optioneel: in de informatie aangeleverd voor consolidatie op groepsniveau];</w:t>
      </w:r>
    </w:p>
    <w:p w14:paraId="09109691" w14:textId="77777777" w:rsidR="00A14D4F" w:rsidRPr="00CF6B10" w:rsidRDefault="00A14D4F" w:rsidP="0021087E">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het aansluiten van de relevante financiële informatie met de jaarrekening</w:t>
      </w:r>
      <w:r w:rsidRPr="00CF6B10">
        <w:rPr>
          <w:rFonts w:eastAsia="Calibri" w:cs="Arial"/>
        </w:rPr>
        <w:t>;]</w:t>
      </w:r>
    </w:p>
    <w:p w14:paraId="5C6CF478" w14:textId="77777777" w:rsidR="00A14D4F" w:rsidRPr="00CF6B10" w:rsidRDefault="00A14D4F" w:rsidP="0021087E">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w:t>
      </w:r>
      <w:r w:rsidR="000300B5" w:rsidRPr="000300B5">
        <w:rPr>
          <w:rFonts w:eastAsia="Calibri" w:cs="Arial"/>
          <w:b/>
          <w:i/>
        </w:rPr>
        <w:t>Indien van toepassing</w:t>
      </w:r>
      <w:r w:rsidRPr="00CF6B10">
        <w:rPr>
          <w:rFonts w:eastAsia="Calibri" w:cs="Arial"/>
          <w:i/>
        </w:rPr>
        <w:t xml:space="preserve">: het </w:t>
      </w:r>
      <w:r w:rsidR="00D14757">
        <w:rPr>
          <w:rFonts w:eastAsia="Calibri" w:cs="Arial"/>
          <w:i/>
        </w:rPr>
        <w:t>lezen van</w:t>
      </w:r>
      <w:r w:rsidRPr="00CF6B10">
        <w:rPr>
          <w:rFonts w:eastAsia="Calibri" w:cs="Arial"/>
          <w:i/>
        </w:rPr>
        <w:t xml:space="preserve"> informatie in het jaarverslag</w:t>
      </w:r>
      <w:r w:rsidRPr="00CF6B10">
        <w:rPr>
          <w:rFonts w:eastAsia="Calibri" w:cs="Arial"/>
          <w:i/>
          <w:position w:val="6"/>
          <w:sz w:val="14"/>
          <w:lang w:val="en-US"/>
        </w:rPr>
        <w:footnoteReference w:id="186"/>
      </w:r>
      <w:r w:rsidRPr="00CF6B10">
        <w:rPr>
          <w:rFonts w:eastAsia="Calibri" w:cs="Arial"/>
          <w:i/>
        </w:rPr>
        <w:t xml:space="preserve"> buiten de </w:t>
      </w:r>
      <w:r w:rsidR="00D14757" w:rsidRPr="00D14757">
        <w:rPr>
          <w:rFonts w:eastAsia="Calibri" w:cs="Arial"/>
          <w:i/>
        </w:rPr>
        <w:t>reikwijdte van onze assurance-opdracht om eventuele van materieel belang zijnde inconsistenties met de duurzaamheidsinformatie te identificeren</w:t>
      </w:r>
      <w:r w:rsidRPr="00CF6B10">
        <w:rPr>
          <w:rFonts w:eastAsia="Calibri" w:cs="Arial"/>
        </w:rPr>
        <w:t xml:space="preserve">;] </w:t>
      </w:r>
    </w:p>
    <w:p w14:paraId="5AEB777C" w14:textId="77777777" w:rsidR="00A14D4F" w:rsidRPr="00CF6B10" w:rsidRDefault="00A14D4F" w:rsidP="0021087E">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 xml:space="preserve">het evalueren van de algehele presentatie, structuur en </w:t>
      </w:r>
      <w:r w:rsidR="00D14757" w:rsidRPr="00D14757">
        <w:rPr>
          <w:rFonts w:eastAsia="Calibri" w:cs="Arial"/>
        </w:rPr>
        <w:t xml:space="preserve">evenwichtige </w:t>
      </w:r>
      <w:r w:rsidRPr="00CF6B10">
        <w:rPr>
          <w:rFonts w:eastAsia="Calibri" w:cs="Arial"/>
        </w:rPr>
        <w:t>inhoud van de duurzaamheidsinformatie;</w:t>
      </w:r>
    </w:p>
    <w:p w14:paraId="1653AC5D" w14:textId="77777777" w:rsidR="00A14D4F" w:rsidRPr="00CF6B10" w:rsidRDefault="00A14D4F" w:rsidP="0021087E">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het overwegen of de duurzaamheidsinformatie als geheel, inclusief</w:t>
      </w:r>
      <w:r w:rsidR="00D14757" w:rsidRPr="00D14757">
        <w:rPr>
          <w:rFonts w:eastAsia="Calibri" w:cs="Arial"/>
        </w:rPr>
        <w:t xml:space="preserve"> de behandelde onderwerpen en</w:t>
      </w:r>
      <w:r w:rsidRPr="00CF6B10">
        <w:rPr>
          <w:rFonts w:eastAsia="Calibri" w:cs="Arial"/>
        </w:rPr>
        <w:t xml:space="preserve"> de opgenomen toelichtingen,</w:t>
      </w:r>
      <w:r w:rsidR="00D14757" w:rsidRPr="00D14757">
        <w:rPr>
          <w:rFonts w:eastAsia="Calibri" w:cs="Arial"/>
        </w:rPr>
        <w:t xml:space="preserve"> duidelijk en toereikend is toegelicht in overeenstemming met de toegepaste criteria</w:t>
      </w:r>
      <w:r w:rsidRPr="00CF6B10">
        <w:rPr>
          <w:rFonts w:eastAsia="Calibri" w:cs="Arial"/>
        </w:rPr>
        <w:t>.</w:t>
      </w:r>
    </w:p>
    <w:p w14:paraId="230816DF"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08622D80" w14:textId="2C7009B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Wij communiceren met de raad van commissarissen</w:t>
      </w:r>
      <w:r w:rsidRPr="00CF6B10">
        <w:rPr>
          <w:rFonts w:eastAsia="Calibri" w:cs="Arial"/>
          <w:position w:val="6"/>
          <w:sz w:val="14"/>
          <w:lang w:val="en-US"/>
        </w:rPr>
        <w:footnoteReference w:id="187"/>
      </w:r>
      <w:r w:rsidRPr="00CF6B10">
        <w:rPr>
          <w:rFonts w:eastAsia="Calibri" w:cs="Arial"/>
          <w:position w:val="6"/>
          <w:sz w:val="14"/>
        </w:rPr>
        <w:t xml:space="preserve"> </w:t>
      </w:r>
      <w:r w:rsidRPr="00CF6B10">
        <w:rPr>
          <w:rFonts w:eastAsia="Calibri" w:cs="Arial"/>
        </w:rPr>
        <w:t xml:space="preserve">onder andere over de geplande reikwijdte en timing van de </w:t>
      </w:r>
      <w:r w:rsidR="001D0B9D">
        <w:rPr>
          <w:rFonts w:eastAsia="Calibri" w:cs="Arial"/>
        </w:rPr>
        <w:t>assurance-opdracht</w:t>
      </w:r>
      <w:r w:rsidRPr="00CF6B10">
        <w:rPr>
          <w:rFonts w:eastAsia="Calibri" w:cs="Arial"/>
        </w:rPr>
        <w:t xml:space="preserve"> en over de significante bevindingen die uit onze </w:t>
      </w:r>
      <w:r w:rsidR="001D0B9D">
        <w:rPr>
          <w:rFonts w:eastAsia="Calibri" w:cs="Arial"/>
        </w:rPr>
        <w:t>assurance-opdracht</w:t>
      </w:r>
      <w:r w:rsidRPr="00CF6B10">
        <w:rPr>
          <w:rFonts w:eastAsia="Calibri" w:cs="Arial"/>
        </w:rPr>
        <w:t xml:space="preserve"> naar voren zijn gekomen, waaronder eventuele significante tekortkomingen in de interne beheersing.</w:t>
      </w:r>
    </w:p>
    <w:p w14:paraId="39783BBA"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4981933"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w:t>
      </w:r>
      <w:r w:rsidRPr="00CF6B10">
        <w:rPr>
          <w:rFonts w:eastAsia="Calibri" w:cs="Arial"/>
          <w:i/>
          <w:position w:val="6"/>
          <w:sz w:val="14"/>
        </w:rPr>
        <w:t xml:space="preserve"> </w:t>
      </w:r>
      <w:r w:rsidRPr="00CF6B10">
        <w:rPr>
          <w:rFonts w:eastAsia="Calibri" w:cs="Arial"/>
          <w:i/>
        </w:rPr>
        <w:t xml:space="preserve">Wij bepalen de kernpunten van onze </w:t>
      </w:r>
      <w:r w:rsidR="00D14757" w:rsidRPr="00D14757">
        <w:rPr>
          <w:rFonts w:eastAsia="Calibri" w:cs="Arial"/>
          <w:i/>
        </w:rPr>
        <w:t xml:space="preserve">assurance-opdracht </w:t>
      </w:r>
      <w:r w:rsidR="00D14757">
        <w:rPr>
          <w:rFonts w:eastAsia="Calibri" w:cs="Arial"/>
          <w:i/>
        </w:rPr>
        <w:t xml:space="preserve">over </w:t>
      </w:r>
      <w:r w:rsidRPr="00CF6B10">
        <w:rPr>
          <w:rFonts w:eastAsia="Calibri" w:cs="Arial"/>
          <w:i/>
        </w:rPr>
        <w:t>de duurzaamheidsinformatie op basis van alle zaken die wij met de raad van commissarissen</w:t>
      </w:r>
      <w:r w:rsidRPr="00CF6B10">
        <w:rPr>
          <w:rFonts w:eastAsia="Calibri" w:cs="Arial"/>
          <w:i/>
          <w:position w:val="6"/>
          <w:sz w:val="14"/>
          <w:lang w:val="en-US"/>
        </w:rPr>
        <w:footnoteReference w:id="188"/>
      </w:r>
      <w:r w:rsidRPr="00CF6B10">
        <w:rPr>
          <w:rFonts w:eastAsia="Calibri" w:cs="Arial"/>
          <w:i/>
          <w:position w:val="6"/>
          <w:sz w:val="14"/>
        </w:rPr>
        <w:t xml:space="preserve"> </w:t>
      </w:r>
      <w:r w:rsidRPr="00CF6B10">
        <w:rPr>
          <w:rFonts w:eastAsia="Calibri" w:cs="Arial"/>
          <w:i/>
        </w:rPr>
        <w:t xml:space="preserve">hebben besproken. Wij beschrijven deze kernpunten in ons assurance-rapport, tenzij dit is verboden door wet- of regelgeving of in </w:t>
      </w:r>
      <w:r w:rsidRPr="00CF6B10">
        <w:rPr>
          <w:rFonts w:eastAsia="Calibri" w:cs="Arial"/>
          <w:i/>
        </w:rPr>
        <w:lastRenderedPageBreak/>
        <w:t>buitengewoon zeldzame omstandigheden wanneer het niet vermelden in het belang van het maatschappelijk verkeer is</w:t>
      </w:r>
      <w:r w:rsidRPr="00CF6B10">
        <w:rPr>
          <w:rFonts w:eastAsia="Calibri" w:cs="Arial"/>
        </w:rPr>
        <w:t>.]</w:t>
      </w:r>
      <w:r w:rsidR="00F6620D" w:rsidRPr="00B40C2F">
        <w:rPr>
          <w:rFonts w:eastAsia="Calibri" w:cs="Arial"/>
          <w:i/>
          <w:position w:val="6"/>
          <w:sz w:val="14"/>
        </w:rPr>
        <w:t xml:space="preserve"> </w:t>
      </w:r>
      <w:r w:rsidR="00F6620D" w:rsidRPr="00CF6B10">
        <w:rPr>
          <w:rFonts w:eastAsia="Calibri" w:cs="Arial"/>
          <w:i/>
          <w:position w:val="6"/>
          <w:sz w:val="14"/>
          <w:lang w:val="en-US"/>
        </w:rPr>
        <w:footnoteReference w:id="189"/>
      </w:r>
    </w:p>
    <w:p w14:paraId="6A0B9011"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58A2D482" w14:textId="77777777" w:rsidR="00A14D4F" w:rsidRPr="00CF6B10" w:rsidRDefault="00A14D4F" w:rsidP="0021087E">
      <w:pPr>
        <w:widowControl w:val="0"/>
        <w:rPr>
          <w:rFonts w:eastAsia="Calibri" w:cs="Arial"/>
        </w:rPr>
      </w:pPr>
      <w:r w:rsidRPr="00CF6B10">
        <w:rPr>
          <w:rFonts w:eastAsia="Calibri" w:cs="Arial"/>
        </w:rPr>
        <w:t>Plaats en datum</w:t>
      </w:r>
    </w:p>
    <w:p w14:paraId="79BF747C" w14:textId="77777777" w:rsidR="00A14D4F" w:rsidRPr="00CF6B10" w:rsidRDefault="00A14D4F" w:rsidP="0021087E">
      <w:pPr>
        <w:widowControl w:val="0"/>
        <w:rPr>
          <w:rFonts w:eastAsia="Calibri" w:cs="Arial"/>
        </w:rPr>
      </w:pPr>
    </w:p>
    <w:p w14:paraId="40E4C384" w14:textId="77777777" w:rsidR="00A14D4F" w:rsidRPr="00CF6B10" w:rsidRDefault="00A14D4F" w:rsidP="0021087E">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232D6C35"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209CEB26" w14:textId="77777777" w:rsidR="00A14D4F" w:rsidRPr="00CF6B10" w:rsidRDefault="00A14D4F" w:rsidP="0021087E">
      <w:pPr>
        <w:widowControl w:val="0"/>
        <w:shd w:val="clear" w:color="auto" w:fill="FFFFFF"/>
        <w:rPr>
          <w:rFonts w:cs="Arial"/>
          <w:lang w:eastAsia="en-US"/>
        </w:rPr>
        <w:sectPr w:rsidR="00A14D4F" w:rsidRPr="00CF6B10" w:rsidSect="00306027">
          <w:headerReference w:type="first" r:id="rId14"/>
          <w:footnotePr>
            <w:numRestart w:val="eachSect"/>
          </w:footnotePr>
          <w:pgSz w:w="11907" w:h="16840" w:code="9"/>
          <w:pgMar w:top="1418" w:right="1247" w:bottom="1247" w:left="1418" w:header="1077" w:footer="709" w:gutter="0"/>
          <w:cols w:space="0"/>
          <w:titlePg/>
          <w:docGrid w:linePitch="299"/>
        </w:sectPr>
      </w:pPr>
      <w:r w:rsidRPr="00CF6B10">
        <w:rPr>
          <w:rFonts w:eastAsia="Calibri" w:cs="Arial"/>
          <w:lang w:bidi="ar-DZ"/>
        </w:rPr>
        <w:t>... (naam accountant)</w:t>
      </w:r>
    </w:p>
    <w:p w14:paraId="3EF5C5A1" w14:textId="77777777" w:rsidR="00A14D4F" w:rsidRPr="00CF6B10" w:rsidRDefault="00A14D4F" w:rsidP="0021087E">
      <w:pPr>
        <w:widowControl w:val="0"/>
        <w:rPr>
          <w:rFonts w:cs="Arial"/>
          <w:lang w:eastAsia="en-US"/>
        </w:rPr>
      </w:pPr>
    </w:p>
    <w:p w14:paraId="75AB8D7F" w14:textId="77777777" w:rsidR="00A14D4F" w:rsidRPr="00CF6B10" w:rsidRDefault="00A14D4F" w:rsidP="0021087E">
      <w:pPr>
        <w:pStyle w:val="Kop2"/>
        <w:rPr>
          <w:lang w:eastAsia="en-US"/>
        </w:rPr>
      </w:pPr>
      <w:bookmarkStart w:id="216" w:name="_Toc42070935"/>
      <w:bookmarkStart w:id="217" w:name="_Toc111634174"/>
      <w:bookmarkStart w:id="218" w:name="_Toc111724030"/>
      <w:bookmarkStart w:id="219" w:name="_Toc111724107"/>
      <w:bookmarkStart w:id="220" w:name="_Toc111724941"/>
      <w:bookmarkStart w:id="221" w:name="_Toc111725725"/>
      <w:bookmarkStart w:id="222" w:name="_Toc111725802"/>
      <w:bookmarkStart w:id="223" w:name="_Toc231287925"/>
      <w:r w:rsidRPr="00CF6B10">
        <w:rPr>
          <w:lang w:eastAsia="en-US"/>
        </w:rPr>
        <w:t>3.5.2 Assurance-rapport in nieuw format me</w:t>
      </w:r>
      <w:r w:rsidRPr="001B331B">
        <w:rPr>
          <w:lang w:eastAsia="en-US"/>
        </w:rPr>
        <w:t xml:space="preserve">t </w:t>
      </w:r>
      <w:r w:rsidRPr="007E3E63">
        <w:rPr>
          <w:lang w:eastAsia="en-US"/>
        </w:rPr>
        <w:t>beperkte</w:t>
      </w:r>
      <w:r w:rsidRPr="001B331B">
        <w:rPr>
          <w:lang w:eastAsia="en-US"/>
        </w:rPr>
        <w:t xml:space="preserve"> </w:t>
      </w:r>
      <w:r w:rsidRPr="00CF6B10">
        <w:rPr>
          <w:lang w:eastAsia="en-US"/>
        </w:rPr>
        <w:t>mate van zekerheid bij de duurzaamheidsinformatie</w:t>
      </w:r>
      <w:bookmarkEnd w:id="216"/>
      <w:bookmarkEnd w:id="217"/>
      <w:bookmarkEnd w:id="218"/>
      <w:bookmarkEnd w:id="219"/>
      <w:bookmarkEnd w:id="220"/>
      <w:bookmarkEnd w:id="221"/>
      <w:bookmarkEnd w:id="222"/>
      <w:bookmarkEnd w:id="223"/>
    </w:p>
    <w:p w14:paraId="51604370"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7507F4BA" w14:textId="77777777" w:rsidR="005850FB" w:rsidRPr="005850FB" w:rsidRDefault="005850FB" w:rsidP="0021087E">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NB1: Dit assurance-rapport is opgesteld op basis van het nieuwe format die ook gebruikt wordt bij controleverklaringen. Dit is geen verplichting vanuit de herziene standaard 3810N of vanuit de standaard 3000A. Er is gekozen voor een template met dit format om aansluiting te houden bij de controleverklaring. </w:t>
      </w:r>
    </w:p>
    <w:p w14:paraId="4D4489FE" w14:textId="77777777" w:rsidR="005850FB" w:rsidRPr="005850FB" w:rsidRDefault="005850FB" w:rsidP="0021087E">
      <w:pPr>
        <w:widowControl w:val="0"/>
        <w:pBdr>
          <w:bottom w:val="single" w:sz="6" w:space="1" w:color="auto"/>
        </w:pBdr>
        <w:overflowPunct w:val="0"/>
        <w:autoSpaceDE w:val="0"/>
        <w:autoSpaceDN w:val="0"/>
        <w:adjustRightInd w:val="0"/>
        <w:textAlignment w:val="baseline"/>
        <w:rPr>
          <w:rFonts w:eastAsia="Calibri" w:cs="Arial"/>
        </w:rPr>
      </w:pPr>
    </w:p>
    <w:p w14:paraId="596EAA04" w14:textId="77777777" w:rsidR="005850FB" w:rsidRPr="005850FB" w:rsidRDefault="005850FB" w:rsidP="0021087E">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NB2: Deze voorbeeldtekst is gebaseerd op de herziene Standaard 3810N ‘Assurance-opdrachten inzake duurzaamheidsverslaggeving’ zoals uitgebracht in 2022. Deze is van toepassing op duurzaamheidsverslaggeving over verslagjaren eindigend op 15 december 2023 of daarna. </w:t>
      </w:r>
    </w:p>
    <w:p w14:paraId="057D4601" w14:textId="77777777" w:rsidR="005850FB" w:rsidRPr="005850FB" w:rsidRDefault="005850FB" w:rsidP="0021087E">
      <w:pPr>
        <w:widowControl w:val="0"/>
        <w:pBdr>
          <w:bottom w:val="single" w:sz="6" w:space="1" w:color="auto"/>
        </w:pBdr>
        <w:overflowPunct w:val="0"/>
        <w:autoSpaceDE w:val="0"/>
        <w:autoSpaceDN w:val="0"/>
        <w:adjustRightInd w:val="0"/>
        <w:textAlignment w:val="baseline"/>
        <w:rPr>
          <w:rFonts w:eastAsia="Calibri" w:cs="Arial"/>
        </w:rPr>
      </w:pPr>
    </w:p>
    <w:p w14:paraId="31F35314" w14:textId="77777777" w:rsidR="005850FB" w:rsidRPr="005850FB" w:rsidRDefault="005850FB" w:rsidP="0021087E">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NB3: Voor deze voorbeeldrapportage zijn de volgende opties verwerkt:</w:t>
      </w:r>
    </w:p>
    <w:p w14:paraId="5EC70160" w14:textId="77777777" w:rsidR="005850FB" w:rsidRPr="005850FB" w:rsidRDefault="005850FB" w:rsidP="0021087E">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een raad van commissarissen of soortgelijk orgaan die verantwoordelijkheid heeft voor het toezicht op de totstandkoming van het opdrachtobject.</w:t>
      </w:r>
    </w:p>
    <w:p w14:paraId="138CBB49" w14:textId="77777777" w:rsidR="005850FB" w:rsidRPr="005850FB" w:rsidRDefault="005850FB" w:rsidP="0021087E">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sprake van een groep.</w:t>
      </w:r>
    </w:p>
    <w:p w14:paraId="18F99938" w14:textId="77777777" w:rsidR="005850FB" w:rsidRPr="005850FB" w:rsidRDefault="005850FB" w:rsidP="0021087E">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Het bestuur heeft een keuze bij de bepaling van de criteria.</w:t>
      </w:r>
    </w:p>
    <w:p w14:paraId="3A77A793" w14:textId="77777777" w:rsidR="005850FB" w:rsidRPr="005850FB" w:rsidRDefault="005850FB" w:rsidP="0021087E">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In de rapportage neemt de accountant kernpunten van de assurance-opdracht op. Om een uitgebreide versie van deze rapportage beschikbaar te hebben zijn ook passages over materialiteit en de reikwijdte van de assurance-opdracht van de groep opgenomen. Vanuit Standaard 3810N is geen verplichting aanwezig om hierover te rapporteren, dus ze zijn facultatief en aan te passen aan de omstandigheden.</w:t>
      </w:r>
    </w:p>
    <w:p w14:paraId="1B648F04" w14:textId="77777777" w:rsidR="005850FB" w:rsidRPr="005850FB" w:rsidRDefault="005850FB" w:rsidP="0021087E">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wordt beperkte mate van zekerheid bij de duurzaamheidsinformatie gegeven (derhalve geen gecombineerde opdracht van beide zekerheidsniveaus zoals bedoeld 3810N.92)</w:t>
      </w:r>
    </w:p>
    <w:p w14:paraId="7BCF5368" w14:textId="77777777" w:rsidR="005850FB" w:rsidRPr="005850FB" w:rsidRDefault="005850FB" w:rsidP="0021087E">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Er is uitgegaan van de GRI Standaarden als algeheel rapportageraamwerk. Daarbij dient de accountant aan te geven of de duurzaamheidsinformatie is opgesteld [met referentie naar (‘with reference to’) / in overeenstemming met (‘in accordance with’)] de GRI Standaarden. </w:t>
      </w:r>
    </w:p>
    <w:p w14:paraId="5BBFBD82" w14:textId="77777777" w:rsidR="005850FB" w:rsidRPr="005850FB" w:rsidRDefault="005850FB" w:rsidP="0021087E">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geen aanleiding om te rapporteren over andere informatie.</w:t>
      </w:r>
    </w:p>
    <w:p w14:paraId="65D60076" w14:textId="77777777" w:rsidR="005850FB" w:rsidRPr="005850FB" w:rsidRDefault="005850FB" w:rsidP="0021087E">
      <w:pPr>
        <w:widowControl w:val="0"/>
        <w:pBdr>
          <w:bottom w:val="single" w:sz="6" w:space="1" w:color="auto"/>
        </w:pBdr>
        <w:overflowPunct w:val="0"/>
        <w:autoSpaceDE w:val="0"/>
        <w:autoSpaceDN w:val="0"/>
        <w:adjustRightInd w:val="0"/>
        <w:textAlignment w:val="baseline"/>
        <w:rPr>
          <w:rFonts w:eastAsia="Calibri" w:cs="Arial"/>
        </w:rPr>
      </w:pPr>
    </w:p>
    <w:p w14:paraId="5DDC9FB5" w14:textId="77777777" w:rsidR="005850FB" w:rsidRPr="005850FB" w:rsidRDefault="005850FB" w:rsidP="0021087E">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NB4: Dit assurance-rapport is niet opgesteld voor assurance-opdrachten o.b.v. CSRD-vereisten.</w:t>
      </w:r>
    </w:p>
    <w:p w14:paraId="73E7D1B8" w14:textId="77777777" w:rsidR="005850FB" w:rsidRPr="00CF6B10" w:rsidRDefault="005850FB" w:rsidP="0021087E">
      <w:pPr>
        <w:widowControl w:val="0"/>
        <w:pBdr>
          <w:bottom w:val="single" w:sz="6" w:space="1" w:color="auto"/>
        </w:pBdr>
        <w:overflowPunct w:val="0"/>
        <w:autoSpaceDE w:val="0"/>
        <w:autoSpaceDN w:val="0"/>
        <w:adjustRightInd w:val="0"/>
        <w:textAlignment w:val="baseline"/>
        <w:rPr>
          <w:rFonts w:eastAsia="Calibri" w:cs="Arial"/>
        </w:rPr>
      </w:pPr>
    </w:p>
    <w:p w14:paraId="1F65806C" w14:textId="77777777" w:rsidR="00A14D4F" w:rsidRPr="00CF6B10" w:rsidRDefault="00A14D4F" w:rsidP="0021087E">
      <w:pPr>
        <w:widowControl w:val="0"/>
        <w:overflowPunct w:val="0"/>
        <w:autoSpaceDE w:val="0"/>
        <w:autoSpaceDN w:val="0"/>
        <w:adjustRightInd w:val="0"/>
        <w:textAlignment w:val="baseline"/>
        <w:rPr>
          <w:rFonts w:eastAsia="Calibri" w:cs="Arial"/>
        </w:rPr>
      </w:pPr>
    </w:p>
    <w:p w14:paraId="13FC7D63" w14:textId="77777777" w:rsidR="00A14D4F" w:rsidRPr="00CF6B10" w:rsidRDefault="00A14D4F" w:rsidP="0021087E">
      <w:pPr>
        <w:widowControl w:val="0"/>
        <w:overflowPunct w:val="0"/>
        <w:autoSpaceDE w:val="0"/>
        <w:autoSpaceDN w:val="0"/>
        <w:adjustRightInd w:val="0"/>
        <w:textAlignment w:val="baseline"/>
        <w:rPr>
          <w:rFonts w:cs="Arial"/>
          <w:b/>
          <w:caps/>
          <w:lang w:eastAsia="en-US"/>
        </w:rPr>
      </w:pPr>
      <w:r w:rsidRPr="00CF6B10">
        <w:rPr>
          <w:rFonts w:cs="Arial"/>
          <w:b/>
          <w:caps/>
          <w:lang w:eastAsia="en-US"/>
        </w:rPr>
        <w:t xml:space="preserve">Assurance-rapport </w:t>
      </w:r>
      <w:r w:rsidR="005B259C" w:rsidRPr="005B259C">
        <w:rPr>
          <w:rFonts w:cs="Arial"/>
          <w:b/>
          <w:caps/>
          <w:lang w:eastAsia="en-US"/>
        </w:rPr>
        <w:t xml:space="preserve">MET BEPERKTE MATE VAN ZEKERHEID </w:t>
      </w:r>
      <w:r w:rsidRPr="00CF6B10">
        <w:rPr>
          <w:rFonts w:cs="Arial"/>
          <w:b/>
          <w:caps/>
          <w:lang w:eastAsia="en-US"/>
        </w:rPr>
        <w:t>van de onafhankelijke accountant</w:t>
      </w:r>
      <w:r w:rsidR="005B259C">
        <w:rPr>
          <w:rFonts w:cs="Arial"/>
          <w:b/>
          <w:caps/>
          <w:lang w:eastAsia="en-US"/>
        </w:rPr>
        <w:t xml:space="preserve"> over de duurzaamheidsinformatie</w:t>
      </w:r>
      <w:r w:rsidR="005B259C" w:rsidRPr="00CF6B10">
        <w:rPr>
          <w:rFonts w:cs="Arial"/>
          <w:position w:val="6"/>
          <w:sz w:val="14"/>
          <w:vertAlign w:val="superscript"/>
          <w:lang w:eastAsia="en-US"/>
        </w:rPr>
        <w:footnoteReference w:id="190"/>
      </w:r>
    </w:p>
    <w:p w14:paraId="586303BF"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6993ACD9"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Aan: Opdrachtgever</w:t>
      </w:r>
    </w:p>
    <w:p w14:paraId="615AE157"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76839EA5" w14:textId="77777777" w:rsidR="00A14D4F" w:rsidRPr="00CF6B10" w:rsidRDefault="00A14D4F" w:rsidP="0021087E">
      <w:pPr>
        <w:widowControl w:val="0"/>
        <w:overflowPunct w:val="0"/>
        <w:autoSpaceDE w:val="0"/>
        <w:autoSpaceDN w:val="0"/>
        <w:adjustRightInd w:val="0"/>
        <w:textAlignment w:val="baseline"/>
        <w:rPr>
          <w:rFonts w:cs="Arial"/>
          <w:b/>
          <w:lang w:eastAsia="en-US"/>
        </w:rPr>
      </w:pPr>
      <w:r w:rsidRPr="00CF6B10">
        <w:rPr>
          <w:rFonts w:cs="Arial"/>
          <w:b/>
          <w:lang w:eastAsia="en-US"/>
        </w:rPr>
        <w:t>Onze conclusie</w:t>
      </w:r>
    </w:p>
    <w:p w14:paraId="326A0A31" w14:textId="77777777" w:rsidR="0037575C" w:rsidRPr="0037575C" w:rsidRDefault="0037575C" w:rsidP="0021087E">
      <w:pPr>
        <w:widowControl w:val="0"/>
        <w:overflowPunct w:val="0"/>
        <w:autoSpaceDE w:val="0"/>
        <w:autoSpaceDN w:val="0"/>
        <w:adjustRightInd w:val="0"/>
        <w:textAlignment w:val="baseline"/>
        <w:rPr>
          <w:rFonts w:cs="Arial"/>
          <w:lang w:eastAsia="en-US"/>
        </w:rPr>
      </w:pPr>
      <w:r w:rsidRPr="0037575C">
        <w:rPr>
          <w:rFonts w:cs="Arial"/>
          <w:lang w:eastAsia="en-US"/>
        </w:rPr>
        <w:t xml:space="preserve">Wij hebben een assurance-opdracht met beperkte mate van zekerheid uitgevoerd op de </w:t>
      </w:r>
      <w:r w:rsidR="00F21917" w:rsidRPr="00CF6B10">
        <w:rPr>
          <w:rFonts w:cs="Arial"/>
          <w:lang w:eastAsia="en-US"/>
        </w:rPr>
        <w:t>duurzaamheidsinformatie</w:t>
      </w:r>
      <w:r w:rsidR="00F21917" w:rsidRPr="00F21917">
        <w:rPr>
          <w:rFonts w:cs="Arial"/>
          <w:position w:val="6"/>
          <w:vertAlign w:val="superscript"/>
          <w:lang w:eastAsia="en-US"/>
        </w:rPr>
        <w:footnoteReference w:id="191"/>
      </w:r>
      <w:r w:rsidR="00F21917" w:rsidRPr="0037575C">
        <w:rPr>
          <w:rFonts w:cs="Arial"/>
          <w:lang w:eastAsia="en-US"/>
        </w:rPr>
        <w:t xml:space="preserve"> </w:t>
      </w:r>
      <w:r w:rsidRPr="0037575C">
        <w:rPr>
          <w:rFonts w:cs="Arial"/>
          <w:lang w:eastAsia="en-US"/>
        </w:rPr>
        <w:t>van … (naam entiteit) te … ((statutaire) vestigingsplaats) over JJJJ (boekjaar).</w:t>
      </w:r>
      <w:r w:rsidR="003D5378">
        <w:rPr>
          <w:rStyle w:val="Voetnootmarkering"/>
          <w:rFonts w:cs="Arial"/>
          <w:lang w:eastAsia="en-US"/>
        </w:rPr>
        <w:footnoteReference w:id="192"/>
      </w:r>
    </w:p>
    <w:p w14:paraId="2915C328" w14:textId="77777777" w:rsidR="0037575C" w:rsidRPr="0037575C" w:rsidRDefault="0037575C" w:rsidP="0021087E">
      <w:pPr>
        <w:widowControl w:val="0"/>
        <w:overflowPunct w:val="0"/>
        <w:autoSpaceDE w:val="0"/>
        <w:autoSpaceDN w:val="0"/>
        <w:adjustRightInd w:val="0"/>
        <w:textAlignment w:val="baseline"/>
        <w:rPr>
          <w:rFonts w:cs="Arial"/>
          <w:lang w:eastAsia="en-US"/>
        </w:rPr>
      </w:pPr>
    </w:p>
    <w:p w14:paraId="42ECA8B4" w14:textId="3178230A" w:rsidR="0037575C" w:rsidRPr="0037575C" w:rsidRDefault="0037575C" w:rsidP="0021087E">
      <w:pPr>
        <w:widowControl w:val="0"/>
        <w:overflowPunct w:val="0"/>
        <w:autoSpaceDE w:val="0"/>
        <w:autoSpaceDN w:val="0"/>
        <w:adjustRightInd w:val="0"/>
        <w:textAlignment w:val="baseline"/>
        <w:rPr>
          <w:rFonts w:cs="Arial"/>
          <w:lang w:eastAsia="en-US"/>
        </w:rPr>
      </w:pPr>
      <w:r w:rsidRPr="0037575C">
        <w:rPr>
          <w:rFonts w:cs="Arial"/>
          <w:lang w:eastAsia="en-US"/>
        </w:rPr>
        <w:t xml:space="preserve">Op basis van de door ons uitgevoerde werkzaamheden en de verkregen assurance-informatie </w:t>
      </w:r>
      <w:r w:rsidR="00037DEC">
        <w:rPr>
          <w:rFonts w:eastAsia="Calibri" w:cs="Arial"/>
          <w:lang w:eastAsia="en-US"/>
        </w:rPr>
        <w:t>is ons niets gebleken op grond waarvan wij zouden moeten</w:t>
      </w:r>
      <w:r w:rsidR="00037DEC" w:rsidRPr="0037575C">
        <w:rPr>
          <w:rFonts w:cs="Arial"/>
          <w:lang w:eastAsia="en-US"/>
        </w:rPr>
        <w:t xml:space="preserve"> </w:t>
      </w:r>
      <w:r w:rsidRPr="0037575C">
        <w:rPr>
          <w:rFonts w:cs="Arial"/>
          <w:lang w:eastAsia="en-US"/>
        </w:rPr>
        <w:t>veronderstellen dat de</w:t>
      </w:r>
      <w:r w:rsidR="003D5378" w:rsidRPr="00CF6B10">
        <w:rPr>
          <w:rFonts w:cs="Arial"/>
          <w:lang w:eastAsia="en-US"/>
        </w:rPr>
        <w:t xml:space="preserve"> in het jaarverslag</w:t>
      </w:r>
      <w:r w:rsidR="003D5378" w:rsidRPr="00F21917">
        <w:rPr>
          <w:rFonts w:cs="Arial"/>
          <w:position w:val="6"/>
          <w:vertAlign w:val="superscript"/>
          <w:lang w:eastAsia="en-US"/>
        </w:rPr>
        <w:footnoteReference w:id="193"/>
      </w:r>
      <w:r w:rsidR="003D5378" w:rsidRPr="00CF6B10">
        <w:rPr>
          <w:rFonts w:cs="Arial"/>
          <w:lang w:eastAsia="en-US"/>
        </w:rPr>
        <w:t xml:space="preserve"> opgenomen</w:t>
      </w:r>
      <w:r w:rsidR="003D5378" w:rsidRPr="005C40BE">
        <w:rPr>
          <w:rFonts w:cs="Arial"/>
          <w:position w:val="6"/>
          <w:vertAlign w:val="superscript"/>
          <w:lang w:eastAsia="en-US"/>
        </w:rPr>
        <w:footnoteReference w:id="194"/>
      </w:r>
      <w:r w:rsidRPr="0037575C">
        <w:rPr>
          <w:rFonts w:cs="Arial"/>
          <w:lang w:eastAsia="en-US"/>
        </w:rPr>
        <w:t xml:space="preserve"> duurzaamheidsinformatie geen, in alle van materieel belang zijnde aspecten, getrouwe weergave geeft van:</w:t>
      </w:r>
    </w:p>
    <w:p w14:paraId="0C10CCB2" w14:textId="77777777" w:rsidR="0037575C" w:rsidRPr="0037575C" w:rsidRDefault="0037575C" w:rsidP="0021087E">
      <w:pPr>
        <w:widowControl w:val="0"/>
        <w:numPr>
          <w:ilvl w:val="0"/>
          <w:numId w:val="113"/>
        </w:numPr>
        <w:overflowPunct w:val="0"/>
        <w:autoSpaceDE w:val="0"/>
        <w:autoSpaceDN w:val="0"/>
        <w:adjustRightInd w:val="0"/>
        <w:textAlignment w:val="baseline"/>
        <w:rPr>
          <w:rFonts w:cs="Arial"/>
          <w:lang w:eastAsia="en-US"/>
        </w:rPr>
      </w:pPr>
      <w:r w:rsidRPr="0037575C">
        <w:rPr>
          <w:rFonts w:cs="Arial"/>
          <w:lang w:eastAsia="en-US"/>
        </w:rPr>
        <w:t>het beleid ten aanzien van duurzaamheidsonderwerpen</w:t>
      </w:r>
      <w:r w:rsidR="00F21917">
        <w:rPr>
          <w:rStyle w:val="Voetnootmarkering"/>
          <w:rFonts w:cs="Arial"/>
          <w:lang w:eastAsia="en-US"/>
        </w:rPr>
        <w:footnoteReference w:id="195"/>
      </w:r>
      <w:r w:rsidRPr="0037575C">
        <w:rPr>
          <w:rFonts w:cs="Arial"/>
          <w:lang w:eastAsia="en-US"/>
        </w:rPr>
        <w:t xml:space="preserve">; en </w:t>
      </w:r>
    </w:p>
    <w:p w14:paraId="7B899131" w14:textId="77777777" w:rsidR="0037575C" w:rsidRPr="0037575C" w:rsidRDefault="0037575C" w:rsidP="0021087E">
      <w:pPr>
        <w:widowControl w:val="0"/>
        <w:numPr>
          <w:ilvl w:val="0"/>
          <w:numId w:val="113"/>
        </w:numPr>
        <w:overflowPunct w:val="0"/>
        <w:autoSpaceDE w:val="0"/>
        <w:autoSpaceDN w:val="0"/>
        <w:adjustRightInd w:val="0"/>
        <w:textAlignment w:val="baseline"/>
        <w:rPr>
          <w:rFonts w:cs="Arial"/>
          <w:lang w:eastAsia="en-US"/>
        </w:rPr>
      </w:pPr>
      <w:r w:rsidRPr="0037575C">
        <w:rPr>
          <w:rFonts w:cs="Arial"/>
          <w:lang w:eastAsia="en-US"/>
        </w:rPr>
        <w:t>de bedrijfsvoering, de gebeurtenissen en de prestaties op dat gebied in JJJJ (boekjaar)</w:t>
      </w:r>
    </w:p>
    <w:p w14:paraId="6793FE68" w14:textId="77777777" w:rsidR="0037575C" w:rsidRPr="0037575C" w:rsidRDefault="0037575C" w:rsidP="0021087E">
      <w:pPr>
        <w:widowControl w:val="0"/>
        <w:overflowPunct w:val="0"/>
        <w:autoSpaceDE w:val="0"/>
        <w:autoSpaceDN w:val="0"/>
        <w:adjustRightInd w:val="0"/>
        <w:textAlignment w:val="baseline"/>
        <w:rPr>
          <w:rFonts w:cs="Arial"/>
          <w:lang w:eastAsia="en-US"/>
        </w:rPr>
      </w:pPr>
      <w:r w:rsidRPr="0037575C">
        <w:rPr>
          <w:rFonts w:cs="Arial"/>
          <w:lang w:eastAsia="en-US"/>
        </w:rPr>
        <w:t>in overeenstemming met de van toepassing zijnde criteria zoals toegelicht in de sectie ‘C</w:t>
      </w:r>
      <w:r w:rsidR="00F21917" w:rsidRPr="00CF6B10">
        <w:rPr>
          <w:rFonts w:cs="Arial"/>
          <w:lang w:eastAsia="en-US"/>
        </w:rPr>
        <w:t>riteria’.</w:t>
      </w:r>
      <w:r w:rsidR="00F21917" w:rsidRPr="00CF6B10">
        <w:rPr>
          <w:rFonts w:cs="Arial"/>
          <w:position w:val="6"/>
          <w:vertAlign w:val="superscript"/>
          <w:lang w:eastAsia="en-US"/>
        </w:rPr>
        <w:footnoteReference w:id="196"/>
      </w:r>
    </w:p>
    <w:p w14:paraId="3393D47E" w14:textId="77777777" w:rsidR="0037575C" w:rsidRPr="0037575C" w:rsidRDefault="0037575C" w:rsidP="0021087E">
      <w:pPr>
        <w:widowControl w:val="0"/>
        <w:overflowPunct w:val="0"/>
        <w:autoSpaceDE w:val="0"/>
        <w:autoSpaceDN w:val="0"/>
        <w:adjustRightInd w:val="0"/>
        <w:textAlignment w:val="baseline"/>
        <w:rPr>
          <w:rFonts w:cs="Arial"/>
          <w:lang w:eastAsia="en-US"/>
        </w:rPr>
      </w:pPr>
    </w:p>
    <w:p w14:paraId="494BB127" w14:textId="77777777" w:rsidR="0037575C" w:rsidRPr="00CF6B10" w:rsidRDefault="0037575C" w:rsidP="0021087E">
      <w:pPr>
        <w:widowControl w:val="0"/>
        <w:overflowPunct w:val="0"/>
        <w:autoSpaceDE w:val="0"/>
        <w:autoSpaceDN w:val="0"/>
        <w:adjustRightInd w:val="0"/>
        <w:textAlignment w:val="baseline"/>
        <w:rPr>
          <w:rFonts w:cs="Arial"/>
          <w:lang w:eastAsia="en-US"/>
        </w:rPr>
      </w:pPr>
      <w:r w:rsidRPr="00CF6B10">
        <w:rPr>
          <w:rFonts w:cs="Arial"/>
          <w:lang w:eastAsia="en-US"/>
        </w:rPr>
        <w:t>De duurzaamheidsinformatie bestaat uit … (hoofdstukken en of pagina’s benoemen) van het jaarverslag</w:t>
      </w:r>
      <w:r w:rsidRPr="00DF5B49">
        <w:rPr>
          <w:rFonts w:cs="Arial"/>
          <w:position w:val="6"/>
          <w:vertAlign w:val="superscript"/>
          <w:lang w:eastAsia="en-US"/>
        </w:rPr>
        <w:footnoteReference w:id="197"/>
      </w:r>
      <w:r w:rsidRPr="00CF6B10">
        <w:rPr>
          <w:rFonts w:cs="Arial"/>
          <w:lang w:eastAsia="en-US"/>
        </w:rPr>
        <w:t>.</w:t>
      </w:r>
    </w:p>
    <w:p w14:paraId="77D7F4AA" w14:textId="77777777" w:rsidR="0037575C" w:rsidRPr="00CF6B10" w:rsidRDefault="0037575C" w:rsidP="0021087E">
      <w:pPr>
        <w:widowControl w:val="0"/>
        <w:overflowPunct w:val="0"/>
        <w:autoSpaceDE w:val="0"/>
        <w:autoSpaceDN w:val="0"/>
        <w:adjustRightInd w:val="0"/>
        <w:textAlignment w:val="baseline"/>
        <w:rPr>
          <w:rFonts w:cs="Arial"/>
          <w:lang w:eastAsia="en-US"/>
        </w:rPr>
      </w:pPr>
    </w:p>
    <w:p w14:paraId="32D2133F" w14:textId="77777777" w:rsidR="00A14D4F" w:rsidRPr="00CF6B10" w:rsidRDefault="00A14D4F" w:rsidP="0021087E">
      <w:pPr>
        <w:widowControl w:val="0"/>
        <w:overflowPunct w:val="0"/>
        <w:autoSpaceDE w:val="0"/>
        <w:autoSpaceDN w:val="0"/>
        <w:adjustRightInd w:val="0"/>
        <w:textAlignment w:val="baseline"/>
        <w:rPr>
          <w:rFonts w:cs="Arial"/>
          <w:b/>
          <w:lang w:eastAsia="en-US"/>
        </w:rPr>
      </w:pPr>
      <w:r w:rsidRPr="00CF6B10">
        <w:rPr>
          <w:rFonts w:cs="Arial"/>
          <w:b/>
          <w:lang w:eastAsia="en-US"/>
        </w:rPr>
        <w:t>De basis voor onze conclusie</w:t>
      </w:r>
    </w:p>
    <w:p w14:paraId="40392A88" w14:textId="032CAF6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 xml:space="preserve">Wij hebben onze </w:t>
      </w:r>
      <w:r w:rsidR="005C40BE" w:rsidRPr="005C40BE">
        <w:rPr>
          <w:rFonts w:cs="Arial"/>
          <w:lang w:eastAsia="en-US"/>
        </w:rPr>
        <w:t xml:space="preserve">assurance-opdracht </w:t>
      </w:r>
      <w:r w:rsidRPr="00CF6B10">
        <w:rPr>
          <w:rFonts w:cs="Arial"/>
          <w:lang w:eastAsia="en-US"/>
        </w:rPr>
        <w:t xml:space="preserve">verricht </w:t>
      </w:r>
      <w:r w:rsidR="00560E25">
        <w:rPr>
          <w:rFonts w:cs="Arial"/>
          <w:lang w:eastAsia="en-US"/>
        </w:rPr>
        <w:t>volgens het</w:t>
      </w:r>
      <w:r w:rsidRPr="00CF6B10">
        <w:rPr>
          <w:rFonts w:cs="Arial"/>
          <w:lang w:eastAsia="en-US"/>
        </w:rPr>
        <w:t xml:space="preserve"> Nederlands recht, waaronder de Nederlandse Standaard 3810N ‘</w:t>
      </w:r>
      <w:r w:rsidRPr="009B5462">
        <w:rPr>
          <w:rFonts w:cs="Arial"/>
          <w:i/>
          <w:iCs/>
          <w:lang w:eastAsia="en-US"/>
        </w:rPr>
        <w:t xml:space="preserve">Assurance-opdrachten inzake </w:t>
      </w:r>
      <w:r w:rsidR="005C40BE" w:rsidRPr="009B5462">
        <w:rPr>
          <w:rFonts w:cs="Arial"/>
          <w:i/>
          <w:iCs/>
          <w:lang w:eastAsia="en-US"/>
        </w:rPr>
        <w:t>duurzaamheidsverslaggeving</w:t>
      </w:r>
      <w:r w:rsidRPr="00CF6B10">
        <w:rPr>
          <w:rFonts w:cs="Arial"/>
          <w:lang w:eastAsia="en-US"/>
        </w:rPr>
        <w:t xml:space="preserve">’. </w:t>
      </w:r>
      <w:r w:rsidR="001107B0" w:rsidRPr="00CF6B10">
        <w:rPr>
          <w:rFonts w:eastAsia="Calibri" w:cs="Arial"/>
        </w:rPr>
        <w:t xml:space="preserve">Deze opdracht is gericht op het verkrijgen van een beperkte mate van zekerheid. </w:t>
      </w:r>
      <w:r w:rsidRPr="00CF6B10">
        <w:rPr>
          <w:rFonts w:cs="Arial"/>
          <w:lang w:eastAsia="en-US"/>
        </w:rPr>
        <w:t xml:space="preserve">Onze verantwoordelijkheden op grond hiervan zijn beschreven in de sectie 'Onze verantwoordelijkheden voor de </w:t>
      </w:r>
      <w:r w:rsidR="0013102F">
        <w:rPr>
          <w:rFonts w:cs="Arial"/>
          <w:lang w:eastAsia="en-US"/>
        </w:rPr>
        <w:t>assurance-opdracht over</w:t>
      </w:r>
      <w:r w:rsidRPr="00CF6B10">
        <w:rPr>
          <w:rFonts w:cs="Arial"/>
          <w:lang w:eastAsia="en-US"/>
        </w:rPr>
        <w:t xml:space="preserve"> de duurzaamheidsinformatie'.</w:t>
      </w:r>
    </w:p>
    <w:p w14:paraId="6C218AA8"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5DD13468" w14:textId="4BDA4A1D"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Wij zijn onafhankelijk van … (naam entiteit(en)) zoals vereist in de Verordening inzake de onafhankelijkheid van accountants bij assurance-opdrachten (ViO) en andere relevante onafhankelijkheidsregels in Nederland. [</w:t>
      </w:r>
      <w:r w:rsidRPr="008F78C9">
        <w:rPr>
          <w:rFonts w:cs="Arial"/>
          <w:b/>
          <w:bCs/>
          <w:i/>
          <w:iCs/>
          <w:lang w:eastAsia="en-US"/>
        </w:rPr>
        <w:t>Optioneel</w:t>
      </w:r>
      <w:r w:rsidRPr="00CF6B10">
        <w:rPr>
          <w:rFonts w:cs="Arial"/>
          <w:lang w:eastAsia="en-US"/>
        </w:rPr>
        <w:t xml:space="preserve">: Dit houdt onder meer in dat wij geen activiteiten ondernemen die conflicterend kunnen zijn met onze onafhankelijke assurance-opdracht.] </w:t>
      </w:r>
      <w:r w:rsidR="003C35E5">
        <w:rPr>
          <w:rFonts w:cs="Arial"/>
          <w:lang w:eastAsia="en-US"/>
        </w:rPr>
        <w:t>Verder</w:t>
      </w:r>
      <w:r w:rsidR="003C35E5" w:rsidRPr="00CF6B10">
        <w:rPr>
          <w:rFonts w:cs="Arial"/>
          <w:lang w:eastAsia="en-US"/>
        </w:rPr>
        <w:t xml:space="preserve"> </w:t>
      </w:r>
      <w:r w:rsidRPr="00CF6B10">
        <w:rPr>
          <w:rFonts w:cs="Arial"/>
          <w:lang w:eastAsia="en-US"/>
        </w:rPr>
        <w:t>hebben wij voldaan aan de Verordening gedrags- en beroepsregels accountants (VGBA).</w:t>
      </w:r>
    </w:p>
    <w:p w14:paraId="3DD470D8"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19F9DA00"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Wij vinden dat de door ons verkregen assurance-informatie voldoende en geschikt is als basis voor onze conclusie.</w:t>
      </w:r>
    </w:p>
    <w:p w14:paraId="212CE913"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52F644C9" w14:textId="77777777" w:rsidR="00A14D4F" w:rsidRPr="00CF6B10" w:rsidRDefault="003E1612" w:rsidP="0021087E">
      <w:pPr>
        <w:widowControl w:val="0"/>
        <w:overflowPunct w:val="0"/>
        <w:autoSpaceDE w:val="0"/>
        <w:autoSpaceDN w:val="0"/>
        <w:adjustRightInd w:val="0"/>
        <w:textAlignment w:val="baseline"/>
        <w:rPr>
          <w:rFonts w:cs="Arial"/>
          <w:b/>
          <w:lang w:eastAsia="en-US"/>
        </w:rPr>
      </w:pPr>
      <w:r>
        <w:rPr>
          <w:rFonts w:cs="Arial"/>
          <w:b/>
          <w:lang w:eastAsia="en-US"/>
        </w:rPr>
        <w:t>C</w:t>
      </w:r>
      <w:r w:rsidR="00A14D4F" w:rsidRPr="00CF6B10">
        <w:rPr>
          <w:rFonts w:cs="Arial"/>
          <w:b/>
          <w:lang w:eastAsia="en-US"/>
        </w:rPr>
        <w:t>riteria</w:t>
      </w:r>
    </w:p>
    <w:p w14:paraId="4CB9A66A" w14:textId="77777777" w:rsidR="003E1612" w:rsidRPr="003E1612" w:rsidRDefault="003E1612" w:rsidP="0021087E">
      <w:pPr>
        <w:widowControl w:val="0"/>
        <w:overflowPunct w:val="0"/>
        <w:autoSpaceDE w:val="0"/>
        <w:autoSpaceDN w:val="0"/>
        <w:adjustRightInd w:val="0"/>
        <w:textAlignment w:val="baseline"/>
        <w:rPr>
          <w:rFonts w:cs="Arial"/>
          <w:lang w:eastAsia="en-US"/>
        </w:rPr>
      </w:pPr>
      <w:r w:rsidRPr="003E1612">
        <w:rPr>
          <w:rFonts w:cs="Arial"/>
          <w:lang w:eastAsia="en-US"/>
        </w:rPr>
        <w:t>De toegepaste criteria voor het opstellen van de duurzaamheidsinformatie zijn de GRI Sustainability Reporting Standards (GRI Standaarden)</w:t>
      </w:r>
      <w:r>
        <w:rPr>
          <w:rStyle w:val="Voetnootmarkering"/>
          <w:rFonts w:cs="Arial"/>
          <w:lang w:eastAsia="en-US"/>
        </w:rPr>
        <w:footnoteReference w:id="198"/>
      </w:r>
      <w:r w:rsidRPr="003E1612">
        <w:rPr>
          <w:rFonts w:cs="Arial"/>
          <w:lang w:eastAsia="en-US"/>
        </w:rPr>
        <w:t xml:space="preserve"> en de aanvullend toegepaste criteria zoals toegelicht op pagina x van het jaarverslag.</w:t>
      </w:r>
    </w:p>
    <w:p w14:paraId="093210B8" w14:textId="77777777" w:rsidR="003E1612" w:rsidRPr="003E1612" w:rsidRDefault="003E1612" w:rsidP="0021087E">
      <w:pPr>
        <w:widowControl w:val="0"/>
        <w:overflowPunct w:val="0"/>
        <w:autoSpaceDE w:val="0"/>
        <w:autoSpaceDN w:val="0"/>
        <w:adjustRightInd w:val="0"/>
        <w:textAlignment w:val="baseline"/>
        <w:rPr>
          <w:rFonts w:cs="Arial"/>
          <w:lang w:eastAsia="en-US"/>
        </w:rPr>
      </w:pPr>
    </w:p>
    <w:p w14:paraId="60B81F02" w14:textId="77777777" w:rsidR="00A14D4F" w:rsidRPr="00CF6B10" w:rsidRDefault="00412BCB" w:rsidP="0021087E">
      <w:pPr>
        <w:widowControl w:val="0"/>
        <w:overflowPunct w:val="0"/>
        <w:autoSpaceDE w:val="0"/>
        <w:autoSpaceDN w:val="0"/>
        <w:adjustRightInd w:val="0"/>
        <w:textAlignment w:val="baseline"/>
        <w:rPr>
          <w:rFonts w:cs="Arial"/>
          <w:lang w:eastAsia="en-US"/>
        </w:rPr>
      </w:pPr>
      <w:r w:rsidRPr="00412BCB">
        <w:rPr>
          <w:rFonts w:cs="Arial"/>
          <w:lang w:eastAsia="en-US"/>
        </w:rPr>
        <w:t>De duurzaamheidsinformatie is opgesteld [met referentie naar (‘with reference to’) / in overeenstemming met (‘in accordance with’)] de GRI Standaarden. De gehanteerde GRI Standaarden zijn opgenomen in de GRI Content index zoals toegelicht op [pagina x van het jaarverslag / gepubliceerd op de website van de entiteit]</w:t>
      </w:r>
      <w:r>
        <w:rPr>
          <w:rFonts w:cs="Arial"/>
          <w:lang w:eastAsia="en-US"/>
        </w:rPr>
        <w:t>.</w:t>
      </w:r>
      <w:r>
        <w:rPr>
          <w:rStyle w:val="Voetnootmarkering"/>
          <w:rFonts w:cs="Arial"/>
          <w:lang w:eastAsia="en-US"/>
        </w:rPr>
        <w:footnoteReference w:id="199"/>
      </w:r>
    </w:p>
    <w:p w14:paraId="128A8A76" w14:textId="77777777" w:rsidR="003E1612" w:rsidRPr="003E1612" w:rsidRDefault="003E1612" w:rsidP="0021087E">
      <w:pPr>
        <w:widowControl w:val="0"/>
        <w:overflowPunct w:val="0"/>
        <w:autoSpaceDE w:val="0"/>
        <w:autoSpaceDN w:val="0"/>
        <w:adjustRightInd w:val="0"/>
        <w:textAlignment w:val="baseline"/>
        <w:rPr>
          <w:rFonts w:cs="Arial"/>
          <w:lang w:eastAsia="en-US"/>
        </w:rPr>
      </w:pPr>
    </w:p>
    <w:p w14:paraId="67EE9892" w14:textId="094FCF36" w:rsidR="003E1612" w:rsidRPr="003E1612" w:rsidRDefault="003E1612" w:rsidP="0021087E">
      <w:pPr>
        <w:widowControl w:val="0"/>
        <w:overflowPunct w:val="0"/>
        <w:autoSpaceDE w:val="0"/>
        <w:autoSpaceDN w:val="0"/>
        <w:adjustRightInd w:val="0"/>
        <w:textAlignment w:val="baseline"/>
        <w:rPr>
          <w:rFonts w:cs="Arial"/>
          <w:lang w:eastAsia="en-US"/>
        </w:rPr>
      </w:pPr>
      <w:r w:rsidRPr="003E1612">
        <w:rPr>
          <w:rFonts w:cs="Arial"/>
          <w:lang w:eastAsia="en-US"/>
        </w:rPr>
        <w:t>De vergelijkbaarheid van de duurzaamheidsinformatie tussen entiteiten onderling en in de tijd kan beïnvloed worden door het ontbreken van geüniformeerde praktijken ter beoordeling en meting</w:t>
      </w:r>
      <w:r w:rsidR="00FF00A5">
        <w:rPr>
          <w:rFonts w:cs="Arial"/>
          <w:lang w:eastAsia="en-US"/>
        </w:rPr>
        <w:t xml:space="preserve"> van</w:t>
      </w:r>
      <w:r w:rsidRPr="003E1612">
        <w:rPr>
          <w:rFonts w:cs="Arial"/>
          <w:lang w:eastAsia="en-US"/>
        </w:rPr>
        <w:t xml:space="preserve"> deze informatie. Dit biedt de mogelijkheid verscheidene, acceptabele meettechnieken toe te passen. </w:t>
      </w:r>
    </w:p>
    <w:p w14:paraId="476012B9" w14:textId="77777777" w:rsidR="003E1612" w:rsidRPr="003E1612" w:rsidRDefault="003E1612" w:rsidP="0021087E">
      <w:pPr>
        <w:widowControl w:val="0"/>
        <w:overflowPunct w:val="0"/>
        <w:autoSpaceDE w:val="0"/>
        <w:autoSpaceDN w:val="0"/>
        <w:adjustRightInd w:val="0"/>
        <w:textAlignment w:val="baseline"/>
        <w:rPr>
          <w:rFonts w:cs="Arial"/>
          <w:lang w:eastAsia="en-US"/>
        </w:rPr>
      </w:pPr>
    </w:p>
    <w:p w14:paraId="4BBB1C72" w14:textId="77777777" w:rsidR="003E1612" w:rsidRDefault="003E1612" w:rsidP="0021087E">
      <w:pPr>
        <w:widowControl w:val="0"/>
        <w:overflowPunct w:val="0"/>
        <w:autoSpaceDE w:val="0"/>
        <w:autoSpaceDN w:val="0"/>
        <w:adjustRightInd w:val="0"/>
        <w:textAlignment w:val="baseline"/>
        <w:rPr>
          <w:rFonts w:cs="Arial"/>
          <w:lang w:eastAsia="en-US"/>
        </w:rPr>
      </w:pPr>
      <w:r w:rsidRPr="003E1612">
        <w:rPr>
          <w:rFonts w:cs="Arial"/>
          <w:lang w:eastAsia="en-US"/>
        </w:rPr>
        <w:t>Daarom dient de duurzaamheidsinformatie gelezen en begrepen te worden samen met de toegepaste criteria.</w:t>
      </w:r>
    </w:p>
    <w:p w14:paraId="643F2810" w14:textId="77777777" w:rsidR="003E1612" w:rsidRPr="00CF6B10" w:rsidRDefault="003E1612" w:rsidP="0021087E">
      <w:pPr>
        <w:widowControl w:val="0"/>
        <w:overflowPunct w:val="0"/>
        <w:autoSpaceDE w:val="0"/>
        <w:autoSpaceDN w:val="0"/>
        <w:adjustRightInd w:val="0"/>
        <w:textAlignment w:val="baseline"/>
        <w:rPr>
          <w:rFonts w:cs="Arial"/>
          <w:lang w:eastAsia="en-US"/>
        </w:rPr>
      </w:pPr>
    </w:p>
    <w:p w14:paraId="65F0E82B"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 Materialiteit</w:t>
      </w:r>
      <w:r w:rsidRPr="00CF6B10">
        <w:rPr>
          <w:rFonts w:cs="Arial"/>
          <w:position w:val="6"/>
          <w:vertAlign w:val="superscript"/>
          <w:lang w:eastAsia="en-US"/>
        </w:rPr>
        <w:footnoteReference w:id="200"/>
      </w:r>
    </w:p>
    <w:p w14:paraId="6607AB36" w14:textId="77777777" w:rsidR="00A14D4F" w:rsidRDefault="009176F6" w:rsidP="0021087E">
      <w:pPr>
        <w:widowControl w:val="0"/>
        <w:overflowPunct w:val="0"/>
        <w:autoSpaceDE w:val="0"/>
        <w:autoSpaceDN w:val="0"/>
        <w:adjustRightInd w:val="0"/>
        <w:textAlignment w:val="baseline"/>
        <w:rPr>
          <w:rFonts w:cs="Arial"/>
          <w:i/>
          <w:lang w:eastAsia="en-US"/>
        </w:rPr>
      </w:pPr>
      <w:r w:rsidRPr="009176F6">
        <w:rPr>
          <w:rFonts w:cs="Arial"/>
          <w:i/>
          <w:lang w:eastAsia="en-US"/>
        </w:rPr>
        <w:t>Op basis van onze professionele oordeelsvorming hebben wij materialiteitsniveaus bepaald voor elk relevant onderwerp in de duurzaamheidsinformatie. Bij het evalueren van onze materialiteitsniveaus hebben wij kwantitatieve en kwalitatieve factoren evenals de relevantie van informatie voor zowel belanghebbenden als de entiteit in ogenschouw genomen.</w:t>
      </w:r>
    </w:p>
    <w:p w14:paraId="4F401E8B" w14:textId="77777777" w:rsidR="009176F6" w:rsidRPr="00CF6B10" w:rsidRDefault="009176F6" w:rsidP="0021087E">
      <w:pPr>
        <w:widowControl w:val="0"/>
        <w:overflowPunct w:val="0"/>
        <w:autoSpaceDE w:val="0"/>
        <w:autoSpaceDN w:val="0"/>
        <w:adjustRightInd w:val="0"/>
        <w:textAlignment w:val="baseline"/>
        <w:rPr>
          <w:rFonts w:cs="Arial"/>
          <w:i/>
          <w:lang w:eastAsia="en-US"/>
        </w:rPr>
      </w:pPr>
    </w:p>
    <w:p w14:paraId="69E091DC" w14:textId="61317F6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i/>
          <w:lang w:eastAsia="en-US"/>
        </w:rPr>
        <w:t>Wij zijn met de raad van commissarissen</w:t>
      </w:r>
      <w:r w:rsidRPr="00CF6B10">
        <w:rPr>
          <w:rFonts w:cs="Arial"/>
          <w:position w:val="6"/>
          <w:sz w:val="14"/>
          <w:lang w:eastAsia="en-US"/>
        </w:rPr>
        <w:footnoteReference w:id="201"/>
      </w:r>
      <w:r w:rsidRPr="00CF6B10">
        <w:rPr>
          <w:rFonts w:cs="Arial"/>
          <w:i/>
          <w:lang w:eastAsia="en-US"/>
        </w:rPr>
        <w:t xml:space="preserve"> overeengekomen dat wij aan de raad tijdens onze </w:t>
      </w:r>
      <w:r w:rsidR="00646C45">
        <w:rPr>
          <w:rFonts w:cs="Arial"/>
          <w:i/>
          <w:lang w:eastAsia="en-US"/>
        </w:rPr>
        <w:t>assurance-opdracht</w:t>
      </w:r>
      <w:r w:rsidRPr="00CF6B10">
        <w:rPr>
          <w:rFonts w:cs="Arial"/>
          <w:i/>
          <w:lang w:eastAsia="en-US"/>
        </w:rPr>
        <w:t xml:space="preserve"> geconstateerde afwijkingen rapporteren die naar onze mening om kwantitatieve of kwalitatieve redenen relevant zijn</w:t>
      </w:r>
      <w:r w:rsidRPr="00CF6B10">
        <w:rPr>
          <w:rFonts w:cs="Arial"/>
          <w:lang w:eastAsia="en-US"/>
        </w:rPr>
        <w:t>.]</w:t>
      </w:r>
    </w:p>
    <w:p w14:paraId="67489D2E"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67C2DC01"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 Reikwijdte</w:t>
      </w:r>
      <w:r w:rsidR="0095370B" w:rsidRPr="0095370B">
        <w:rPr>
          <w:rFonts w:cs="Arial"/>
          <w:b/>
          <w:i/>
          <w:lang w:eastAsia="en-US"/>
        </w:rPr>
        <w:t xml:space="preserve"> van de assurance-opdracht</w:t>
      </w:r>
      <w:r w:rsidRPr="00CF6B10">
        <w:rPr>
          <w:rFonts w:cs="Arial"/>
          <w:b/>
          <w:i/>
          <w:lang w:eastAsia="en-US"/>
        </w:rPr>
        <w:t xml:space="preserve"> van de groep</w:t>
      </w:r>
      <w:r w:rsidRPr="00CF6B10">
        <w:rPr>
          <w:rFonts w:cs="Arial"/>
          <w:b/>
          <w:position w:val="6"/>
          <w:vertAlign w:val="superscript"/>
          <w:lang w:eastAsia="en-US"/>
        </w:rPr>
        <w:footnoteReference w:id="202"/>
      </w:r>
    </w:p>
    <w:p w14:paraId="397EFA97" w14:textId="77777777" w:rsidR="00A14D4F" w:rsidRPr="00CF6B10" w:rsidRDefault="00A14D4F" w:rsidP="0021087E">
      <w:pPr>
        <w:widowControl w:val="0"/>
        <w:overflowPunct w:val="0"/>
        <w:autoSpaceDE w:val="0"/>
        <w:autoSpaceDN w:val="0"/>
        <w:adjustRightInd w:val="0"/>
        <w:textAlignment w:val="baseline"/>
        <w:rPr>
          <w:rFonts w:cs="Arial"/>
          <w:i/>
          <w:lang w:eastAsia="en-US"/>
        </w:rPr>
      </w:pPr>
      <w:r w:rsidRPr="00CF6B10">
        <w:rPr>
          <w:rFonts w:cs="Arial"/>
          <w:i/>
          <w:lang w:eastAsia="en-US"/>
        </w:rPr>
        <w:t xml:space="preserve">... (naam entiteit(en)) is het moederbedrijf van een groep entiteiten. De duurzaamheidsinformatie omvat de geconsolideerde informatie van deze groep van entiteiten zoals toegelicht in … (sectie van rapportagecriteria) van het jaarverslag. </w:t>
      </w:r>
    </w:p>
    <w:p w14:paraId="57603FBB" w14:textId="77777777" w:rsidR="00A14D4F" w:rsidRPr="00CF6B10" w:rsidRDefault="00A14D4F" w:rsidP="0021087E">
      <w:pPr>
        <w:widowControl w:val="0"/>
        <w:overflowPunct w:val="0"/>
        <w:autoSpaceDE w:val="0"/>
        <w:autoSpaceDN w:val="0"/>
        <w:adjustRightInd w:val="0"/>
        <w:textAlignment w:val="baseline"/>
        <w:rPr>
          <w:rFonts w:cs="Arial"/>
          <w:i/>
          <w:lang w:eastAsia="en-US"/>
        </w:rPr>
      </w:pPr>
    </w:p>
    <w:p w14:paraId="2279D0B6" w14:textId="77777777" w:rsidR="0095370B" w:rsidRPr="0095370B" w:rsidRDefault="0095370B" w:rsidP="0021087E">
      <w:pPr>
        <w:widowControl w:val="0"/>
        <w:overflowPunct w:val="0"/>
        <w:autoSpaceDE w:val="0"/>
        <w:autoSpaceDN w:val="0"/>
        <w:adjustRightInd w:val="0"/>
        <w:textAlignment w:val="baseline"/>
        <w:rPr>
          <w:rFonts w:cs="Arial"/>
          <w:i/>
          <w:lang w:eastAsia="en-US"/>
        </w:rPr>
      </w:pPr>
      <w:r w:rsidRPr="0095370B">
        <w:rPr>
          <w:rFonts w:cs="Arial"/>
          <w:i/>
          <w:lang w:eastAsia="en-US"/>
        </w:rPr>
        <w:t>Onze werkzaamheden voor de assurance-opdracht van de groep bestonden uit assurance-werkzaamheden op groepsniveau (geconsolideerd) alsook bij de groepsonderdelen.</w:t>
      </w:r>
    </w:p>
    <w:p w14:paraId="36489F8C" w14:textId="77777777" w:rsidR="0095370B" w:rsidRPr="0095370B" w:rsidRDefault="0095370B" w:rsidP="0021087E">
      <w:pPr>
        <w:widowControl w:val="0"/>
        <w:overflowPunct w:val="0"/>
        <w:autoSpaceDE w:val="0"/>
        <w:autoSpaceDN w:val="0"/>
        <w:adjustRightInd w:val="0"/>
        <w:textAlignment w:val="baseline"/>
        <w:rPr>
          <w:rFonts w:cs="Arial"/>
          <w:i/>
          <w:lang w:eastAsia="en-US"/>
        </w:rPr>
      </w:pPr>
    </w:p>
    <w:p w14:paraId="1B1D9800" w14:textId="77777777" w:rsidR="0095370B" w:rsidRPr="0095370B" w:rsidRDefault="0095370B" w:rsidP="0021087E">
      <w:pPr>
        <w:widowControl w:val="0"/>
        <w:overflowPunct w:val="0"/>
        <w:autoSpaceDE w:val="0"/>
        <w:autoSpaceDN w:val="0"/>
        <w:adjustRightInd w:val="0"/>
        <w:textAlignment w:val="baseline"/>
        <w:rPr>
          <w:rFonts w:cs="Arial"/>
          <w:i/>
          <w:lang w:eastAsia="en-US"/>
        </w:rPr>
      </w:pPr>
      <w:r w:rsidRPr="0095370B">
        <w:rPr>
          <w:rFonts w:cs="Arial"/>
          <w:i/>
          <w:lang w:eastAsia="en-US"/>
        </w:rPr>
        <w:t xml:space="preserve">Wij hebben de reikwijdte van onze assurance-opdracht zodanig bepaald dat wij voldoende werkzaamheden verrichten om in staat te zijn een conclusie tot uitdrukking te brengen over de duurzaamheidsinformatie. Daarbij hebben wij, onder meer, in aanmerking genomen de managementstructuur van de groep, de aard van de activiteiten van de groepsonderdelen, de bedrijfsprocessen en interne beheersingsmaatregelen en de bedrijfstak waarin de vennootschap opereert. </w:t>
      </w:r>
    </w:p>
    <w:p w14:paraId="595CFF2E" w14:textId="77777777" w:rsidR="0095370B" w:rsidRPr="0095370B" w:rsidRDefault="0095370B" w:rsidP="0021087E">
      <w:pPr>
        <w:widowControl w:val="0"/>
        <w:overflowPunct w:val="0"/>
        <w:autoSpaceDE w:val="0"/>
        <w:autoSpaceDN w:val="0"/>
        <w:adjustRightInd w:val="0"/>
        <w:textAlignment w:val="baseline"/>
        <w:rPr>
          <w:rFonts w:cs="Arial"/>
          <w:i/>
          <w:lang w:eastAsia="en-US"/>
        </w:rPr>
      </w:pPr>
    </w:p>
    <w:p w14:paraId="5FB676FA" w14:textId="77777777" w:rsidR="00A14D4F" w:rsidRPr="00CF6B10" w:rsidRDefault="0095370B" w:rsidP="0021087E">
      <w:pPr>
        <w:widowControl w:val="0"/>
        <w:overflowPunct w:val="0"/>
        <w:autoSpaceDE w:val="0"/>
        <w:autoSpaceDN w:val="0"/>
        <w:adjustRightInd w:val="0"/>
        <w:textAlignment w:val="baseline"/>
        <w:rPr>
          <w:rFonts w:cs="Arial"/>
          <w:lang w:eastAsia="en-US"/>
        </w:rPr>
      </w:pPr>
      <w:r w:rsidRPr="0095370B">
        <w:rPr>
          <w:rFonts w:cs="Arial"/>
          <w:i/>
          <w:lang w:eastAsia="en-US"/>
        </w:rPr>
        <w:t>Op grond hiervan hebben wij de aard en omvang van de werkzaamheden bepaald op het niveau van de groepsonderdelen die noodzakelijk waren om door de groepsaccountant [en door de accountants van groepsonderdelen] te worden uitgevoerd</w:t>
      </w:r>
      <w:r w:rsidR="00A14D4F" w:rsidRPr="00CF6B10">
        <w:rPr>
          <w:rFonts w:cs="Arial"/>
          <w:i/>
          <w:lang w:eastAsia="en-US"/>
        </w:rPr>
        <w:t>.</w:t>
      </w:r>
      <w:r w:rsidR="00A14D4F" w:rsidRPr="00CF6B10">
        <w:rPr>
          <w:rFonts w:cs="Arial"/>
          <w:lang w:eastAsia="en-US"/>
        </w:rPr>
        <w:t>]</w:t>
      </w:r>
    </w:p>
    <w:p w14:paraId="75FF4AE8"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5DE98A4F"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 xml:space="preserve">Optioneel: De kernpunten van onze </w:t>
      </w:r>
      <w:r w:rsidR="00ED5E19" w:rsidRPr="00ED5E19">
        <w:rPr>
          <w:rFonts w:cs="Arial"/>
          <w:b/>
          <w:i/>
          <w:lang w:eastAsia="en-US"/>
        </w:rPr>
        <w:t xml:space="preserve">assurance-opdracht </w:t>
      </w:r>
      <w:r w:rsidRPr="00CF6B10">
        <w:rPr>
          <w:rFonts w:cs="Arial"/>
          <w:b/>
          <w:position w:val="6"/>
          <w:vertAlign w:val="superscript"/>
          <w:lang w:eastAsia="en-US"/>
        </w:rPr>
        <w:footnoteReference w:id="203"/>
      </w:r>
    </w:p>
    <w:p w14:paraId="636BE56B" w14:textId="42F18F06" w:rsidR="00A14D4F" w:rsidRPr="00CF6B10" w:rsidRDefault="00A14D4F" w:rsidP="0021087E">
      <w:pPr>
        <w:widowControl w:val="0"/>
        <w:overflowPunct w:val="0"/>
        <w:autoSpaceDE w:val="0"/>
        <w:autoSpaceDN w:val="0"/>
        <w:adjustRightInd w:val="0"/>
        <w:textAlignment w:val="baseline"/>
        <w:rPr>
          <w:rFonts w:cs="Arial"/>
          <w:i/>
          <w:lang w:eastAsia="en-US"/>
        </w:rPr>
      </w:pPr>
      <w:r w:rsidRPr="00CF6B10">
        <w:rPr>
          <w:rFonts w:cs="Arial"/>
          <w:i/>
          <w:lang w:eastAsia="en-US"/>
        </w:rPr>
        <w:t xml:space="preserve">In de kernpunten van onze </w:t>
      </w:r>
      <w:r w:rsidR="00ED5E19" w:rsidRPr="00ED5E19">
        <w:rPr>
          <w:rFonts w:cs="Arial"/>
          <w:i/>
          <w:lang w:eastAsia="en-US"/>
        </w:rPr>
        <w:t xml:space="preserve">assurance-opdracht </w:t>
      </w:r>
      <w:r w:rsidRPr="00CF6B10">
        <w:rPr>
          <w:rFonts w:cs="Arial"/>
          <w:i/>
          <w:lang w:eastAsia="en-US"/>
        </w:rPr>
        <w:t xml:space="preserve">beschrijven wij zaken die naar ons professionele oordeel het meest belangrijk waren tijdens onze </w:t>
      </w:r>
      <w:r w:rsidR="00ED5E19" w:rsidRPr="00ED5E19">
        <w:rPr>
          <w:rFonts w:cs="Arial"/>
          <w:i/>
          <w:lang w:eastAsia="en-US"/>
        </w:rPr>
        <w:t xml:space="preserve">assurance-opdracht </w:t>
      </w:r>
      <w:r w:rsidR="00F75245">
        <w:rPr>
          <w:rFonts w:cs="Arial"/>
          <w:i/>
          <w:lang w:eastAsia="en-US"/>
        </w:rPr>
        <w:t>over</w:t>
      </w:r>
      <w:r w:rsidRPr="00CF6B10">
        <w:rPr>
          <w:rFonts w:cs="Arial"/>
          <w:i/>
          <w:lang w:eastAsia="en-US"/>
        </w:rPr>
        <w:t xml:space="preserve"> de duurzaamheidsinformatie. De kernpunten van onze </w:t>
      </w:r>
      <w:r w:rsidR="00ED5E19" w:rsidRPr="00ED5E19">
        <w:rPr>
          <w:rFonts w:cs="Arial"/>
          <w:i/>
          <w:lang w:eastAsia="en-US"/>
        </w:rPr>
        <w:t xml:space="preserve">assurance-opdracht </w:t>
      </w:r>
      <w:r w:rsidRPr="00CF6B10">
        <w:rPr>
          <w:rFonts w:cs="Arial"/>
          <w:i/>
          <w:lang w:eastAsia="en-US"/>
        </w:rPr>
        <w:t>hebben wij met de raad van commissarissen</w:t>
      </w:r>
      <w:r w:rsidRPr="00CF6B10">
        <w:rPr>
          <w:rFonts w:cs="Arial"/>
          <w:position w:val="6"/>
          <w:vertAlign w:val="superscript"/>
          <w:lang w:eastAsia="en-US"/>
        </w:rPr>
        <w:footnoteReference w:id="204"/>
      </w:r>
      <w:r w:rsidRPr="00CF6B10">
        <w:rPr>
          <w:rFonts w:cs="Arial"/>
          <w:i/>
          <w:lang w:eastAsia="en-US"/>
        </w:rPr>
        <w:t xml:space="preserve"> gecommuniceerd, maar vormen geen volledige weergave van alles wat is besproken.</w:t>
      </w:r>
    </w:p>
    <w:p w14:paraId="3D4D2937" w14:textId="77777777" w:rsidR="00A14D4F" w:rsidRPr="00CF6B10" w:rsidRDefault="00A14D4F" w:rsidP="0021087E">
      <w:pPr>
        <w:widowControl w:val="0"/>
        <w:overflowPunct w:val="0"/>
        <w:autoSpaceDE w:val="0"/>
        <w:autoSpaceDN w:val="0"/>
        <w:adjustRightInd w:val="0"/>
        <w:textAlignment w:val="baseline"/>
        <w:rPr>
          <w:rFonts w:cs="Arial"/>
          <w:i/>
          <w:lang w:eastAsia="en-US"/>
        </w:rPr>
      </w:pPr>
    </w:p>
    <w:p w14:paraId="5432F9AC" w14:textId="4808B5A4" w:rsidR="00A14D4F" w:rsidRPr="00CF6B10" w:rsidRDefault="00A14D4F" w:rsidP="0021087E">
      <w:pPr>
        <w:widowControl w:val="0"/>
        <w:overflowPunct w:val="0"/>
        <w:autoSpaceDE w:val="0"/>
        <w:autoSpaceDN w:val="0"/>
        <w:adjustRightInd w:val="0"/>
        <w:textAlignment w:val="baseline"/>
        <w:rPr>
          <w:rFonts w:cs="Arial"/>
          <w:i/>
          <w:lang w:eastAsia="en-US"/>
        </w:rPr>
      </w:pPr>
      <w:r w:rsidRPr="00CF6B10">
        <w:rPr>
          <w:rFonts w:cs="Arial"/>
          <w:i/>
          <w:lang w:eastAsia="en-US"/>
        </w:rPr>
        <w:t xml:space="preserve">Wij hebben onze werkzaamheden met betrekking tot deze kernpunten bepaald in het kader van de </w:t>
      </w:r>
      <w:r w:rsidR="001E1B37">
        <w:rPr>
          <w:rFonts w:cs="Arial"/>
          <w:i/>
          <w:lang w:eastAsia="en-US"/>
        </w:rPr>
        <w:t>assurance-opdracht over</w:t>
      </w:r>
      <w:r w:rsidRPr="00CF6B10">
        <w:rPr>
          <w:rFonts w:cs="Arial"/>
          <w:i/>
          <w:lang w:eastAsia="en-US"/>
        </w:rPr>
        <w:t xml:space="preserve"> de duurzaamheidsinformatie als geheel. Onze bevindingen ten aanzien van de individuele kernpunten moeten in dat kader worden bezien en niet als afzonderlijke conclusies over deze kernpunten. </w:t>
      </w:r>
    </w:p>
    <w:p w14:paraId="42A11B65" w14:textId="77777777" w:rsidR="00A14D4F" w:rsidRPr="00CF6B10" w:rsidRDefault="00A14D4F" w:rsidP="0021087E">
      <w:pPr>
        <w:widowControl w:val="0"/>
        <w:overflowPunct w:val="0"/>
        <w:autoSpaceDE w:val="0"/>
        <w:autoSpaceDN w:val="0"/>
        <w:adjustRightInd w:val="0"/>
        <w:textAlignment w:val="baseline"/>
        <w:rPr>
          <w:rFonts w:cs="Arial"/>
          <w:i/>
          <w:lang w:eastAsia="en-US"/>
        </w:rPr>
      </w:pPr>
    </w:p>
    <w:p w14:paraId="39A4B859" w14:textId="77777777" w:rsidR="00D76514" w:rsidRPr="000E652D" w:rsidRDefault="00A14D4F" w:rsidP="0021087E">
      <w:pPr>
        <w:widowControl w:val="0"/>
        <w:overflowPunct w:val="0"/>
        <w:autoSpaceDE w:val="0"/>
        <w:autoSpaceDN w:val="0"/>
        <w:adjustRightInd w:val="0"/>
        <w:textAlignment w:val="baseline"/>
        <w:rPr>
          <w:rFonts w:cs="Arial"/>
          <w:b/>
          <w:bCs/>
          <w:i/>
          <w:lang w:eastAsia="en-US"/>
        </w:rPr>
      </w:pPr>
      <w:r w:rsidRPr="00CF6B10">
        <w:rPr>
          <w:rFonts w:cs="Arial"/>
          <w:i/>
          <w:lang w:eastAsia="en-US"/>
        </w:rPr>
        <w:t>[</w:t>
      </w:r>
      <w:r w:rsidR="00D76514" w:rsidRPr="000E652D">
        <w:rPr>
          <w:rFonts w:cs="Arial"/>
          <w:b/>
          <w:bCs/>
          <w:i/>
          <w:lang w:eastAsia="en-US"/>
        </w:rPr>
        <w:t>Paragraafkop per kernpunt</w:t>
      </w:r>
    </w:p>
    <w:p w14:paraId="7F41132F" w14:textId="77777777" w:rsidR="00A14D4F" w:rsidRPr="00CF6B10" w:rsidRDefault="00A14D4F" w:rsidP="0021087E">
      <w:pPr>
        <w:widowControl w:val="0"/>
        <w:overflowPunct w:val="0"/>
        <w:autoSpaceDE w:val="0"/>
        <w:autoSpaceDN w:val="0"/>
        <w:adjustRightInd w:val="0"/>
        <w:textAlignment w:val="baseline"/>
        <w:rPr>
          <w:rFonts w:cs="Arial"/>
          <w:i/>
          <w:lang w:eastAsia="en-US"/>
        </w:rPr>
      </w:pPr>
      <w:r w:rsidRPr="00CF6B10">
        <w:rPr>
          <w:rFonts w:cs="Arial"/>
          <w:i/>
          <w:lang w:eastAsia="en-US"/>
        </w:rPr>
        <w:t xml:space="preserve">De beschrijving van </w:t>
      </w:r>
      <w:r w:rsidR="00D76514">
        <w:rPr>
          <w:rFonts w:cs="Arial"/>
          <w:i/>
          <w:lang w:eastAsia="en-US"/>
        </w:rPr>
        <w:t xml:space="preserve">elk afzonderlijk </w:t>
      </w:r>
      <w:r w:rsidRPr="00CF6B10">
        <w:rPr>
          <w:rFonts w:cs="Arial"/>
          <w:i/>
          <w:lang w:eastAsia="en-US"/>
        </w:rPr>
        <w:t>kernpunt bevat de volgende elementen</w:t>
      </w:r>
      <w:r w:rsidRPr="00CF6B10">
        <w:rPr>
          <w:rFonts w:cs="Arial"/>
          <w:i/>
          <w:position w:val="6"/>
          <w:vertAlign w:val="superscript"/>
          <w:lang w:eastAsia="en-US"/>
        </w:rPr>
        <w:footnoteReference w:id="205"/>
      </w:r>
      <w:r w:rsidRPr="00CF6B10">
        <w:rPr>
          <w:rFonts w:cs="Arial"/>
          <w:i/>
          <w:lang w:eastAsia="en-US"/>
        </w:rPr>
        <w:t>:</w:t>
      </w:r>
    </w:p>
    <w:p w14:paraId="7E89DEA4" w14:textId="77777777" w:rsidR="00A14D4F" w:rsidRPr="00CF6B10" w:rsidRDefault="00A14D4F" w:rsidP="0021087E">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i/>
        </w:rPr>
        <w:t>een beschrijving van het kernpunt;</w:t>
      </w:r>
    </w:p>
    <w:p w14:paraId="0A2F416D" w14:textId="77777777" w:rsidR="00A14D4F" w:rsidRPr="00CF6B10" w:rsidRDefault="00A14D4F" w:rsidP="0021087E">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i/>
        </w:rPr>
        <w:t>een samenvatting van de uitgevoerde werkzaamheden;</w:t>
      </w:r>
    </w:p>
    <w:p w14:paraId="51EDB236" w14:textId="77777777" w:rsidR="00A14D4F" w:rsidRPr="00CF6B10" w:rsidRDefault="00A14D4F" w:rsidP="0021087E">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i/>
        </w:rPr>
        <w:t xml:space="preserve">indien relevant, belangrijke opmerkingen met betrekking tot </w:t>
      </w:r>
      <w:r w:rsidR="00D76514">
        <w:rPr>
          <w:rFonts w:eastAsia="Calibri" w:cs="Arial"/>
          <w:i/>
        </w:rPr>
        <w:t xml:space="preserve">het </w:t>
      </w:r>
      <w:r w:rsidRPr="00CF6B10">
        <w:rPr>
          <w:rFonts w:eastAsia="Calibri" w:cs="Arial"/>
          <w:i/>
        </w:rPr>
        <w:t>kernpunt; en</w:t>
      </w:r>
    </w:p>
    <w:p w14:paraId="26DAA3A0" w14:textId="77777777" w:rsidR="00A14D4F" w:rsidRPr="00CF6B10" w:rsidRDefault="00A14D4F" w:rsidP="0021087E">
      <w:pPr>
        <w:widowControl w:val="0"/>
        <w:numPr>
          <w:ilvl w:val="0"/>
          <w:numId w:val="52"/>
        </w:numPr>
        <w:overflowPunct w:val="0"/>
        <w:autoSpaceDE w:val="0"/>
        <w:autoSpaceDN w:val="0"/>
        <w:adjustRightInd w:val="0"/>
        <w:textAlignment w:val="baseline"/>
        <w:rPr>
          <w:rFonts w:cs="Arial"/>
          <w:lang w:eastAsia="en-US"/>
        </w:rPr>
      </w:pPr>
      <w:r w:rsidRPr="00CF6B10">
        <w:rPr>
          <w:rFonts w:eastAsia="Calibri" w:cs="Arial"/>
          <w:i/>
        </w:rPr>
        <w:t>indien</w:t>
      </w:r>
      <w:r w:rsidRPr="00CF6B10">
        <w:rPr>
          <w:rFonts w:cs="Arial"/>
          <w:i/>
          <w:lang w:eastAsia="en-US"/>
        </w:rPr>
        <w:t xml:space="preserve"> relevant, een verwijzing naar toelichting of vermelding in het jaarverslag</w:t>
      </w:r>
      <w:r w:rsidRPr="00CF6B10">
        <w:rPr>
          <w:rFonts w:cs="Arial"/>
          <w:lang w:eastAsia="en-US"/>
        </w:rPr>
        <w:t>.]</w:t>
      </w:r>
    </w:p>
    <w:p w14:paraId="2CC3FB15"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758412D1"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 Benadrukking van bepaalde aangelegenheden</w:t>
      </w:r>
    </w:p>
    <w:p w14:paraId="66D2D2FC"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i/>
          <w:lang w:eastAsia="en-US"/>
        </w:rPr>
        <w:t>Wij vestigen de aandacht op onderdeel… in de duurzaamheidsinformatie, waarin [omstandigheden benoemen…] zijn beschreven. Onze conclusie is niet aangepast als gevolg van deze aangelegenheid.</w:t>
      </w:r>
      <w:r w:rsidRPr="00CF6B10">
        <w:rPr>
          <w:rFonts w:cs="Arial"/>
          <w:lang w:eastAsia="en-US"/>
        </w:rPr>
        <w:t>]</w:t>
      </w:r>
    </w:p>
    <w:p w14:paraId="40F4FF83"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11FB28FF"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 xml:space="preserve">Optioneel: Ter vergelijking opgenomen informatie niet </w:t>
      </w:r>
      <w:r w:rsidR="005C2F02" w:rsidRPr="005C2F02">
        <w:rPr>
          <w:rFonts w:cs="Arial"/>
          <w:b/>
          <w:i/>
          <w:lang w:eastAsia="en-US"/>
        </w:rPr>
        <w:t>onderzocht</w:t>
      </w:r>
    </w:p>
    <w:p w14:paraId="6B608165" w14:textId="77777777" w:rsidR="00A14D4F" w:rsidRPr="00CF6B10" w:rsidRDefault="00087928" w:rsidP="0021087E">
      <w:pPr>
        <w:widowControl w:val="0"/>
        <w:overflowPunct w:val="0"/>
        <w:autoSpaceDE w:val="0"/>
        <w:autoSpaceDN w:val="0"/>
        <w:adjustRightInd w:val="0"/>
        <w:textAlignment w:val="baseline"/>
        <w:rPr>
          <w:rFonts w:cs="Arial"/>
          <w:lang w:eastAsia="en-US"/>
        </w:rPr>
      </w:pPr>
      <w:r w:rsidRPr="00087928">
        <w:rPr>
          <w:rFonts w:cs="Arial"/>
          <w:i/>
          <w:lang w:eastAsia="en-US"/>
        </w:rPr>
        <w:t>De duurzaamheidsinformatie over de periode (JJJJ-X tot en met) JJJJ-1 is geen onderdeel geweest van een assurance-opdracht. Daarom is de ter vergelijking opgenomen duurzaamheidsinformatie over de periode (JJJJ-X tot en met) JJJJ-1 en de daaraan gerelateerde toelichtingen in het jaarverslag JJJJ niet van beperkte mate van zekerheid voorzien. Onze conclusie is niet aangepast als gevolg van deze aangelegenheid</w:t>
      </w:r>
      <w:r w:rsidR="00A14D4F" w:rsidRPr="00CF6B10">
        <w:rPr>
          <w:rFonts w:cs="Arial"/>
          <w:lang w:eastAsia="en-US"/>
        </w:rPr>
        <w:t>.]</w:t>
      </w:r>
    </w:p>
    <w:p w14:paraId="7050F9D2"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6D8CF07C" w14:textId="77777777" w:rsidR="00A14D4F" w:rsidRPr="00317CB0" w:rsidRDefault="00A14D4F" w:rsidP="0021087E">
      <w:pPr>
        <w:widowControl w:val="0"/>
        <w:overflowPunct w:val="0"/>
        <w:autoSpaceDE w:val="0"/>
        <w:autoSpaceDN w:val="0"/>
        <w:adjustRightInd w:val="0"/>
        <w:textAlignment w:val="baseline"/>
        <w:rPr>
          <w:rFonts w:cs="Arial"/>
          <w:iCs/>
          <w:lang w:eastAsia="en-US"/>
        </w:rPr>
      </w:pPr>
      <w:r w:rsidRPr="008F78C9">
        <w:rPr>
          <w:rFonts w:cs="Arial"/>
          <w:b/>
          <w:iCs/>
          <w:lang w:eastAsia="en-US"/>
        </w:rPr>
        <w:t xml:space="preserve">Beperkingen in de reikwijdte van onze </w:t>
      </w:r>
      <w:r w:rsidR="00087928" w:rsidRPr="00087928">
        <w:rPr>
          <w:rFonts w:cs="Arial"/>
          <w:b/>
          <w:iCs/>
          <w:lang w:eastAsia="en-US"/>
        </w:rPr>
        <w:t>assurance-opdracht</w:t>
      </w:r>
      <w:r w:rsidR="00087928" w:rsidRPr="00087928">
        <w:rPr>
          <w:rStyle w:val="Voetnootmarkering"/>
          <w:rFonts w:cs="Arial"/>
          <w:b/>
          <w:iCs/>
          <w:vertAlign w:val="baseline"/>
          <w:lang w:eastAsia="en-US"/>
        </w:rPr>
        <w:t xml:space="preserve"> </w:t>
      </w:r>
      <w:r w:rsidR="008C7524">
        <w:rPr>
          <w:rStyle w:val="Voetnootmarkering"/>
          <w:rFonts w:cs="Arial"/>
          <w:b/>
          <w:iCs/>
          <w:lang w:eastAsia="en-US"/>
        </w:rPr>
        <w:footnoteReference w:id="206"/>
      </w:r>
    </w:p>
    <w:p w14:paraId="52F2C759" w14:textId="77777777" w:rsidR="003430E1" w:rsidRPr="003430E1" w:rsidRDefault="003430E1" w:rsidP="0021087E">
      <w:pPr>
        <w:widowControl w:val="0"/>
        <w:overflowPunct w:val="0"/>
        <w:autoSpaceDE w:val="0"/>
        <w:autoSpaceDN w:val="0"/>
        <w:adjustRightInd w:val="0"/>
        <w:textAlignment w:val="baseline"/>
        <w:rPr>
          <w:rFonts w:cs="Arial"/>
          <w:i/>
          <w:iCs/>
          <w:lang w:eastAsia="en-US"/>
        </w:rPr>
      </w:pPr>
      <w:r w:rsidRPr="003430E1">
        <w:rPr>
          <w:rFonts w:cs="Arial"/>
          <w:i/>
          <w:iCs/>
          <w:lang w:eastAsia="en-US"/>
        </w:rPr>
        <w:t>In de duurzaamheidsinformatie is toekomstgerichte informatie opgenomen in de vorm van ambities, strategie, plannen, verwachtingen en schattingen [</w:t>
      </w:r>
      <w:r w:rsidRPr="00B70FBB">
        <w:rPr>
          <w:rFonts w:cs="Arial"/>
          <w:b/>
          <w:bCs/>
          <w:i/>
          <w:iCs/>
          <w:lang w:eastAsia="en-US"/>
        </w:rPr>
        <w:t>optioneel</w:t>
      </w:r>
      <w:r w:rsidRPr="003430E1">
        <w:rPr>
          <w:rFonts w:cs="Arial"/>
          <w:i/>
          <w:iCs/>
          <w:lang w:eastAsia="en-US"/>
        </w:rPr>
        <w:t xml:space="preserve">: en risico-inschattingen]. Toekomstgerichte </w:t>
      </w:r>
      <w:r w:rsidRPr="003430E1">
        <w:rPr>
          <w:rFonts w:cs="Arial"/>
          <w:i/>
          <w:iCs/>
          <w:lang w:eastAsia="en-US"/>
        </w:rPr>
        <w:lastRenderedPageBreak/>
        <w:t>informatie heeft betrekking op gebeurtenissen en acties die zich nog niet hebben voorgedaan en zich wellicht ook nooit zullen voordoen. Wij geven geen zekerheid bij de veronderstellingen en  de haalbaarheid van deze toekomstgerichte informatie.</w:t>
      </w:r>
    </w:p>
    <w:p w14:paraId="46D67660" w14:textId="77777777" w:rsidR="003430E1" w:rsidRPr="003430E1" w:rsidRDefault="003430E1" w:rsidP="0021087E">
      <w:pPr>
        <w:widowControl w:val="0"/>
        <w:overflowPunct w:val="0"/>
        <w:autoSpaceDE w:val="0"/>
        <w:autoSpaceDN w:val="0"/>
        <w:adjustRightInd w:val="0"/>
        <w:textAlignment w:val="baseline"/>
        <w:rPr>
          <w:rFonts w:cs="Arial"/>
          <w:i/>
          <w:iCs/>
          <w:lang w:eastAsia="en-US"/>
        </w:rPr>
      </w:pPr>
    </w:p>
    <w:p w14:paraId="2C8820EF" w14:textId="77777777" w:rsidR="003430E1" w:rsidRPr="003430E1" w:rsidRDefault="003430E1" w:rsidP="0021087E">
      <w:pPr>
        <w:widowControl w:val="0"/>
        <w:overflowPunct w:val="0"/>
        <w:autoSpaceDE w:val="0"/>
        <w:autoSpaceDN w:val="0"/>
        <w:adjustRightInd w:val="0"/>
        <w:textAlignment w:val="baseline"/>
        <w:rPr>
          <w:rFonts w:cs="Arial"/>
          <w:i/>
          <w:iCs/>
          <w:lang w:eastAsia="en-US"/>
        </w:rPr>
      </w:pPr>
      <w:r w:rsidRPr="003430E1">
        <w:rPr>
          <w:rFonts w:cs="Arial"/>
          <w:i/>
          <w:iCs/>
          <w:lang w:eastAsia="en-US"/>
        </w:rPr>
        <w:t>[</w:t>
      </w:r>
      <w:r w:rsidRPr="00B70FBB">
        <w:rPr>
          <w:rFonts w:cs="Arial"/>
          <w:b/>
          <w:bCs/>
          <w:i/>
          <w:iCs/>
          <w:lang w:eastAsia="en-US"/>
        </w:rPr>
        <w:t>Indien van toepassing</w:t>
      </w:r>
      <w:r w:rsidRPr="003430E1">
        <w:rPr>
          <w:rFonts w:cs="Arial"/>
          <w:i/>
          <w:iCs/>
          <w:lang w:eastAsia="en-US"/>
        </w:rPr>
        <w:t>: In de duurzaamheidsinformatie zijn de berekeningen om [benoeming van cijfers/data] te bepalen (hierna: de impactdata) veelal uitgevoerd aan de hand van veronderstellingen en met gebruikmaking van bronnen van externe partijen. De veronderstellingen en gehanteerde bronnen zijn toegelicht in [hoofdstuk/sectie/pagina(’s)] van het jaarverslag en verder uitgewerkt in [naam van het document waar de impactmodel(len) zijn uitgelegd</w:t>
      </w:r>
      <w:r w:rsidR="005C40BE">
        <w:rPr>
          <w:rFonts w:cs="Arial"/>
          <w:i/>
          <w:iCs/>
          <w:lang w:eastAsia="en-US"/>
        </w:rPr>
        <w:t>]</w:t>
      </w:r>
      <w:r w:rsidRPr="003430E1">
        <w:rPr>
          <w:rFonts w:cs="Arial"/>
          <w:i/>
          <w:iCs/>
          <w:lang w:eastAsia="en-US"/>
        </w:rPr>
        <w:t>], zoals beschikbaar op de website van [naam entiteit]. Wij hebben beoordeeld dat deze veronderstellingen en externe bronnen plausibel en passend zijn, maar ten aanzien van de inhoud van deze veronderstellingen en externe bronnen hebben wij geen werkzaamheden verricht.]</w:t>
      </w:r>
    </w:p>
    <w:p w14:paraId="7D64456A" w14:textId="77777777" w:rsidR="003430E1" w:rsidRPr="003430E1" w:rsidRDefault="003430E1" w:rsidP="0021087E">
      <w:pPr>
        <w:widowControl w:val="0"/>
        <w:overflowPunct w:val="0"/>
        <w:autoSpaceDE w:val="0"/>
        <w:autoSpaceDN w:val="0"/>
        <w:adjustRightInd w:val="0"/>
        <w:textAlignment w:val="baseline"/>
        <w:rPr>
          <w:rFonts w:cs="Arial"/>
          <w:i/>
          <w:iCs/>
          <w:lang w:eastAsia="en-US"/>
        </w:rPr>
      </w:pPr>
    </w:p>
    <w:p w14:paraId="0AC7F67C" w14:textId="77777777" w:rsidR="00F528CF" w:rsidRPr="003430E1" w:rsidRDefault="003430E1" w:rsidP="0021087E">
      <w:pPr>
        <w:widowControl w:val="0"/>
        <w:overflowPunct w:val="0"/>
        <w:autoSpaceDE w:val="0"/>
        <w:autoSpaceDN w:val="0"/>
        <w:adjustRightInd w:val="0"/>
        <w:textAlignment w:val="baseline"/>
        <w:rPr>
          <w:rFonts w:cs="Arial"/>
          <w:i/>
          <w:iCs/>
          <w:lang w:eastAsia="en-US"/>
        </w:rPr>
      </w:pPr>
      <w:r w:rsidRPr="003430E1">
        <w:rPr>
          <w:rFonts w:cs="Arial"/>
          <w:i/>
          <w:iCs/>
          <w:lang w:eastAsia="en-US"/>
        </w:rPr>
        <w:t>De verwijzingen naar externe bronnen of websites in de duurzaamheidsinformatie maken geen onderdeel uit van de duurzaamheidsinformatie binnen de reikwijdte van onze assurance-opdracht. Wij verstrekken daarom geen zekerheid over deze informatie</w:t>
      </w:r>
      <w:r w:rsidR="00A14D4F" w:rsidRPr="003430E1">
        <w:rPr>
          <w:rFonts w:cs="Arial"/>
          <w:i/>
          <w:iCs/>
          <w:lang w:eastAsia="en-US"/>
        </w:rPr>
        <w:t>.</w:t>
      </w:r>
    </w:p>
    <w:p w14:paraId="3447BA01" w14:textId="77777777" w:rsidR="00F528CF" w:rsidRPr="00F528CF" w:rsidRDefault="00F528CF" w:rsidP="0021087E">
      <w:pPr>
        <w:widowControl w:val="0"/>
        <w:overflowPunct w:val="0"/>
        <w:autoSpaceDE w:val="0"/>
        <w:autoSpaceDN w:val="0"/>
        <w:adjustRightInd w:val="0"/>
        <w:textAlignment w:val="baseline"/>
        <w:rPr>
          <w:rFonts w:cs="Arial"/>
          <w:lang w:eastAsia="en-US"/>
        </w:rPr>
      </w:pPr>
    </w:p>
    <w:p w14:paraId="3EB792BA" w14:textId="77777777" w:rsidR="00A14D4F" w:rsidRPr="00CF6B10" w:rsidRDefault="00373EE1" w:rsidP="0021087E">
      <w:pPr>
        <w:widowControl w:val="0"/>
        <w:overflowPunct w:val="0"/>
        <w:autoSpaceDE w:val="0"/>
        <w:autoSpaceDN w:val="0"/>
        <w:adjustRightInd w:val="0"/>
        <w:textAlignment w:val="baseline"/>
        <w:rPr>
          <w:rFonts w:cs="Arial"/>
          <w:lang w:eastAsia="en-US"/>
        </w:rPr>
      </w:pPr>
      <w:r>
        <w:rPr>
          <w:rFonts w:cs="Arial"/>
          <w:lang w:eastAsia="en-US"/>
        </w:rPr>
        <w:t>O</w:t>
      </w:r>
      <w:r w:rsidRPr="00F528CF">
        <w:rPr>
          <w:rFonts w:cs="Arial"/>
          <w:lang w:eastAsia="en-US"/>
        </w:rPr>
        <w:t xml:space="preserve">nze conclusie </w:t>
      </w:r>
      <w:r>
        <w:rPr>
          <w:rFonts w:cs="Arial"/>
          <w:lang w:eastAsia="en-US"/>
        </w:rPr>
        <w:t>is niet aangepast als gevolg van d</w:t>
      </w:r>
      <w:r w:rsidR="00F528CF" w:rsidRPr="00F528CF">
        <w:rPr>
          <w:rFonts w:cs="Arial"/>
          <w:lang w:eastAsia="en-US"/>
        </w:rPr>
        <w:t>eze aangelegenheden.</w:t>
      </w:r>
    </w:p>
    <w:p w14:paraId="2384C5A9"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379FA0F0" w14:textId="77777777" w:rsidR="00A14D4F" w:rsidRPr="00CF6B10" w:rsidRDefault="00A14D4F" w:rsidP="0021087E">
      <w:pPr>
        <w:widowControl w:val="0"/>
        <w:overflowPunct w:val="0"/>
        <w:autoSpaceDE w:val="0"/>
        <w:autoSpaceDN w:val="0"/>
        <w:adjustRightInd w:val="0"/>
        <w:textAlignment w:val="baseline"/>
        <w:rPr>
          <w:rFonts w:cs="Arial"/>
          <w:b/>
          <w:lang w:eastAsia="en-US"/>
        </w:rPr>
      </w:pPr>
      <w:r w:rsidRPr="00CF6B10">
        <w:rPr>
          <w:rFonts w:cs="Arial"/>
          <w:b/>
          <w:lang w:eastAsia="en-US"/>
        </w:rPr>
        <w:t>Verantwoordelijkheden van het bestuur en de raad van commissarissen</w:t>
      </w:r>
      <w:r w:rsidRPr="00CF6B10">
        <w:rPr>
          <w:rFonts w:cs="Arial"/>
          <w:b/>
          <w:position w:val="6"/>
          <w:vertAlign w:val="superscript"/>
          <w:lang w:eastAsia="en-US"/>
        </w:rPr>
        <w:footnoteReference w:id="207"/>
      </w:r>
      <w:r w:rsidRPr="00CF6B10">
        <w:rPr>
          <w:rFonts w:cs="Arial"/>
          <w:b/>
          <w:lang w:eastAsia="en-US"/>
        </w:rPr>
        <w:t xml:space="preserve"> voor de duurzaamheidsinformatie</w:t>
      </w:r>
    </w:p>
    <w:p w14:paraId="01EDE80A" w14:textId="77777777" w:rsidR="00500E42" w:rsidRPr="00500E42" w:rsidRDefault="00500E42" w:rsidP="0021087E">
      <w:pPr>
        <w:widowControl w:val="0"/>
        <w:overflowPunct w:val="0"/>
        <w:autoSpaceDE w:val="0"/>
        <w:autoSpaceDN w:val="0"/>
        <w:adjustRightInd w:val="0"/>
        <w:textAlignment w:val="baseline"/>
        <w:rPr>
          <w:rFonts w:cs="Arial"/>
          <w:lang w:eastAsia="en-US"/>
        </w:rPr>
      </w:pPr>
      <w:r w:rsidRPr="00500E42">
        <w:rPr>
          <w:rFonts w:cs="Arial"/>
          <w:lang w:eastAsia="en-US"/>
        </w:rPr>
        <w:t xml:space="preserve">Het bestuur is verantwoordelijk voor het opstellen en getrouw weergeven van de duurzaamheidsinformatie in overeenstemming met de criteria zoals toegelicht in de sectie ‘Criteria’, inclusief het identificeren van belanghebbenden en het bepalen van materiële onderwerpen. </w:t>
      </w:r>
    </w:p>
    <w:p w14:paraId="1EEB7ABC" w14:textId="77777777" w:rsidR="00500E42" w:rsidRPr="00500E42" w:rsidRDefault="00500E42" w:rsidP="0021087E">
      <w:pPr>
        <w:widowControl w:val="0"/>
        <w:overflowPunct w:val="0"/>
        <w:autoSpaceDE w:val="0"/>
        <w:autoSpaceDN w:val="0"/>
        <w:adjustRightInd w:val="0"/>
        <w:textAlignment w:val="baseline"/>
        <w:rPr>
          <w:rFonts w:cs="Arial"/>
          <w:lang w:eastAsia="en-US"/>
        </w:rPr>
      </w:pPr>
      <w:r w:rsidRPr="00500E42">
        <w:rPr>
          <w:rFonts w:cs="Arial"/>
          <w:lang w:eastAsia="en-US"/>
        </w:rPr>
        <w:t xml:space="preserve">Het bestuur is ook verantwoordelijk voor het selecteren en toepassen van deze criteria en voor het bepalen dat deze criteria toereikend zijn voor de gerechtvaardigde informatiebehoefte van belanghebbenden, rekening houdend met de van toepassing zijnde wet- en regelgeving met betrekking tot verslaggeving. De door het bestuur gemaakte keuzes ten aanzien van de reikwijdte van de duurzaamheidsinformatie en het verslaggevingsbeleid zijn uiteengezet in het hoofdstuk … van het jaarverslag. </w:t>
      </w:r>
    </w:p>
    <w:p w14:paraId="4AD0537E" w14:textId="77777777" w:rsidR="00500E42" w:rsidRPr="00500E42" w:rsidRDefault="00500E42" w:rsidP="0021087E">
      <w:pPr>
        <w:widowControl w:val="0"/>
        <w:overflowPunct w:val="0"/>
        <w:autoSpaceDE w:val="0"/>
        <w:autoSpaceDN w:val="0"/>
        <w:adjustRightInd w:val="0"/>
        <w:textAlignment w:val="baseline"/>
        <w:rPr>
          <w:rFonts w:cs="Arial"/>
          <w:lang w:eastAsia="en-US"/>
        </w:rPr>
      </w:pPr>
    </w:p>
    <w:p w14:paraId="351FE769" w14:textId="2633469A" w:rsidR="00500E42" w:rsidRPr="00500E42" w:rsidRDefault="00500E42" w:rsidP="0021087E">
      <w:pPr>
        <w:widowControl w:val="0"/>
        <w:overflowPunct w:val="0"/>
        <w:autoSpaceDE w:val="0"/>
        <w:autoSpaceDN w:val="0"/>
        <w:adjustRightInd w:val="0"/>
        <w:textAlignment w:val="baseline"/>
        <w:rPr>
          <w:rFonts w:cs="Arial"/>
          <w:lang w:eastAsia="en-US"/>
        </w:rPr>
      </w:pPr>
      <w:r w:rsidRPr="00500E42">
        <w:rPr>
          <w:rFonts w:cs="Arial"/>
          <w:lang w:eastAsia="en-US"/>
        </w:rPr>
        <w:t>Het bestuur is ook verantwoordelijk voor een zodanige interne beheersing die het bestuur noodzakelijk acht om het opstellen van de duurzaamheidsinformatie mogelijk te maken zonder afwijkingen van materieel belang als gevolg van fraude of fouten.</w:t>
      </w:r>
    </w:p>
    <w:p w14:paraId="23FD6A6F"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4BE8DC25"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De raad van commissarissen is verantwoordelijk voor het uitoefenen van toezicht op het rapportageproces van ... (naam entiteit).</w:t>
      </w:r>
      <w:r w:rsidRPr="00CF6B10">
        <w:rPr>
          <w:rFonts w:cs="Arial"/>
          <w:position w:val="6"/>
          <w:vertAlign w:val="superscript"/>
          <w:lang w:eastAsia="en-US"/>
        </w:rPr>
        <w:t xml:space="preserve"> </w:t>
      </w:r>
      <w:r w:rsidRPr="00CF6B10">
        <w:rPr>
          <w:rFonts w:cs="Arial"/>
          <w:position w:val="6"/>
          <w:vertAlign w:val="superscript"/>
          <w:lang w:eastAsia="en-US"/>
        </w:rPr>
        <w:footnoteReference w:id="208"/>
      </w:r>
    </w:p>
    <w:p w14:paraId="3F525DA5"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55DF537D" w14:textId="77777777" w:rsidR="00A14D4F" w:rsidRPr="00CF6B10" w:rsidRDefault="00A14D4F" w:rsidP="0021087E">
      <w:pPr>
        <w:widowControl w:val="0"/>
        <w:overflowPunct w:val="0"/>
        <w:autoSpaceDE w:val="0"/>
        <w:autoSpaceDN w:val="0"/>
        <w:adjustRightInd w:val="0"/>
        <w:textAlignment w:val="baseline"/>
        <w:rPr>
          <w:rFonts w:cs="Arial"/>
          <w:b/>
          <w:lang w:eastAsia="en-US"/>
        </w:rPr>
      </w:pPr>
      <w:r w:rsidRPr="00CF6B10">
        <w:rPr>
          <w:rFonts w:cs="Arial"/>
          <w:b/>
          <w:lang w:eastAsia="en-US"/>
        </w:rPr>
        <w:t xml:space="preserve">Onze verantwoordelijkheden voor de </w:t>
      </w:r>
      <w:r w:rsidR="007427A7" w:rsidRPr="007427A7">
        <w:rPr>
          <w:rFonts w:cs="Arial"/>
          <w:b/>
          <w:lang w:eastAsia="en-US"/>
        </w:rPr>
        <w:t xml:space="preserve">assurance-opdracht </w:t>
      </w:r>
      <w:r w:rsidR="003D06CC">
        <w:rPr>
          <w:rFonts w:cs="Arial"/>
          <w:b/>
          <w:lang w:eastAsia="en-US"/>
        </w:rPr>
        <w:t>over</w:t>
      </w:r>
      <w:r w:rsidRPr="00CF6B10">
        <w:rPr>
          <w:rFonts w:cs="Arial"/>
          <w:b/>
          <w:lang w:eastAsia="en-US"/>
        </w:rPr>
        <w:t xml:space="preserve"> de duurzaamheidsinformatie</w:t>
      </w:r>
    </w:p>
    <w:p w14:paraId="7392C65D"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 xml:space="preserve">Onze verantwoordelijkheid is het zodanig plannen en uitvoeren van </w:t>
      </w:r>
      <w:r w:rsidR="003D06CC" w:rsidRPr="003D06CC">
        <w:rPr>
          <w:rFonts w:cs="Arial"/>
          <w:lang w:eastAsia="en-US"/>
        </w:rPr>
        <w:t xml:space="preserve">de assurance-opdracht </w:t>
      </w:r>
      <w:r w:rsidRPr="00CF6B10">
        <w:rPr>
          <w:rFonts w:cs="Arial"/>
          <w:lang w:eastAsia="en-US"/>
        </w:rPr>
        <w:t>dat wij daarmee voldoende en geschikte assurance-informatie verkrijgen voor de door ons af te geven conclusie.</w:t>
      </w:r>
    </w:p>
    <w:p w14:paraId="60D0C376"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43E77270" w14:textId="77777777" w:rsidR="00A14D4F" w:rsidRPr="00CF6B10" w:rsidRDefault="00887984" w:rsidP="0021087E">
      <w:pPr>
        <w:widowControl w:val="0"/>
        <w:overflowPunct w:val="0"/>
        <w:autoSpaceDE w:val="0"/>
        <w:autoSpaceDN w:val="0"/>
        <w:adjustRightInd w:val="0"/>
        <w:textAlignment w:val="baseline"/>
        <w:rPr>
          <w:rFonts w:cs="Arial"/>
          <w:lang w:eastAsia="en-US"/>
        </w:rPr>
      </w:pPr>
      <w:r w:rsidRPr="00887984">
        <w:rPr>
          <w:rFonts w:cs="Arial"/>
          <w:lang w:eastAsia="en-US"/>
        </w:rPr>
        <w:t>Onze assurance-opdracht is gericht op het verkrijgen van een beperkte mate van zekerheid om de plausibiliteit van de duurzaamheidsinformatie vast te stellen. De werkzaamheden variëren in aard en timing van, en zijn ook geringer in omvang, dan die bij een assurance-opdracht gericht op het verkrijgen van een redelijke mate van zekerheid. De mate van zekerheid die wordt verkregen bij een assurance-opdracht met een beperkte mate van zekerheid is daarom ook aanzienlijk lager dan de zekerheid die wordt verkregen bij een assurance-opdracht met een redelijke mate van zekerheid.</w:t>
      </w:r>
    </w:p>
    <w:p w14:paraId="211E1419"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19F5BBA8" w14:textId="0BE17663"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 xml:space="preserve">Wij passen de ‘Nadere voorschriften </w:t>
      </w:r>
      <w:r w:rsidR="004D0B89">
        <w:rPr>
          <w:rFonts w:cs="Arial"/>
          <w:lang w:eastAsia="en-US"/>
        </w:rPr>
        <w:t>kwaliteitsmanagement’ (NVKM)</w:t>
      </w:r>
      <w:r w:rsidRPr="00CF6B10">
        <w:rPr>
          <w:rFonts w:cs="Arial"/>
          <w:lang w:eastAsia="en-US"/>
        </w:rPr>
        <w:t xml:space="preserve"> toe. Op grond daarvan beschikken wij over een samenhangend stelsel van </w:t>
      </w:r>
      <w:r w:rsidR="0090115C">
        <w:rPr>
          <w:rFonts w:cs="Arial"/>
          <w:lang w:eastAsia="en-US"/>
        </w:rPr>
        <w:t>kwaliteitsmanagement</w:t>
      </w:r>
      <w:r w:rsidRPr="00CF6B10">
        <w:rPr>
          <w:rFonts w:cs="Arial"/>
          <w:lang w:eastAsia="en-US"/>
        </w:rPr>
        <w:t xml:space="preserve"> inclusief vastgelegde richtlijnen en procedures inzake de naleving van ethische voorschriften, professionele standaarden en andere relevante wet- en regelgeving</w:t>
      </w:r>
      <w:r w:rsidR="00AF38DE">
        <w:rPr>
          <w:rFonts w:cs="Arial"/>
          <w:lang w:eastAsia="en-US"/>
        </w:rPr>
        <w:t>.</w:t>
      </w:r>
      <w:r w:rsidR="006D0007">
        <w:rPr>
          <w:rStyle w:val="Voetnootmarkering"/>
          <w:rFonts w:cs="Arial"/>
          <w:lang w:eastAsia="en-US"/>
        </w:rPr>
        <w:footnoteReference w:id="209"/>
      </w:r>
    </w:p>
    <w:p w14:paraId="032CD4D5"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69ED96B7"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lastRenderedPageBreak/>
        <w:t xml:space="preserve">Onze </w:t>
      </w:r>
      <w:r w:rsidR="00887984" w:rsidRPr="00887984">
        <w:rPr>
          <w:rFonts w:cs="Arial"/>
          <w:lang w:eastAsia="en-US"/>
        </w:rPr>
        <w:t xml:space="preserve">assurance-opdracht </w:t>
      </w:r>
      <w:r w:rsidRPr="00CF6B10">
        <w:rPr>
          <w:rFonts w:cs="Arial"/>
          <w:lang w:eastAsia="en-US"/>
        </w:rPr>
        <w:t>bestond onder andere uit</w:t>
      </w:r>
      <w:r w:rsidRPr="00CF6B10">
        <w:rPr>
          <w:rFonts w:cs="Arial"/>
          <w:position w:val="6"/>
          <w:vertAlign w:val="superscript"/>
          <w:lang w:eastAsia="en-US"/>
        </w:rPr>
        <w:footnoteReference w:id="210"/>
      </w:r>
      <w:r w:rsidRPr="00CF6B10">
        <w:rPr>
          <w:rFonts w:cs="Arial"/>
          <w:lang w:eastAsia="en-US"/>
        </w:rPr>
        <w:t>:</w:t>
      </w:r>
    </w:p>
    <w:p w14:paraId="5ABBD22F" w14:textId="77777777" w:rsidR="00A14D4F" w:rsidRPr="00CF6B10" w:rsidRDefault="00A14D4F" w:rsidP="0021087E">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het uitvoeren van een omgevingsanalyse en het verkrijgen van inzicht in de relevante maatschappelijke thema’s en kwesties en de kenmerken van de entiteit;</w:t>
      </w:r>
    </w:p>
    <w:p w14:paraId="727B2E89" w14:textId="77777777" w:rsidR="00887984" w:rsidRPr="00887984" w:rsidRDefault="00887984" w:rsidP="0021087E">
      <w:pPr>
        <w:widowControl w:val="0"/>
        <w:numPr>
          <w:ilvl w:val="0"/>
          <w:numId w:val="52"/>
        </w:numPr>
        <w:overflowPunct w:val="0"/>
        <w:autoSpaceDE w:val="0"/>
        <w:autoSpaceDN w:val="0"/>
        <w:adjustRightInd w:val="0"/>
        <w:textAlignment w:val="baseline"/>
        <w:rPr>
          <w:rFonts w:eastAsia="Calibri" w:cs="Arial"/>
        </w:rPr>
      </w:pPr>
      <w:r w:rsidRPr="00887984">
        <w:rPr>
          <w:rFonts w:eastAsia="Calibri" w:cs="Arial"/>
        </w:rPr>
        <w:t>het evalueren van de geschiktheid van de toegepaste criteria, de consistente toepassing hiervan en de toelichtingen die daarover in de duurzaamheidsinformatie staan. Dit omvat het evalueren van de materialiteitsanalyse van de entiteit en het evalueren van de redelijkheid van schattingen door het bestuur;</w:t>
      </w:r>
    </w:p>
    <w:p w14:paraId="7AB53953" w14:textId="77777777" w:rsidR="00887984" w:rsidRDefault="00887984" w:rsidP="0021087E">
      <w:pPr>
        <w:widowControl w:val="0"/>
        <w:numPr>
          <w:ilvl w:val="0"/>
          <w:numId w:val="52"/>
        </w:numPr>
        <w:overflowPunct w:val="0"/>
        <w:autoSpaceDE w:val="0"/>
        <w:autoSpaceDN w:val="0"/>
        <w:adjustRightInd w:val="0"/>
        <w:textAlignment w:val="baseline"/>
        <w:rPr>
          <w:rFonts w:eastAsia="Calibri" w:cs="Arial"/>
        </w:rPr>
      </w:pPr>
      <w:r w:rsidRPr="00887984">
        <w:rPr>
          <w:rFonts w:eastAsia="Calibri" w:cs="Arial"/>
        </w:rPr>
        <w:t xml:space="preserve">via het inwinnen van inlichtingen het op hoofdlijnen inzicht verwerven </w:t>
      </w:r>
      <w:r w:rsidR="009B0599">
        <w:rPr>
          <w:rFonts w:eastAsia="Calibri" w:cs="Arial"/>
        </w:rPr>
        <w:t>i</w:t>
      </w:r>
      <w:r w:rsidRPr="00887984">
        <w:rPr>
          <w:rFonts w:eastAsia="Calibri" w:cs="Arial"/>
        </w:rPr>
        <w:t>n de interne beheersingsomgeving, de rapporteringsprocessen, de informatiesystemen en het risico-inschattingsproces van de entiteit relevant voor het opstellen van duurzaamheidsinformatie, zonder [</w:t>
      </w:r>
      <w:r w:rsidRPr="00887984">
        <w:rPr>
          <w:rFonts w:eastAsia="Calibri" w:cs="Arial"/>
          <w:b/>
          <w:bCs/>
          <w:i/>
          <w:iCs/>
        </w:rPr>
        <w:t>indien van toepassing</w:t>
      </w:r>
      <w:r w:rsidR="005F4574">
        <w:rPr>
          <w:rStyle w:val="Voetnootmarkering"/>
          <w:rFonts w:eastAsia="Calibri" w:cs="Arial"/>
          <w:b/>
          <w:bCs/>
          <w:i/>
          <w:iCs/>
        </w:rPr>
        <w:footnoteReference w:id="211"/>
      </w:r>
      <w:r w:rsidRPr="00887984">
        <w:rPr>
          <w:rFonts w:eastAsia="Calibri" w:cs="Arial"/>
        </w:rPr>
        <w:t>: het verwerven van assurance-informatie over het bestaan of] het toetsen van de effectiviteit van de interne beheersingsmaatregelen;</w:t>
      </w:r>
    </w:p>
    <w:p w14:paraId="1565133A" w14:textId="77777777" w:rsidR="00A14D4F" w:rsidRPr="00CF6B10" w:rsidRDefault="00A14D4F" w:rsidP="0021087E">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het kennis nemen van de werkzaamheden uitgevoerd door de interne audit-afdeling en de externe materiedeskundige van …(naam entiteit);]</w:t>
      </w:r>
    </w:p>
    <w:p w14:paraId="619F451A" w14:textId="182856D8" w:rsidR="00A14D4F" w:rsidRPr="00CF6B10" w:rsidRDefault="009B0599" w:rsidP="0021087E">
      <w:pPr>
        <w:widowControl w:val="0"/>
        <w:numPr>
          <w:ilvl w:val="0"/>
          <w:numId w:val="52"/>
        </w:numPr>
        <w:overflowPunct w:val="0"/>
        <w:autoSpaceDE w:val="0"/>
        <w:autoSpaceDN w:val="0"/>
        <w:adjustRightInd w:val="0"/>
        <w:textAlignment w:val="baseline"/>
        <w:rPr>
          <w:rFonts w:eastAsia="Calibri" w:cs="Arial"/>
        </w:rPr>
      </w:pPr>
      <w:r w:rsidRPr="009B0599">
        <w:rPr>
          <w:rFonts w:eastAsia="Calibri" w:cs="Arial"/>
        </w:rPr>
        <w:t>het identificeren van gebieden in de duurzaamheidsinformatie waar het waarschijnlijk is dat misleidende of onevenwichtige informatie of een afwijking van materieel belang als gevolg van fraude of fouten zich zal voordoen. Het bepalen en uitvoeren van verdere werkzaamheden is gericht op het beoordelen van de plausibiliteit van de duurzaamheidsinformatie in reactie op onze risico-inschatting.</w:t>
      </w:r>
      <w:r>
        <w:rPr>
          <w:rFonts w:eastAsia="Calibri" w:cs="Arial"/>
        </w:rPr>
        <w:t xml:space="preserve"> </w:t>
      </w:r>
      <w:r w:rsidR="00A14D4F" w:rsidRPr="00CF6B10">
        <w:rPr>
          <w:rFonts w:eastAsia="Calibri" w:cs="Arial"/>
        </w:rPr>
        <w:t>Deze werkzaamheden bestonden onder meer uit</w:t>
      </w:r>
      <w:r w:rsidR="00A14D4F" w:rsidRPr="00CF6B10">
        <w:rPr>
          <w:rFonts w:cs="Arial"/>
          <w:position w:val="6"/>
          <w:sz w:val="14"/>
          <w:lang w:eastAsia="en-US"/>
        </w:rPr>
        <w:footnoteReference w:id="212"/>
      </w:r>
      <w:r w:rsidR="00A14D4F" w:rsidRPr="00CF6B10">
        <w:rPr>
          <w:rFonts w:eastAsia="Calibri" w:cs="Arial"/>
        </w:rPr>
        <w:t>:</w:t>
      </w:r>
    </w:p>
    <w:p w14:paraId="362AD6A7" w14:textId="77777777" w:rsidR="00BB4622" w:rsidRPr="00BB4622" w:rsidRDefault="00BB4622" w:rsidP="0021087E">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inwinnen van inlichtingen bij het management (en/of relevante medewerkers) op groeps- (en bedrijfs-/divisie-/cluster-/lokaal) niveau verantwoordelijk voor de duurzaamheidsstrategie en -beleid en prestaties;</w:t>
      </w:r>
    </w:p>
    <w:p w14:paraId="2479A733" w14:textId="77777777" w:rsidR="00BB4622" w:rsidRPr="00BB4622" w:rsidRDefault="00BB4622" w:rsidP="0021087E">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afnemen van interviews met relevante medewerkers verantwoordelijk voor het aanleveren van informatie voor, het uitvoeren van interne beheersingsmaatregelen op, en de consolidatie van gegevens in de duurzaamheidsinformatie;</w:t>
      </w:r>
    </w:p>
    <w:p w14:paraId="6A1023E5" w14:textId="77777777" w:rsidR="00BB4622" w:rsidRPr="00BB4622" w:rsidRDefault="00BB4622" w:rsidP="0021087E">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bepalen van de aard en omvang van de uit te voeren werkzaamheden voor de groepsonderdelen en locaties. Bepalend hierbij zijn de aard, omvang en/of het risicoprofiel van de groepsonderdelen, locaties of de activiteiten. Op grond hiervan hebben wij de groepsonderdelen en locaties geselecteerd voor een locatiebezoek. Het locatiebezoek/De locatiebezoeken aan … (productielocaties, entiteiten, bedrijven) in … (regio’s, landen) heeft/hebben als doel op lokaal niveau op hoofdlijnen inzicht verwerven in de opzet [</w:t>
      </w:r>
      <w:r w:rsidRPr="00BB4622">
        <w:rPr>
          <w:rFonts w:eastAsia="Calibri" w:cs="Arial"/>
          <w:b/>
          <w:bCs/>
          <w:i/>
          <w:iCs/>
        </w:rPr>
        <w:t>optioneel</w:t>
      </w:r>
      <w:r w:rsidRPr="00BB4622">
        <w:rPr>
          <w:rFonts w:eastAsia="Calibri" w:cs="Arial"/>
        </w:rPr>
        <w:t>: en implementatie] van interne beheersingsmaatregelen;</w:t>
      </w:r>
    </w:p>
    <w:p w14:paraId="083DF644" w14:textId="77777777" w:rsidR="00BB4622" w:rsidRPr="00BB4622" w:rsidRDefault="00BB4622" w:rsidP="0021087E">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w:t>
      </w:r>
      <w:r w:rsidRPr="00BB4622">
        <w:rPr>
          <w:rFonts w:eastAsia="Calibri" w:cs="Arial"/>
          <w:b/>
          <w:bCs/>
          <w:i/>
          <w:iCs/>
        </w:rPr>
        <w:t>Indien van toepassing</w:t>
      </w:r>
      <w:r w:rsidRPr="00BB4622">
        <w:rPr>
          <w:rFonts w:eastAsia="Calibri" w:cs="Arial"/>
        </w:rPr>
        <w:t>:</w:t>
      </w:r>
      <w:r w:rsidR="00F80968">
        <w:rPr>
          <w:rStyle w:val="Voetnootmarkering"/>
          <w:rFonts w:eastAsia="Calibri" w:cs="Arial"/>
        </w:rPr>
        <w:footnoteReference w:id="213"/>
      </w:r>
      <w:r w:rsidRPr="00BB4622">
        <w:rPr>
          <w:rFonts w:eastAsia="Calibri" w:cs="Arial"/>
        </w:rPr>
        <w:t xml:space="preserve"> het beoordelen van het passend zijn en plausibiliteit van de veronderstellingen en bronnen van externe partijen die zijn gehanteerd voor de berekeningen die ten grondslag liggen aan de impactdata zoals opgenomen in [hoofdstuk/sectie/pagina(’s)] van het jaarverslag en verder uitgewerkt in [naam van het document waar de impactmodel(len) zijn uitgelegd</w:t>
      </w:r>
      <w:r w:rsidR="005708E2">
        <w:rPr>
          <w:rFonts w:eastAsia="Calibri" w:cs="Arial"/>
        </w:rPr>
        <w:t>]</w:t>
      </w:r>
      <w:r w:rsidRPr="00BB4622">
        <w:rPr>
          <w:rFonts w:eastAsia="Calibri" w:cs="Arial"/>
        </w:rPr>
        <w:t>];</w:t>
      </w:r>
    </w:p>
    <w:p w14:paraId="4C1D3BA9" w14:textId="77777777" w:rsidR="00BB4622" w:rsidRPr="00BB4622" w:rsidRDefault="00BB4622" w:rsidP="0021087E">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verkrijgen van assurance-informatie dat de duurzaamheidsinformatie aansluit op de onderliggende administraties van de entiteit;</w:t>
      </w:r>
    </w:p>
    <w:p w14:paraId="18869BA3" w14:textId="77777777" w:rsidR="00BB4622" w:rsidRPr="00BB4622" w:rsidRDefault="00BB4622" w:rsidP="0021087E">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op basis van beperkte deelwaarnemingen beoordelen van relevante interne en externe documentatie;</w:t>
      </w:r>
    </w:p>
    <w:p w14:paraId="7F0D7C80" w14:textId="77777777" w:rsidR="00BB4622" w:rsidRPr="00BB4622" w:rsidRDefault="00BB4622" w:rsidP="0021087E">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overwegen van data en trends [</w:t>
      </w:r>
      <w:r w:rsidRPr="005A58B1">
        <w:rPr>
          <w:rFonts w:eastAsia="Calibri" w:cs="Arial"/>
          <w:b/>
          <w:bCs/>
          <w:i/>
          <w:iCs/>
        </w:rPr>
        <w:t>optioneel</w:t>
      </w:r>
      <w:r w:rsidRPr="00BB4622">
        <w:rPr>
          <w:rFonts w:eastAsia="Calibri" w:cs="Arial"/>
        </w:rPr>
        <w:t>: in de informatie aangeleverd voor consolidatie op groepsniveau].</w:t>
      </w:r>
    </w:p>
    <w:p w14:paraId="436E34DC" w14:textId="77777777" w:rsidR="00A14D4F" w:rsidRPr="00CF6B10" w:rsidRDefault="00A14D4F" w:rsidP="0021087E">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het aansluiten van de relevante financiële informatie met de jaarrekening;</w:t>
      </w:r>
      <w:r w:rsidRPr="00CF6B10">
        <w:rPr>
          <w:rFonts w:eastAsia="Calibri" w:cs="Arial"/>
        </w:rPr>
        <w:t>]</w:t>
      </w:r>
    </w:p>
    <w:p w14:paraId="75EEA739" w14:textId="77777777" w:rsidR="00A14D4F" w:rsidRPr="00CF6B10" w:rsidRDefault="00A14D4F" w:rsidP="0021087E">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w:t>
      </w:r>
      <w:r w:rsidR="00FE7445" w:rsidRPr="00FE7445">
        <w:rPr>
          <w:rFonts w:eastAsia="Calibri" w:cs="Arial"/>
          <w:b/>
          <w:i/>
        </w:rPr>
        <w:t>Indien van toepassing</w:t>
      </w:r>
      <w:r w:rsidRPr="00CF6B10">
        <w:rPr>
          <w:rFonts w:eastAsia="Calibri" w:cs="Arial"/>
          <w:i/>
        </w:rPr>
        <w:t xml:space="preserve">: het </w:t>
      </w:r>
      <w:r w:rsidR="005708E2">
        <w:rPr>
          <w:rFonts w:eastAsia="Calibri" w:cs="Arial"/>
          <w:i/>
        </w:rPr>
        <w:t>lezen</w:t>
      </w:r>
      <w:r w:rsidRPr="00CF6B10">
        <w:rPr>
          <w:rFonts w:eastAsia="Calibri" w:cs="Arial"/>
          <w:i/>
        </w:rPr>
        <w:t xml:space="preserve"> van de informatie in het jaarverslag</w:t>
      </w:r>
      <w:r w:rsidRPr="00CF6B10">
        <w:rPr>
          <w:rFonts w:cs="Arial"/>
          <w:position w:val="6"/>
          <w:sz w:val="14"/>
          <w:lang w:val="en-US" w:eastAsia="en-US"/>
        </w:rPr>
        <w:footnoteReference w:id="214"/>
      </w:r>
      <w:r w:rsidRPr="00CF6B10">
        <w:rPr>
          <w:rFonts w:eastAsia="Calibri" w:cs="Arial"/>
          <w:i/>
        </w:rPr>
        <w:t xml:space="preserve"> buiten de </w:t>
      </w:r>
      <w:r w:rsidR="005708E2" w:rsidRPr="005708E2">
        <w:rPr>
          <w:rFonts w:eastAsia="Calibri" w:cs="Arial"/>
          <w:i/>
        </w:rPr>
        <w:t>reikwijdte van onze assurance-opdracht om eventuele van materieel belang zijnde inconsistenties met de duurzaamheidsinformatie te identificeren</w:t>
      </w:r>
      <w:r w:rsidRPr="00CF6B10">
        <w:rPr>
          <w:rFonts w:eastAsia="Calibri" w:cs="Arial"/>
        </w:rPr>
        <w:t>;]</w:t>
      </w:r>
    </w:p>
    <w:p w14:paraId="5F922499" w14:textId="77777777" w:rsidR="00A14D4F" w:rsidRPr="00CF6B10" w:rsidRDefault="00A14D4F" w:rsidP="0021087E">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 xml:space="preserve">het </w:t>
      </w:r>
      <w:r w:rsidR="005708E2" w:rsidRPr="005708E2">
        <w:rPr>
          <w:rFonts w:eastAsia="Calibri" w:cs="Arial"/>
        </w:rPr>
        <w:t xml:space="preserve">overwegen van de algehele presentatie en evenwichtige </w:t>
      </w:r>
      <w:r w:rsidRPr="00CF6B10">
        <w:rPr>
          <w:rFonts w:eastAsia="Calibri" w:cs="Arial"/>
        </w:rPr>
        <w:t>inhoud van de duurzaamheidsinformatie;</w:t>
      </w:r>
    </w:p>
    <w:p w14:paraId="0492FB32" w14:textId="77777777" w:rsidR="00A14D4F" w:rsidRPr="00CF6B10" w:rsidRDefault="00A14D4F" w:rsidP="0021087E">
      <w:pPr>
        <w:widowControl w:val="0"/>
        <w:numPr>
          <w:ilvl w:val="0"/>
          <w:numId w:val="52"/>
        </w:numPr>
        <w:overflowPunct w:val="0"/>
        <w:autoSpaceDE w:val="0"/>
        <w:autoSpaceDN w:val="0"/>
        <w:adjustRightInd w:val="0"/>
        <w:textAlignment w:val="baseline"/>
        <w:rPr>
          <w:rFonts w:cs="Arial"/>
          <w:lang w:eastAsia="en-US"/>
        </w:rPr>
      </w:pPr>
      <w:r w:rsidRPr="00CF6B10">
        <w:rPr>
          <w:rFonts w:eastAsia="Calibri" w:cs="Arial"/>
        </w:rPr>
        <w:t xml:space="preserve">het overwegen of de duurzaamheidsinformatie als geheel, inclusief </w:t>
      </w:r>
      <w:r w:rsidR="005708E2" w:rsidRPr="005708E2">
        <w:rPr>
          <w:rFonts w:eastAsia="Calibri" w:cs="Arial"/>
        </w:rPr>
        <w:t>de behandelde onderwerpen en de opgenomen toelichtingen, duidelijk en toereikend is toegelicht in overeenstemming met de toegepaste criteria</w:t>
      </w:r>
      <w:r w:rsidRPr="00CF6B10">
        <w:rPr>
          <w:rFonts w:cs="Arial"/>
          <w:lang w:eastAsia="en-US"/>
        </w:rPr>
        <w:t>.</w:t>
      </w:r>
    </w:p>
    <w:p w14:paraId="15BB5913"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4F54F250"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lastRenderedPageBreak/>
        <w:t>Wij communiceren met de raad van commissarissen</w:t>
      </w:r>
      <w:r w:rsidRPr="00CF6B10">
        <w:rPr>
          <w:rFonts w:cs="Arial"/>
          <w:position w:val="6"/>
          <w:sz w:val="14"/>
          <w:lang w:val="en-US" w:eastAsia="en-US"/>
        </w:rPr>
        <w:footnoteReference w:id="215"/>
      </w:r>
      <w:r w:rsidRPr="00CF6B10">
        <w:rPr>
          <w:rFonts w:cs="Arial"/>
          <w:lang w:eastAsia="en-US"/>
        </w:rPr>
        <w:t xml:space="preserve"> onder andere over de geplande reikwijdte en timing van de </w:t>
      </w:r>
      <w:r w:rsidR="001B2F26" w:rsidRPr="001B2F26">
        <w:rPr>
          <w:rFonts w:cs="Arial"/>
          <w:lang w:eastAsia="en-US"/>
        </w:rPr>
        <w:t xml:space="preserve">assurance-opdracht </w:t>
      </w:r>
      <w:r w:rsidRPr="00CF6B10">
        <w:rPr>
          <w:rFonts w:cs="Arial"/>
          <w:lang w:eastAsia="en-US"/>
        </w:rPr>
        <w:t xml:space="preserve">en over de significante bevindingen die uit onze </w:t>
      </w:r>
      <w:r w:rsidR="001B2F26" w:rsidRPr="001B2F26">
        <w:rPr>
          <w:rFonts w:cs="Arial"/>
          <w:lang w:eastAsia="en-US"/>
        </w:rPr>
        <w:t xml:space="preserve">assurance-opdracht </w:t>
      </w:r>
      <w:r w:rsidRPr="00CF6B10">
        <w:rPr>
          <w:rFonts w:cs="Arial"/>
          <w:lang w:eastAsia="en-US"/>
        </w:rPr>
        <w:t>naar voren zijn gekomen.</w:t>
      </w:r>
    </w:p>
    <w:p w14:paraId="08E0BAB0"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30669A53" w14:textId="112D33F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w:t>
      </w:r>
      <w:r w:rsidRPr="00CF6B10">
        <w:rPr>
          <w:rFonts w:cs="Arial"/>
          <w:i/>
          <w:lang w:eastAsia="en-US"/>
        </w:rPr>
        <w:t xml:space="preserve">: Wij bepalen de kernpunten van onze </w:t>
      </w:r>
      <w:r w:rsidR="001B2F26" w:rsidRPr="001B2F26">
        <w:rPr>
          <w:rFonts w:cs="Arial"/>
          <w:i/>
          <w:lang w:eastAsia="en-US"/>
        </w:rPr>
        <w:t xml:space="preserve">assurance-opdracht </w:t>
      </w:r>
      <w:r w:rsidR="001E1B37">
        <w:rPr>
          <w:rFonts w:cs="Arial"/>
          <w:i/>
          <w:lang w:eastAsia="en-US"/>
        </w:rPr>
        <w:t>over</w:t>
      </w:r>
      <w:r w:rsidRPr="00CF6B10">
        <w:rPr>
          <w:rFonts w:cs="Arial"/>
          <w:i/>
          <w:lang w:eastAsia="en-US"/>
        </w:rPr>
        <w:t xml:space="preserve"> de duurzaamheidsinformatie op basis van alle zaken die wij met de raad van commissarissen</w:t>
      </w:r>
      <w:r w:rsidR="00F6620D" w:rsidRPr="00CF6B10">
        <w:rPr>
          <w:rFonts w:cs="Arial"/>
          <w:position w:val="6"/>
          <w:sz w:val="14"/>
          <w:lang w:val="en-US" w:eastAsia="en-US"/>
        </w:rPr>
        <w:footnoteReference w:id="216"/>
      </w:r>
      <w:r w:rsidRPr="00CF6B10">
        <w:rPr>
          <w:rFonts w:cs="Arial"/>
          <w:i/>
          <w:lang w:eastAsia="en-US"/>
        </w:rPr>
        <w:t xml:space="preserve"> hebben besproken. Wij beschrijven deze kernpunten in ons assurance-rapport, tenzij dit is verboden door wet- of regelgeving of in buitengewoon zeldzame omstandigheden wanneer het niet vermelden in het belang van het maatschappelijk verkeer is</w:t>
      </w:r>
      <w:r w:rsidRPr="00CF6B10">
        <w:rPr>
          <w:rFonts w:cs="Arial"/>
          <w:lang w:eastAsia="en-US"/>
        </w:rPr>
        <w:t>.]</w:t>
      </w:r>
      <w:r w:rsidR="00F6620D" w:rsidRPr="00F6620D">
        <w:rPr>
          <w:rStyle w:val="Voetnootmarkering"/>
          <w:rFonts w:cs="Arial"/>
          <w:i/>
          <w:lang w:eastAsia="en-US"/>
        </w:rPr>
        <w:t xml:space="preserve"> </w:t>
      </w:r>
      <w:r w:rsidR="00F6620D">
        <w:rPr>
          <w:rStyle w:val="Voetnootmarkering"/>
          <w:rFonts w:cs="Arial"/>
          <w:i/>
          <w:lang w:eastAsia="en-US"/>
        </w:rPr>
        <w:footnoteReference w:id="217"/>
      </w:r>
    </w:p>
    <w:p w14:paraId="6B3B3851"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59EC7748"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Plaats en datum</w:t>
      </w:r>
    </w:p>
    <w:p w14:paraId="5FA8E8BC"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6DF55D7E"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 (naam accountantspraktijk)</w:t>
      </w:r>
    </w:p>
    <w:p w14:paraId="7910ABDF"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0F9E8905" w14:textId="77777777" w:rsidR="00A14D4F" w:rsidRPr="00CF6B10" w:rsidRDefault="00A14D4F" w:rsidP="0021087E">
      <w:pPr>
        <w:widowControl w:val="0"/>
        <w:overflowPunct w:val="0"/>
        <w:autoSpaceDE w:val="0"/>
        <w:autoSpaceDN w:val="0"/>
        <w:adjustRightInd w:val="0"/>
        <w:textAlignment w:val="baseline"/>
        <w:rPr>
          <w:rFonts w:cs="Arial"/>
          <w:lang w:eastAsia="en-US"/>
        </w:rPr>
      </w:pPr>
      <w:r w:rsidRPr="00CF6B10">
        <w:rPr>
          <w:rFonts w:cs="Arial"/>
          <w:lang w:eastAsia="en-US"/>
        </w:rPr>
        <w:t>... (naam accountant)</w:t>
      </w:r>
    </w:p>
    <w:p w14:paraId="4FFB33CC"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72FEEEAD" w14:textId="77777777" w:rsidR="004B7C97" w:rsidRPr="00CF6B10" w:rsidRDefault="004B7C97" w:rsidP="0021087E">
      <w:pPr>
        <w:widowControl w:val="0"/>
        <w:overflowPunct w:val="0"/>
        <w:autoSpaceDE w:val="0"/>
        <w:autoSpaceDN w:val="0"/>
        <w:adjustRightInd w:val="0"/>
        <w:textAlignment w:val="baseline"/>
        <w:rPr>
          <w:rFonts w:cs="Arial"/>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405ADD61" w14:textId="77777777" w:rsidR="005B7CF5" w:rsidRDefault="005B7CF5" w:rsidP="0021087E">
      <w:pPr>
        <w:widowControl w:val="0"/>
        <w:overflowPunct w:val="0"/>
        <w:autoSpaceDE w:val="0"/>
        <w:autoSpaceDN w:val="0"/>
        <w:adjustRightInd w:val="0"/>
        <w:textAlignment w:val="baseline"/>
        <w:rPr>
          <w:rFonts w:cs="Arial"/>
          <w:lang w:eastAsia="en-US"/>
        </w:rPr>
      </w:pPr>
    </w:p>
    <w:p w14:paraId="307999F6" w14:textId="77777777" w:rsidR="00633B5D" w:rsidRDefault="00633B5D" w:rsidP="0021087E">
      <w:pPr>
        <w:pStyle w:val="Kop2"/>
        <w:rPr>
          <w:rFonts w:cs="Arial"/>
          <w:lang w:eastAsia="en-US"/>
        </w:rPr>
      </w:pPr>
      <w:bookmarkStart w:id="224" w:name="_Toc231287926"/>
      <w:r>
        <w:rPr>
          <w:rFonts w:cs="Arial"/>
          <w:lang w:eastAsia="en-US"/>
        </w:rPr>
        <w:t xml:space="preserve">3.5.3 </w:t>
      </w:r>
      <w:r w:rsidRPr="005B7CF5">
        <w:rPr>
          <w:rFonts w:cs="Arial"/>
          <w:lang w:eastAsia="en-US"/>
        </w:rPr>
        <w:t>Assurance-rapport met beperkte mate van zekerheid bij de duurzaamheidsrapportering opgesteld in overeenstemming met CSRD / ESRS en Standaard 3810N</w:t>
      </w:r>
      <w:bookmarkEnd w:id="224"/>
    </w:p>
    <w:p w14:paraId="50EA2116" w14:textId="77777777" w:rsidR="005B7CF5" w:rsidRDefault="005B7CF5" w:rsidP="0021087E">
      <w:pPr>
        <w:widowControl w:val="0"/>
        <w:overflowPunct w:val="0"/>
        <w:autoSpaceDE w:val="0"/>
        <w:autoSpaceDN w:val="0"/>
        <w:adjustRightInd w:val="0"/>
        <w:textAlignment w:val="baseline"/>
        <w:rPr>
          <w:rFonts w:cs="Arial"/>
          <w:lang w:eastAsia="en-US"/>
        </w:rPr>
      </w:pPr>
    </w:p>
    <w:p w14:paraId="03A8B819" w14:textId="77777777" w:rsidR="00633B5D" w:rsidRDefault="00633B5D" w:rsidP="0021087E">
      <w:pPr>
        <w:widowControl w:val="0"/>
        <w:overflowPunct w:val="0"/>
        <w:autoSpaceDE w:val="0"/>
        <w:autoSpaceDN w:val="0"/>
        <w:adjustRightInd w:val="0"/>
        <w:textAlignment w:val="baseline"/>
        <w:rPr>
          <w:rFonts w:eastAsia="Calibri" w:cs="Arial"/>
        </w:rPr>
      </w:pPr>
      <w:r w:rsidRPr="00F30605">
        <w:rPr>
          <w:rFonts w:eastAsia="Calibri" w:cs="Arial"/>
        </w:rPr>
        <w:t>NB1: Deze voorbeeldtekst is gebaseerd op het concept Implementatiebesluit richtlijn duurzaamheidsrapportering en de concept Wet implementatie richtlijn duurzaamheidsrapportering. De voorbeeldtekst is bedoeld voor assurance bij duurzaamheids</w:t>
      </w:r>
      <w:r>
        <w:rPr>
          <w:rFonts w:eastAsia="Calibri" w:cs="Arial"/>
        </w:rPr>
        <w:t>rapportering</w:t>
      </w:r>
      <w:r w:rsidRPr="00F30605">
        <w:rPr>
          <w:rFonts w:eastAsia="Calibri" w:cs="Arial"/>
        </w:rPr>
        <w:t xml:space="preserve"> opgesteld in overeenstemming met de Corporate Sustainability Reporting Directive (CSRD) en de European Sustainability Reporting Standards (ESRS).</w:t>
      </w:r>
      <w:r>
        <w:rPr>
          <w:rFonts w:eastAsia="Calibri" w:cs="Arial"/>
        </w:rPr>
        <w:t xml:space="preserve"> </w:t>
      </w:r>
    </w:p>
    <w:p w14:paraId="7AAB3EDE" w14:textId="77777777" w:rsidR="00633B5D" w:rsidRPr="00F30605" w:rsidRDefault="00633B5D" w:rsidP="0021087E">
      <w:pPr>
        <w:widowControl w:val="0"/>
        <w:overflowPunct w:val="0"/>
        <w:autoSpaceDE w:val="0"/>
        <w:autoSpaceDN w:val="0"/>
        <w:adjustRightInd w:val="0"/>
        <w:textAlignment w:val="baseline"/>
        <w:rPr>
          <w:rFonts w:eastAsia="Calibri" w:cs="Arial"/>
        </w:rPr>
      </w:pPr>
    </w:p>
    <w:p w14:paraId="1697B5CC" w14:textId="77777777" w:rsidR="00633B5D" w:rsidRPr="00F30605" w:rsidRDefault="00633B5D" w:rsidP="0021087E">
      <w:pPr>
        <w:widowControl w:val="0"/>
        <w:overflowPunct w:val="0"/>
        <w:autoSpaceDE w:val="0"/>
        <w:autoSpaceDN w:val="0"/>
        <w:adjustRightInd w:val="0"/>
        <w:textAlignment w:val="baseline"/>
        <w:rPr>
          <w:rFonts w:eastAsia="Calibri" w:cs="Arial"/>
        </w:rPr>
      </w:pPr>
      <w:r w:rsidRPr="00F30605">
        <w:rPr>
          <w:rFonts w:eastAsia="Calibri" w:cs="Arial"/>
        </w:rPr>
        <w:t>NB2: Deze voorbeeldtekst is gebaseerd op de herziene Standaard 3810N ‘</w:t>
      </w:r>
      <w:r w:rsidRPr="00C56FB5">
        <w:rPr>
          <w:rFonts w:eastAsia="Calibri" w:cs="Arial"/>
          <w:i/>
          <w:iCs/>
        </w:rPr>
        <w:t>Assurance-opdrachten inzake duurzaamheidsrapportering</w:t>
      </w:r>
      <w:r w:rsidRPr="00F30605">
        <w:rPr>
          <w:rFonts w:eastAsia="Calibri" w:cs="Arial"/>
        </w:rPr>
        <w:t>’ zoals uitgebracht door de NBA in 2022. Deze is van toepassing op duurzaamheids</w:t>
      </w:r>
      <w:r>
        <w:rPr>
          <w:rFonts w:eastAsia="Calibri" w:cs="Arial"/>
        </w:rPr>
        <w:t>rapportering</w:t>
      </w:r>
      <w:r w:rsidRPr="00F30605">
        <w:rPr>
          <w:rFonts w:eastAsia="Calibri" w:cs="Arial"/>
        </w:rPr>
        <w:t xml:space="preserve"> over verslagjaren </w:t>
      </w:r>
      <w:r>
        <w:rPr>
          <w:rFonts w:eastAsia="Calibri" w:cs="Arial"/>
        </w:rPr>
        <w:t>geëindigd</w:t>
      </w:r>
      <w:r w:rsidRPr="00F30605">
        <w:rPr>
          <w:rFonts w:eastAsia="Calibri" w:cs="Arial"/>
        </w:rPr>
        <w:t xml:space="preserve"> op 15 december 2023 of daarna. </w:t>
      </w:r>
    </w:p>
    <w:p w14:paraId="5526235B" w14:textId="77777777" w:rsidR="00633B5D" w:rsidRPr="00F30605" w:rsidRDefault="00633B5D" w:rsidP="0021087E">
      <w:pPr>
        <w:widowControl w:val="0"/>
        <w:overflowPunct w:val="0"/>
        <w:autoSpaceDE w:val="0"/>
        <w:autoSpaceDN w:val="0"/>
        <w:adjustRightInd w:val="0"/>
        <w:textAlignment w:val="baseline"/>
        <w:rPr>
          <w:rFonts w:eastAsia="Calibri" w:cs="Arial"/>
        </w:rPr>
      </w:pPr>
    </w:p>
    <w:p w14:paraId="33274881" w14:textId="77777777" w:rsidR="00633B5D" w:rsidRPr="00F30605" w:rsidRDefault="00633B5D" w:rsidP="0021087E">
      <w:pPr>
        <w:widowControl w:val="0"/>
        <w:overflowPunct w:val="0"/>
        <w:autoSpaceDE w:val="0"/>
        <w:autoSpaceDN w:val="0"/>
        <w:adjustRightInd w:val="0"/>
        <w:textAlignment w:val="baseline"/>
        <w:rPr>
          <w:rFonts w:eastAsia="Calibri" w:cs="Arial"/>
        </w:rPr>
      </w:pPr>
      <w:r w:rsidRPr="00F30605">
        <w:rPr>
          <w:rFonts w:eastAsia="Calibri" w:cs="Arial"/>
        </w:rPr>
        <w:t>NB3: Voor deze voorbeeldrapportage zijn de volgende opties verwerkt:</w:t>
      </w:r>
    </w:p>
    <w:p w14:paraId="05154CAA" w14:textId="77777777" w:rsidR="00633B5D" w:rsidRPr="00C3701E" w:rsidRDefault="00633B5D" w:rsidP="0021087E">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Er is een raad van commissarissen of soortgelijk orgaan die de verantwoordelijkheid heeft voor het toezicht op de totstandkoming van het opdrachtobject.</w:t>
      </w:r>
    </w:p>
    <w:p w14:paraId="1D2ADA65" w14:textId="77777777" w:rsidR="00633B5D" w:rsidRPr="00C3701E" w:rsidRDefault="00633B5D" w:rsidP="0021087E">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Er is sprake van een groep.</w:t>
      </w:r>
    </w:p>
    <w:p w14:paraId="100916DB" w14:textId="77777777" w:rsidR="00633B5D" w:rsidRPr="00C3701E" w:rsidRDefault="00633B5D" w:rsidP="0021087E">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Het bestuur heeft geen keuze bij de bepaling van de criteria, behalve voor eventuele relevante entiteit specifieke standaarden zoals ESRS ook voorschrijft. De toelichting daarop dient opgenomen te zijn in de duurzaamheidsrapportering.</w:t>
      </w:r>
    </w:p>
    <w:p w14:paraId="47BE91F2" w14:textId="77777777" w:rsidR="00633B5D" w:rsidRPr="00C3701E" w:rsidRDefault="00633B5D" w:rsidP="0021087E">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In de rapportage kan de accountant kernpunten van de assurance-opdracht opnemen. NBA raadt het opnemen hiervan bij een assurance-rapport met beperkte mate van zekerheid af om geen verkeerde verwachtingen te wekken ten aanzien van de werkzaamheden. Vanuit Standaard 3810N is geen verplichting aanwezig om hierover te rapporteren, dus ze zijn facultatief en aan te passen aan de omstandigheden.</w:t>
      </w:r>
    </w:p>
    <w:p w14:paraId="74F1C834" w14:textId="77777777" w:rsidR="00633B5D" w:rsidRPr="00C3701E" w:rsidRDefault="00633B5D" w:rsidP="0021087E">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 xml:space="preserve">Er wordt beperkte mate van zekerheid bij </w:t>
      </w:r>
      <w:r>
        <w:rPr>
          <w:rFonts w:eastAsia="Calibri" w:cs="Arial"/>
        </w:rPr>
        <w:t>het</w:t>
      </w:r>
      <w:r w:rsidRPr="00C3701E">
        <w:rPr>
          <w:rFonts w:eastAsia="Calibri" w:cs="Arial"/>
        </w:rPr>
        <w:t xml:space="preserve"> duurzaamheids</w:t>
      </w:r>
      <w:r>
        <w:rPr>
          <w:rFonts w:eastAsia="Calibri" w:cs="Arial"/>
        </w:rPr>
        <w:t>verslag</w:t>
      </w:r>
      <w:r w:rsidRPr="00C3701E">
        <w:rPr>
          <w:rFonts w:eastAsia="Calibri" w:cs="Arial"/>
        </w:rPr>
        <w:t xml:space="preserve"> </w:t>
      </w:r>
      <w:r w:rsidRPr="000709FB">
        <w:rPr>
          <w:rFonts w:eastAsia="Calibri" w:cs="Arial"/>
        </w:rPr>
        <w:t>gegeven</w:t>
      </w:r>
      <w:r w:rsidRPr="00C3701E">
        <w:rPr>
          <w:rFonts w:eastAsia="Calibri" w:cs="Arial"/>
        </w:rPr>
        <w:t>.</w:t>
      </w:r>
    </w:p>
    <w:p w14:paraId="7A9A642E" w14:textId="77777777" w:rsidR="00633B5D" w:rsidRPr="00C3701E" w:rsidRDefault="00633B5D" w:rsidP="0021087E">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 xml:space="preserve">Er is uitgegaan van de ESRS als algeheel rapportageraamwerk. </w:t>
      </w:r>
    </w:p>
    <w:p w14:paraId="10022B21" w14:textId="77777777" w:rsidR="00633B5D" w:rsidRPr="00C3701E" w:rsidRDefault="00633B5D" w:rsidP="0021087E">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Er is geen aanleiding om te rapporteren over andere informatie.</w:t>
      </w:r>
    </w:p>
    <w:p w14:paraId="3E3D528D" w14:textId="77777777" w:rsidR="00633B5D" w:rsidRPr="00C3701E" w:rsidRDefault="00633B5D" w:rsidP="0021087E">
      <w:pPr>
        <w:widowControl w:val="0"/>
        <w:overflowPunct w:val="0"/>
        <w:autoSpaceDE w:val="0"/>
        <w:autoSpaceDN w:val="0"/>
        <w:adjustRightInd w:val="0"/>
        <w:textAlignment w:val="baseline"/>
        <w:rPr>
          <w:rFonts w:eastAsia="Calibri" w:cs="Arial"/>
        </w:rPr>
      </w:pPr>
    </w:p>
    <w:p w14:paraId="5194C297" w14:textId="77777777" w:rsidR="00633B5D" w:rsidRPr="00F30605" w:rsidRDefault="00633B5D" w:rsidP="0021087E">
      <w:pPr>
        <w:widowControl w:val="0"/>
        <w:overflowPunct w:val="0"/>
        <w:autoSpaceDE w:val="0"/>
        <w:autoSpaceDN w:val="0"/>
        <w:adjustRightInd w:val="0"/>
        <w:textAlignment w:val="baseline"/>
        <w:rPr>
          <w:rFonts w:eastAsia="Calibri" w:cs="Arial"/>
        </w:rPr>
      </w:pPr>
      <w:r w:rsidRPr="00F30605">
        <w:rPr>
          <w:rFonts w:eastAsia="Calibri" w:cs="Arial"/>
        </w:rPr>
        <w:t xml:space="preserve">NB4: In dit voorbeeld zijn drie optionele benadrukkingsparagrafen opgenomen omtrent de context van nieuwe duurzaamheidsrapporteringsstandaarden, significante onzekerheden (ESRS 2.11 en 1.88) en de DMA (ESRS2 DR IRO-1). Hierbij is verondersteld dat wat geduid wordt in de voorbeeldtekst is toegelicht in </w:t>
      </w:r>
      <w:r>
        <w:rPr>
          <w:rFonts w:eastAsia="Calibri" w:cs="Arial"/>
        </w:rPr>
        <w:t>de duurzaamheidsrapportering</w:t>
      </w:r>
      <w:r w:rsidRPr="00F30605">
        <w:rPr>
          <w:rFonts w:eastAsia="Calibri" w:cs="Arial"/>
        </w:rPr>
        <w:t>. De voorbeeldtekst dient waar relevant cliënt specifiek te worden gemaakt.</w:t>
      </w:r>
    </w:p>
    <w:p w14:paraId="52F9ECC0" w14:textId="77777777" w:rsidR="00633B5D" w:rsidRPr="00F30605" w:rsidRDefault="00633B5D" w:rsidP="0021087E">
      <w:pPr>
        <w:widowControl w:val="0"/>
        <w:overflowPunct w:val="0"/>
        <w:autoSpaceDE w:val="0"/>
        <w:autoSpaceDN w:val="0"/>
        <w:adjustRightInd w:val="0"/>
        <w:textAlignment w:val="baseline"/>
        <w:rPr>
          <w:rFonts w:eastAsia="Calibri" w:cs="Arial"/>
        </w:rPr>
      </w:pPr>
    </w:p>
    <w:p w14:paraId="58FC700B" w14:textId="77777777" w:rsidR="00633B5D" w:rsidRPr="00F30605" w:rsidRDefault="00633B5D" w:rsidP="0021087E">
      <w:pPr>
        <w:widowControl w:val="0"/>
        <w:overflowPunct w:val="0"/>
        <w:autoSpaceDE w:val="0"/>
        <w:autoSpaceDN w:val="0"/>
        <w:adjustRightInd w:val="0"/>
        <w:textAlignment w:val="baseline"/>
        <w:rPr>
          <w:rFonts w:eastAsia="Calibri" w:cs="Arial"/>
        </w:rPr>
      </w:pPr>
      <w:r w:rsidRPr="00F30605">
        <w:rPr>
          <w:rFonts w:eastAsia="Calibri" w:cs="Arial"/>
        </w:rPr>
        <w:t>NB5</w:t>
      </w:r>
      <w:r>
        <w:rPr>
          <w:rFonts w:eastAsia="Calibri" w:cs="Arial"/>
        </w:rPr>
        <w:t xml:space="preserve">: </w:t>
      </w:r>
      <w:r w:rsidRPr="00F30605">
        <w:rPr>
          <w:rFonts w:eastAsia="Calibri" w:cs="Arial"/>
        </w:rPr>
        <w:t xml:space="preserve">Indien de cliënt de volgende passages achterwege laat uit </w:t>
      </w:r>
      <w:r>
        <w:rPr>
          <w:rFonts w:eastAsia="Calibri" w:cs="Arial"/>
        </w:rPr>
        <w:t>het duurzaamheidsverslag</w:t>
      </w:r>
      <w:r w:rsidRPr="00F30605">
        <w:rPr>
          <w:rFonts w:eastAsia="Calibri" w:cs="Arial"/>
        </w:rPr>
        <w:t xml:space="preserve"> en de accountant ze daardoor niet kan benadrukken in het assurance-rapport, kan de accountant deze passages opnemen in een overige-aangelegenhedenparagraaf, onder bijvoorbeeld ‘Inherente beperkingen’ als onderdeel van ‘Beperkingen van de reikwijdte van onze assurance-opdracht’:</w:t>
      </w:r>
    </w:p>
    <w:p w14:paraId="67633E38" w14:textId="77777777" w:rsidR="00633B5D" w:rsidRPr="00692D2F" w:rsidRDefault="00633B5D" w:rsidP="0021087E">
      <w:pPr>
        <w:widowControl w:val="0"/>
        <w:numPr>
          <w:ilvl w:val="0"/>
          <w:numId w:val="120"/>
        </w:numPr>
        <w:overflowPunct w:val="0"/>
        <w:autoSpaceDE w:val="0"/>
        <w:autoSpaceDN w:val="0"/>
        <w:adjustRightInd w:val="0"/>
        <w:textAlignment w:val="baseline"/>
        <w:rPr>
          <w:rFonts w:eastAsia="Calibri" w:cs="Arial"/>
        </w:rPr>
      </w:pPr>
      <w:r w:rsidRPr="00F30605">
        <w:rPr>
          <w:rFonts w:eastAsia="Calibri" w:cs="Arial"/>
        </w:rPr>
        <w:t xml:space="preserve">De vergelijkbaarheid van duurzaamheidsinformatie tussen entiteiten onderling en in de tijd kan beïnvloed worden door het ontbreken van historische duurzaamheidsinformatie in overeenstemming met de ESRS en door het ontbreken van geüniformeerde </w:t>
      </w:r>
      <w:r w:rsidRPr="00692D2F">
        <w:rPr>
          <w:rFonts w:eastAsia="Calibri" w:cs="Arial"/>
        </w:rPr>
        <w:t>praktijken voor het opstellen, evalueren en meten van deze informatie. Dit biedt de mogelijkheid verscheidene, acceptabele meettechnieken toe te passen, vooral in de eerste jaren.</w:t>
      </w:r>
    </w:p>
    <w:p w14:paraId="6556DD95" w14:textId="77777777" w:rsidR="00633B5D" w:rsidRPr="00692D2F" w:rsidRDefault="00633B5D" w:rsidP="0021087E">
      <w:pPr>
        <w:widowControl w:val="0"/>
        <w:numPr>
          <w:ilvl w:val="0"/>
          <w:numId w:val="120"/>
        </w:numPr>
        <w:overflowPunct w:val="0"/>
        <w:autoSpaceDE w:val="0"/>
        <w:autoSpaceDN w:val="0"/>
        <w:adjustRightInd w:val="0"/>
        <w:textAlignment w:val="baseline"/>
        <w:rPr>
          <w:rFonts w:eastAsia="Calibri" w:cs="Arial"/>
        </w:rPr>
      </w:pPr>
      <w:r>
        <w:rPr>
          <w:rFonts w:eastAsia="Calibri" w:cs="Arial"/>
        </w:rPr>
        <w:t>Het</w:t>
      </w:r>
      <w:r w:rsidRPr="00692D2F">
        <w:rPr>
          <w:rFonts w:eastAsia="Calibri" w:cs="Arial"/>
        </w:rPr>
        <w:t xml:space="preserve"> duurzaamheids</w:t>
      </w:r>
      <w:r>
        <w:rPr>
          <w:rFonts w:eastAsia="Calibri" w:cs="Arial"/>
        </w:rPr>
        <w:t>verslag</w:t>
      </w:r>
      <w:r w:rsidRPr="00692D2F">
        <w:rPr>
          <w:rFonts w:eastAsia="Calibri" w:cs="Arial"/>
        </w:rPr>
        <w:t xml:space="preserve"> bevat mogelijk niet elke impact, elk risico en elke kans of aanvullende entiteit specifieke toelichting die elke individuele stakeholder(groep) belangrijk kan achten op basis van de eigen specifieke inschatting.</w:t>
      </w:r>
    </w:p>
    <w:p w14:paraId="507F84E7" w14:textId="77777777" w:rsidR="00633B5D" w:rsidRDefault="00633B5D" w:rsidP="0021087E">
      <w:pPr>
        <w:widowControl w:val="0"/>
        <w:pBdr>
          <w:bottom w:val="single" w:sz="6" w:space="1" w:color="auto"/>
        </w:pBdr>
        <w:overflowPunct w:val="0"/>
        <w:autoSpaceDE w:val="0"/>
        <w:autoSpaceDN w:val="0"/>
        <w:adjustRightInd w:val="0"/>
        <w:textAlignment w:val="baseline"/>
        <w:rPr>
          <w:rFonts w:eastAsia="Calibri" w:cs="Arial"/>
        </w:rPr>
      </w:pPr>
    </w:p>
    <w:p w14:paraId="471A81B6" w14:textId="77777777" w:rsidR="00633B5D" w:rsidRPr="00CF6B10" w:rsidRDefault="00633B5D" w:rsidP="0021087E">
      <w:pPr>
        <w:widowControl w:val="0"/>
        <w:overflowPunct w:val="0"/>
        <w:autoSpaceDE w:val="0"/>
        <w:autoSpaceDN w:val="0"/>
        <w:adjustRightInd w:val="0"/>
        <w:textAlignment w:val="baseline"/>
        <w:rPr>
          <w:rFonts w:eastAsia="Calibri" w:cs="Arial"/>
        </w:rPr>
      </w:pPr>
    </w:p>
    <w:p w14:paraId="5EEEFD41" w14:textId="77777777" w:rsidR="00633B5D" w:rsidRPr="00CF6B10" w:rsidRDefault="00633B5D" w:rsidP="0021087E">
      <w:pPr>
        <w:widowControl w:val="0"/>
        <w:overflowPunct w:val="0"/>
        <w:autoSpaceDE w:val="0"/>
        <w:autoSpaceDN w:val="0"/>
        <w:adjustRightInd w:val="0"/>
        <w:textAlignment w:val="baseline"/>
        <w:rPr>
          <w:rFonts w:cs="Arial"/>
          <w:b/>
          <w:caps/>
          <w:lang w:eastAsia="en-US"/>
        </w:rPr>
      </w:pPr>
      <w:r w:rsidRPr="00CF6B10">
        <w:rPr>
          <w:rFonts w:cs="Arial"/>
          <w:b/>
          <w:caps/>
          <w:lang w:eastAsia="en-US"/>
        </w:rPr>
        <w:t xml:space="preserve">Assurance-rapport </w:t>
      </w:r>
      <w:r w:rsidRPr="005B259C">
        <w:rPr>
          <w:rFonts w:cs="Arial"/>
          <w:b/>
          <w:caps/>
          <w:lang w:eastAsia="en-US"/>
        </w:rPr>
        <w:t xml:space="preserve">MET BEPERKTE MATE VAN ZEKERHEID </w:t>
      </w:r>
      <w:r w:rsidRPr="00CF6B10">
        <w:rPr>
          <w:rFonts w:cs="Arial"/>
          <w:b/>
          <w:caps/>
          <w:lang w:eastAsia="en-US"/>
        </w:rPr>
        <w:t>van de onafhankelijke accountant</w:t>
      </w:r>
      <w:r>
        <w:rPr>
          <w:rFonts w:cs="Arial"/>
          <w:b/>
          <w:caps/>
          <w:lang w:eastAsia="en-US"/>
        </w:rPr>
        <w:t xml:space="preserve"> over HET DUURZAAMHEIDSVERSLAG</w:t>
      </w:r>
      <w:r>
        <w:rPr>
          <w:rStyle w:val="Voetnootmarkering"/>
          <w:rFonts w:cs="Arial"/>
          <w:b/>
          <w:caps/>
          <w:lang w:eastAsia="en-US"/>
        </w:rPr>
        <w:footnoteReference w:id="218"/>
      </w:r>
    </w:p>
    <w:p w14:paraId="11769429" w14:textId="77777777" w:rsidR="00633B5D" w:rsidRDefault="00633B5D" w:rsidP="0021087E">
      <w:pPr>
        <w:widowControl w:val="0"/>
        <w:overflowPunct w:val="0"/>
        <w:autoSpaceDE w:val="0"/>
        <w:autoSpaceDN w:val="0"/>
        <w:adjustRightInd w:val="0"/>
        <w:textAlignment w:val="baseline"/>
        <w:rPr>
          <w:rFonts w:cs="Arial"/>
          <w:lang w:eastAsia="en-US"/>
        </w:rPr>
      </w:pPr>
    </w:p>
    <w:p w14:paraId="0D1EB1CE" w14:textId="77777777" w:rsidR="00633B5D" w:rsidRPr="007C064C" w:rsidRDefault="00633B5D" w:rsidP="0021087E">
      <w:pPr>
        <w:widowControl w:val="0"/>
        <w:overflowPunct w:val="0"/>
        <w:autoSpaceDE w:val="0"/>
        <w:autoSpaceDN w:val="0"/>
        <w:adjustRightInd w:val="0"/>
        <w:textAlignment w:val="baseline"/>
        <w:rPr>
          <w:rFonts w:cs="Arial"/>
          <w:lang w:eastAsia="en-US"/>
        </w:rPr>
      </w:pPr>
      <w:r w:rsidRPr="007C064C">
        <w:rPr>
          <w:rFonts w:cs="Arial"/>
          <w:lang w:eastAsia="en-US"/>
        </w:rPr>
        <w:t>Aan: De aandeelhouders</w:t>
      </w:r>
      <w:r>
        <w:rPr>
          <w:rStyle w:val="Voetnootmarkering"/>
          <w:rFonts w:cs="Arial"/>
          <w:lang w:eastAsia="en-US"/>
        </w:rPr>
        <w:footnoteReference w:id="219"/>
      </w:r>
      <w:r w:rsidRPr="007C064C">
        <w:rPr>
          <w:rFonts w:cs="Arial"/>
          <w:lang w:eastAsia="en-US"/>
        </w:rPr>
        <w:t xml:space="preserve"> (en de Raad van Commissarissen) van </w:t>
      </w:r>
      <w:r>
        <w:rPr>
          <w:rFonts w:cs="Arial"/>
          <w:lang w:eastAsia="en-US"/>
        </w:rPr>
        <w:t xml:space="preserve">… </w:t>
      </w:r>
      <w:r w:rsidRPr="007C064C">
        <w:rPr>
          <w:rFonts w:cs="Arial"/>
          <w:lang w:eastAsia="en-US"/>
        </w:rPr>
        <w:t>(naam entiteit)</w:t>
      </w:r>
      <w:r>
        <w:rPr>
          <w:rFonts w:cs="Arial"/>
          <w:lang w:eastAsia="en-US"/>
        </w:rPr>
        <w:t xml:space="preserve"> </w:t>
      </w:r>
    </w:p>
    <w:p w14:paraId="6D97D532"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74DAC331" w14:textId="77777777" w:rsidR="00633B5D" w:rsidRPr="007C064C" w:rsidRDefault="00633B5D" w:rsidP="0021087E">
      <w:pPr>
        <w:widowControl w:val="0"/>
        <w:overflowPunct w:val="0"/>
        <w:autoSpaceDE w:val="0"/>
        <w:autoSpaceDN w:val="0"/>
        <w:adjustRightInd w:val="0"/>
        <w:textAlignment w:val="baseline"/>
        <w:rPr>
          <w:rFonts w:cs="Arial"/>
          <w:b/>
          <w:lang w:eastAsia="en-US"/>
        </w:rPr>
      </w:pPr>
      <w:r w:rsidRPr="007C064C">
        <w:rPr>
          <w:rFonts w:cs="Arial"/>
          <w:b/>
          <w:lang w:eastAsia="en-US"/>
        </w:rPr>
        <w:t>Onze conclusie</w:t>
      </w:r>
    </w:p>
    <w:p w14:paraId="077F1B87" w14:textId="77777777" w:rsidR="00633B5D" w:rsidRPr="00692D2F" w:rsidRDefault="00633B5D" w:rsidP="0021087E">
      <w:pPr>
        <w:widowControl w:val="0"/>
        <w:overflowPunct w:val="0"/>
        <w:autoSpaceDE w:val="0"/>
        <w:autoSpaceDN w:val="0"/>
        <w:adjustRightInd w:val="0"/>
        <w:textAlignment w:val="baseline"/>
        <w:rPr>
          <w:rFonts w:cs="Arial"/>
          <w:lang w:eastAsia="en-US"/>
        </w:rPr>
      </w:pPr>
      <w:r w:rsidRPr="007C064C">
        <w:rPr>
          <w:rFonts w:cs="Arial"/>
          <w:lang w:eastAsia="en-US"/>
        </w:rPr>
        <w:t xml:space="preserve">Wij hebben een assurance-opdracht met beperkte mate van zekerheid uitgevoerd op </w:t>
      </w:r>
      <w:r>
        <w:rPr>
          <w:rFonts w:cs="Arial"/>
          <w:lang w:eastAsia="en-US"/>
        </w:rPr>
        <w:t>het</w:t>
      </w:r>
      <w:r w:rsidRPr="007C064C">
        <w:rPr>
          <w:rFonts w:cs="Arial"/>
          <w:lang w:eastAsia="en-US"/>
        </w:rPr>
        <w:t xml:space="preserve"> </w:t>
      </w:r>
      <w:r w:rsidRPr="007C064C">
        <w:rPr>
          <w:rFonts w:cs="Arial"/>
          <w:lang w:eastAsia="en-US"/>
        </w:rPr>
        <w:lastRenderedPageBreak/>
        <w:t>(geconsolideerde</w:t>
      </w:r>
      <w:r w:rsidRPr="00692D2F">
        <w:rPr>
          <w:rFonts w:cs="Arial"/>
          <w:lang w:eastAsia="en-US"/>
        </w:rPr>
        <w:t xml:space="preserve">) duurzaamheidsverslag voor JJJJ (of voor een gebroken boekjaar: voor het jaar geëindigd op DD MM JJJJ) van … (naam entiteit) te </w:t>
      </w:r>
      <w:r>
        <w:rPr>
          <w:rFonts w:cs="Arial"/>
          <w:lang w:eastAsia="en-US"/>
        </w:rPr>
        <w:t xml:space="preserve">… </w:t>
      </w:r>
      <w:r w:rsidRPr="00692D2F">
        <w:rPr>
          <w:rFonts w:cs="Arial"/>
          <w:lang w:eastAsia="en-US"/>
        </w:rPr>
        <w:t xml:space="preserve">(statutaire vestigingsplaats) (hierna: de vennootschap). Het duurzaamheidsverslag inclusief de informatie opgenomen in </w:t>
      </w:r>
      <w:r>
        <w:rPr>
          <w:rFonts w:cs="Arial"/>
          <w:lang w:eastAsia="en-US"/>
        </w:rPr>
        <w:t>het</w:t>
      </w:r>
      <w:r w:rsidRPr="00692D2F">
        <w:rPr>
          <w:rFonts w:cs="Arial"/>
          <w:lang w:eastAsia="en-US"/>
        </w:rPr>
        <w:t xml:space="preserve"> duurzaamheids</w:t>
      </w:r>
      <w:r>
        <w:rPr>
          <w:rFonts w:cs="Arial"/>
          <w:lang w:eastAsia="en-US"/>
        </w:rPr>
        <w:t>verslag</w:t>
      </w:r>
      <w:r w:rsidRPr="00692D2F">
        <w:rPr>
          <w:rFonts w:cs="Arial"/>
          <w:lang w:eastAsia="en-US"/>
        </w:rPr>
        <w:t xml:space="preserve"> door middel van verwijzingen (hierna: </w:t>
      </w:r>
      <w:r>
        <w:rPr>
          <w:rFonts w:cs="Arial"/>
          <w:lang w:eastAsia="en-US"/>
        </w:rPr>
        <w:t>het</w:t>
      </w:r>
      <w:r w:rsidRPr="00692D2F">
        <w:rPr>
          <w:rFonts w:cs="Arial"/>
          <w:lang w:eastAsia="en-US"/>
        </w:rPr>
        <w:t xml:space="preserve"> duurzaamheids</w:t>
      </w:r>
      <w:r>
        <w:rPr>
          <w:rFonts w:cs="Arial"/>
          <w:lang w:eastAsia="en-US"/>
        </w:rPr>
        <w:t>verslag</w:t>
      </w:r>
      <w:r w:rsidRPr="00692D2F">
        <w:rPr>
          <w:rFonts w:cs="Arial"/>
          <w:lang w:eastAsia="en-US"/>
        </w:rPr>
        <w:t>) is opgenomen in onderdeel …</w:t>
      </w:r>
      <w:r w:rsidRPr="00692D2F">
        <w:rPr>
          <w:rStyle w:val="Voetnootmarkering"/>
          <w:rFonts w:cs="Arial"/>
          <w:lang w:eastAsia="en-US"/>
        </w:rPr>
        <w:footnoteReference w:id="220"/>
      </w:r>
      <w:r w:rsidRPr="00692D2F">
        <w:rPr>
          <w:rFonts w:cs="Arial"/>
          <w:lang w:eastAsia="en-US"/>
        </w:rPr>
        <w:t xml:space="preserve"> van bijgaand bestuursverslag</w:t>
      </w:r>
      <w:r w:rsidRPr="00692D2F">
        <w:rPr>
          <w:rStyle w:val="Voetnootmarkering"/>
          <w:rFonts w:cs="Arial"/>
          <w:lang w:eastAsia="en-US"/>
        </w:rPr>
        <w:footnoteReference w:id="221"/>
      </w:r>
      <w:r w:rsidRPr="00692D2F">
        <w:rPr>
          <w:rFonts w:cs="Arial"/>
          <w:lang w:eastAsia="en-US"/>
        </w:rPr>
        <w:t>.</w:t>
      </w:r>
    </w:p>
    <w:p w14:paraId="324FACBC" w14:textId="77777777" w:rsidR="00633B5D" w:rsidRPr="00692D2F" w:rsidRDefault="00633B5D" w:rsidP="0021087E">
      <w:pPr>
        <w:widowControl w:val="0"/>
        <w:overflowPunct w:val="0"/>
        <w:autoSpaceDE w:val="0"/>
        <w:autoSpaceDN w:val="0"/>
        <w:adjustRightInd w:val="0"/>
        <w:textAlignment w:val="baseline"/>
        <w:rPr>
          <w:rFonts w:cs="Arial"/>
          <w:lang w:eastAsia="en-US"/>
        </w:rPr>
      </w:pPr>
    </w:p>
    <w:p w14:paraId="35A285F5" w14:textId="77777777" w:rsidR="00633B5D" w:rsidRPr="00692D2F" w:rsidRDefault="00633B5D" w:rsidP="0021087E">
      <w:pPr>
        <w:widowControl w:val="0"/>
        <w:overflowPunct w:val="0"/>
        <w:autoSpaceDE w:val="0"/>
        <w:autoSpaceDN w:val="0"/>
        <w:adjustRightInd w:val="0"/>
        <w:textAlignment w:val="baseline"/>
        <w:rPr>
          <w:rFonts w:cs="Arial"/>
          <w:lang w:eastAsia="en-US"/>
        </w:rPr>
      </w:pPr>
      <w:r w:rsidRPr="00692D2F">
        <w:rPr>
          <w:rFonts w:cs="Arial"/>
          <w:lang w:eastAsia="en-US"/>
        </w:rPr>
        <w:t xml:space="preserve">Op basis van de door ons uitgevoerde werkzaamheden en de verkregen assurance-informatie is ons niets gebleken op grond waarvan wij zouden moeten veronderstellen dat </w:t>
      </w:r>
      <w:r>
        <w:rPr>
          <w:rFonts w:cs="Arial"/>
          <w:lang w:eastAsia="en-US"/>
        </w:rPr>
        <w:t>het</w:t>
      </w:r>
      <w:r w:rsidRPr="00692D2F">
        <w:rPr>
          <w:rFonts w:cs="Arial"/>
          <w:lang w:eastAsia="en-US"/>
        </w:rPr>
        <w:t xml:space="preserve"> duurzaamheids</w:t>
      </w:r>
      <w:r>
        <w:rPr>
          <w:rFonts w:cs="Arial"/>
          <w:lang w:eastAsia="en-US"/>
        </w:rPr>
        <w:t>verslag</w:t>
      </w:r>
      <w:r w:rsidRPr="00692D2F">
        <w:rPr>
          <w:rFonts w:cs="Arial"/>
          <w:lang w:eastAsia="en-US"/>
        </w:rPr>
        <w:t xml:space="preserve"> niet, in alle van materieel belang zijnde aspecten:</w:t>
      </w:r>
    </w:p>
    <w:p w14:paraId="36F9E3CB" w14:textId="77777777" w:rsidR="00633B5D" w:rsidRPr="007C064C" w:rsidRDefault="00633B5D" w:rsidP="0021087E">
      <w:pPr>
        <w:widowControl w:val="0"/>
        <w:numPr>
          <w:ilvl w:val="0"/>
          <w:numId w:val="113"/>
        </w:numPr>
        <w:overflowPunct w:val="0"/>
        <w:autoSpaceDE w:val="0"/>
        <w:autoSpaceDN w:val="0"/>
        <w:adjustRightInd w:val="0"/>
        <w:textAlignment w:val="baseline"/>
        <w:rPr>
          <w:rFonts w:cs="Arial"/>
          <w:lang w:eastAsia="en-US"/>
        </w:rPr>
      </w:pPr>
      <w:r w:rsidRPr="007C064C">
        <w:rPr>
          <w:rFonts w:cs="Arial"/>
          <w:lang w:eastAsia="en-US"/>
        </w:rPr>
        <w:t>is opgesteld in overeenstemming met de Europese standaarden voor duurzaamheidsrapport</w:t>
      </w:r>
      <w:r>
        <w:rPr>
          <w:rFonts w:cs="Arial"/>
          <w:lang w:eastAsia="en-US"/>
        </w:rPr>
        <w:t>ering</w:t>
      </w:r>
      <w:r w:rsidRPr="007C064C">
        <w:rPr>
          <w:rFonts w:cs="Arial"/>
          <w:lang w:eastAsia="en-US"/>
        </w:rPr>
        <w:t xml:space="preserve"> (ESRS, European Sustainability Reporting Standards) zoals vastgesteld door de Europese Commissie en in overeenstemming met het door de </w:t>
      </w:r>
      <w:r>
        <w:rPr>
          <w:rFonts w:cs="Arial"/>
          <w:lang w:eastAsia="en-US"/>
        </w:rPr>
        <w:t>vennootschap</w:t>
      </w:r>
      <w:r w:rsidRPr="007C064C">
        <w:rPr>
          <w:rFonts w:cs="Arial"/>
          <w:lang w:eastAsia="en-US"/>
        </w:rPr>
        <w:t xml:space="preserve"> uitgevoerde dubbele-materialiteitsanalyseproces om de op grond van de ESRS </w:t>
      </w:r>
      <w:r w:rsidRPr="007C064C" w:rsidDel="00135CA9">
        <w:rPr>
          <w:rFonts w:cs="Arial"/>
          <w:lang w:eastAsia="en-US"/>
        </w:rPr>
        <w:t>gerapporteerde</w:t>
      </w:r>
      <w:r w:rsidRPr="007C064C">
        <w:rPr>
          <w:rFonts w:cs="Arial"/>
          <w:lang w:eastAsia="en-US"/>
        </w:rPr>
        <w:t xml:space="preserve"> informatie vast te stellen; en </w:t>
      </w:r>
    </w:p>
    <w:p w14:paraId="2BA4A9C8" w14:textId="77777777" w:rsidR="00633B5D" w:rsidRPr="007C064C" w:rsidRDefault="00633B5D" w:rsidP="0021087E">
      <w:pPr>
        <w:widowControl w:val="0"/>
        <w:numPr>
          <w:ilvl w:val="0"/>
          <w:numId w:val="113"/>
        </w:numPr>
        <w:overflowPunct w:val="0"/>
        <w:autoSpaceDE w:val="0"/>
        <w:autoSpaceDN w:val="0"/>
        <w:adjustRightInd w:val="0"/>
        <w:textAlignment w:val="baseline"/>
        <w:rPr>
          <w:rFonts w:cs="Arial"/>
          <w:lang w:eastAsia="en-US"/>
        </w:rPr>
      </w:pPr>
      <w:r w:rsidRPr="007C064C">
        <w:rPr>
          <w:rFonts w:cs="Arial"/>
          <w:lang w:eastAsia="en-US"/>
        </w:rPr>
        <w:t>voldoet aan de verslaggevingsvereisten op grond van artikel 8 van Verordening (EU) 2020/852 (Taxonomieverordening).</w:t>
      </w:r>
    </w:p>
    <w:p w14:paraId="6712189F"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3C478A17" w14:textId="77777777" w:rsidR="00633B5D" w:rsidRPr="007C064C" w:rsidRDefault="00633B5D" w:rsidP="0021087E">
      <w:pPr>
        <w:widowControl w:val="0"/>
        <w:overflowPunct w:val="0"/>
        <w:autoSpaceDE w:val="0"/>
        <w:autoSpaceDN w:val="0"/>
        <w:adjustRightInd w:val="0"/>
        <w:textAlignment w:val="baseline"/>
        <w:rPr>
          <w:rFonts w:cs="Arial"/>
          <w:b/>
          <w:lang w:eastAsia="en-US"/>
        </w:rPr>
      </w:pPr>
      <w:r w:rsidRPr="007C064C">
        <w:rPr>
          <w:rFonts w:cs="Arial"/>
          <w:b/>
          <w:lang w:eastAsia="en-US"/>
        </w:rPr>
        <w:t>De basis voor onze conclusie</w:t>
      </w:r>
    </w:p>
    <w:p w14:paraId="1F8977A3" w14:textId="77777777" w:rsidR="00633B5D" w:rsidRPr="007C064C" w:rsidRDefault="00633B5D" w:rsidP="0021087E">
      <w:pPr>
        <w:widowControl w:val="0"/>
        <w:overflowPunct w:val="0"/>
        <w:autoSpaceDE w:val="0"/>
        <w:autoSpaceDN w:val="0"/>
        <w:adjustRightInd w:val="0"/>
        <w:textAlignment w:val="baseline"/>
        <w:rPr>
          <w:rFonts w:cs="Arial"/>
          <w:lang w:eastAsia="en-US"/>
        </w:rPr>
      </w:pPr>
      <w:r w:rsidRPr="007C064C">
        <w:rPr>
          <w:rFonts w:cs="Arial"/>
          <w:lang w:eastAsia="en-US"/>
        </w:rPr>
        <w:t xml:space="preserve">Wij hebben onze assurance-opdracht met een beperkte mate van zekerheid met betrekking tot </w:t>
      </w:r>
      <w:r>
        <w:rPr>
          <w:rFonts w:cs="Arial"/>
          <w:lang w:eastAsia="en-US"/>
        </w:rPr>
        <w:t>de duurzaamheidsrapportering</w:t>
      </w:r>
      <w:r w:rsidRPr="007C064C">
        <w:rPr>
          <w:rFonts w:cs="Arial"/>
          <w:lang w:eastAsia="en-US"/>
        </w:rPr>
        <w:t xml:space="preserve"> verricht volgens het Nederlands recht, waaronder de Nederlandse Standaard 3810N,</w:t>
      </w:r>
      <w:r>
        <w:rPr>
          <w:rFonts w:cs="Arial"/>
          <w:lang w:eastAsia="en-US"/>
        </w:rPr>
        <w:t xml:space="preserve"> ‘</w:t>
      </w:r>
      <w:r w:rsidRPr="001A71A8">
        <w:rPr>
          <w:rFonts w:cs="Arial"/>
          <w:i/>
          <w:iCs/>
          <w:lang w:eastAsia="en-US"/>
        </w:rPr>
        <w:t>Assurance-opdrachten inzake duurzaamheidsverslaggeving</w:t>
      </w:r>
      <w:r>
        <w:rPr>
          <w:rFonts w:cs="Arial"/>
          <w:lang w:eastAsia="en-US"/>
        </w:rPr>
        <w:t xml:space="preserve"> ‘</w:t>
      </w:r>
      <w:r w:rsidRPr="007C064C">
        <w:rPr>
          <w:rFonts w:cs="Arial"/>
          <w:lang w:eastAsia="en-US"/>
        </w:rPr>
        <w:t xml:space="preserve">. </w:t>
      </w:r>
    </w:p>
    <w:p w14:paraId="77BF758A"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070D1A5C" w14:textId="77777777" w:rsidR="00633B5D" w:rsidRPr="007C064C" w:rsidRDefault="00633B5D" w:rsidP="0021087E">
      <w:pPr>
        <w:widowControl w:val="0"/>
        <w:overflowPunct w:val="0"/>
        <w:autoSpaceDE w:val="0"/>
        <w:autoSpaceDN w:val="0"/>
        <w:adjustRightInd w:val="0"/>
        <w:textAlignment w:val="baseline"/>
        <w:rPr>
          <w:rFonts w:cs="Arial"/>
          <w:lang w:eastAsia="en-US"/>
        </w:rPr>
      </w:pPr>
      <w:r w:rsidRPr="007C064C">
        <w:rPr>
          <w:rFonts w:cs="Arial"/>
          <w:lang w:eastAsia="en-US"/>
        </w:rPr>
        <w:t xml:space="preserve">Onze verantwoordelijkheden op grond hiervan zijn beschreven in de sectie 'Onze verantwoordelijkheden voor de assurance-opdracht met een beperkte mate van zekerheid </w:t>
      </w:r>
      <w:r w:rsidRPr="00A81433">
        <w:rPr>
          <w:rFonts w:cs="Arial"/>
          <w:lang w:eastAsia="en-US"/>
        </w:rPr>
        <w:t>over het duurzaamheidsverslag'</w:t>
      </w:r>
      <w:r w:rsidRPr="007C064C">
        <w:rPr>
          <w:rFonts w:cs="Arial"/>
          <w:lang w:eastAsia="en-US"/>
        </w:rPr>
        <w:t>.</w:t>
      </w:r>
    </w:p>
    <w:p w14:paraId="1CB8EC34"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7D4A43E1" w14:textId="77777777" w:rsidR="00633B5D" w:rsidRPr="007C064C" w:rsidRDefault="00633B5D" w:rsidP="0021087E">
      <w:pPr>
        <w:widowControl w:val="0"/>
        <w:overflowPunct w:val="0"/>
        <w:autoSpaceDE w:val="0"/>
        <w:autoSpaceDN w:val="0"/>
        <w:adjustRightInd w:val="0"/>
        <w:textAlignment w:val="baseline"/>
        <w:rPr>
          <w:rFonts w:cs="Arial"/>
          <w:lang w:eastAsia="en-US"/>
        </w:rPr>
      </w:pPr>
      <w:r w:rsidRPr="007C064C">
        <w:rPr>
          <w:rFonts w:cs="Arial"/>
          <w:lang w:eastAsia="en-US"/>
        </w:rPr>
        <w:t xml:space="preserve">Wij zijn onafhankelijk van </w:t>
      </w:r>
      <w:r>
        <w:rPr>
          <w:rFonts w:cs="Arial"/>
          <w:lang w:eastAsia="en-US"/>
        </w:rPr>
        <w:t>…. (naam entiteit)</w:t>
      </w:r>
      <w:r w:rsidRPr="007C064C">
        <w:rPr>
          <w:rFonts w:cs="Arial"/>
          <w:lang w:eastAsia="en-US"/>
        </w:rPr>
        <w:t xml:space="preserve"> zoals vereist in </w:t>
      </w:r>
      <w:r>
        <w:rPr>
          <w:rFonts w:cs="Arial"/>
          <w:lang w:eastAsia="en-US"/>
        </w:rPr>
        <w:t>[</w:t>
      </w:r>
      <w:r w:rsidRPr="00CA4655">
        <w:rPr>
          <w:rFonts w:cs="Arial"/>
          <w:b/>
          <w:bCs/>
          <w:i/>
          <w:iCs/>
          <w:lang w:eastAsia="en-US"/>
        </w:rPr>
        <w:t>indien van toepassing</w:t>
      </w:r>
      <w:r w:rsidRPr="006D6DB9">
        <w:rPr>
          <w:rFonts w:cs="Arial"/>
          <w:i/>
          <w:iCs/>
          <w:lang w:eastAsia="en-US"/>
        </w:rPr>
        <w:t>: de Wet toezicht accountantsorganisaties (Wta)</w:t>
      </w:r>
      <w:r w:rsidRPr="006D6DB9">
        <w:rPr>
          <w:rStyle w:val="Voetnootmarkering"/>
          <w:rFonts w:cs="Arial"/>
          <w:i/>
          <w:iCs/>
          <w:lang w:eastAsia="en-US"/>
        </w:rPr>
        <w:footnoteReference w:id="222"/>
      </w:r>
      <w:r>
        <w:rPr>
          <w:rFonts w:cs="Arial"/>
          <w:lang w:eastAsia="en-US"/>
        </w:rPr>
        <w:t>]</w:t>
      </w:r>
      <w:r w:rsidRPr="007C064C">
        <w:rPr>
          <w:rFonts w:cs="Arial"/>
          <w:lang w:eastAsia="en-US"/>
        </w:rPr>
        <w:t xml:space="preserve">, de </w:t>
      </w:r>
      <w:r w:rsidRPr="001A71A8">
        <w:rPr>
          <w:rFonts w:cs="Arial"/>
          <w:i/>
          <w:iCs/>
          <w:lang w:eastAsia="en-US"/>
        </w:rPr>
        <w:t>Verordening inzake de onafhankelijkheid van accountants bij assurance-opdrachten</w:t>
      </w:r>
      <w:r w:rsidRPr="007C064C">
        <w:rPr>
          <w:rFonts w:cs="Arial"/>
          <w:lang w:eastAsia="en-US"/>
        </w:rPr>
        <w:t xml:space="preserve"> (ViO) en andere voor de opdracht relevante onafhankelijkheidsregels in Nederland. Daarnaast hebben wij voldaan aan de </w:t>
      </w:r>
      <w:r w:rsidRPr="001A71A8">
        <w:rPr>
          <w:rFonts w:cs="Arial"/>
          <w:i/>
          <w:iCs/>
          <w:lang w:eastAsia="en-US"/>
        </w:rPr>
        <w:t>Verordening gedrags- en beroepsregels accountants</w:t>
      </w:r>
      <w:r w:rsidRPr="007C064C">
        <w:rPr>
          <w:rFonts w:cs="Arial"/>
          <w:lang w:eastAsia="en-US"/>
        </w:rPr>
        <w:t xml:space="preserve"> (VGBA). </w:t>
      </w:r>
    </w:p>
    <w:p w14:paraId="251B0966"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19444EDF" w14:textId="77777777" w:rsidR="00633B5D" w:rsidRDefault="00633B5D" w:rsidP="0021087E">
      <w:pPr>
        <w:widowControl w:val="0"/>
        <w:overflowPunct w:val="0"/>
        <w:autoSpaceDE w:val="0"/>
        <w:autoSpaceDN w:val="0"/>
        <w:adjustRightInd w:val="0"/>
        <w:textAlignment w:val="baseline"/>
        <w:rPr>
          <w:rFonts w:cs="Arial"/>
          <w:lang w:eastAsia="en-US"/>
        </w:rPr>
      </w:pPr>
      <w:r w:rsidRPr="007C064C">
        <w:rPr>
          <w:rFonts w:cs="Arial"/>
          <w:lang w:eastAsia="en-US"/>
        </w:rPr>
        <w:t>Wij vinden dat de door ons verkregen assurance-informatie voldoende en geschikt is als basis voor onze conclusie.</w:t>
      </w:r>
    </w:p>
    <w:p w14:paraId="6C92790E"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4A3B0931" w14:textId="77777777" w:rsidR="00633B5D" w:rsidRPr="007C064C" w:rsidRDefault="00633B5D" w:rsidP="0021087E">
      <w:pPr>
        <w:widowControl w:val="0"/>
        <w:overflowPunct w:val="0"/>
        <w:autoSpaceDE w:val="0"/>
        <w:autoSpaceDN w:val="0"/>
        <w:adjustRightInd w:val="0"/>
        <w:textAlignment w:val="baseline"/>
        <w:rPr>
          <w:rFonts w:cs="Arial"/>
          <w:b/>
          <w:lang w:eastAsia="en-US"/>
        </w:rPr>
      </w:pPr>
      <w:r w:rsidRPr="007C064C">
        <w:rPr>
          <w:rFonts w:cs="Arial"/>
          <w:b/>
          <w:lang w:eastAsia="en-US"/>
        </w:rPr>
        <w:t>Benadrukking van aangelegenheden</w:t>
      </w:r>
      <w:r>
        <w:rPr>
          <w:rStyle w:val="Voetnootmarkering"/>
          <w:rFonts w:cs="Arial"/>
          <w:b/>
          <w:lang w:eastAsia="en-US"/>
        </w:rPr>
        <w:footnoteReference w:id="223"/>
      </w:r>
    </w:p>
    <w:p w14:paraId="55DC876C" w14:textId="77777777" w:rsidR="00633B5D" w:rsidRPr="006C78AF" w:rsidRDefault="00633B5D" w:rsidP="0021087E">
      <w:pPr>
        <w:spacing w:after="1" w:line="288" w:lineRule="exact"/>
        <w:rPr>
          <w:i/>
          <w:iCs/>
        </w:rPr>
      </w:pPr>
      <w:r w:rsidRPr="006C78AF">
        <w:rPr>
          <w:i/>
          <w:iCs/>
        </w:rPr>
        <w:t xml:space="preserve">Benadrukking in het kader van de nieuwe standaarden voor duurzaamheidsrapportering </w:t>
      </w:r>
    </w:p>
    <w:p w14:paraId="08442649" w14:textId="77777777" w:rsidR="00633B5D" w:rsidRPr="007C064C" w:rsidRDefault="00633B5D" w:rsidP="0021087E">
      <w:pPr>
        <w:widowControl w:val="0"/>
        <w:overflowPunct w:val="0"/>
        <w:autoSpaceDE w:val="0"/>
        <w:autoSpaceDN w:val="0"/>
        <w:adjustRightInd w:val="0"/>
        <w:textAlignment w:val="baseline"/>
        <w:rPr>
          <w:rFonts w:cs="Arial"/>
          <w:lang w:eastAsia="en-US"/>
        </w:rPr>
      </w:pPr>
      <w:r w:rsidRPr="007C064C">
        <w:rPr>
          <w:rFonts w:cs="Arial"/>
          <w:lang w:eastAsia="en-US"/>
        </w:rPr>
        <w:t>Wij vestigen de aandacht op onderdeel …</w:t>
      </w:r>
      <w:r>
        <w:rPr>
          <w:rStyle w:val="Voetnootmarkering"/>
          <w:rFonts w:cs="Arial"/>
          <w:lang w:eastAsia="en-US"/>
        </w:rPr>
        <w:footnoteReference w:id="224"/>
      </w:r>
      <w:r>
        <w:rPr>
          <w:rFonts w:cs="Arial"/>
          <w:lang w:eastAsia="en-US"/>
        </w:rPr>
        <w:t xml:space="preserve"> </w:t>
      </w:r>
      <w:r w:rsidRPr="007C064C">
        <w:rPr>
          <w:rFonts w:cs="Arial"/>
          <w:lang w:eastAsia="en-US"/>
        </w:rPr>
        <w:t>van</w:t>
      </w:r>
      <w:r w:rsidRPr="00A81433">
        <w:rPr>
          <w:rFonts w:cs="Arial"/>
          <w:lang w:eastAsia="en-US"/>
        </w:rPr>
        <w:t xml:space="preserve"> het duurzaamheidsverslag. In dit onderdeel wordt uiteengezet dat het duurzaamheidsverslag is opgesteld in de context van nieuwe standaarden voor duurzaamheidsrapportering. Deze standaarden v</w:t>
      </w:r>
      <w:r w:rsidRPr="007C064C">
        <w:rPr>
          <w:rFonts w:cs="Arial"/>
          <w:lang w:eastAsia="en-US"/>
        </w:rPr>
        <w:t>ereisen entiteit specifieke en tijdelijke interpretaties en het omgaan met inherente meet- of evaluatieonzekerheden.</w:t>
      </w:r>
    </w:p>
    <w:p w14:paraId="397D6F26"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1C1DDA3A" w14:textId="77777777" w:rsidR="00633B5D" w:rsidRPr="006C78AF" w:rsidRDefault="00633B5D" w:rsidP="0021087E">
      <w:pPr>
        <w:rPr>
          <w:i/>
          <w:iCs/>
        </w:rPr>
      </w:pPr>
      <w:r w:rsidRPr="006C78AF">
        <w:rPr>
          <w:i/>
          <w:iCs/>
        </w:rPr>
        <w:t>Benadrukking van de meest significante onzekerheden die van invloed zijn op de kwantitatieve maatstaven en geldbedragen</w:t>
      </w:r>
    </w:p>
    <w:p w14:paraId="4049993E" w14:textId="77777777" w:rsidR="00633B5D" w:rsidRPr="001A71A8" w:rsidRDefault="00633B5D" w:rsidP="0021087E">
      <w:pPr>
        <w:widowControl w:val="0"/>
        <w:overflowPunct w:val="0"/>
        <w:autoSpaceDE w:val="0"/>
        <w:autoSpaceDN w:val="0"/>
        <w:adjustRightInd w:val="0"/>
        <w:textAlignment w:val="baseline"/>
        <w:rPr>
          <w:rFonts w:cs="Arial"/>
          <w:lang w:eastAsia="en-US"/>
        </w:rPr>
      </w:pPr>
      <w:r w:rsidRPr="007C064C">
        <w:rPr>
          <w:rFonts w:cs="Arial"/>
          <w:lang w:eastAsia="en-US"/>
        </w:rPr>
        <w:t>We vestigen de aandacht op onderdeel …</w:t>
      </w:r>
      <w:r>
        <w:rPr>
          <w:rStyle w:val="Voetnootmarkering"/>
          <w:rFonts w:cs="Arial"/>
          <w:lang w:eastAsia="en-US"/>
        </w:rPr>
        <w:footnoteReference w:id="225"/>
      </w:r>
      <w:r>
        <w:rPr>
          <w:rFonts w:cs="Arial"/>
          <w:lang w:eastAsia="en-US"/>
        </w:rPr>
        <w:t xml:space="preserve"> </w:t>
      </w:r>
      <w:r w:rsidRPr="007C064C">
        <w:rPr>
          <w:rFonts w:cs="Arial"/>
          <w:lang w:eastAsia="en-US"/>
        </w:rPr>
        <w:t xml:space="preserve">van </w:t>
      </w:r>
      <w:r>
        <w:rPr>
          <w:rFonts w:cs="Arial"/>
          <w:lang w:eastAsia="en-US"/>
        </w:rPr>
        <w:t>het duurzaamheidsverslag</w:t>
      </w:r>
      <w:r w:rsidRPr="007C064C">
        <w:rPr>
          <w:rFonts w:cs="Arial"/>
          <w:lang w:eastAsia="en-US"/>
        </w:rPr>
        <w:t xml:space="preserve"> waarin de kwantitatieve maatstaven en geldbedragen zijn geïdentificeerd die aan een hoge mate van meetonzekerheid onderhevig zijn en informa</w:t>
      </w:r>
      <w:r w:rsidRPr="001A71A8">
        <w:rPr>
          <w:rFonts w:cs="Arial"/>
          <w:lang w:eastAsia="en-US"/>
        </w:rPr>
        <w:t xml:space="preserve">tie is opgenomen over de bronnen van meetonzekerheid, alsmede de aannames, benaderingen en </w:t>
      </w:r>
      <w:r w:rsidRPr="001A71A8" w:rsidDel="006D71F9">
        <w:rPr>
          <w:rFonts w:cs="Arial"/>
          <w:lang w:eastAsia="en-US"/>
        </w:rPr>
        <w:t xml:space="preserve">oordelen </w:t>
      </w:r>
      <w:r w:rsidRPr="001A71A8">
        <w:rPr>
          <w:rFonts w:cs="Arial"/>
          <w:lang w:eastAsia="en-US"/>
        </w:rPr>
        <w:t>die de vennootschap bij het meten daarvan heeft gehanteerd in overeenstemming met de ESRS.</w:t>
      </w:r>
    </w:p>
    <w:p w14:paraId="6288C5E0" w14:textId="77777777" w:rsidR="00633B5D" w:rsidRPr="001A71A8" w:rsidRDefault="00633B5D" w:rsidP="0021087E">
      <w:pPr>
        <w:widowControl w:val="0"/>
        <w:overflowPunct w:val="0"/>
        <w:autoSpaceDE w:val="0"/>
        <w:autoSpaceDN w:val="0"/>
        <w:adjustRightInd w:val="0"/>
        <w:textAlignment w:val="baseline"/>
        <w:rPr>
          <w:rFonts w:cs="Arial"/>
          <w:lang w:eastAsia="en-US"/>
        </w:rPr>
      </w:pPr>
    </w:p>
    <w:p w14:paraId="341C00DC" w14:textId="77777777" w:rsidR="00633B5D" w:rsidRPr="007C064C" w:rsidRDefault="00633B5D" w:rsidP="0021087E">
      <w:pPr>
        <w:widowControl w:val="0"/>
        <w:overflowPunct w:val="0"/>
        <w:autoSpaceDE w:val="0"/>
        <w:autoSpaceDN w:val="0"/>
        <w:adjustRightInd w:val="0"/>
        <w:textAlignment w:val="baseline"/>
        <w:rPr>
          <w:rFonts w:cs="Arial"/>
          <w:lang w:eastAsia="en-US"/>
        </w:rPr>
      </w:pPr>
      <w:r w:rsidRPr="001A71A8">
        <w:rPr>
          <w:rFonts w:cs="Arial"/>
          <w:lang w:eastAsia="en-US"/>
        </w:rPr>
        <w:lastRenderedPageBreak/>
        <w:t>De vergelijkbaarheid van duurzaamheidsinformatie tussen entiteiten onderling en in de tijd kan beïnvloed worden door het ontbreken van historische duurzaamheidsinformatie in overeenstemming met de ESRS en door het ontbreken van geüniformeerde praktijken voor het opstellen, evalueren en meten van deze informatie</w:t>
      </w:r>
      <w:r w:rsidRPr="007C064C">
        <w:rPr>
          <w:rFonts w:cs="Arial"/>
          <w:lang w:eastAsia="en-US"/>
        </w:rPr>
        <w:t>. Dit biedt de mogelijkheid verscheidene, acceptabele meettechnieken toe te passen, vooral in de eerste jaren.</w:t>
      </w:r>
    </w:p>
    <w:p w14:paraId="3159D3A3"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5E18D447" w14:textId="77777777" w:rsidR="00633B5D" w:rsidRPr="006C78AF" w:rsidRDefault="00633B5D" w:rsidP="0021087E">
      <w:pPr>
        <w:spacing w:after="1" w:line="288" w:lineRule="exact"/>
        <w:rPr>
          <w:i/>
          <w:iCs/>
        </w:rPr>
      </w:pPr>
      <w:r w:rsidRPr="006C78AF">
        <w:rPr>
          <w:i/>
          <w:iCs/>
        </w:rPr>
        <w:t>Benadrukking van het dubbele-materialiteitsanalyseproces</w:t>
      </w:r>
    </w:p>
    <w:p w14:paraId="79948D3E" w14:textId="77777777" w:rsidR="00633B5D" w:rsidRPr="001A71A8" w:rsidRDefault="00633B5D" w:rsidP="0021087E">
      <w:pPr>
        <w:widowControl w:val="0"/>
        <w:overflowPunct w:val="0"/>
        <w:autoSpaceDE w:val="0"/>
        <w:autoSpaceDN w:val="0"/>
        <w:adjustRightInd w:val="0"/>
        <w:textAlignment w:val="baseline"/>
        <w:rPr>
          <w:rFonts w:cs="Arial"/>
          <w:lang w:eastAsia="en-US"/>
        </w:rPr>
      </w:pPr>
      <w:r w:rsidRPr="007C064C">
        <w:rPr>
          <w:rFonts w:cs="Arial"/>
          <w:lang w:eastAsia="en-US"/>
        </w:rPr>
        <w:t>We vestigen de aandacht op onderdeel</w:t>
      </w:r>
      <w:r>
        <w:rPr>
          <w:rFonts w:cs="Arial"/>
          <w:lang w:eastAsia="en-US"/>
        </w:rPr>
        <w:t xml:space="preserve"> </w:t>
      </w:r>
      <w:r w:rsidRPr="007C064C">
        <w:rPr>
          <w:rFonts w:cs="Arial"/>
          <w:lang w:eastAsia="en-US"/>
        </w:rPr>
        <w:t>…</w:t>
      </w:r>
      <w:r>
        <w:rPr>
          <w:rStyle w:val="Voetnootmarkering"/>
          <w:rFonts w:cs="Arial"/>
          <w:lang w:eastAsia="en-US"/>
        </w:rPr>
        <w:footnoteReference w:id="226"/>
      </w:r>
      <w:r>
        <w:rPr>
          <w:rFonts w:cs="Arial"/>
          <w:lang w:eastAsia="en-US"/>
        </w:rPr>
        <w:t xml:space="preserve"> </w:t>
      </w:r>
      <w:r w:rsidRPr="007C064C">
        <w:rPr>
          <w:rFonts w:cs="Arial"/>
          <w:lang w:eastAsia="en-US"/>
        </w:rPr>
        <w:t>va</w:t>
      </w:r>
      <w:r w:rsidRPr="001A71A8">
        <w:rPr>
          <w:rFonts w:cs="Arial"/>
          <w:lang w:eastAsia="en-US"/>
        </w:rPr>
        <w:t>n het duurzaamheidsverslag. Hierin worden voorgenomen verbeteringen beschreven waaronder het verankeren van de betrokkenheid van getroffen stakeholders in het doorlopende due-diligence- en dubbele-materialiteitsanalyseproces. Due diligence is een doorlopende praktijk die inspeelt op en aanleiding kan geven tot veranderingen in de strategie, het bedrijfsmodel, de activiteiten, de zakelijke relaties, de bedrijfsactiviteiten, en de inkoop- en verkoopcontext van de vennootschap. Het dubbele-materialiteitsanalyseproces kan op termijn worden beïnvloed door de nog vast te stellen sectorspecifieke standaarden. Het duurzaamheidsverslag bevat mogelijk niet elke impact, elk risico en elke kans of aanvullende entiteit specifieke informatie die elke individuele stakeholder(groep) belangrijk kan achten op basis van de eigen specifieke inschatting.</w:t>
      </w:r>
    </w:p>
    <w:p w14:paraId="52FB817A" w14:textId="77777777" w:rsidR="00633B5D" w:rsidRPr="001A71A8" w:rsidRDefault="00633B5D" w:rsidP="0021087E">
      <w:pPr>
        <w:widowControl w:val="0"/>
        <w:overflowPunct w:val="0"/>
        <w:autoSpaceDE w:val="0"/>
        <w:autoSpaceDN w:val="0"/>
        <w:adjustRightInd w:val="0"/>
        <w:textAlignment w:val="baseline"/>
        <w:rPr>
          <w:rFonts w:cs="Arial"/>
          <w:lang w:eastAsia="en-US"/>
        </w:rPr>
      </w:pPr>
    </w:p>
    <w:p w14:paraId="15A30C33" w14:textId="77777777" w:rsidR="00633B5D" w:rsidRPr="007C064C" w:rsidRDefault="00633B5D" w:rsidP="0021087E">
      <w:pPr>
        <w:widowControl w:val="0"/>
        <w:overflowPunct w:val="0"/>
        <w:autoSpaceDE w:val="0"/>
        <w:autoSpaceDN w:val="0"/>
        <w:adjustRightInd w:val="0"/>
        <w:textAlignment w:val="baseline"/>
        <w:rPr>
          <w:rFonts w:cs="Arial"/>
          <w:lang w:eastAsia="en-US"/>
        </w:rPr>
      </w:pPr>
      <w:r w:rsidRPr="007C064C">
        <w:rPr>
          <w:rFonts w:cs="Arial"/>
          <w:lang w:eastAsia="en-US"/>
        </w:rPr>
        <w:t>Onze conclusie is niet aangepast als gevolg van deze aangelegenheden.</w:t>
      </w:r>
    </w:p>
    <w:p w14:paraId="2B17C311"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49A3220A" w14:textId="4C892201" w:rsidR="00633B5D" w:rsidRPr="007C064C" w:rsidRDefault="00AB2938" w:rsidP="0021087E">
      <w:pPr>
        <w:widowControl w:val="0"/>
        <w:overflowPunct w:val="0"/>
        <w:autoSpaceDE w:val="0"/>
        <w:autoSpaceDN w:val="0"/>
        <w:adjustRightInd w:val="0"/>
        <w:textAlignment w:val="baseline"/>
        <w:rPr>
          <w:rFonts w:cs="Arial"/>
          <w:b/>
          <w:lang w:eastAsia="en-US"/>
        </w:rPr>
      </w:pPr>
      <w:r>
        <w:rPr>
          <w:b/>
          <w:bCs/>
          <w:i/>
          <w:iCs/>
        </w:rPr>
        <w:t>[</w:t>
      </w:r>
      <w:r w:rsidR="00633B5D" w:rsidRPr="00CA4655">
        <w:rPr>
          <w:b/>
          <w:bCs/>
          <w:i/>
          <w:iCs/>
        </w:rPr>
        <w:t>Indien van toepassing</w:t>
      </w:r>
      <w:r w:rsidR="00633B5D" w:rsidRPr="00FB04A0">
        <w:rPr>
          <w:i/>
          <w:iCs/>
        </w:rPr>
        <w:t xml:space="preserve">: </w:t>
      </w:r>
      <w:r w:rsidR="00633B5D" w:rsidRPr="007C064C">
        <w:rPr>
          <w:rFonts w:cs="Arial"/>
          <w:b/>
          <w:lang w:eastAsia="en-US"/>
        </w:rPr>
        <w:t>Ter vergelijking opgenomen informatie niet onderzocht</w:t>
      </w:r>
    </w:p>
    <w:p w14:paraId="125DC2AF" w14:textId="43EA6FDB" w:rsidR="00633B5D" w:rsidRDefault="00633B5D" w:rsidP="0021087E">
      <w:pPr>
        <w:widowControl w:val="0"/>
        <w:overflowPunct w:val="0"/>
        <w:autoSpaceDE w:val="0"/>
        <w:autoSpaceDN w:val="0"/>
        <w:adjustRightInd w:val="0"/>
        <w:textAlignment w:val="baseline"/>
        <w:rPr>
          <w:rFonts w:cs="Arial"/>
          <w:lang w:eastAsia="en-US"/>
        </w:rPr>
      </w:pPr>
      <w:r w:rsidRPr="001A71A8">
        <w:rPr>
          <w:rFonts w:cs="Arial"/>
          <w:lang w:eastAsia="en-US"/>
        </w:rPr>
        <w:t>Er zijn geen assurance-werkzaamheden met een redelijke of beperkte mate van zekerheid uitgevoerd op het duurzaamheidsverslag van het voorgaande jaar. Als gevolg daarvan is de vergelijkende informatie in het duurzaamheidsverslag en de daarbij behorende toelichtingen over het jaar geëindigd</w:t>
      </w:r>
      <w:r w:rsidRPr="007C064C">
        <w:rPr>
          <w:rFonts w:cs="Arial"/>
          <w:lang w:eastAsia="en-US"/>
        </w:rPr>
        <w:t xml:space="preserve"> op </w:t>
      </w:r>
      <w:r>
        <w:rPr>
          <w:rFonts w:cs="Arial"/>
          <w:lang w:eastAsia="en-US"/>
        </w:rPr>
        <w:t xml:space="preserve">… </w:t>
      </w:r>
      <w:r w:rsidRPr="007C064C">
        <w:rPr>
          <w:rFonts w:cs="Arial"/>
          <w:lang w:eastAsia="en-US"/>
        </w:rPr>
        <w:t>(</w:t>
      </w:r>
      <w:r>
        <w:rPr>
          <w:rFonts w:cs="Arial"/>
          <w:lang w:eastAsia="en-US"/>
        </w:rPr>
        <w:t>datum</w:t>
      </w:r>
      <w:r w:rsidRPr="007C064C">
        <w:rPr>
          <w:rFonts w:cs="Arial"/>
          <w:lang w:eastAsia="en-US"/>
        </w:rPr>
        <w:t>) niet onderworpen aan assurance-werkzaamheden met een redelijke of beperkte mate van zekerheid.</w:t>
      </w:r>
      <w:r w:rsidR="00AB2938">
        <w:rPr>
          <w:rFonts w:cs="Arial"/>
          <w:lang w:eastAsia="en-US"/>
        </w:rPr>
        <w:t>]</w:t>
      </w:r>
    </w:p>
    <w:p w14:paraId="32028060"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2503C3AF" w14:textId="77777777" w:rsidR="00633B5D" w:rsidRPr="007C064C" w:rsidRDefault="00633B5D" w:rsidP="0021087E">
      <w:pPr>
        <w:widowControl w:val="0"/>
        <w:overflowPunct w:val="0"/>
        <w:autoSpaceDE w:val="0"/>
        <w:autoSpaceDN w:val="0"/>
        <w:adjustRightInd w:val="0"/>
        <w:textAlignment w:val="baseline"/>
        <w:rPr>
          <w:rFonts w:cs="Arial"/>
          <w:lang w:eastAsia="en-US"/>
        </w:rPr>
      </w:pPr>
      <w:r w:rsidRPr="007C064C">
        <w:rPr>
          <w:rFonts w:cs="Arial"/>
          <w:lang w:eastAsia="en-US"/>
        </w:rPr>
        <w:t xml:space="preserve">Onze conclusie is niet aangepast als gevolg van deze aangelegenheid. </w:t>
      </w:r>
    </w:p>
    <w:p w14:paraId="1C76DE21"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17344B64" w14:textId="77777777" w:rsidR="00633B5D" w:rsidRPr="007C064C" w:rsidRDefault="00633B5D" w:rsidP="0021087E">
      <w:pPr>
        <w:widowControl w:val="0"/>
        <w:overflowPunct w:val="0"/>
        <w:autoSpaceDE w:val="0"/>
        <w:autoSpaceDN w:val="0"/>
        <w:adjustRightInd w:val="0"/>
        <w:textAlignment w:val="baseline"/>
        <w:rPr>
          <w:rFonts w:cs="Arial"/>
          <w:b/>
          <w:lang w:eastAsia="en-US"/>
        </w:rPr>
      </w:pPr>
      <w:r w:rsidRPr="007C064C">
        <w:rPr>
          <w:rFonts w:cs="Arial"/>
          <w:b/>
          <w:lang w:eastAsia="en-US"/>
        </w:rPr>
        <w:t>Beperking in de reikwijdte van onze assurance-opdracht</w:t>
      </w:r>
    </w:p>
    <w:p w14:paraId="4C3D0608" w14:textId="77777777" w:rsidR="00633B5D" w:rsidRPr="007C064C" w:rsidRDefault="00633B5D" w:rsidP="0021087E">
      <w:pPr>
        <w:widowControl w:val="0"/>
        <w:overflowPunct w:val="0"/>
        <w:autoSpaceDE w:val="0"/>
        <w:autoSpaceDN w:val="0"/>
        <w:adjustRightInd w:val="0"/>
        <w:textAlignment w:val="baseline"/>
        <w:rPr>
          <w:rFonts w:cs="Arial"/>
          <w:lang w:eastAsia="en-US"/>
        </w:rPr>
      </w:pPr>
      <w:r w:rsidRPr="007C064C">
        <w:rPr>
          <w:rFonts w:cs="Arial"/>
          <w:lang w:eastAsia="en-US"/>
        </w:rPr>
        <w:t>Bij het rapporteren van prospectieve informatie in overeenstemming met de ESRS is het bestuur</w:t>
      </w:r>
      <w:r>
        <w:rPr>
          <w:rStyle w:val="Voetnootmarkering"/>
          <w:rFonts w:cs="Arial"/>
          <w:lang w:eastAsia="en-US"/>
        </w:rPr>
        <w:footnoteReference w:id="227"/>
      </w:r>
      <w:r w:rsidRPr="007C064C">
        <w:rPr>
          <w:rFonts w:cs="Arial"/>
          <w:lang w:eastAsia="en-US"/>
        </w:rPr>
        <w:t xml:space="preserve"> van de </w:t>
      </w:r>
      <w:r>
        <w:rPr>
          <w:rFonts w:cs="Arial"/>
          <w:lang w:eastAsia="en-US"/>
        </w:rPr>
        <w:t>vennootschap</w:t>
      </w:r>
      <w:r w:rsidRPr="007C064C">
        <w:rPr>
          <w:rFonts w:cs="Arial"/>
          <w:lang w:eastAsia="en-US"/>
        </w:rPr>
        <w:t xml:space="preserve"> verplicht om de prospectieve informatie op te stellen op basis van openbaar gemaakte veronderstellingen over gebeurtenissen die zich in de toekomst kunnen voordoen en mogelijke toekomstige acties van de </w:t>
      </w:r>
      <w:r>
        <w:rPr>
          <w:rFonts w:cs="Arial"/>
          <w:lang w:eastAsia="en-US"/>
        </w:rPr>
        <w:t>vennootschap</w:t>
      </w:r>
      <w:r w:rsidRPr="007C064C">
        <w:rPr>
          <w:rFonts w:cs="Arial"/>
          <w:lang w:eastAsia="en-US"/>
        </w:rPr>
        <w:t xml:space="preserve">. Het is waarschijnlijk dat de werkelijke uitkomst zal afwijken, aangezien de gebeurtenissen vaak niet plaatsvinden zoals voorzien. Prospectieve informatie heeft betrekking op gebeurtenissen en acties die zich nog niet hebben voorgedaan en zich wellicht ook nooit zullen voordoen. Wij </w:t>
      </w:r>
      <w:r w:rsidRPr="007C064C" w:rsidDel="00C71B3B">
        <w:rPr>
          <w:rFonts w:cs="Arial"/>
          <w:lang w:eastAsia="en-US"/>
        </w:rPr>
        <w:t>geven geen zekerhe</w:t>
      </w:r>
      <w:r w:rsidRPr="00AE6D28" w:rsidDel="00C71B3B">
        <w:rPr>
          <w:rFonts w:cs="Arial"/>
          <w:lang w:eastAsia="en-US"/>
        </w:rPr>
        <w:t xml:space="preserve">id </w:t>
      </w:r>
      <w:r w:rsidRPr="00AE6D28">
        <w:rPr>
          <w:rFonts w:cs="Arial"/>
          <w:lang w:eastAsia="en-US"/>
        </w:rPr>
        <w:t>over de haalbaarheid</w:t>
      </w:r>
      <w:r w:rsidRPr="00AE6D28" w:rsidDel="00C71B3B">
        <w:rPr>
          <w:rFonts w:cs="Arial"/>
          <w:lang w:eastAsia="en-US"/>
        </w:rPr>
        <w:t xml:space="preserve"> </w:t>
      </w:r>
      <w:r w:rsidRPr="00AE6D28">
        <w:rPr>
          <w:rFonts w:cs="Arial"/>
          <w:lang w:eastAsia="en-US"/>
        </w:rPr>
        <w:t>van deze</w:t>
      </w:r>
      <w:r>
        <w:rPr>
          <w:rFonts w:cs="Arial"/>
          <w:lang w:eastAsia="en-US"/>
        </w:rPr>
        <w:t xml:space="preserve"> </w:t>
      </w:r>
      <w:r w:rsidRPr="007C064C">
        <w:rPr>
          <w:rFonts w:cs="Arial"/>
          <w:lang w:eastAsia="en-US"/>
        </w:rPr>
        <w:t>prospectieve informatie.</w:t>
      </w:r>
    </w:p>
    <w:p w14:paraId="5C1D3E6A"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68F05CB8" w14:textId="77777777" w:rsidR="00633B5D" w:rsidRPr="007C064C" w:rsidRDefault="00633B5D" w:rsidP="0021087E">
      <w:pPr>
        <w:widowControl w:val="0"/>
        <w:overflowPunct w:val="0"/>
        <w:autoSpaceDE w:val="0"/>
        <w:autoSpaceDN w:val="0"/>
        <w:adjustRightInd w:val="0"/>
        <w:textAlignment w:val="baseline"/>
        <w:rPr>
          <w:rFonts w:cs="Arial"/>
          <w:lang w:eastAsia="en-US"/>
        </w:rPr>
      </w:pPr>
      <w:r w:rsidRPr="007C064C">
        <w:rPr>
          <w:rFonts w:cs="Arial"/>
          <w:lang w:eastAsia="en-US"/>
        </w:rPr>
        <w:t>Onze conclusie is niet aangepast als gevolg van deze aangelegenheid.</w:t>
      </w:r>
    </w:p>
    <w:p w14:paraId="6821F47B"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79ACF343" w14:textId="77777777" w:rsidR="00633B5D" w:rsidRPr="001A71A8" w:rsidRDefault="00633B5D" w:rsidP="0021087E">
      <w:pPr>
        <w:widowControl w:val="0"/>
        <w:overflowPunct w:val="0"/>
        <w:autoSpaceDE w:val="0"/>
        <w:autoSpaceDN w:val="0"/>
        <w:adjustRightInd w:val="0"/>
        <w:textAlignment w:val="baseline"/>
        <w:rPr>
          <w:rFonts w:cs="Arial"/>
          <w:b/>
          <w:lang w:eastAsia="en-US"/>
        </w:rPr>
      </w:pPr>
      <w:r w:rsidRPr="001A71A8">
        <w:rPr>
          <w:rFonts w:cs="Arial"/>
          <w:b/>
          <w:lang w:eastAsia="en-US"/>
        </w:rPr>
        <w:t>Verantwoordelijkheid van het bestuur</w:t>
      </w:r>
      <w:r w:rsidRPr="001A71A8">
        <w:rPr>
          <w:rStyle w:val="Voetnootmarkering"/>
          <w:rFonts w:cs="Arial"/>
          <w:b/>
          <w:lang w:eastAsia="en-US"/>
        </w:rPr>
        <w:footnoteReference w:id="228"/>
      </w:r>
      <w:r w:rsidRPr="001A71A8">
        <w:rPr>
          <w:rFonts w:cs="Arial"/>
          <w:b/>
          <w:lang w:eastAsia="en-US"/>
        </w:rPr>
        <w:t xml:space="preserve"> </w:t>
      </w:r>
      <w:r>
        <w:rPr>
          <w:rFonts w:cs="Arial"/>
          <w:b/>
          <w:lang w:eastAsia="en-US"/>
        </w:rPr>
        <w:t>[</w:t>
      </w:r>
      <w:r w:rsidRPr="001A71A8">
        <w:rPr>
          <w:rFonts w:cs="Arial"/>
          <w:b/>
          <w:lang w:eastAsia="en-US"/>
        </w:rPr>
        <w:t>optioneel: en de Raad van Commissarissen</w:t>
      </w:r>
      <w:r>
        <w:rPr>
          <w:rFonts w:cs="Arial"/>
          <w:b/>
          <w:lang w:eastAsia="en-US"/>
        </w:rPr>
        <w:t>]</w:t>
      </w:r>
      <w:r w:rsidRPr="001A71A8">
        <w:rPr>
          <w:rStyle w:val="Voetnootmarkering"/>
          <w:rFonts w:cs="Arial"/>
          <w:b/>
          <w:lang w:eastAsia="en-US"/>
        </w:rPr>
        <w:footnoteReference w:id="229"/>
      </w:r>
      <w:r w:rsidRPr="001A71A8">
        <w:rPr>
          <w:rFonts w:cs="Arial"/>
          <w:b/>
          <w:lang w:eastAsia="en-US"/>
        </w:rPr>
        <w:t xml:space="preserve"> voor het duurzaamheidsverslag</w:t>
      </w:r>
    </w:p>
    <w:p w14:paraId="7AFD56B5" w14:textId="77777777" w:rsidR="00633B5D" w:rsidRPr="007C064C" w:rsidRDefault="00633B5D" w:rsidP="0021087E">
      <w:pPr>
        <w:widowControl w:val="0"/>
        <w:overflowPunct w:val="0"/>
        <w:autoSpaceDE w:val="0"/>
        <w:autoSpaceDN w:val="0"/>
        <w:adjustRightInd w:val="0"/>
        <w:textAlignment w:val="baseline"/>
        <w:rPr>
          <w:rFonts w:cs="Arial"/>
          <w:lang w:eastAsia="en-US"/>
        </w:rPr>
      </w:pPr>
      <w:r w:rsidRPr="001A71A8">
        <w:rPr>
          <w:rFonts w:cs="Arial"/>
          <w:lang w:eastAsia="en-US"/>
        </w:rPr>
        <w:t>Het bestuur is verantwoordelijk voor het opstellen van het duurzaamheidsverslag in overeenstemming</w:t>
      </w:r>
      <w:r w:rsidRPr="007C064C">
        <w:rPr>
          <w:rFonts w:cs="Arial"/>
          <w:lang w:eastAsia="en-US"/>
        </w:rPr>
        <w:t xml:space="preserve"> met de ESRS inclusief het door de </w:t>
      </w:r>
      <w:r>
        <w:rPr>
          <w:rFonts w:cs="Arial"/>
          <w:lang w:eastAsia="en-US"/>
        </w:rPr>
        <w:t>vennootschap</w:t>
      </w:r>
      <w:r w:rsidRPr="007C064C">
        <w:rPr>
          <w:rFonts w:cs="Arial"/>
          <w:lang w:eastAsia="en-US"/>
        </w:rPr>
        <w:t xml:space="preserve"> uitgevoerde dubbele-materialiteitsanalyseproces als basis voor </w:t>
      </w:r>
      <w:r>
        <w:rPr>
          <w:rFonts w:cs="Arial"/>
          <w:lang w:eastAsia="en-US"/>
        </w:rPr>
        <w:t>het duurzaamheidsverslag</w:t>
      </w:r>
      <w:r w:rsidRPr="007C064C">
        <w:rPr>
          <w:rFonts w:cs="Arial"/>
          <w:lang w:eastAsia="en-US"/>
        </w:rPr>
        <w:t xml:space="preserve"> en het rapporteren over materiële impacts, risico’s en kansen in overeenstemming met de ESRS. Als onderdeel van het opstellen van </w:t>
      </w:r>
      <w:r>
        <w:rPr>
          <w:rFonts w:cs="Arial"/>
          <w:lang w:eastAsia="en-US"/>
        </w:rPr>
        <w:t>het duurzaamheidsverslag</w:t>
      </w:r>
      <w:r w:rsidRPr="007C064C">
        <w:rPr>
          <w:rFonts w:cs="Arial"/>
          <w:lang w:eastAsia="en-US"/>
        </w:rPr>
        <w:t xml:space="preserve"> is het bestuur verantwoordelijk voor het voldoen aan de verslaggevingsvereisten op grond van artikel 8 van Verordening (EU) 2020/852 (Taxonomieverordening). </w:t>
      </w:r>
    </w:p>
    <w:p w14:paraId="63F46A3E"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329CBC8B" w14:textId="77777777" w:rsidR="00633B5D" w:rsidRPr="001A71A8" w:rsidRDefault="00633B5D" w:rsidP="0021087E">
      <w:pPr>
        <w:widowControl w:val="0"/>
        <w:overflowPunct w:val="0"/>
        <w:autoSpaceDE w:val="0"/>
        <w:autoSpaceDN w:val="0"/>
        <w:adjustRightInd w:val="0"/>
        <w:textAlignment w:val="baseline"/>
        <w:rPr>
          <w:rFonts w:cs="Arial"/>
          <w:i/>
          <w:iCs/>
          <w:lang w:eastAsia="en-US"/>
        </w:rPr>
      </w:pPr>
      <w:r w:rsidRPr="001A71A8">
        <w:rPr>
          <w:rFonts w:cs="Arial"/>
          <w:i/>
          <w:iCs/>
          <w:lang w:eastAsia="en-US"/>
        </w:rPr>
        <w:t>[Indien additionele entiteit specifieke toelichtingen (ESRS 1 paragraaf 11 en overgangsbepalingen in paragraaf 130 en 131) worden opgenomen in het duurzaamheidsverslag:</w:t>
      </w:r>
    </w:p>
    <w:p w14:paraId="41F9E92D" w14:textId="6BFE26A6" w:rsidR="00633B5D" w:rsidRPr="001A71A8" w:rsidRDefault="00633B5D" w:rsidP="0021087E">
      <w:pPr>
        <w:widowControl w:val="0"/>
        <w:overflowPunct w:val="0"/>
        <w:autoSpaceDE w:val="0"/>
        <w:autoSpaceDN w:val="0"/>
        <w:adjustRightInd w:val="0"/>
        <w:textAlignment w:val="baseline"/>
        <w:rPr>
          <w:rFonts w:cs="Arial"/>
          <w:lang w:eastAsia="en-US"/>
        </w:rPr>
      </w:pPr>
      <w:r w:rsidRPr="001A71A8">
        <w:rPr>
          <w:rFonts w:cs="Arial"/>
          <w:lang w:eastAsia="en-US"/>
        </w:rPr>
        <w:t>Het bestuur is ook verantwoordelijk voor het selecteren en toepassen van additionele entiteit specifieke toelichtingen zodat gebruikers inzicht krijgen in de duurzaamheidsimpacts, -risico’s of -kansen van de vennootschap en voor het bepalen dat deze additionele entiteit specifieke toelichtingen aanvaardbaar zijn in de gegeven omstandigheden en in overeenstemming met de ESRS.</w:t>
      </w:r>
      <w:r w:rsidR="00AB2938">
        <w:rPr>
          <w:rFonts w:cs="Arial"/>
          <w:lang w:eastAsia="en-US"/>
        </w:rPr>
        <w:t>]</w:t>
      </w:r>
      <w:r w:rsidRPr="001A71A8">
        <w:rPr>
          <w:rFonts w:cs="Arial"/>
          <w:lang w:eastAsia="en-US"/>
        </w:rPr>
        <w:t xml:space="preserve"> </w:t>
      </w:r>
    </w:p>
    <w:p w14:paraId="2B734488" w14:textId="77777777" w:rsidR="00633B5D" w:rsidRPr="001A71A8" w:rsidRDefault="00633B5D" w:rsidP="0021087E">
      <w:pPr>
        <w:widowControl w:val="0"/>
        <w:overflowPunct w:val="0"/>
        <w:autoSpaceDE w:val="0"/>
        <w:autoSpaceDN w:val="0"/>
        <w:adjustRightInd w:val="0"/>
        <w:textAlignment w:val="baseline"/>
        <w:rPr>
          <w:rFonts w:cs="Arial"/>
          <w:lang w:eastAsia="en-US"/>
        </w:rPr>
      </w:pPr>
    </w:p>
    <w:p w14:paraId="0018DF71" w14:textId="77777777" w:rsidR="00633B5D" w:rsidRPr="007C064C" w:rsidRDefault="00633B5D" w:rsidP="0021087E">
      <w:pPr>
        <w:widowControl w:val="0"/>
        <w:overflowPunct w:val="0"/>
        <w:autoSpaceDE w:val="0"/>
        <w:autoSpaceDN w:val="0"/>
        <w:adjustRightInd w:val="0"/>
        <w:textAlignment w:val="baseline"/>
        <w:rPr>
          <w:rFonts w:cs="Arial"/>
          <w:lang w:eastAsia="en-US"/>
        </w:rPr>
      </w:pPr>
      <w:r w:rsidRPr="001A71A8">
        <w:rPr>
          <w:rFonts w:cs="Arial"/>
          <w:lang w:eastAsia="en-US"/>
        </w:rPr>
        <w:lastRenderedPageBreak/>
        <w:t>Het bestuur is verder verantwoordelijk voor een zodanige interne beheersing die het bestuur noodzakelijk acht voor het opstellen van het duurzaamheidsverslag zonder afwijkingen van materieel</w:t>
      </w:r>
      <w:r w:rsidRPr="007C064C">
        <w:rPr>
          <w:rFonts w:cs="Arial"/>
          <w:lang w:eastAsia="en-US"/>
        </w:rPr>
        <w:t xml:space="preserve"> belang als gevolg van fraude of fouten.</w:t>
      </w:r>
    </w:p>
    <w:p w14:paraId="554090D8"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2901A169" w14:textId="008A3152" w:rsidR="00633B5D" w:rsidRDefault="00633B5D" w:rsidP="0021087E">
      <w:pPr>
        <w:widowControl w:val="0"/>
        <w:overflowPunct w:val="0"/>
        <w:autoSpaceDE w:val="0"/>
        <w:autoSpaceDN w:val="0"/>
        <w:adjustRightInd w:val="0"/>
        <w:textAlignment w:val="baseline"/>
        <w:rPr>
          <w:rFonts w:cs="Arial"/>
          <w:iCs/>
          <w:lang w:eastAsia="en-US"/>
        </w:rPr>
      </w:pPr>
      <w:r>
        <w:rPr>
          <w:rFonts w:cs="Arial"/>
          <w:lang w:eastAsia="en-US"/>
        </w:rPr>
        <w:t>[</w:t>
      </w:r>
      <w:r w:rsidRPr="00CA4655">
        <w:rPr>
          <w:rFonts w:cs="Arial"/>
          <w:b/>
          <w:bCs/>
          <w:i/>
          <w:lang w:eastAsia="en-US"/>
        </w:rPr>
        <w:t>Indien van toepassing</w:t>
      </w:r>
      <w:r w:rsidRPr="001A71A8">
        <w:rPr>
          <w:rFonts w:cs="Arial"/>
          <w:i/>
          <w:lang w:eastAsia="en-US"/>
        </w:rPr>
        <w:t>:</w:t>
      </w:r>
      <w:r w:rsidRPr="007C064C">
        <w:rPr>
          <w:rFonts w:cs="Arial"/>
          <w:lang w:eastAsia="en-US"/>
        </w:rPr>
        <w:t xml:space="preserve"> De </w:t>
      </w:r>
      <w:r w:rsidR="00316B9A">
        <w:rPr>
          <w:rFonts w:cs="Arial"/>
          <w:lang w:eastAsia="en-US"/>
        </w:rPr>
        <w:t>r</w:t>
      </w:r>
      <w:r w:rsidRPr="007C064C">
        <w:rPr>
          <w:rFonts w:cs="Arial"/>
          <w:lang w:eastAsia="en-US"/>
        </w:rPr>
        <w:t xml:space="preserve">aad van </w:t>
      </w:r>
      <w:r w:rsidR="00316B9A">
        <w:rPr>
          <w:rFonts w:cs="Arial"/>
          <w:lang w:eastAsia="en-US"/>
        </w:rPr>
        <w:t>c</w:t>
      </w:r>
      <w:r w:rsidRPr="007C064C">
        <w:rPr>
          <w:rFonts w:cs="Arial"/>
          <w:lang w:eastAsia="en-US"/>
        </w:rPr>
        <w:t xml:space="preserve">ommissarissen is verantwoordelijk voor het uitoefenen van toezicht op het duurzaamheidsrapportageproces, waaronder het door de </w:t>
      </w:r>
      <w:r>
        <w:rPr>
          <w:rFonts w:cs="Arial"/>
          <w:lang w:eastAsia="en-US"/>
        </w:rPr>
        <w:t>vennootschap</w:t>
      </w:r>
      <w:r w:rsidRPr="007C064C">
        <w:rPr>
          <w:rFonts w:cs="Arial"/>
          <w:lang w:eastAsia="en-US"/>
        </w:rPr>
        <w:t xml:space="preserve"> uitgevoerde dubbele-materialiteitsanalyseproces</w:t>
      </w:r>
      <w:r>
        <w:rPr>
          <w:rStyle w:val="Voetnootmarkering"/>
          <w:rFonts w:cs="Arial"/>
          <w:iCs/>
          <w:lang w:val="en-US" w:eastAsia="en-US"/>
        </w:rPr>
        <w:footnoteReference w:id="230"/>
      </w:r>
      <w:r w:rsidRPr="001A71A8">
        <w:rPr>
          <w:rFonts w:cs="Arial"/>
          <w:iCs/>
          <w:lang w:eastAsia="en-US"/>
        </w:rPr>
        <w:t xml:space="preserve"> </w:t>
      </w:r>
      <w:r>
        <w:rPr>
          <w:rFonts w:cs="Arial"/>
          <w:iCs/>
          <w:lang w:eastAsia="en-US"/>
        </w:rPr>
        <w:t>]</w:t>
      </w:r>
    </w:p>
    <w:p w14:paraId="3E9A12AF" w14:textId="77777777" w:rsidR="00633B5D" w:rsidRPr="007C064C" w:rsidRDefault="00633B5D" w:rsidP="0021087E">
      <w:pPr>
        <w:widowControl w:val="0"/>
        <w:overflowPunct w:val="0"/>
        <w:autoSpaceDE w:val="0"/>
        <w:autoSpaceDN w:val="0"/>
        <w:adjustRightInd w:val="0"/>
        <w:textAlignment w:val="baseline"/>
        <w:rPr>
          <w:rFonts w:cs="Arial"/>
          <w:lang w:eastAsia="en-US"/>
        </w:rPr>
      </w:pPr>
    </w:p>
    <w:p w14:paraId="37CB9FBD" w14:textId="77777777" w:rsidR="00633B5D" w:rsidRPr="001A71A8" w:rsidRDefault="00633B5D" w:rsidP="0021087E">
      <w:pPr>
        <w:widowControl w:val="0"/>
        <w:overflowPunct w:val="0"/>
        <w:autoSpaceDE w:val="0"/>
        <w:autoSpaceDN w:val="0"/>
        <w:adjustRightInd w:val="0"/>
        <w:textAlignment w:val="baseline"/>
        <w:rPr>
          <w:rFonts w:cs="Arial"/>
          <w:b/>
          <w:lang w:eastAsia="en-US"/>
        </w:rPr>
      </w:pPr>
      <w:r w:rsidRPr="001A71A8">
        <w:rPr>
          <w:rFonts w:cs="Arial"/>
          <w:b/>
          <w:lang w:eastAsia="en-US"/>
        </w:rPr>
        <w:t xml:space="preserve">Onze verantwoordelijkheden voor de assurance-opdracht met een beperkte mate van zekerheid over het duurzaamheidsverslag </w:t>
      </w:r>
    </w:p>
    <w:p w14:paraId="19BBD92C" w14:textId="77777777" w:rsidR="00633B5D" w:rsidRPr="001A71A8" w:rsidRDefault="00633B5D" w:rsidP="0021087E">
      <w:pPr>
        <w:widowControl w:val="0"/>
        <w:overflowPunct w:val="0"/>
        <w:autoSpaceDE w:val="0"/>
        <w:autoSpaceDN w:val="0"/>
        <w:adjustRightInd w:val="0"/>
        <w:textAlignment w:val="baseline"/>
        <w:rPr>
          <w:rFonts w:cs="Arial"/>
          <w:lang w:eastAsia="en-US"/>
        </w:rPr>
      </w:pPr>
      <w:r w:rsidRPr="001A71A8">
        <w:rPr>
          <w:rFonts w:cs="Arial"/>
          <w:lang w:eastAsia="en-US"/>
        </w:rPr>
        <w:t>Onze verantwoordelijkheid is het zodanig plannen en uitvoeren van de assurance-opdracht met een beperkte mate van zekerheid dat wij daarmee voldoende en geschikte assurance-informatie verkrijgen voor de door ons af te geven conclusie.</w:t>
      </w:r>
    </w:p>
    <w:p w14:paraId="568739B6" w14:textId="77777777" w:rsidR="00633B5D" w:rsidRPr="001A71A8" w:rsidRDefault="00633B5D" w:rsidP="0021087E">
      <w:pPr>
        <w:widowControl w:val="0"/>
        <w:overflowPunct w:val="0"/>
        <w:autoSpaceDE w:val="0"/>
        <w:autoSpaceDN w:val="0"/>
        <w:adjustRightInd w:val="0"/>
        <w:textAlignment w:val="baseline"/>
        <w:rPr>
          <w:rFonts w:cs="Arial"/>
          <w:lang w:eastAsia="en-US"/>
        </w:rPr>
      </w:pPr>
    </w:p>
    <w:p w14:paraId="1CBDD4F5" w14:textId="77777777" w:rsidR="00633B5D" w:rsidRPr="001A71A8" w:rsidRDefault="00633B5D" w:rsidP="0021087E">
      <w:pPr>
        <w:widowControl w:val="0"/>
        <w:overflowPunct w:val="0"/>
        <w:autoSpaceDE w:val="0"/>
        <w:autoSpaceDN w:val="0"/>
        <w:adjustRightInd w:val="0"/>
        <w:textAlignment w:val="baseline"/>
        <w:rPr>
          <w:rFonts w:cs="Arial"/>
          <w:lang w:eastAsia="en-US"/>
        </w:rPr>
      </w:pPr>
      <w:r w:rsidRPr="001A71A8">
        <w:rPr>
          <w:rFonts w:cs="Arial"/>
          <w:lang w:eastAsia="en-US"/>
        </w:rPr>
        <w:t>Onze assurance-opdracht is gericht op het verkrijgen van een beperkte mate van zekerheid dat het duurzaamheidsverslag geen afwijkingen van materieel belang bevat. De werkzaamheden variëren in aard en timing van, en zijn ook geringer in omvang, dan die bij een assurance-opdracht gericht op het verkrijgen van een redelijke mate van zekerheid. De mate van zekerheid die wordt verkregen bij een assurance-opdracht met een beperkte mate van zekerheid is daarom ook aanzienlijk lager dan de zekerheid die wordt verkregen bij een assurance-opdracht met een redelijke mate van zekerheid.</w:t>
      </w:r>
    </w:p>
    <w:p w14:paraId="399F8CAD" w14:textId="77777777" w:rsidR="00633B5D" w:rsidRPr="001A71A8" w:rsidRDefault="00633B5D" w:rsidP="0021087E">
      <w:pPr>
        <w:widowControl w:val="0"/>
        <w:overflowPunct w:val="0"/>
        <w:autoSpaceDE w:val="0"/>
        <w:autoSpaceDN w:val="0"/>
        <w:adjustRightInd w:val="0"/>
        <w:textAlignment w:val="baseline"/>
        <w:rPr>
          <w:rFonts w:cs="Arial"/>
          <w:lang w:eastAsia="en-US"/>
        </w:rPr>
      </w:pPr>
    </w:p>
    <w:p w14:paraId="38E4A23D" w14:textId="5E899AD0" w:rsidR="00633B5D" w:rsidRPr="001A71A8" w:rsidRDefault="00633B5D" w:rsidP="0021087E">
      <w:pPr>
        <w:widowControl w:val="0"/>
        <w:overflowPunct w:val="0"/>
        <w:autoSpaceDE w:val="0"/>
        <w:autoSpaceDN w:val="0"/>
        <w:adjustRightInd w:val="0"/>
        <w:textAlignment w:val="baseline"/>
        <w:rPr>
          <w:rFonts w:cs="Arial"/>
          <w:lang w:eastAsia="en-US"/>
        </w:rPr>
      </w:pPr>
      <w:r w:rsidRPr="001A71A8">
        <w:rPr>
          <w:rFonts w:cs="Arial"/>
          <w:lang w:eastAsia="en-US"/>
        </w:rPr>
        <w:t>Wij passen de ‘Nadere voorschriften kwaliteitsmanagement’ (NVKM) toe. Op grond daarvan beschikken wij over een samenhangend stelsel van kwaliteitsmanagement inclusief vastgelegde richtlijnen en procedures inzake de naleving van ethische voorschriften, professionele standaarden en andere relevante wet- en regelgeving.</w:t>
      </w:r>
    </w:p>
    <w:p w14:paraId="3630CC63" w14:textId="77777777" w:rsidR="00633B5D" w:rsidRPr="001A71A8" w:rsidRDefault="00633B5D" w:rsidP="0021087E">
      <w:pPr>
        <w:widowControl w:val="0"/>
        <w:overflowPunct w:val="0"/>
        <w:autoSpaceDE w:val="0"/>
        <w:autoSpaceDN w:val="0"/>
        <w:adjustRightInd w:val="0"/>
        <w:textAlignment w:val="baseline"/>
        <w:rPr>
          <w:rFonts w:cs="Arial"/>
          <w:lang w:eastAsia="en-US"/>
        </w:rPr>
      </w:pPr>
    </w:p>
    <w:p w14:paraId="091DBDB9" w14:textId="77777777" w:rsidR="00633B5D" w:rsidRPr="001A71A8" w:rsidRDefault="00633B5D" w:rsidP="0021087E">
      <w:pPr>
        <w:widowControl w:val="0"/>
        <w:overflowPunct w:val="0"/>
        <w:autoSpaceDE w:val="0"/>
        <w:autoSpaceDN w:val="0"/>
        <w:adjustRightInd w:val="0"/>
        <w:textAlignment w:val="baseline"/>
        <w:rPr>
          <w:rFonts w:cs="Arial"/>
          <w:lang w:eastAsia="en-US"/>
        </w:rPr>
      </w:pPr>
      <w:r w:rsidRPr="001A71A8">
        <w:rPr>
          <w:rFonts w:cs="Arial"/>
          <w:lang w:eastAsia="en-US"/>
        </w:rPr>
        <w:t>Onze assurance-opdracht met een beperkte mate van zekerheid bestond onder andere uit:</w:t>
      </w:r>
    </w:p>
    <w:p w14:paraId="550407D2" w14:textId="77777777" w:rsidR="00633B5D" w:rsidRPr="001A71A8" w:rsidRDefault="00633B5D" w:rsidP="0021087E">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Het inwinnen van inlichtingen en uitvoeren van een omgevingsanalyse en het verkrijgen van inzicht in de relevante duurzaamheidsthema’s en -kwesties, de kenmerken van de vennootschap, de activiteiten en de waardeketen, en de essentiële immateriële middelen, om het door de vennootschap uitgevoerde dubbele-materialiteitsanalyseproces te beoordelen als basis voor het duurzaamheidsverslag en het rapporteren over alle materiële duurzaamheidsimpacts, -risico’s en -kansen in overeenstemming met de ESRS.</w:t>
      </w:r>
    </w:p>
    <w:p w14:paraId="16ACE42D" w14:textId="77777777" w:rsidR="00633B5D" w:rsidRPr="001A71A8" w:rsidRDefault="00633B5D" w:rsidP="0021087E">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Via het inwinnen van inlichtingen het op hoofdlijnen inzicht verwerven in de interne beheersingsomgeving, de processen van de vennootschap voor het verzamelen en rapporteren van informatie over de vennootschap en de waardeketen, de informatiesystemen en het risico-inschattingsproces van de vennootschap relevant voor het opstellen van het duurzaamheidsverslag,</w:t>
      </w:r>
      <w:r w:rsidRPr="007C064C">
        <w:rPr>
          <w:rFonts w:cs="Arial"/>
          <w:lang w:eastAsia="en-US"/>
        </w:rPr>
        <w:t xml:space="preserve"> alsmede voor het identificeren van de activiteiten van de </w:t>
      </w:r>
      <w:r>
        <w:rPr>
          <w:rFonts w:cs="Arial"/>
          <w:lang w:eastAsia="en-US"/>
        </w:rPr>
        <w:t>vennootschap</w:t>
      </w:r>
      <w:r w:rsidRPr="007C064C">
        <w:rPr>
          <w:rFonts w:cs="Arial"/>
          <w:lang w:eastAsia="en-US"/>
        </w:rPr>
        <w:t>, het bepalen van in aanmerking komende en afgestemde economische activiteiten en het opstellen van de rapportage vereist op grond van artikel 8 van Verordening (EU) 2020/852 (Taxonomieverordening), zonder</w:t>
      </w:r>
      <w:r>
        <w:rPr>
          <w:rStyle w:val="Voetnootmarkering"/>
          <w:rFonts w:cs="Arial"/>
          <w:lang w:eastAsia="en-US"/>
        </w:rPr>
        <w:footnoteReference w:id="231"/>
      </w:r>
      <w:r w:rsidRPr="007C064C">
        <w:rPr>
          <w:rFonts w:cs="Arial"/>
          <w:lang w:eastAsia="en-US"/>
        </w:rPr>
        <w:t xml:space="preserve"> het verkrijgen van assurance-informatie over de implementatie van, of het toetsen van de </w:t>
      </w:r>
      <w:r w:rsidRPr="001A71A8">
        <w:rPr>
          <w:rFonts w:cs="Arial"/>
          <w:lang w:eastAsia="en-US"/>
        </w:rPr>
        <w:t>effectiviteit van, de interne beheersingsmaatregelen.</w:t>
      </w:r>
    </w:p>
    <w:p w14:paraId="01BA4082" w14:textId="77777777" w:rsidR="00633B5D" w:rsidRPr="001A71A8" w:rsidRDefault="00633B5D" w:rsidP="0021087E">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Het beoordelen van het door de vennootschap uitgevoerde dubbele-materialiteitsanalyseproces en het identificeren van gebieden in het duurzaamheidsverslag, inclusief de toelichtingen vereist op grond van artikel 8 van Verordening (EU) 2020/852 (Taxonomieverordening), waar het waarschijnlijk is dat misleidende of onevenwichtige informatie of een afwijking van materieel belang als gevolg van fraude of fouten zich kan voordoen (‘geselecteerde toelichtingen’). Wij hebben verdere assurance-werkzaamheden opgezet en uitgevoerd die inspelen op deze risico-inschatting en die erop zijn gericht om in te schatten of het duurzaamheidsverslag geen afwijkingen van materieel belang bevat.</w:t>
      </w:r>
    </w:p>
    <w:p w14:paraId="61496A81" w14:textId="77777777" w:rsidR="00633B5D" w:rsidRPr="001A71A8" w:rsidRDefault="00633B5D" w:rsidP="0021087E">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overwegen of de beschrijving door [het bestuur] van het dubbele-materialiteitsanalyseproces in het duurzaamheidsverslag consistent lijkt te zijn met het door de vennootschap uitgevoerde proces. </w:t>
      </w:r>
    </w:p>
    <w:p w14:paraId="5887C84E" w14:textId="77777777" w:rsidR="00633B5D" w:rsidRPr="001A71A8" w:rsidRDefault="00633B5D" w:rsidP="0021087E">
      <w:pPr>
        <w:widowControl w:val="0"/>
        <w:numPr>
          <w:ilvl w:val="0"/>
          <w:numId w:val="113"/>
        </w:numPr>
        <w:overflowPunct w:val="0"/>
        <w:autoSpaceDE w:val="0"/>
        <w:autoSpaceDN w:val="0"/>
        <w:adjustRightInd w:val="0"/>
        <w:textAlignment w:val="baseline"/>
        <w:rPr>
          <w:rFonts w:cs="Arial"/>
          <w:i/>
          <w:iCs/>
          <w:lang w:eastAsia="en-US"/>
        </w:rPr>
      </w:pPr>
      <w:r w:rsidRPr="001A71A8">
        <w:rPr>
          <w:rFonts w:cs="Arial"/>
          <w:i/>
          <w:iCs/>
          <w:lang w:eastAsia="en-US"/>
        </w:rPr>
        <w:t xml:space="preserve">[In het geval dat significante groepsonderdelen zijn onderkend: </w:t>
      </w:r>
      <w:r w:rsidRPr="001A71A8">
        <w:rPr>
          <w:rFonts w:cs="Arial"/>
          <w:lang w:eastAsia="en-US"/>
        </w:rPr>
        <w:t>Het bepalen van de aard en omvang van de uit te voeren werkzaamheden voor de groepsonderdelen en locaties. Bepalend hierbij zijn de aard, omvang [en/of] het risicoprofiel van de groepsonderdelen].</w:t>
      </w:r>
    </w:p>
    <w:p w14:paraId="6C1C4953" w14:textId="77777777" w:rsidR="00633B5D" w:rsidRPr="001A71A8" w:rsidRDefault="00633B5D" w:rsidP="0021087E">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Het uitvoeren van cijferanalyses op kwantitatieve informatie in het duurzaamheidsverslag, inclusief het overwegen van data en trends [</w:t>
      </w:r>
      <w:r w:rsidRPr="006271B5">
        <w:rPr>
          <w:rFonts w:cs="Arial"/>
          <w:b/>
          <w:bCs/>
          <w:i/>
          <w:lang w:eastAsia="en-US"/>
        </w:rPr>
        <w:t>optioneel</w:t>
      </w:r>
      <w:r w:rsidRPr="001A71A8">
        <w:rPr>
          <w:rFonts w:cs="Arial"/>
          <w:i/>
          <w:lang w:eastAsia="en-US"/>
        </w:rPr>
        <w:t xml:space="preserve">: </w:t>
      </w:r>
      <w:r w:rsidRPr="001A71A8">
        <w:rPr>
          <w:rFonts w:cs="Arial"/>
          <w:lang w:eastAsia="en-US"/>
        </w:rPr>
        <w:t>in de informatie die is aangeleverd voor consolidatie op groepsniveau].</w:t>
      </w:r>
    </w:p>
    <w:p w14:paraId="1435F210" w14:textId="4D340C85" w:rsidR="00633B5D" w:rsidRPr="001A71A8" w:rsidRDefault="00633B5D" w:rsidP="0021087E">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lastRenderedPageBreak/>
        <w:t xml:space="preserve">Het beoordelen of de door de vennootschap gehanteerde methoden voor het ontwikkelen van schattingen passend zijn en consistent zijn toegepast voor geselecteerde toelichtingen. We hebben data en trends overwogen, echter omvatten onze werkzaamheden niet het toetsen van de gegevens waarop de schattingen zijn gebaseerd of het zelfstandig ontwikkelen van onze eigen schattingen voor het evalueren van de schattingen van </w:t>
      </w:r>
      <w:r w:rsidR="00AA16FE">
        <w:rPr>
          <w:rFonts w:cs="Arial"/>
          <w:lang w:eastAsia="en-US"/>
        </w:rPr>
        <w:t>… (</w:t>
      </w:r>
      <w:r w:rsidRPr="001A71A8">
        <w:rPr>
          <w:rFonts w:cs="Arial"/>
          <w:lang w:eastAsia="en-US"/>
        </w:rPr>
        <w:t>het bestuur</w:t>
      </w:r>
      <w:r w:rsidR="00AA16FE">
        <w:rPr>
          <w:rFonts w:cs="Arial"/>
          <w:lang w:eastAsia="en-US"/>
        </w:rPr>
        <w:t>)</w:t>
      </w:r>
      <w:r w:rsidRPr="001A71A8">
        <w:rPr>
          <w:rFonts w:cs="Arial"/>
          <w:lang w:eastAsia="en-US"/>
        </w:rPr>
        <w:t xml:space="preserve">. </w:t>
      </w:r>
    </w:p>
    <w:p w14:paraId="7493FB7E" w14:textId="77777777" w:rsidR="00633B5D" w:rsidRPr="001A71A8" w:rsidRDefault="00633B5D" w:rsidP="0021087E">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op basis van beperkte deelwaarnemingen analyseren van relevante interne en externe documentatie die voor de vennootschap beschikbaar is (inclusief publiek beschikbare informatie of informatie afkomstig van relaties in de waardeketen) voor geselecteerde toelichtingen. </w:t>
      </w:r>
    </w:p>
    <w:p w14:paraId="6C240D01" w14:textId="4DEA5BEB" w:rsidR="00633B5D" w:rsidRPr="001A71A8" w:rsidRDefault="00633B5D" w:rsidP="0021087E">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lezen van de andere informatie in </w:t>
      </w:r>
      <w:r w:rsidR="00463A42">
        <w:rPr>
          <w:rFonts w:cs="Arial"/>
          <w:lang w:eastAsia="en-US"/>
        </w:rPr>
        <w:t>… (</w:t>
      </w:r>
      <w:r w:rsidRPr="001A71A8">
        <w:rPr>
          <w:rFonts w:cs="Arial"/>
          <w:lang w:eastAsia="en-US"/>
        </w:rPr>
        <w:t>het jaarverslag</w:t>
      </w:r>
      <w:r w:rsidR="00463A42">
        <w:rPr>
          <w:rFonts w:cs="Arial"/>
          <w:lang w:eastAsia="en-US"/>
        </w:rPr>
        <w:t>)</w:t>
      </w:r>
      <w:r w:rsidRPr="001A71A8">
        <w:rPr>
          <w:rFonts w:cs="Arial"/>
          <w:lang w:eastAsia="en-US"/>
        </w:rPr>
        <w:t xml:space="preserve"> om eventuele van materieel belang zijnde inconsistenties met het duurzaamheidsverslag te identificeren.</w:t>
      </w:r>
    </w:p>
    <w:p w14:paraId="3E13BF7F" w14:textId="77777777" w:rsidR="00633B5D" w:rsidRPr="001A71A8" w:rsidRDefault="00633B5D" w:rsidP="0021087E">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Het overwegen of:</w:t>
      </w:r>
    </w:p>
    <w:p w14:paraId="115831A6" w14:textId="77777777" w:rsidR="005B2E1D" w:rsidRDefault="00633B5D" w:rsidP="0021087E">
      <w:pPr>
        <w:widowControl w:val="0"/>
        <w:numPr>
          <w:ilvl w:val="1"/>
          <w:numId w:val="113"/>
        </w:numPr>
        <w:overflowPunct w:val="0"/>
        <w:autoSpaceDE w:val="0"/>
        <w:autoSpaceDN w:val="0"/>
        <w:adjustRightInd w:val="0"/>
        <w:ind w:left="714" w:hanging="357"/>
        <w:textAlignment w:val="baseline"/>
        <w:rPr>
          <w:rFonts w:cs="Arial"/>
          <w:lang w:eastAsia="en-US"/>
        </w:rPr>
      </w:pPr>
      <w:r w:rsidRPr="001A71A8">
        <w:rPr>
          <w:rFonts w:cs="Arial"/>
          <w:lang w:eastAsia="en-US"/>
        </w:rPr>
        <w:t>de rapportage vereist op grond van artikel 8 van Verordening (EU) 2020/852 (Taxonomieverordening) voor elke milieudoelstelling</w:t>
      </w:r>
    </w:p>
    <w:p w14:paraId="16A646C7" w14:textId="7F7568B8" w:rsidR="00633B5D" w:rsidRPr="001A71A8" w:rsidRDefault="00633B5D" w:rsidP="0021087E">
      <w:pPr>
        <w:widowControl w:val="0"/>
        <w:numPr>
          <w:ilvl w:val="1"/>
          <w:numId w:val="121"/>
        </w:numPr>
        <w:overflowPunct w:val="0"/>
        <w:autoSpaceDE w:val="0"/>
        <w:autoSpaceDN w:val="0"/>
        <w:adjustRightInd w:val="0"/>
        <w:ind w:left="851" w:hanging="142"/>
        <w:textAlignment w:val="baseline"/>
        <w:rPr>
          <w:rFonts w:cs="Arial"/>
          <w:lang w:eastAsia="en-US"/>
        </w:rPr>
      </w:pPr>
      <w:r w:rsidRPr="001A71A8">
        <w:rPr>
          <w:rFonts w:cs="Arial"/>
          <w:lang w:eastAsia="en-US"/>
        </w:rPr>
        <w:t>aansluit op de onderliggende vastleggingen van de vennootschap en consistent of samenhangend is met het duurzaamheidsverslag;</w:t>
      </w:r>
    </w:p>
    <w:p w14:paraId="03F5F964" w14:textId="1B6B8C27" w:rsidR="00633B5D" w:rsidRDefault="00633B5D" w:rsidP="0021087E">
      <w:pPr>
        <w:widowControl w:val="0"/>
        <w:numPr>
          <w:ilvl w:val="1"/>
          <w:numId w:val="121"/>
        </w:numPr>
        <w:overflowPunct w:val="0"/>
        <w:autoSpaceDE w:val="0"/>
        <w:autoSpaceDN w:val="0"/>
        <w:adjustRightInd w:val="0"/>
        <w:ind w:left="851" w:hanging="142"/>
        <w:textAlignment w:val="baseline"/>
        <w:rPr>
          <w:rFonts w:cs="Arial"/>
          <w:lang w:eastAsia="en-US"/>
        </w:rPr>
      </w:pPr>
      <w:r w:rsidRPr="007C064C">
        <w:rPr>
          <w:rFonts w:cs="Arial"/>
          <w:lang w:eastAsia="en-US"/>
        </w:rPr>
        <w:t xml:space="preserve">redelijk lijkt, in het bijzonder of de in aanmerking komende economische activiteiten voldoen aan de cumulatieve voorwaarden om te kwalificeren als afgestemd en </w:t>
      </w:r>
      <w:r w:rsidR="005B2E1D" w:rsidRPr="007C064C">
        <w:rPr>
          <w:rFonts w:cs="Arial"/>
          <w:lang w:eastAsia="en-US"/>
        </w:rPr>
        <w:t>of aan de technische screeningcriteria is voldaan</w:t>
      </w:r>
      <w:r w:rsidR="005B2E1D">
        <w:rPr>
          <w:rFonts w:cs="Arial"/>
          <w:lang w:eastAsia="en-US"/>
        </w:rPr>
        <w:t>;</w:t>
      </w:r>
    </w:p>
    <w:p w14:paraId="3B8000BA" w14:textId="77777777" w:rsidR="005B2E1D" w:rsidRDefault="00633B5D" w:rsidP="0021087E">
      <w:pPr>
        <w:widowControl w:val="0"/>
        <w:overflowPunct w:val="0"/>
        <w:autoSpaceDE w:val="0"/>
        <w:autoSpaceDN w:val="0"/>
        <w:adjustRightInd w:val="0"/>
        <w:ind w:left="709"/>
        <w:textAlignment w:val="baseline"/>
        <w:rPr>
          <w:rFonts w:cs="Arial"/>
          <w:lang w:eastAsia="en-US"/>
        </w:rPr>
      </w:pPr>
      <w:r w:rsidRPr="007C064C">
        <w:rPr>
          <w:rFonts w:cs="Arial"/>
          <w:lang w:eastAsia="en-US"/>
        </w:rPr>
        <w:t>en</w:t>
      </w:r>
    </w:p>
    <w:p w14:paraId="0E6D348B" w14:textId="19D07AAF" w:rsidR="00633B5D" w:rsidRPr="001A71A8" w:rsidRDefault="00633B5D" w:rsidP="0021087E">
      <w:pPr>
        <w:widowControl w:val="0"/>
        <w:numPr>
          <w:ilvl w:val="1"/>
          <w:numId w:val="113"/>
        </w:numPr>
        <w:overflowPunct w:val="0"/>
        <w:autoSpaceDE w:val="0"/>
        <w:autoSpaceDN w:val="0"/>
        <w:adjustRightInd w:val="0"/>
        <w:ind w:left="714" w:hanging="357"/>
        <w:textAlignment w:val="baseline"/>
        <w:rPr>
          <w:rFonts w:cs="Arial"/>
          <w:lang w:eastAsia="en-US"/>
        </w:rPr>
      </w:pPr>
      <w:r w:rsidRPr="007C064C">
        <w:rPr>
          <w:rFonts w:cs="Arial"/>
          <w:lang w:eastAsia="en-US"/>
        </w:rPr>
        <w:t xml:space="preserve">de gerapporteerde kritische prestatie-indicatoren zijn bepaald en berekend in overeenstemming </w:t>
      </w:r>
      <w:r w:rsidRPr="001A71A8">
        <w:rPr>
          <w:rFonts w:cs="Arial"/>
          <w:lang w:eastAsia="en-US"/>
        </w:rPr>
        <w:t>met het Taxonomy reference framework zoals gedefinieerd in Appendix 1 Glossary of Terms van de CEAOB Guidelines on limited assurance on sustainability reporting zoals vastgesteld op 30 september 2024</w:t>
      </w:r>
      <w:r w:rsidRPr="001A71A8">
        <w:rPr>
          <w:rStyle w:val="Voetnootmarkering"/>
          <w:rFonts w:cs="Arial"/>
          <w:lang w:eastAsia="en-US"/>
        </w:rPr>
        <w:footnoteReference w:id="232"/>
      </w:r>
      <w:r w:rsidRPr="001A71A8">
        <w:rPr>
          <w:rFonts w:cs="Arial"/>
          <w:lang w:eastAsia="en-US"/>
        </w:rPr>
        <w:t xml:space="preserve"> en in overeenstemming met de verslaggevingsvereisten op grond van artikel 8 van Verordening (EU) 2020/852 (Taxonomieverordening), inclusief het verslagleggingsformaat waarin de activiteiten zijn gepresenteerd.</w:t>
      </w:r>
    </w:p>
    <w:p w14:paraId="0E85695A" w14:textId="77777777" w:rsidR="00633B5D" w:rsidRPr="001A71A8" w:rsidRDefault="00633B5D" w:rsidP="0021087E">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Het overwegen van de algehele presentatie, structuur en de fundamentele kwalitatieve kenmerken van informatie (relevantie en getrouwe weergave: volledig, onpartijdig, neutraal en nauwkeurig) gerapporteerd in het duurzaamheidsverslag, inclusief de rapportage vereist op grond van artikel 8 van Verordening (EU) 2020/852 (Taxonomieverordening)</w:t>
      </w:r>
      <w:r>
        <w:rPr>
          <w:rFonts w:cs="Arial"/>
          <w:lang w:eastAsia="en-US"/>
        </w:rPr>
        <w:t>.</w:t>
      </w:r>
    </w:p>
    <w:p w14:paraId="2F2765A8" w14:textId="77777777" w:rsidR="00633B5D" w:rsidRPr="007C064C" w:rsidRDefault="00633B5D" w:rsidP="0021087E">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Het overwegen op basis van onze werkzaamheden ter verkrijging van een beperkte mate van zekerheid en de evaluatie van de verkregen assurance-informatie of het duurzaamheidsverslag</w:t>
      </w:r>
      <w:r w:rsidRPr="007C064C">
        <w:rPr>
          <w:rFonts w:cs="Arial"/>
          <w:lang w:eastAsia="en-US"/>
        </w:rPr>
        <w:t xml:space="preserve"> als geheel zonder afwijkingen van materieel belang is opgesteld in overeenstemming met de ESRS.</w:t>
      </w:r>
    </w:p>
    <w:p w14:paraId="1573AE35" w14:textId="77777777" w:rsidR="00633B5D" w:rsidRPr="00FB04A0" w:rsidRDefault="00633B5D" w:rsidP="0021087E">
      <w:pPr>
        <w:pStyle w:val="Lijstalinea"/>
        <w:ind w:left="0"/>
        <w:rPr>
          <w:rFonts w:ascii="Garamond" w:hAnsi="Garamond"/>
          <w:sz w:val="24"/>
          <w:szCs w:val="24"/>
        </w:rPr>
      </w:pPr>
    </w:p>
    <w:p w14:paraId="11EEE85F" w14:textId="77777777" w:rsidR="00633B5D" w:rsidRPr="003B59A1" w:rsidRDefault="00633B5D" w:rsidP="0021087E">
      <w:pPr>
        <w:widowControl w:val="0"/>
        <w:rPr>
          <w:rFonts w:cs="Arial"/>
          <w:lang w:eastAsia="en-US"/>
        </w:rPr>
      </w:pPr>
      <w:r w:rsidRPr="003B59A1">
        <w:rPr>
          <w:rFonts w:cs="Arial"/>
          <w:lang w:eastAsia="en-US"/>
        </w:rPr>
        <w:t>Plaats en datum</w:t>
      </w:r>
    </w:p>
    <w:p w14:paraId="15553212" w14:textId="77777777" w:rsidR="00633B5D" w:rsidRPr="003B59A1" w:rsidRDefault="00633B5D" w:rsidP="0021087E">
      <w:pPr>
        <w:widowControl w:val="0"/>
        <w:rPr>
          <w:rFonts w:cs="Arial"/>
          <w:lang w:eastAsia="en-US"/>
        </w:rPr>
      </w:pPr>
    </w:p>
    <w:p w14:paraId="006EA0CE" w14:textId="77777777" w:rsidR="00633B5D" w:rsidRPr="003B59A1" w:rsidRDefault="00633B5D" w:rsidP="0021087E">
      <w:pPr>
        <w:widowControl w:val="0"/>
        <w:overflowPunct w:val="0"/>
        <w:autoSpaceDE w:val="0"/>
        <w:autoSpaceDN w:val="0"/>
        <w:adjustRightInd w:val="0"/>
        <w:textAlignment w:val="baseline"/>
        <w:rPr>
          <w:rFonts w:cs="Arial"/>
          <w:lang w:eastAsia="en-US"/>
        </w:rPr>
      </w:pPr>
      <w:r w:rsidRPr="003B59A1">
        <w:rPr>
          <w:rFonts w:cs="Arial"/>
          <w:lang w:eastAsia="en-US"/>
        </w:rPr>
        <w:t>... (naam accountantspraktijk)</w:t>
      </w:r>
    </w:p>
    <w:p w14:paraId="2F1B9E28" w14:textId="77777777" w:rsidR="00633B5D" w:rsidRPr="003B59A1" w:rsidRDefault="00633B5D" w:rsidP="0021087E">
      <w:pPr>
        <w:widowControl w:val="0"/>
        <w:overflowPunct w:val="0"/>
        <w:autoSpaceDE w:val="0"/>
        <w:autoSpaceDN w:val="0"/>
        <w:adjustRightInd w:val="0"/>
        <w:textAlignment w:val="baseline"/>
        <w:rPr>
          <w:rFonts w:cs="Arial"/>
          <w:lang w:eastAsia="en-US"/>
        </w:rPr>
      </w:pPr>
    </w:p>
    <w:p w14:paraId="518F3B86" w14:textId="77777777" w:rsidR="00633B5D" w:rsidRDefault="00633B5D" w:rsidP="0021087E">
      <w:pPr>
        <w:widowControl w:val="0"/>
        <w:overflowPunct w:val="0"/>
        <w:autoSpaceDE w:val="0"/>
        <w:autoSpaceDN w:val="0"/>
        <w:adjustRightInd w:val="0"/>
        <w:textAlignment w:val="baseline"/>
        <w:rPr>
          <w:rFonts w:cs="Arial"/>
          <w:lang w:eastAsia="en-US"/>
        </w:rPr>
      </w:pPr>
      <w:r w:rsidRPr="003B59A1">
        <w:rPr>
          <w:rFonts w:cs="Arial"/>
          <w:lang w:eastAsia="en-US"/>
        </w:rPr>
        <w:t>... (naam accountant)</w:t>
      </w:r>
      <w:r w:rsidRPr="00CF6B10">
        <w:rPr>
          <w:rFonts w:cs="Arial"/>
          <w:lang w:eastAsia="en-US"/>
        </w:rPr>
        <w:t xml:space="preserve"> </w:t>
      </w:r>
    </w:p>
    <w:p w14:paraId="5C8801E9" w14:textId="77777777" w:rsidR="005B7CF5" w:rsidRDefault="005B7CF5" w:rsidP="0021087E">
      <w:pPr>
        <w:widowControl w:val="0"/>
        <w:overflowPunct w:val="0"/>
        <w:autoSpaceDE w:val="0"/>
        <w:autoSpaceDN w:val="0"/>
        <w:adjustRightInd w:val="0"/>
        <w:textAlignment w:val="baseline"/>
        <w:rPr>
          <w:rFonts w:cs="Arial"/>
          <w:lang w:eastAsia="en-US"/>
        </w:rPr>
      </w:pPr>
    </w:p>
    <w:p w14:paraId="4DEED5B9" w14:textId="77777777" w:rsidR="005B7CF5" w:rsidRDefault="005B7CF5" w:rsidP="0021087E">
      <w:pPr>
        <w:widowControl w:val="0"/>
        <w:overflowPunct w:val="0"/>
        <w:autoSpaceDE w:val="0"/>
        <w:autoSpaceDN w:val="0"/>
        <w:adjustRightInd w:val="0"/>
        <w:textAlignment w:val="baseline"/>
        <w:rPr>
          <w:rFonts w:cs="Arial"/>
          <w:lang w:eastAsia="en-US"/>
        </w:rPr>
        <w:sectPr w:rsidR="005B7CF5" w:rsidSect="00306027">
          <w:headerReference w:type="default" r:id="rId15"/>
          <w:headerReference w:type="first" r:id="rId16"/>
          <w:footnotePr>
            <w:numRestart w:val="eachSect"/>
          </w:footnotePr>
          <w:pgSz w:w="11907" w:h="16840" w:code="9"/>
          <w:pgMar w:top="1418" w:right="1247" w:bottom="1247" w:left="1418" w:header="1077" w:footer="709" w:gutter="0"/>
          <w:cols w:space="0"/>
          <w:docGrid w:linePitch="299"/>
        </w:sectPr>
      </w:pPr>
    </w:p>
    <w:p w14:paraId="39174D52" w14:textId="419E2111" w:rsidR="00A14D4F" w:rsidRPr="00CF6B10" w:rsidRDefault="00A14D4F" w:rsidP="0021087E">
      <w:pPr>
        <w:widowControl w:val="0"/>
        <w:overflowPunct w:val="0"/>
        <w:autoSpaceDE w:val="0"/>
        <w:autoSpaceDN w:val="0"/>
        <w:adjustRightInd w:val="0"/>
        <w:textAlignment w:val="baseline"/>
        <w:rPr>
          <w:rFonts w:cs="Arial"/>
          <w:lang w:eastAsia="en-US"/>
        </w:rPr>
      </w:pPr>
    </w:p>
    <w:p w14:paraId="4DFE20F9" w14:textId="77777777" w:rsidR="00A14D4F" w:rsidRPr="00CF6B10" w:rsidRDefault="00A14D4F" w:rsidP="0021087E">
      <w:pPr>
        <w:pStyle w:val="Kop1"/>
        <w:rPr>
          <w:rFonts w:eastAsia="Calibri"/>
          <w:lang w:eastAsia="en-US"/>
        </w:rPr>
      </w:pPr>
      <w:bookmarkStart w:id="225" w:name="_Toc42070936"/>
      <w:bookmarkStart w:id="226" w:name="_Toc111634175"/>
      <w:bookmarkStart w:id="227" w:name="_Toc111724031"/>
      <w:bookmarkStart w:id="228" w:name="_Toc111724108"/>
      <w:bookmarkStart w:id="229" w:name="_Toc111724942"/>
      <w:bookmarkStart w:id="230" w:name="_Toc111725726"/>
      <w:bookmarkStart w:id="231" w:name="_Toc111725803"/>
      <w:bookmarkStart w:id="232" w:name="_Toc231287927"/>
      <w:r w:rsidRPr="00CF6B10">
        <w:rPr>
          <w:rFonts w:eastAsia="Calibri"/>
          <w:lang w:eastAsia="en-US"/>
        </w:rPr>
        <w:t xml:space="preserve">4 Rapport </w:t>
      </w:r>
      <w:bookmarkStart w:id="233" w:name="_Hlk151385195"/>
      <w:bookmarkEnd w:id="225"/>
      <w:bookmarkEnd w:id="226"/>
      <w:bookmarkEnd w:id="227"/>
      <w:bookmarkEnd w:id="228"/>
      <w:bookmarkEnd w:id="229"/>
      <w:bookmarkEnd w:id="230"/>
      <w:bookmarkEnd w:id="231"/>
      <w:r w:rsidR="00C3295F">
        <w:rPr>
          <w:rFonts w:eastAsia="Calibri"/>
          <w:lang w:eastAsia="en-US"/>
        </w:rPr>
        <w:t>inzake overeengekomen specifieke werkzaamheden</w:t>
      </w:r>
      <w:bookmarkEnd w:id="233"/>
      <w:bookmarkEnd w:id="232"/>
    </w:p>
    <w:p w14:paraId="2943D6A9"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52B93B7F" w14:textId="77777777" w:rsidR="00A14D4F" w:rsidRDefault="00A14D4F" w:rsidP="0021087E">
      <w:pPr>
        <w:widowControl w:val="0"/>
        <w:overflowPunct w:val="0"/>
        <w:autoSpaceDE w:val="0"/>
        <w:autoSpaceDN w:val="0"/>
        <w:adjustRightInd w:val="0"/>
        <w:textAlignment w:val="baseline"/>
        <w:rPr>
          <w:rFonts w:cs="Arial"/>
          <w:lang w:eastAsia="en-US"/>
        </w:rPr>
      </w:pPr>
    </w:p>
    <w:p w14:paraId="52869D23" w14:textId="77777777" w:rsidR="004F699E" w:rsidRDefault="004F699E" w:rsidP="0021087E">
      <w:pPr>
        <w:rPr>
          <w:rFonts w:cs="Arial"/>
          <w:iCs/>
        </w:rPr>
      </w:pPr>
    </w:p>
    <w:p w14:paraId="04D79E2D" w14:textId="77777777" w:rsidR="00C42CDF" w:rsidRPr="004F699E" w:rsidRDefault="00C42CDF" w:rsidP="0021087E">
      <w:pPr>
        <w:rPr>
          <w:rFonts w:cs="Arial"/>
          <w:iCs/>
        </w:rPr>
      </w:pPr>
    </w:p>
    <w:p w14:paraId="1D2DC2AE" w14:textId="77777777" w:rsidR="004F699E" w:rsidRDefault="004F699E" w:rsidP="0021087E">
      <w:pPr>
        <w:rPr>
          <w:rFonts w:cs="Arial"/>
          <w:i/>
        </w:rPr>
      </w:pPr>
    </w:p>
    <w:p w14:paraId="2A8EE1F2" w14:textId="0A1CE564" w:rsidR="004F699E" w:rsidRPr="004F699E" w:rsidRDefault="004F699E" w:rsidP="0021087E">
      <w:pPr>
        <w:rPr>
          <w:rFonts w:cs="Arial"/>
        </w:rPr>
        <w:sectPr w:rsidR="004F699E" w:rsidRPr="004F699E" w:rsidSect="00306027">
          <w:footnotePr>
            <w:numRestart w:val="eachSect"/>
          </w:footnotePr>
          <w:pgSz w:w="11907" w:h="16840" w:code="9"/>
          <w:pgMar w:top="1418" w:right="1247" w:bottom="1247" w:left="1418" w:header="1077" w:footer="709" w:gutter="0"/>
          <w:cols w:space="0"/>
          <w:docGrid w:linePitch="299"/>
        </w:sectPr>
      </w:pPr>
    </w:p>
    <w:p w14:paraId="467EBE81" w14:textId="77777777" w:rsidR="009E2EE2" w:rsidRPr="00CF6B10" w:rsidRDefault="009E2EE2" w:rsidP="0021087E">
      <w:pPr>
        <w:widowControl w:val="0"/>
        <w:overflowPunct w:val="0"/>
        <w:autoSpaceDE w:val="0"/>
        <w:autoSpaceDN w:val="0"/>
        <w:adjustRightInd w:val="0"/>
        <w:textAlignment w:val="baseline"/>
        <w:rPr>
          <w:rFonts w:cs="Arial"/>
          <w:lang w:eastAsia="en-US"/>
        </w:rPr>
      </w:pPr>
    </w:p>
    <w:p w14:paraId="075F408B" w14:textId="77777777" w:rsidR="009E2EE2" w:rsidRPr="00CF6B10" w:rsidRDefault="009E2EE2" w:rsidP="0021087E">
      <w:pPr>
        <w:pStyle w:val="Kop2"/>
        <w:rPr>
          <w:lang w:eastAsia="en-US"/>
        </w:rPr>
      </w:pPr>
      <w:bookmarkStart w:id="234" w:name="_Toc231287928"/>
      <w:r w:rsidRPr="00CF6B10">
        <w:rPr>
          <w:lang w:eastAsia="en-US"/>
        </w:rPr>
        <w:t>4.</w:t>
      </w:r>
      <w:r>
        <w:rPr>
          <w:lang w:eastAsia="en-US"/>
        </w:rPr>
        <w:t>1</w:t>
      </w:r>
      <w:r w:rsidRPr="00CF6B10">
        <w:rPr>
          <w:lang w:eastAsia="en-US"/>
        </w:rPr>
        <w:t xml:space="preserve"> </w:t>
      </w:r>
      <w:r>
        <w:rPr>
          <w:lang w:eastAsia="en-US"/>
        </w:rPr>
        <w:t>Stramien voor een r</w:t>
      </w:r>
      <w:r w:rsidRPr="00CF6B10">
        <w:rPr>
          <w:lang w:eastAsia="en-US"/>
        </w:rPr>
        <w:t xml:space="preserve">apport </w:t>
      </w:r>
      <w:r>
        <w:rPr>
          <w:lang w:eastAsia="en-US"/>
        </w:rPr>
        <w:t>inzake overeengekomen specifieke werkzaamheden</w:t>
      </w:r>
      <w:bookmarkEnd w:id="234"/>
    </w:p>
    <w:p w14:paraId="6C3BDAA0" w14:textId="77777777" w:rsidR="009E2EE2" w:rsidRDefault="009E2EE2" w:rsidP="0021087E">
      <w:pPr>
        <w:widowControl w:val="0"/>
        <w:overflowPunct w:val="0"/>
        <w:autoSpaceDE w:val="0"/>
        <w:autoSpaceDN w:val="0"/>
        <w:adjustRightInd w:val="0"/>
        <w:textAlignment w:val="baseline"/>
        <w:rPr>
          <w:rFonts w:cs="Arial"/>
          <w:lang w:eastAsia="en-US"/>
        </w:rPr>
      </w:pPr>
    </w:p>
    <w:p w14:paraId="4F3F2CED" w14:textId="77777777" w:rsidR="00087981" w:rsidRPr="00087981" w:rsidRDefault="00087981" w:rsidP="0021087E">
      <w:pPr>
        <w:widowControl w:val="0"/>
        <w:overflowPunct w:val="0"/>
        <w:autoSpaceDE w:val="0"/>
        <w:autoSpaceDN w:val="0"/>
        <w:adjustRightInd w:val="0"/>
        <w:textAlignment w:val="baseline"/>
        <w:rPr>
          <w:rFonts w:cs="Arial"/>
          <w:b/>
          <w:bCs/>
          <w:lang w:eastAsia="en-US"/>
        </w:rPr>
      </w:pPr>
      <w:r w:rsidRPr="00087981">
        <w:rPr>
          <w:rFonts w:cs="Arial"/>
          <w:b/>
          <w:bCs/>
          <w:lang w:eastAsia="en-US"/>
        </w:rPr>
        <w:t>RAPPORT INZAKE OVEREENGEKOMEN SPECIFIEKE WERKZAAMHEDEN OP ... (onderzoeksobject(en))</w:t>
      </w:r>
    </w:p>
    <w:p w14:paraId="45AB633A" w14:textId="77777777" w:rsidR="00087981" w:rsidRDefault="00087981" w:rsidP="0021087E">
      <w:pPr>
        <w:widowControl w:val="0"/>
        <w:overflowPunct w:val="0"/>
        <w:autoSpaceDE w:val="0"/>
        <w:autoSpaceDN w:val="0"/>
        <w:adjustRightInd w:val="0"/>
        <w:textAlignment w:val="baseline"/>
        <w:rPr>
          <w:rFonts w:cs="Arial"/>
          <w:lang w:eastAsia="en-US"/>
        </w:rPr>
      </w:pPr>
    </w:p>
    <w:p w14:paraId="5B0A8DD2" w14:textId="77777777" w:rsidR="00087981" w:rsidRDefault="00087981" w:rsidP="0021087E">
      <w:pPr>
        <w:widowControl w:val="0"/>
        <w:overflowPunct w:val="0"/>
        <w:autoSpaceDE w:val="0"/>
        <w:autoSpaceDN w:val="0"/>
        <w:adjustRightInd w:val="0"/>
        <w:textAlignment w:val="baseline"/>
        <w:rPr>
          <w:rFonts w:cs="Arial"/>
          <w:lang w:eastAsia="en-US"/>
        </w:rPr>
      </w:pPr>
      <w:r w:rsidRPr="00087981">
        <w:rPr>
          <w:rFonts w:cs="Arial"/>
          <w:lang w:eastAsia="en-US"/>
        </w:rPr>
        <w:t>Aan [Opdrachtgever]</w:t>
      </w:r>
      <w:r w:rsidR="00EE2338">
        <w:rPr>
          <w:rStyle w:val="Voetnootmarkering"/>
          <w:rFonts w:cs="Arial"/>
          <w:lang w:eastAsia="en-US"/>
        </w:rPr>
        <w:footnoteReference w:id="233"/>
      </w:r>
      <w:r>
        <w:rPr>
          <w:rFonts w:cs="Arial"/>
          <w:lang w:eastAsia="en-US"/>
        </w:rPr>
        <w:t xml:space="preserve"> </w:t>
      </w:r>
      <w:r w:rsidRPr="00087981">
        <w:rPr>
          <w:rFonts w:cs="Arial"/>
          <w:lang w:eastAsia="en-US"/>
        </w:rPr>
        <w:t>[</w:t>
      </w:r>
      <w:r w:rsidRPr="00EE2338">
        <w:rPr>
          <w:rFonts w:cs="Arial"/>
          <w:i/>
          <w:iCs/>
          <w:lang w:eastAsia="en-US"/>
        </w:rPr>
        <w:t>indien de opdrachtvoorwaarden naast de opdrachtgever met de beoogde gebruiker(s) of de vertegenwoordiger(s) daarvan zijn overeengekomen</w:t>
      </w:r>
      <w:r w:rsidRPr="00087981">
        <w:rPr>
          <w:rFonts w:cs="Arial"/>
          <w:lang w:eastAsia="en-US"/>
        </w:rPr>
        <w:t>: en ... (omschrijving specifieke verspreidingskring)]</w:t>
      </w:r>
    </w:p>
    <w:p w14:paraId="3EEFA4C1" w14:textId="77777777" w:rsidR="00EE2338" w:rsidRDefault="00EE2338" w:rsidP="0021087E">
      <w:pPr>
        <w:widowControl w:val="0"/>
        <w:overflowPunct w:val="0"/>
        <w:autoSpaceDE w:val="0"/>
        <w:autoSpaceDN w:val="0"/>
        <w:adjustRightInd w:val="0"/>
        <w:textAlignment w:val="baseline"/>
        <w:rPr>
          <w:rFonts w:cs="Arial"/>
          <w:lang w:eastAsia="en-US"/>
        </w:rPr>
      </w:pPr>
    </w:p>
    <w:p w14:paraId="0A90566F" w14:textId="77777777" w:rsidR="00EE2338" w:rsidRPr="00E35601" w:rsidRDefault="00EE2338" w:rsidP="0021087E">
      <w:pPr>
        <w:rPr>
          <w:b/>
          <w:bCs/>
        </w:rPr>
      </w:pPr>
      <w:r w:rsidRPr="4F54A320">
        <w:rPr>
          <w:b/>
          <w:bCs/>
        </w:rPr>
        <w:t>Doel van dit rapport inzake overeengekomen specifieke werkzaamheden</w:t>
      </w:r>
      <w:r>
        <w:rPr>
          <w:rStyle w:val="Voetnootmarkering"/>
          <w:b/>
          <w:bCs/>
        </w:rPr>
        <w:footnoteReference w:id="234"/>
      </w:r>
      <w:r w:rsidRPr="4F54A320">
        <w:rPr>
          <w:b/>
          <w:bCs/>
        </w:rPr>
        <w:t xml:space="preserve"> </w:t>
      </w:r>
    </w:p>
    <w:p w14:paraId="5E509D64" w14:textId="77777777" w:rsidR="00EE2338" w:rsidRDefault="00EE2338" w:rsidP="0021087E">
      <w:r w:rsidRPr="00C962D3">
        <w:t xml:space="preserve">Ons rapport is uitsluitend bedoeld om  </w:t>
      </w:r>
      <w:r>
        <w:t>…(doel omschrijven</w:t>
      </w:r>
      <w:r>
        <w:rPr>
          <w:rStyle w:val="Voetnootmarkering"/>
        </w:rPr>
        <w:footnoteReference w:id="235"/>
      </w:r>
      <w:r>
        <w:t xml:space="preserve">) </w:t>
      </w:r>
      <w:r w:rsidRPr="00C962D3">
        <w:t>en is mogelijk niet geschikt voor een ander doel.</w:t>
      </w:r>
    </w:p>
    <w:p w14:paraId="55B2E097" w14:textId="77777777" w:rsidR="00EE2338" w:rsidRDefault="00EE2338" w:rsidP="0021087E"/>
    <w:p w14:paraId="4A5EE3D6" w14:textId="4470A25E" w:rsidR="00EE2338" w:rsidRDefault="00EE2338" w:rsidP="0021087E">
      <w:r>
        <w:t>[</w:t>
      </w:r>
      <w:r w:rsidRPr="00831DF9">
        <w:rPr>
          <w:i/>
          <w:iCs/>
        </w:rPr>
        <w:t xml:space="preserve">Variant 1, </w:t>
      </w:r>
      <w:r>
        <w:rPr>
          <w:i/>
          <w:iCs/>
        </w:rPr>
        <w:t>i</w:t>
      </w:r>
      <w:r w:rsidRPr="007A4C1C">
        <w:rPr>
          <w:i/>
          <w:iCs/>
        </w:rPr>
        <w:t>ndien de opdrachtgever niet de enige beoogd</w:t>
      </w:r>
      <w:r>
        <w:rPr>
          <w:i/>
          <w:iCs/>
        </w:rPr>
        <w:t>e</w:t>
      </w:r>
      <w:r w:rsidRPr="007A4C1C">
        <w:rPr>
          <w:i/>
          <w:iCs/>
        </w:rPr>
        <w:t xml:space="preserve"> gebruiker of de vertegenwoordiger van de beoogde gebruiker</w:t>
      </w:r>
      <w:r>
        <w:rPr>
          <w:i/>
          <w:iCs/>
        </w:rPr>
        <w:t>(</w:t>
      </w:r>
      <w:r w:rsidRPr="007A4C1C">
        <w:rPr>
          <w:i/>
          <w:iCs/>
        </w:rPr>
        <w:t>s</w:t>
      </w:r>
      <w:r>
        <w:rPr>
          <w:i/>
          <w:iCs/>
        </w:rPr>
        <w:t>)</w:t>
      </w:r>
      <w:r w:rsidRPr="007A4C1C">
        <w:rPr>
          <w:i/>
          <w:iCs/>
        </w:rPr>
        <w:t xml:space="preserve"> is</w:t>
      </w:r>
      <w:r>
        <w:t xml:space="preserve">: </w:t>
      </w:r>
      <w:r w:rsidRPr="00B740D9">
        <w:t>Dit rapport is uitsluitend bedoeld voor</w:t>
      </w:r>
      <w:r>
        <w:t xml:space="preserve"> [Opdrachtgever] </w:t>
      </w:r>
      <w:r w:rsidRPr="00C962D3">
        <w:t>en</w:t>
      </w:r>
      <w:r>
        <w:t xml:space="preserve"> </w:t>
      </w:r>
      <w:r w:rsidRPr="00C962D3">
        <w:t xml:space="preserve"> ... (omschrijving specifieke verspreidingskring)</w:t>
      </w:r>
      <w:r>
        <w:t xml:space="preserve"> (hierna aan te duiden met: </w:t>
      </w:r>
      <w:r w:rsidR="002E78DC">
        <w:t>‘</w:t>
      </w:r>
      <w:r>
        <w:t>de beoogde gebruiker(s)</w:t>
      </w:r>
      <w:r w:rsidR="002E78DC">
        <w:t>’</w:t>
      </w:r>
      <w:r>
        <w:t xml:space="preserve"> </w:t>
      </w:r>
      <w:r w:rsidRPr="00B740D9">
        <w:t xml:space="preserve">en </w:t>
      </w:r>
      <w:r>
        <w:t xml:space="preserve">dient </w:t>
      </w:r>
      <w:r w:rsidRPr="00B740D9">
        <w:t xml:space="preserve">niet </w:t>
      </w:r>
      <w:r>
        <w:t xml:space="preserve">te </w:t>
      </w:r>
      <w:r w:rsidRPr="00B740D9">
        <w:t xml:space="preserve">worden </w:t>
      </w:r>
      <w:r>
        <w:t xml:space="preserve">verspreid aan of te worden </w:t>
      </w:r>
      <w:r w:rsidRPr="00B740D9">
        <w:t>gebruikt door anderen.</w:t>
      </w:r>
      <w:r>
        <w:t>]</w:t>
      </w:r>
    </w:p>
    <w:p w14:paraId="3557608F" w14:textId="77777777" w:rsidR="00EE2338" w:rsidRDefault="00EE2338" w:rsidP="0021087E"/>
    <w:p w14:paraId="7420234A" w14:textId="77777777" w:rsidR="00EE2338" w:rsidRPr="00C962D3" w:rsidRDefault="00EE2338" w:rsidP="0021087E">
      <w:r w:rsidRPr="00236A40">
        <w:t>[</w:t>
      </w:r>
      <w:r>
        <w:rPr>
          <w:i/>
          <w:iCs/>
        </w:rPr>
        <w:t>Variant 2, indien de opdrachtgever de enige beoogde gebruiker of de vertegenwoordiger van de beoogde gebruiker(s) is</w:t>
      </w:r>
      <w:r>
        <w:t xml:space="preserve">: </w:t>
      </w:r>
      <w:r w:rsidRPr="00B740D9">
        <w:t>Dit rapport is uitsluitend bedoeld voor</w:t>
      </w:r>
      <w:r>
        <w:t xml:space="preserve"> [Opdrachtgever] </w:t>
      </w:r>
      <w:r w:rsidRPr="00B740D9">
        <w:t xml:space="preserve">en </w:t>
      </w:r>
      <w:r>
        <w:t xml:space="preserve">dient </w:t>
      </w:r>
      <w:r w:rsidRPr="00B740D9">
        <w:t xml:space="preserve">niet </w:t>
      </w:r>
      <w:r>
        <w:t xml:space="preserve">te </w:t>
      </w:r>
      <w:r w:rsidRPr="00B740D9">
        <w:t xml:space="preserve">worden </w:t>
      </w:r>
      <w:r>
        <w:t xml:space="preserve">verspreid aan of te worden </w:t>
      </w:r>
      <w:r w:rsidRPr="00B740D9">
        <w:t>gebruikt door anderen.</w:t>
      </w:r>
      <w:r>
        <w:t>]</w:t>
      </w:r>
    </w:p>
    <w:p w14:paraId="0FF6C9D1" w14:textId="77777777" w:rsidR="00EE2338" w:rsidRDefault="00EE2338" w:rsidP="0021087E">
      <w:pPr>
        <w:widowControl w:val="0"/>
        <w:overflowPunct w:val="0"/>
        <w:autoSpaceDE w:val="0"/>
        <w:autoSpaceDN w:val="0"/>
        <w:adjustRightInd w:val="0"/>
        <w:textAlignment w:val="baseline"/>
        <w:rPr>
          <w:rFonts w:cs="Arial"/>
          <w:lang w:eastAsia="en-US"/>
        </w:rPr>
      </w:pPr>
    </w:p>
    <w:p w14:paraId="09A91B30" w14:textId="77777777" w:rsidR="00EE2338" w:rsidRDefault="00EE2338" w:rsidP="0021087E">
      <w:r>
        <w:t>[</w:t>
      </w:r>
      <w:r>
        <w:rPr>
          <w:i/>
          <w:iCs/>
        </w:rPr>
        <w:t>Indien van toepassing</w:t>
      </w:r>
      <w:r>
        <w:t>: Na de opdrachtaanvaarding konden de volgende overeengekomen specifieke werkzaamheden uit de originele opdracht</w:t>
      </w:r>
      <w:r w:rsidRPr="00320302">
        <w:t>voorwaarden</w:t>
      </w:r>
      <w:r>
        <w:t xml:space="preserve"> niet worden uitgevoerd of werden ze gewijzigd, als gevolg van…]</w:t>
      </w:r>
      <w:r>
        <w:rPr>
          <w:rStyle w:val="Voetnootmarkering"/>
        </w:rPr>
        <w:footnoteReference w:id="236"/>
      </w:r>
    </w:p>
    <w:p w14:paraId="3784C61F" w14:textId="77777777" w:rsidR="00EE2338" w:rsidRDefault="00EE2338" w:rsidP="0021087E">
      <w:pPr>
        <w:widowControl w:val="0"/>
        <w:overflowPunct w:val="0"/>
        <w:autoSpaceDE w:val="0"/>
        <w:autoSpaceDN w:val="0"/>
        <w:adjustRightInd w:val="0"/>
        <w:textAlignment w:val="baseline"/>
        <w:rPr>
          <w:rFonts w:cs="Arial"/>
          <w:lang w:eastAsia="en-US"/>
        </w:rPr>
      </w:pPr>
    </w:p>
    <w:p w14:paraId="7BB16A40" w14:textId="77777777" w:rsidR="00EE2338" w:rsidRPr="00C962D3" w:rsidRDefault="00EE2338" w:rsidP="0021087E">
      <w:r w:rsidRPr="00C962D3">
        <w:t>[</w:t>
      </w:r>
      <w:r w:rsidRPr="00130EB3">
        <w:rPr>
          <w:i/>
          <w:iCs/>
        </w:rPr>
        <w:t>Optioneel</w:t>
      </w:r>
      <w:r w:rsidRPr="00C962D3">
        <w:t xml:space="preserve">: </w:t>
      </w:r>
      <w:r w:rsidRPr="00794FAA">
        <w:rPr>
          <w:b/>
        </w:rPr>
        <w:t>Samenvatting</w:t>
      </w:r>
      <w:r w:rsidRPr="00C962D3">
        <w:t xml:space="preserve"> [bevindingen]</w:t>
      </w:r>
    </w:p>
    <w:p w14:paraId="60461508" w14:textId="77777777" w:rsidR="00EE2338" w:rsidRPr="00C962D3" w:rsidRDefault="00EE2338" w:rsidP="0021087E">
      <w:r w:rsidRPr="00C962D3">
        <w:t>[</w:t>
      </w:r>
      <w:r w:rsidRPr="007526B4">
        <w:rPr>
          <w:i/>
          <w:iCs/>
        </w:rPr>
        <w:t>De samenvatting van de bevindingen dient te worden beschreven op een wijze die objectief is, in bewoordingen die duidelijk, niet misleidend en niet voor verschillende interpretaties vatbaar zijn</w:t>
      </w:r>
      <w:r w:rsidRPr="00C962D3">
        <w:t>;]</w:t>
      </w:r>
    </w:p>
    <w:p w14:paraId="7BA1B070" w14:textId="77777777" w:rsidR="00EE2338" w:rsidRDefault="00EE2338" w:rsidP="0021087E">
      <w:pPr>
        <w:widowControl w:val="0"/>
        <w:overflowPunct w:val="0"/>
        <w:autoSpaceDE w:val="0"/>
        <w:autoSpaceDN w:val="0"/>
        <w:adjustRightInd w:val="0"/>
        <w:textAlignment w:val="baseline"/>
        <w:rPr>
          <w:rFonts w:cs="Arial"/>
          <w:lang w:eastAsia="en-US"/>
        </w:rPr>
      </w:pPr>
    </w:p>
    <w:p w14:paraId="04FAC568" w14:textId="77777777" w:rsidR="00EE2338" w:rsidRDefault="00EE2338" w:rsidP="0021087E">
      <w:r>
        <w:t>[</w:t>
      </w:r>
      <w:r w:rsidRPr="00C962D3">
        <w:t>Het lezen van de</w:t>
      </w:r>
      <w:r>
        <w:t>ze</w:t>
      </w:r>
      <w:r w:rsidRPr="00C962D3">
        <w:t xml:space="preserve"> samenvatting </w:t>
      </w:r>
      <w:r>
        <w:t xml:space="preserve">is </w:t>
      </w:r>
      <w:r w:rsidRPr="00C962D3">
        <w:t>geen vervanging voor het lezen van het volledige rapport.]</w:t>
      </w:r>
    </w:p>
    <w:p w14:paraId="2373DF0E" w14:textId="77777777" w:rsidR="00EE2338" w:rsidRDefault="00EE2338" w:rsidP="0021087E">
      <w:pPr>
        <w:widowControl w:val="0"/>
        <w:overflowPunct w:val="0"/>
        <w:autoSpaceDE w:val="0"/>
        <w:autoSpaceDN w:val="0"/>
        <w:adjustRightInd w:val="0"/>
        <w:textAlignment w:val="baseline"/>
        <w:rPr>
          <w:rFonts w:cs="Arial"/>
          <w:lang w:eastAsia="en-US"/>
        </w:rPr>
      </w:pPr>
    </w:p>
    <w:p w14:paraId="2F40DF5F" w14:textId="77777777" w:rsidR="00EE2338" w:rsidRPr="0003164B" w:rsidRDefault="00EE2338" w:rsidP="0021087E">
      <w:pPr>
        <w:rPr>
          <w:b/>
          <w:bCs/>
        </w:rPr>
      </w:pPr>
      <w:r w:rsidRPr="0003164B">
        <w:rPr>
          <w:b/>
          <w:bCs/>
        </w:rPr>
        <w:t xml:space="preserve">Verantwoordelijkheden van </w:t>
      </w:r>
      <w:r>
        <w:rPr>
          <w:b/>
          <w:bCs/>
        </w:rPr>
        <w:t>[O</w:t>
      </w:r>
      <w:r w:rsidRPr="0003164B">
        <w:rPr>
          <w:b/>
          <w:bCs/>
        </w:rPr>
        <w:t>pdrachtgever</w:t>
      </w:r>
      <w:r>
        <w:rPr>
          <w:b/>
          <w:bCs/>
        </w:rPr>
        <w:t>]</w:t>
      </w:r>
      <w:r>
        <w:t>[</w:t>
      </w:r>
      <w:r>
        <w:rPr>
          <w:i/>
          <w:iCs/>
        </w:rPr>
        <w:t xml:space="preserve">indien van toepassing: </w:t>
      </w:r>
      <w:r w:rsidRPr="00D61CC7">
        <w:rPr>
          <w:b/>
          <w:bCs/>
        </w:rPr>
        <w:t>en de beoogde gebruiker</w:t>
      </w:r>
      <w:r>
        <w:rPr>
          <w:b/>
          <w:bCs/>
        </w:rPr>
        <w:t>(</w:t>
      </w:r>
      <w:r w:rsidRPr="00D61CC7">
        <w:rPr>
          <w:b/>
          <w:bCs/>
        </w:rPr>
        <w:t>s</w:t>
      </w:r>
      <w:r>
        <w:rPr>
          <w:b/>
          <w:bCs/>
        </w:rPr>
        <w:t>)]</w:t>
      </w:r>
      <w:r w:rsidRPr="0003164B">
        <w:rPr>
          <w:b/>
          <w:bCs/>
        </w:rPr>
        <w:t xml:space="preserve"> </w:t>
      </w:r>
      <w:r w:rsidRPr="008D353E">
        <w:t>[</w:t>
      </w:r>
      <w:r>
        <w:rPr>
          <w:i/>
          <w:iCs/>
        </w:rPr>
        <w:t xml:space="preserve">Indien een andere partij dan de opdrachtgever verantwoordelijk is voor het (de) onderzoeksobject(en): </w:t>
      </w:r>
      <w:r w:rsidRPr="0003164B">
        <w:rPr>
          <w:b/>
          <w:bCs/>
        </w:rPr>
        <w:t xml:space="preserve">en </w:t>
      </w:r>
      <w:r>
        <w:rPr>
          <w:b/>
          <w:bCs/>
        </w:rPr>
        <w:t>[V</w:t>
      </w:r>
      <w:r w:rsidRPr="0003164B">
        <w:rPr>
          <w:b/>
          <w:bCs/>
        </w:rPr>
        <w:t>erantwoordelijke partij</w:t>
      </w:r>
      <w:r>
        <w:rPr>
          <w:b/>
          <w:bCs/>
        </w:rPr>
        <w:t>]</w:t>
      </w:r>
      <w:r w:rsidRPr="008D353E">
        <w:t>]</w:t>
      </w:r>
    </w:p>
    <w:p w14:paraId="66C61DB2" w14:textId="77777777" w:rsidR="00EE2338" w:rsidRPr="00C962D3" w:rsidRDefault="00EE2338" w:rsidP="0021087E">
      <w:r>
        <w:t>(</w:t>
      </w:r>
      <w:r w:rsidRPr="00C962D3">
        <w:t>[Opdrachtgever]</w:t>
      </w:r>
      <w:r>
        <w:t xml:space="preserve"> heeft / </w:t>
      </w:r>
      <w:r>
        <w:rPr>
          <w:i/>
          <w:iCs/>
        </w:rPr>
        <w:t xml:space="preserve">indien van toepassing: </w:t>
      </w:r>
      <w:r w:rsidRPr="00C962D3">
        <w:t>[Opdrachtgever]</w:t>
      </w:r>
      <w:r>
        <w:t xml:space="preserve"> en de beoogde gebruiker(s) </w:t>
      </w:r>
      <w:r w:rsidRPr="00C962D3">
        <w:t>he</w:t>
      </w:r>
      <w:r>
        <w:t>bben)</w:t>
      </w:r>
      <w:r w:rsidRPr="00C962D3">
        <w:t xml:space="preserve"> erkend dat de overeengekomen </w:t>
      </w:r>
      <w:r>
        <w:t xml:space="preserve">specifieke </w:t>
      </w:r>
      <w:r w:rsidRPr="00C962D3">
        <w:t>werkzaamheden geschikt zijn voor het doel van de opdracht.</w:t>
      </w:r>
      <w:r>
        <w:rPr>
          <w:rStyle w:val="Voetnootmarkering"/>
        </w:rPr>
        <w:footnoteReference w:id="237"/>
      </w:r>
      <w:r w:rsidRPr="00C962D3">
        <w:t xml:space="preserve">  </w:t>
      </w:r>
    </w:p>
    <w:p w14:paraId="596E1BDD" w14:textId="77777777" w:rsidR="00EE2338" w:rsidRDefault="00EE2338" w:rsidP="0021087E">
      <w:pPr>
        <w:widowControl w:val="0"/>
        <w:overflowPunct w:val="0"/>
        <w:autoSpaceDE w:val="0"/>
        <w:autoSpaceDN w:val="0"/>
        <w:adjustRightInd w:val="0"/>
        <w:textAlignment w:val="baseline"/>
        <w:rPr>
          <w:rFonts w:cs="Arial"/>
          <w:lang w:eastAsia="en-US"/>
        </w:rPr>
      </w:pPr>
    </w:p>
    <w:p w14:paraId="702FE432" w14:textId="77777777" w:rsidR="00EE2338" w:rsidRDefault="00EE2338" w:rsidP="0021087E">
      <w:r>
        <w:t>[</w:t>
      </w:r>
      <w:r w:rsidRPr="00D65306">
        <w:rPr>
          <w:i/>
          <w:iCs/>
        </w:rPr>
        <w:t>Indien de opdrachtgever ook de verantwoordelijke partij is</w:t>
      </w:r>
      <w:r>
        <w:t xml:space="preserve">: [Opdrachtgever] is verantwoordelijk voor … (onderzoeksobject(en)) </w:t>
      </w:r>
      <w:r w:rsidRPr="00C962D3">
        <w:t>waarop de overeengekomen specifieke werkzaamheden zijn uitgevoerd</w:t>
      </w:r>
      <w:r>
        <w:t>.]</w:t>
      </w:r>
    </w:p>
    <w:p w14:paraId="7852361E" w14:textId="77777777" w:rsidR="00EE2338" w:rsidRDefault="00EE2338" w:rsidP="0021087E">
      <w:pPr>
        <w:rPr>
          <w:i/>
          <w:iCs/>
        </w:rPr>
      </w:pPr>
    </w:p>
    <w:p w14:paraId="04F302BB" w14:textId="77777777" w:rsidR="00EE2338" w:rsidRPr="00C962D3" w:rsidRDefault="00EE2338" w:rsidP="0021087E">
      <w:r w:rsidRPr="00486436">
        <w:t>[</w:t>
      </w:r>
      <w:r>
        <w:rPr>
          <w:i/>
          <w:iCs/>
        </w:rPr>
        <w:t xml:space="preserve">Indien een andere partij dan de opdrachtgever verantwoordelijk is voor het (de) onderzoeksobject(en): </w:t>
      </w:r>
      <w:r w:rsidRPr="00C962D3">
        <w:t>[Verantwoordelijke partij]</w:t>
      </w:r>
      <w:r>
        <w:t xml:space="preserve"> </w:t>
      </w:r>
      <w:r w:rsidRPr="00C962D3">
        <w:t xml:space="preserve">is verantwoordelijk voor </w:t>
      </w:r>
      <w:r>
        <w:t xml:space="preserve">... (onderzoeksobject(en)) </w:t>
      </w:r>
      <w:r w:rsidRPr="00C962D3">
        <w:t>waarop de overeengekomen specifieke werkzaamheden zijn uitgevoerd.</w:t>
      </w:r>
      <w:r>
        <w:t>]</w:t>
      </w:r>
    </w:p>
    <w:p w14:paraId="79BC6DB6" w14:textId="77777777" w:rsidR="00EE2338" w:rsidRDefault="00EE2338" w:rsidP="0021087E">
      <w:pPr>
        <w:widowControl w:val="0"/>
        <w:overflowPunct w:val="0"/>
        <w:autoSpaceDE w:val="0"/>
        <w:autoSpaceDN w:val="0"/>
        <w:adjustRightInd w:val="0"/>
        <w:textAlignment w:val="baseline"/>
        <w:rPr>
          <w:rFonts w:cs="Arial"/>
          <w:lang w:eastAsia="en-US"/>
        </w:rPr>
      </w:pPr>
    </w:p>
    <w:p w14:paraId="4CC9DEA5" w14:textId="77777777" w:rsidR="00772C0C" w:rsidRDefault="00772C0C" w:rsidP="0021087E">
      <w:r>
        <w:t>[</w:t>
      </w:r>
      <w:r w:rsidRPr="00372A35">
        <w:rPr>
          <w:i/>
          <w:iCs/>
        </w:rPr>
        <w:t xml:space="preserve">Variant 1, </w:t>
      </w:r>
      <w:r>
        <w:rPr>
          <w:i/>
          <w:iCs/>
        </w:rPr>
        <w:t>i</w:t>
      </w:r>
      <w:r w:rsidRPr="007A4C1C">
        <w:rPr>
          <w:i/>
          <w:iCs/>
        </w:rPr>
        <w:t>ndien de opdrachtgever niet de enige beoogd</w:t>
      </w:r>
      <w:r>
        <w:rPr>
          <w:i/>
          <w:iCs/>
        </w:rPr>
        <w:t>e</w:t>
      </w:r>
      <w:r w:rsidRPr="007A4C1C">
        <w:rPr>
          <w:i/>
          <w:iCs/>
        </w:rPr>
        <w:t xml:space="preserve"> gebruiker of de vertegenwoordiger van de beoogde gebruiker</w:t>
      </w:r>
      <w:r>
        <w:rPr>
          <w:i/>
          <w:iCs/>
        </w:rPr>
        <w:t>(</w:t>
      </w:r>
      <w:r w:rsidRPr="007A4C1C">
        <w:rPr>
          <w:i/>
          <w:iCs/>
        </w:rPr>
        <w:t>s</w:t>
      </w:r>
      <w:r>
        <w:rPr>
          <w:i/>
          <w:iCs/>
        </w:rPr>
        <w:t>)</w:t>
      </w:r>
      <w:r w:rsidRPr="007A4C1C">
        <w:rPr>
          <w:i/>
          <w:iCs/>
        </w:rPr>
        <w:t xml:space="preserve"> is</w:t>
      </w:r>
      <w:r w:rsidRPr="11C71EC6">
        <w:t>:</w:t>
      </w:r>
    </w:p>
    <w:p w14:paraId="776F3FC6" w14:textId="77777777" w:rsidR="00772C0C" w:rsidRDefault="00772C0C" w:rsidP="0021087E">
      <w:r w:rsidRPr="002756C8">
        <w:lastRenderedPageBreak/>
        <w:t xml:space="preserve">Van [Opdrachtgever] </w:t>
      </w:r>
      <w:r>
        <w:t>en de beoogde gebruiker(s)</w:t>
      </w:r>
      <w:r w:rsidRPr="00C962D3">
        <w:t xml:space="preserve"> wordt </w:t>
      </w:r>
      <w:r>
        <w:t>verwacht dat zij een eigen afweging maken van de overeengekomen specifieke werkzaamheden en bevindingen die door ons zijn gerapporteerd en hun eigen conclusies trekken uit de door ons uitgevoerde werkzaamheden</w:t>
      </w:r>
      <w:r w:rsidRPr="11C71EC6">
        <w:t>.]</w:t>
      </w:r>
    </w:p>
    <w:p w14:paraId="01EE74FC" w14:textId="77777777" w:rsidR="00772C0C" w:rsidRDefault="00772C0C" w:rsidP="0021087E"/>
    <w:p w14:paraId="340AAA4F" w14:textId="77777777" w:rsidR="00772C0C" w:rsidRDefault="00772C0C" w:rsidP="0021087E">
      <w:r w:rsidRPr="11C71EC6">
        <w:t>[</w:t>
      </w:r>
      <w:r>
        <w:rPr>
          <w:i/>
          <w:iCs/>
        </w:rPr>
        <w:t>Variant 2, indien de opdrachtgever de enige beoogde gebruiker of de vertegenwoordiger van de beoogde gebruiker(s) is</w:t>
      </w:r>
      <w:r w:rsidRPr="11C71EC6">
        <w:rPr>
          <w:i/>
          <w:iCs/>
        </w:rPr>
        <w:t>:</w:t>
      </w:r>
    </w:p>
    <w:p w14:paraId="18346C79" w14:textId="77777777" w:rsidR="00772C0C" w:rsidRPr="00C962D3" w:rsidRDefault="00772C0C" w:rsidP="0021087E">
      <w:r w:rsidRPr="002756C8">
        <w:t xml:space="preserve">Van [Opdrachtgever] </w:t>
      </w:r>
      <w:r w:rsidRPr="00C962D3">
        <w:t xml:space="preserve">wordt verwacht dat </w:t>
      </w:r>
      <w:r>
        <w:t xml:space="preserve">deze </w:t>
      </w:r>
      <w:r w:rsidRPr="00C962D3">
        <w:t xml:space="preserve">een eigen afweging </w:t>
      </w:r>
      <w:r>
        <w:t>maakt</w:t>
      </w:r>
      <w:r w:rsidRPr="00C962D3">
        <w:t xml:space="preserve"> van de overeengekomen specifieke werkzaamheden en </w:t>
      </w:r>
      <w:r>
        <w:t xml:space="preserve">de </w:t>
      </w:r>
      <w:r w:rsidRPr="00C962D3">
        <w:t xml:space="preserve">bevindingen die door </w:t>
      </w:r>
      <w:r>
        <w:t>ons</w:t>
      </w:r>
      <w:r w:rsidRPr="00C962D3">
        <w:t xml:space="preserve"> zijn gerapporteerd </w:t>
      </w:r>
      <w:r>
        <w:t>en zelf</w:t>
      </w:r>
      <w:r w:rsidRPr="00C962D3">
        <w:t xml:space="preserve"> conclusies </w:t>
      </w:r>
      <w:r>
        <w:t>trekt</w:t>
      </w:r>
      <w:r w:rsidRPr="00C962D3">
        <w:t xml:space="preserve"> uit de door </w:t>
      </w:r>
      <w:r>
        <w:t xml:space="preserve">ons </w:t>
      </w:r>
      <w:r w:rsidRPr="00C962D3">
        <w:t>uitgevoerde werkzaamheden.</w:t>
      </w:r>
      <w:r>
        <w:t>]</w:t>
      </w:r>
    </w:p>
    <w:p w14:paraId="2E322B49" w14:textId="77777777" w:rsidR="00772C0C" w:rsidRDefault="00772C0C" w:rsidP="0021087E">
      <w:pPr>
        <w:widowControl w:val="0"/>
        <w:overflowPunct w:val="0"/>
        <w:autoSpaceDE w:val="0"/>
        <w:autoSpaceDN w:val="0"/>
        <w:adjustRightInd w:val="0"/>
        <w:textAlignment w:val="baseline"/>
        <w:rPr>
          <w:rFonts w:cs="Arial"/>
          <w:lang w:eastAsia="en-US"/>
        </w:rPr>
      </w:pPr>
    </w:p>
    <w:p w14:paraId="55B35461" w14:textId="77777777" w:rsidR="00772C0C" w:rsidRPr="008C2778" w:rsidRDefault="00772C0C" w:rsidP="0021087E">
      <w:pPr>
        <w:widowControl w:val="0"/>
        <w:overflowPunct w:val="0"/>
        <w:autoSpaceDE w:val="0"/>
        <w:autoSpaceDN w:val="0"/>
        <w:adjustRightInd w:val="0"/>
        <w:textAlignment w:val="baseline"/>
        <w:rPr>
          <w:rFonts w:cs="Arial"/>
          <w:b/>
          <w:bCs/>
          <w:lang w:eastAsia="en-US"/>
        </w:rPr>
      </w:pPr>
      <w:r w:rsidRPr="008C2778">
        <w:rPr>
          <w:rFonts w:cs="Arial"/>
          <w:b/>
          <w:bCs/>
          <w:lang w:eastAsia="en-US"/>
        </w:rPr>
        <w:t>Onze verantwoordelijkheden</w:t>
      </w:r>
    </w:p>
    <w:p w14:paraId="5BB8E44E" w14:textId="77777777" w:rsidR="00772C0C" w:rsidRPr="00C962D3" w:rsidRDefault="00772C0C" w:rsidP="0021087E">
      <w:r w:rsidRPr="00C962D3">
        <w:t xml:space="preserve">Een opdracht </w:t>
      </w:r>
      <w:r>
        <w:t xml:space="preserve">tot </w:t>
      </w:r>
      <w:r w:rsidRPr="00C962D3">
        <w:t xml:space="preserve">het verrichten van overeengekomen specifieke werkzaamheden houdt in dat wij de </w:t>
      </w:r>
      <w:r>
        <w:t xml:space="preserve">specifieke </w:t>
      </w:r>
      <w:r w:rsidRPr="00C962D3">
        <w:t>werkzaamheden uitvoeren die zijn overeengekomen met [Opdrachtgever]</w:t>
      </w:r>
      <w:r>
        <w:t xml:space="preserve"> [Indien van toepassing: en met andere beoogde gebruiker(s)] </w:t>
      </w:r>
      <w:r w:rsidRPr="00C962D3">
        <w:t xml:space="preserve"> en de bevindingen</w:t>
      </w:r>
      <w:r>
        <w:t xml:space="preserve"> rapporteren,</w:t>
      </w:r>
      <w:r w:rsidRPr="00C962D3">
        <w:t xml:space="preserve"> </w:t>
      </w:r>
      <w:r>
        <w:t xml:space="preserve">die de </w:t>
      </w:r>
      <w:r w:rsidRPr="00C962D3">
        <w:t xml:space="preserve">feitelijke </w:t>
      </w:r>
      <w:r>
        <w:t>uitkomsten zijn</w:t>
      </w:r>
      <w:r w:rsidRPr="00C962D3">
        <w:t xml:space="preserve"> van de uitgevoerde overeengekomen </w:t>
      </w:r>
      <w:r>
        <w:t xml:space="preserve">specifieke </w:t>
      </w:r>
      <w:r w:rsidRPr="00C962D3">
        <w:t>werkzaamheden.</w:t>
      </w:r>
    </w:p>
    <w:p w14:paraId="5F1B60B9" w14:textId="77777777" w:rsidR="00772C0C" w:rsidRDefault="00772C0C" w:rsidP="0021087E">
      <w:pPr>
        <w:widowControl w:val="0"/>
        <w:overflowPunct w:val="0"/>
        <w:autoSpaceDE w:val="0"/>
        <w:autoSpaceDN w:val="0"/>
        <w:adjustRightInd w:val="0"/>
        <w:textAlignment w:val="baseline"/>
        <w:rPr>
          <w:rFonts w:cs="Arial"/>
          <w:lang w:eastAsia="en-US"/>
        </w:rPr>
      </w:pPr>
    </w:p>
    <w:p w14:paraId="385A71A0" w14:textId="77777777" w:rsidR="00772C0C" w:rsidRPr="00C962D3" w:rsidRDefault="00772C0C" w:rsidP="0021087E">
      <w:r w:rsidRPr="00C962D3">
        <w:t xml:space="preserve">Wij doen geen uitspraken over de geschiktheid van de </w:t>
      </w:r>
      <w:r>
        <w:t xml:space="preserve">overeengekomen specifieke </w:t>
      </w:r>
      <w:r w:rsidRPr="00C962D3">
        <w:t>werkzaamheden.</w:t>
      </w:r>
    </w:p>
    <w:p w14:paraId="00C5C77E" w14:textId="77777777" w:rsidR="00772C0C" w:rsidRDefault="00772C0C" w:rsidP="0021087E">
      <w:pPr>
        <w:widowControl w:val="0"/>
        <w:overflowPunct w:val="0"/>
        <w:autoSpaceDE w:val="0"/>
        <w:autoSpaceDN w:val="0"/>
        <w:adjustRightInd w:val="0"/>
        <w:textAlignment w:val="baseline"/>
        <w:rPr>
          <w:rFonts w:cs="Arial"/>
          <w:lang w:eastAsia="en-US"/>
        </w:rPr>
      </w:pPr>
    </w:p>
    <w:p w14:paraId="3E82E160" w14:textId="77777777" w:rsidR="00772C0C" w:rsidRPr="00C962D3" w:rsidRDefault="00772C0C" w:rsidP="0021087E">
      <w:r w:rsidRPr="00C962D3">
        <w:t xml:space="preserve">Wij hebben de overeengekomen specifieke werkzaamheden uitgevoerd </w:t>
      </w:r>
      <w:r>
        <w:t>volgens het Nederlands recht, waaronder de Nederlandse</w:t>
      </w:r>
      <w:r w:rsidDel="002B2545">
        <w:t xml:space="preserve"> </w:t>
      </w:r>
      <w:r w:rsidRPr="00C962D3">
        <w:t xml:space="preserve">Standaard 4400, </w:t>
      </w:r>
      <w:r>
        <w:t>‘</w:t>
      </w:r>
      <w:r w:rsidRPr="00F75D7C">
        <w:rPr>
          <w:i/>
          <w:iCs/>
        </w:rPr>
        <w:t>Opdrachten tot het verrichten van overeengekomen specifieke werkzaamheden</w:t>
      </w:r>
      <w:r w:rsidRPr="00C962D3">
        <w:t>’.</w:t>
      </w:r>
    </w:p>
    <w:p w14:paraId="3E0CE6FC" w14:textId="77777777" w:rsidR="00772C0C" w:rsidRDefault="00772C0C" w:rsidP="0021087E">
      <w:pPr>
        <w:widowControl w:val="0"/>
        <w:overflowPunct w:val="0"/>
        <w:autoSpaceDE w:val="0"/>
        <w:autoSpaceDN w:val="0"/>
        <w:adjustRightInd w:val="0"/>
        <w:textAlignment w:val="baseline"/>
        <w:rPr>
          <w:rFonts w:cs="Arial"/>
          <w:lang w:eastAsia="en-US"/>
        </w:rPr>
      </w:pPr>
    </w:p>
    <w:p w14:paraId="10061EF3" w14:textId="77777777" w:rsidR="00772C0C" w:rsidRPr="00C962D3" w:rsidRDefault="00772C0C" w:rsidP="0021087E">
      <w:r w:rsidRPr="00C962D3">
        <w:t xml:space="preserve">Deze opdracht </w:t>
      </w:r>
      <w:r>
        <w:t>tot het verrichten van</w:t>
      </w:r>
      <w:r w:rsidRPr="00C962D3">
        <w:t xml:space="preserve"> overeengekomen specifieke werkzaamheden is geen assurance-opdracht. Derhalve </w:t>
      </w:r>
      <w:r>
        <w:t>brengen</w:t>
      </w:r>
      <w:r w:rsidRPr="00C962D3">
        <w:t xml:space="preserve"> wij geen oordeel </w:t>
      </w:r>
      <w:r>
        <w:t>of assurance-conclusie tot uitdrukking</w:t>
      </w:r>
      <w:r w:rsidRPr="00C962D3">
        <w:t>.</w:t>
      </w:r>
    </w:p>
    <w:p w14:paraId="55DE1C1B" w14:textId="77777777" w:rsidR="00772C0C" w:rsidRDefault="00772C0C" w:rsidP="0021087E">
      <w:pPr>
        <w:widowControl w:val="0"/>
        <w:overflowPunct w:val="0"/>
        <w:autoSpaceDE w:val="0"/>
        <w:autoSpaceDN w:val="0"/>
        <w:adjustRightInd w:val="0"/>
        <w:textAlignment w:val="baseline"/>
        <w:rPr>
          <w:rFonts w:cs="Arial"/>
          <w:lang w:eastAsia="en-US"/>
        </w:rPr>
      </w:pPr>
    </w:p>
    <w:p w14:paraId="44E90AC1" w14:textId="77777777" w:rsidR="00B3267C" w:rsidRPr="00C962D3" w:rsidRDefault="00B3267C" w:rsidP="0021087E">
      <w:r w:rsidRPr="00C962D3">
        <w:t xml:space="preserve">Indien wij aanvullende werkzaamheden hadden verricht, zouden </w:t>
      </w:r>
      <w:r>
        <w:t>mogelijk</w:t>
      </w:r>
      <w:r w:rsidRPr="00C962D3">
        <w:t xml:space="preserve"> andere aangelegenheden onder onze aandacht zijn gekomen die gerapporteerd zouden zijn.</w:t>
      </w:r>
    </w:p>
    <w:p w14:paraId="3B4E6AE0" w14:textId="77777777" w:rsidR="00B3267C" w:rsidRDefault="00B3267C" w:rsidP="0021087E">
      <w:pPr>
        <w:widowControl w:val="0"/>
        <w:overflowPunct w:val="0"/>
        <w:autoSpaceDE w:val="0"/>
        <w:autoSpaceDN w:val="0"/>
        <w:adjustRightInd w:val="0"/>
        <w:textAlignment w:val="baseline"/>
        <w:rPr>
          <w:rFonts w:cs="Arial"/>
          <w:lang w:eastAsia="en-US"/>
        </w:rPr>
      </w:pPr>
    </w:p>
    <w:p w14:paraId="4A66E845" w14:textId="77777777" w:rsidR="00B3267C" w:rsidRPr="00126B09" w:rsidRDefault="00B3267C" w:rsidP="0021087E">
      <w:pPr>
        <w:rPr>
          <w:i/>
          <w:iCs/>
        </w:rPr>
      </w:pPr>
      <w:r w:rsidRPr="00126B09">
        <w:rPr>
          <w:i/>
          <w:iCs/>
        </w:rPr>
        <w:t>Beroepsethiek en kwaliteits</w:t>
      </w:r>
      <w:r>
        <w:rPr>
          <w:i/>
          <w:iCs/>
        </w:rPr>
        <w:t>management</w:t>
      </w:r>
    </w:p>
    <w:p w14:paraId="68E97130" w14:textId="77777777" w:rsidR="00B3267C" w:rsidRDefault="00B3267C" w:rsidP="0021087E">
      <w:r w:rsidRPr="00C962D3">
        <w:t>Wij hebben</w:t>
      </w:r>
      <w:r>
        <w:t xml:space="preserve"> de voor ons geldende relevante ethische voorschriften in de </w:t>
      </w:r>
      <w:r w:rsidRPr="00C962D3">
        <w:t xml:space="preserve">Verordening </w:t>
      </w:r>
      <w:r>
        <w:t>g</w:t>
      </w:r>
      <w:r w:rsidRPr="00C962D3">
        <w:t xml:space="preserve">edrags- en </w:t>
      </w:r>
      <w:r>
        <w:t>b</w:t>
      </w:r>
      <w:r w:rsidRPr="00C962D3">
        <w:t xml:space="preserve">eroepsregels </w:t>
      </w:r>
      <w:r>
        <w:t>a</w:t>
      </w:r>
      <w:r w:rsidRPr="00C962D3">
        <w:t xml:space="preserve">ccountants </w:t>
      </w:r>
      <w:r>
        <w:t>(VGBA) nageleefd.</w:t>
      </w:r>
    </w:p>
    <w:p w14:paraId="5EA81B46" w14:textId="77777777" w:rsidR="00B3267C" w:rsidRDefault="00B3267C" w:rsidP="0021087E"/>
    <w:p w14:paraId="722B284A" w14:textId="77777777" w:rsidR="00B3267C" w:rsidRPr="00C962D3" w:rsidRDefault="00B3267C" w:rsidP="0021087E">
      <w:r>
        <w:t>[</w:t>
      </w:r>
      <w:r>
        <w:rPr>
          <w:i/>
          <w:iCs/>
        </w:rPr>
        <w:t>Optie</w:t>
      </w:r>
      <w:r w:rsidRPr="005341F6">
        <w:rPr>
          <w:i/>
          <w:iCs/>
        </w:rPr>
        <w:t xml:space="preserve"> 1</w:t>
      </w:r>
      <w:r w:rsidRPr="00562747">
        <w:rPr>
          <w:i/>
          <w:iCs/>
        </w:rPr>
        <w:t>, indien van toepassing</w:t>
      </w:r>
      <w:r>
        <w:t xml:space="preserve">: </w:t>
      </w:r>
      <w:r w:rsidRPr="00C962D3">
        <w:t xml:space="preserve">In het kader van deze opdracht zijn er geen onafhankelijkheidsvoorschriften </w:t>
      </w:r>
      <w:r>
        <w:t>die wij moeten naleven</w:t>
      </w:r>
      <w:r w:rsidRPr="00C962D3">
        <w:t>.</w:t>
      </w:r>
      <w:r>
        <w:t>]</w:t>
      </w:r>
    </w:p>
    <w:p w14:paraId="7CB5933E" w14:textId="77777777" w:rsidR="00B3267C" w:rsidRPr="00C962D3" w:rsidRDefault="00B3267C" w:rsidP="0021087E"/>
    <w:p w14:paraId="5CDEB52C" w14:textId="77777777" w:rsidR="00B3267C" w:rsidRDefault="00B3267C" w:rsidP="0021087E">
      <w:r>
        <w:t>[</w:t>
      </w:r>
      <w:r>
        <w:rPr>
          <w:i/>
          <w:iCs/>
        </w:rPr>
        <w:t>Optie</w:t>
      </w:r>
      <w:r w:rsidRPr="005341F6">
        <w:rPr>
          <w:i/>
          <w:iCs/>
        </w:rPr>
        <w:t xml:space="preserve"> 2, indien van toepassing</w:t>
      </w:r>
      <w:r>
        <w:t>: Wij hebben de onafhankelijkheidsregels van de Verordening inzake de onafhankelijkheid van accountants bij assurance-opdrachten (ViO) nageleefd.]</w:t>
      </w:r>
      <w:r>
        <w:rPr>
          <w:rStyle w:val="Voetnootmarkering"/>
        </w:rPr>
        <w:footnoteReference w:id="238"/>
      </w:r>
    </w:p>
    <w:p w14:paraId="66D9385E" w14:textId="77777777" w:rsidR="00B3267C" w:rsidRDefault="00B3267C" w:rsidP="0021087E">
      <w:pPr>
        <w:widowControl w:val="0"/>
        <w:overflowPunct w:val="0"/>
        <w:autoSpaceDE w:val="0"/>
        <w:autoSpaceDN w:val="0"/>
        <w:adjustRightInd w:val="0"/>
        <w:textAlignment w:val="baseline"/>
        <w:rPr>
          <w:rFonts w:cs="Arial"/>
          <w:lang w:eastAsia="en-US"/>
        </w:rPr>
      </w:pPr>
    </w:p>
    <w:p w14:paraId="365450C1" w14:textId="63876C62" w:rsidR="00B3267C" w:rsidRPr="00C962D3" w:rsidRDefault="00B3267C" w:rsidP="0021087E">
      <w:pPr>
        <w:widowControl w:val="0"/>
      </w:pPr>
      <w:r>
        <w:t xml:space="preserve">Wij passen </w:t>
      </w:r>
      <w:r w:rsidRPr="00A475C1">
        <w:t xml:space="preserve">de ‘Nadere voorschriften </w:t>
      </w:r>
      <w:r w:rsidR="004D0B89">
        <w:t>kwaliteitsmanagement’ (NVKM)</w:t>
      </w:r>
      <w:r w:rsidRPr="00A475C1">
        <w:t xml:space="preserve"> toe</w:t>
      </w:r>
      <w:r>
        <w:t xml:space="preserve">. Op grond daarvan beschikken wij </w:t>
      </w:r>
      <w:r w:rsidRPr="00A475C1">
        <w:t>over een samenhangend stelsel van kwaliteits</w:t>
      </w:r>
      <w:r>
        <w:t>management</w:t>
      </w:r>
      <w:r w:rsidRPr="00A475C1">
        <w:t xml:space="preserve"> inclusief vastgelegde richtlijnen en procedures inzake de naleving van ethische voorschriften, professionele standaarden en andere relevante wet- en regelgeving</w:t>
      </w:r>
      <w:r w:rsidR="00AF38DE">
        <w:t>.</w:t>
      </w:r>
      <w:r w:rsidR="006B3A57">
        <w:rPr>
          <w:rStyle w:val="Voetnootmarkering"/>
        </w:rPr>
        <w:footnoteReference w:id="239"/>
      </w:r>
    </w:p>
    <w:p w14:paraId="5BAAD773" w14:textId="77777777" w:rsidR="00B3267C" w:rsidRDefault="00B3267C" w:rsidP="0021087E">
      <w:pPr>
        <w:widowControl w:val="0"/>
        <w:overflowPunct w:val="0"/>
        <w:autoSpaceDE w:val="0"/>
        <w:autoSpaceDN w:val="0"/>
        <w:adjustRightInd w:val="0"/>
        <w:textAlignment w:val="baseline"/>
        <w:rPr>
          <w:rFonts w:cs="Arial"/>
          <w:lang w:eastAsia="en-US"/>
        </w:rPr>
      </w:pPr>
    </w:p>
    <w:p w14:paraId="441840BA" w14:textId="77777777" w:rsidR="00B3267C" w:rsidRPr="00E35601" w:rsidRDefault="00B3267C" w:rsidP="0021087E">
      <w:pPr>
        <w:rPr>
          <w:b/>
          <w:bCs/>
        </w:rPr>
      </w:pPr>
      <w:r w:rsidRPr="00E35601">
        <w:rPr>
          <w:b/>
          <w:bCs/>
        </w:rPr>
        <w:t>Specifieke werkzaamheden en bevindingen</w:t>
      </w:r>
    </w:p>
    <w:p w14:paraId="7177F343" w14:textId="77777777" w:rsidR="00B3267C" w:rsidRPr="00605B8F" w:rsidRDefault="00B3267C" w:rsidP="0021087E">
      <w:r>
        <w:t>Wij hebben de hieronder beschreven specifieke werkzaamheden, die wij met [opdrachtgever] [</w:t>
      </w:r>
      <w:r w:rsidRPr="00CD3517">
        <w:rPr>
          <w:i/>
          <w:iCs/>
        </w:rPr>
        <w:t>indien van toepassing</w:t>
      </w:r>
      <w:r>
        <w:t>: en de beoogde gebruiker(s)] zijn overeengekomen in de opdrachtvoorwaarden van .. (datum), uitgevoerd op .. (onderzoeksobject(en). Verder zijn hieronder onze bevindingen vermeld in</w:t>
      </w:r>
      <w:r w:rsidRPr="00605B8F">
        <w:t xml:space="preserve">clusief details over </w:t>
      </w:r>
      <w:r>
        <w:t>eventuele</w:t>
      </w:r>
      <w:r w:rsidRPr="00605B8F">
        <w:t xml:space="preserve"> uitzonderingen.</w:t>
      </w:r>
    </w:p>
    <w:p w14:paraId="21BC4D6C" w14:textId="77777777" w:rsidR="00B3267C" w:rsidRDefault="00B3267C" w:rsidP="0021087E"/>
    <w:p w14:paraId="4FF2FA48" w14:textId="45C9EB0E" w:rsidR="00B3267C" w:rsidRPr="00C962D3" w:rsidRDefault="00B3267C" w:rsidP="0021087E">
      <w:r>
        <w:t>(</w:t>
      </w:r>
      <w:r w:rsidRPr="00430620">
        <w:rPr>
          <w:i/>
          <w:iCs/>
        </w:rPr>
        <w:t xml:space="preserve">Zie </w:t>
      </w:r>
      <w:r w:rsidR="000C53FB">
        <w:rPr>
          <w:i/>
          <w:iCs/>
        </w:rPr>
        <w:t>Standaard</w:t>
      </w:r>
      <w:r w:rsidRPr="00430620">
        <w:rPr>
          <w:i/>
          <w:iCs/>
        </w:rPr>
        <w:t xml:space="preserve"> 4400, bijlage 2 voor voorbeelden van beschrijvingen van overeengekomen specifieke werkzaamheden en bevindingen</w:t>
      </w:r>
      <w:r>
        <w:t xml:space="preserve">.) </w:t>
      </w:r>
      <w:r>
        <w:rPr>
          <w:rStyle w:val="Voetnootmarkering"/>
        </w:rPr>
        <w:footnoteReference w:id="240"/>
      </w:r>
    </w:p>
    <w:p w14:paraId="37787206" w14:textId="77777777" w:rsidR="00B3267C" w:rsidRDefault="00B3267C" w:rsidP="0021087E">
      <w:pPr>
        <w:widowControl w:val="0"/>
        <w:overflowPunct w:val="0"/>
        <w:autoSpaceDE w:val="0"/>
        <w:autoSpaceDN w:val="0"/>
        <w:adjustRightInd w:val="0"/>
        <w:textAlignment w:val="baseline"/>
        <w:rPr>
          <w:rFonts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E2B5C" w:rsidRPr="00207C1B" w14:paraId="0E1726D6" w14:textId="77777777" w:rsidTr="00207C1B">
        <w:tc>
          <w:tcPr>
            <w:tcW w:w="4606" w:type="dxa"/>
            <w:shd w:val="clear" w:color="auto" w:fill="auto"/>
          </w:tcPr>
          <w:p w14:paraId="22BB302A" w14:textId="77777777" w:rsidR="002E2B5C" w:rsidRPr="00207C1B" w:rsidRDefault="002E2B5C" w:rsidP="0021087E">
            <w:pPr>
              <w:widowControl w:val="0"/>
              <w:overflowPunct w:val="0"/>
              <w:autoSpaceDE w:val="0"/>
              <w:autoSpaceDN w:val="0"/>
              <w:adjustRightInd w:val="0"/>
              <w:textAlignment w:val="baseline"/>
              <w:rPr>
                <w:rFonts w:eastAsia="Calibri" w:cs="Arial"/>
                <w:lang w:eastAsia="en-US"/>
              </w:rPr>
            </w:pPr>
            <w:r w:rsidRPr="00207C1B">
              <w:rPr>
                <w:rFonts w:eastAsia="Calibri"/>
              </w:rPr>
              <w:t>Specifieke werkzaamheden</w:t>
            </w:r>
            <w:r w:rsidRPr="00207C1B">
              <w:rPr>
                <w:rStyle w:val="Voetnootmarkering"/>
                <w:rFonts w:eastAsia="Calibri"/>
              </w:rPr>
              <w:footnoteReference w:id="241"/>
            </w:r>
          </w:p>
        </w:tc>
        <w:tc>
          <w:tcPr>
            <w:tcW w:w="4606" w:type="dxa"/>
            <w:shd w:val="clear" w:color="auto" w:fill="auto"/>
          </w:tcPr>
          <w:p w14:paraId="023388E3" w14:textId="77777777" w:rsidR="002E2B5C" w:rsidRPr="00207C1B" w:rsidRDefault="002E2B5C" w:rsidP="0021087E">
            <w:pPr>
              <w:widowControl w:val="0"/>
              <w:overflowPunct w:val="0"/>
              <w:autoSpaceDE w:val="0"/>
              <w:autoSpaceDN w:val="0"/>
              <w:adjustRightInd w:val="0"/>
              <w:textAlignment w:val="baseline"/>
              <w:rPr>
                <w:rFonts w:eastAsia="Calibri" w:cs="Arial"/>
                <w:lang w:eastAsia="en-US"/>
              </w:rPr>
            </w:pPr>
            <w:r w:rsidRPr="00207C1B">
              <w:rPr>
                <w:rFonts w:eastAsia="Calibri" w:cs="Arial"/>
                <w:lang w:eastAsia="en-US"/>
              </w:rPr>
              <w:t>Bevindingen</w:t>
            </w:r>
          </w:p>
        </w:tc>
      </w:tr>
      <w:tr w:rsidR="002E2B5C" w:rsidRPr="00207C1B" w14:paraId="00176E43" w14:textId="77777777" w:rsidTr="00207C1B">
        <w:tc>
          <w:tcPr>
            <w:tcW w:w="4606" w:type="dxa"/>
            <w:shd w:val="clear" w:color="auto" w:fill="auto"/>
          </w:tcPr>
          <w:p w14:paraId="2939A654" w14:textId="77777777" w:rsidR="002E2B5C" w:rsidRPr="00207C1B" w:rsidRDefault="002E2B5C" w:rsidP="0021087E">
            <w:pPr>
              <w:widowControl w:val="0"/>
              <w:overflowPunct w:val="0"/>
              <w:autoSpaceDE w:val="0"/>
              <w:autoSpaceDN w:val="0"/>
              <w:adjustRightInd w:val="0"/>
              <w:textAlignment w:val="baseline"/>
              <w:rPr>
                <w:rFonts w:eastAsia="Calibri" w:cs="Arial"/>
                <w:lang w:eastAsia="en-US"/>
              </w:rPr>
            </w:pPr>
            <w:r w:rsidRPr="00207C1B">
              <w:rPr>
                <w:rFonts w:eastAsia="Calibri" w:cs="Arial"/>
                <w:lang w:eastAsia="en-US"/>
              </w:rPr>
              <w:lastRenderedPageBreak/>
              <w:t>…</w:t>
            </w:r>
          </w:p>
        </w:tc>
        <w:tc>
          <w:tcPr>
            <w:tcW w:w="4606" w:type="dxa"/>
            <w:shd w:val="clear" w:color="auto" w:fill="auto"/>
          </w:tcPr>
          <w:p w14:paraId="23AEB30B" w14:textId="77777777" w:rsidR="002E2B5C" w:rsidRPr="00207C1B" w:rsidRDefault="002E2B5C" w:rsidP="0021087E">
            <w:pPr>
              <w:widowControl w:val="0"/>
              <w:overflowPunct w:val="0"/>
              <w:autoSpaceDE w:val="0"/>
              <w:autoSpaceDN w:val="0"/>
              <w:adjustRightInd w:val="0"/>
              <w:textAlignment w:val="baseline"/>
              <w:rPr>
                <w:rFonts w:eastAsia="Calibri" w:cs="Arial"/>
                <w:lang w:eastAsia="en-US"/>
              </w:rPr>
            </w:pPr>
            <w:r w:rsidRPr="00207C1B">
              <w:rPr>
                <w:rFonts w:eastAsia="Calibri" w:cs="Arial"/>
                <w:lang w:eastAsia="en-US"/>
              </w:rPr>
              <w:t>…</w:t>
            </w:r>
          </w:p>
        </w:tc>
      </w:tr>
    </w:tbl>
    <w:p w14:paraId="1DEDBBD6" w14:textId="77777777" w:rsidR="002E2B5C" w:rsidRDefault="002E2B5C" w:rsidP="0021087E">
      <w:pPr>
        <w:widowControl w:val="0"/>
        <w:overflowPunct w:val="0"/>
        <w:autoSpaceDE w:val="0"/>
        <w:autoSpaceDN w:val="0"/>
        <w:adjustRightInd w:val="0"/>
        <w:textAlignment w:val="baseline"/>
        <w:rPr>
          <w:rFonts w:cs="Arial"/>
          <w:lang w:eastAsia="en-US"/>
        </w:rPr>
      </w:pPr>
    </w:p>
    <w:p w14:paraId="444BBCC3" w14:textId="77777777" w:rsidR="00B3267C" w:rsidRPr="00C962D3" w:rsidRDefault="00B3267C" w:rsidP="0021087E">
      <w:r>
        <w:t xml:space="preserve">Plaats en </w:t>
      </w:r>
      <w:r w:rsidRPr="00C962D3">
        <w:t>Datum</w:t>
      </w:r>
    </w:p>
    <w:p w14:paraId="289558E9" w14:textId="77777777" w:rsidR="00B3267C" w:rsidRDefault="00B3267C" w:rsidP="0021087E">
      <w:pPr>
        <w:widowControl w:val="0"/>
        <w:overflowPunct w:val="0"/>
        <w:autoSpaceDE w:val="0"/>
        <w:autoSpaceDN w:val="0"/>
        <w:adjustRightInd w:val="0"/>
        <w:textAlignment w:val="baseline"/>
        <w:rPr>
          <w:rFonts w:cs="Arial"/>
          <w:lang w:eastAsia="en-US"/>
        </w:rPr>
      </w:pPr>
    </w:p>
    <w:p w14:paraId="0480B4D8" w14:textId="77777777" w:rsidR="00B3267C" w:rsidRDefault="00B3267C" w:rsidP="0021087E">
      <w:pPr>
        <w:widowControl w:val="0"/>
        <w:overflowPunct w:val="0"/>
        <w:autoSpaceDE w:val="0"/>
        <w:autoSpaceDN w:val="0"/>
        <w:adjustRightInd w:val="0"/>
        <w:textAlignment w:val="baseline"/>
        <w:rPr>
          <w:rFonts w:cs="Arial"/>
          <w:lang w:eastAsia="en-US"/>
        </w:rPr>
      </w:pPr>
      <w:r w:rsidRPr="00B3267C">
        <w:rPr>
          <w:rFonts w:cs="Arial"/>
          <w:lang w:eastAsia="en-US"/>
        </w:rPr>
        <w:t>… (naam accountantspraktijk)</w:t>
      </w:r>
    </w:p>
    <w:p w14:paraId="58A67FE9" w14:textId="77777777" w:rsidR="00035551" w:rsidRDefault="00035551" w:rsidP="0021087E">
      <w:pPr>
        <w:widowControl w:val="0"/>
        <w:overflowPunct w:val="0"/>
        <w:autoSpaceDE w:val="0"/>
        <w:autoSpaceDN w:val="0"/>
        <w:adjustRightInd w:val="0"/>
        <w:textAlignment w:val="baseline"/>
        <w:rPr>
          <w:rFonts w:cs="Arial"/>
          <w:lang w:eastAsia="en-US"/>
        </w:rPr>
      </w:pPr>
    </w:p>
    <w:p w14:paraId="7F949DB8" w14:textId="77777777" w:rsidR="009E2EE2" w:rsidRDefault="00C10E1A" w:rsidP="0021087E">
      <w:pPr>
        <w:widowControl w:val="0"/>
        <w:overflowPunct w:val="0"/>
        <w:autoSpaceDE w:val="0"/>
        <w:autoSpaceDN w:val="0"/>
        <w:adjustRightInd w:val="0"/>
        <w:textAlignment w:val="baseline"/>
        <w:rPr>
          <w:rFonts w:cs="Arial"/>
          <w:lang w:eastAsia="en-US"/>
        </w:rPr>
      </w:pPr>
      <w:r>
        <w:rPr>
          <w:rFonts w:cs="Arial"/>
          <w:lang w:eastAsia="en-US"/>
        </w:rPr>
        <w:t>… (h</w:t>
      </w:r>
      <w:r w:rsidR="00B3267C" w:rsidRPr="00B3267C">
        <w:rPr>
          <w:rFonts w:cs="Arial"/>
          <w:lang w:eastAsia="en-US"/>
        </w:rPr>
        <w:t>andtekening en naam accountant</w:t>
      </w:r>
      <w:r>
        <w:rPr>
          <w:rFonts w:cs="Arial"/>
          <w:lang w:eastAsia="en-US"/>
        </w:rPr>
        <w:t>)</w:t>
      </w:r>
    </w:p>
    <w:p w14:paraId="0685E564" w14:textId="77777777" w:rsidR="00A629E7" w:rsidRPr="00CF6B10" w:rsidRDefault="00A629E7" w:rsidP="0021087E">
      <w:pPr>
        <w:widowControl w:val="0"/>
        <w:overflowPunct w:val="0"/>
        <w:autoSpaceDE w:val="0"/>
        <w:autoSpaceDN w:val="0"/>
        <w:adjustRightInd w:val="0"/>
        <w:textAlignment w:val="baseline"/>
        <w:rPr>
          <w:rFonts w:cs="Arial"/>
          <w:lang w:eastAsia="en-US"/>
        </w:rPr>
        <w:sectPr w:rsidR="00A629E7" w:rsidRPr="00CF6B10" w:rsidSect="006A5762">
          <w:footnotePr>
            <w:numRestart w:val="eachSect"/>
          </w:footnotePr>
          <w:pgSz w:w="11906" w:h="16838"/>
          <w:pgMar w:top="1417" w:right="1417" w:bottom="1417" w:left="1417" w:header="708" w:footer="708" w:gutter="0"/>
          <w:cols w:space="708"/>
          <w:docGrid w:linePitch="360"/>
        </w:sectPr>
      </w:pPr>
    </w:p>
    <w:p w14:paraId="040C30E3" w14:textId="77777777" w:rsidR="00BF33BC" w:rsidRPr="00BF33BC" w:rsidRDefault="00BF33BC" w:rsidP="0021087E">
      <w:pPr>
        <w:pStyle w:val="Kop2"/>
        <w:keepNext w:val="0"/>
        <w:widowControl w:val="0"/>
        <w:rPr>
          <w:rFonts w:cs="Arial"/>
          <w:bCs w:val="0"/>
          <w:i w:val="0"/>
          <w:iCs w:val="0"/>
          <w:szCs w:val="20"/>
          <w:lang w:eastAsia="en-US"/>
        </w:rPr>
      </w:pPr>
      <w:bookmarkStart w:id="236" w:name="_Toc42070937"/>
      <w:bookmarkStart w:id="237" w:name="_Toc111634176"/>
      <w:bookmarkStart w:id="238" w:name="_Toc111724032"/>
      <w:bookmarkStart w:id="239" w:name="_Toc111724109"/>
      <w:bookmarkStart w:id="240" w:name="_Toc111724943"/>
      <w:bookmarkStart w:id="241" w:name="_Toc111725727"/>
      <w:bookmarkStart w:id="242" w:name="_Toc111725804"/>
    </w:p>
    <w:p w14:paraId="62AE444B" w14:textId="16DD4940" w:rsidR="00A14D4F" w:rsidRPr="00CF6B10" w:rsidRDefault="00A14D4F" w:rsidP="0021087E">
      <w:pPr>
        <w:pStyle w:val="Kop2"/>
        <w:keepNext w:val="0"/>
        <w:widowControl w:val="0"/>
        <w:rPr>
          <w:lang w:eastAsia="en-US"/>
        </w:rPr>
      </w:pPr>
      <w:bookmarkStart w:id="243" w:name="_Toc231287929"/>
      <w:r w:rsidRPr="00CF6B10">
        <w:rPr>
          <w:lang w:eastAsia="en-US"/>
        </w:rPr>
        <w:t>4.2 Rapport inzake</w:t>
      </w:r>
      <w:r w:rsidR="00C043FD">
        <w:rPr>
          <w:lang w:eastAsia="en-US"/>
        </w:rPr>
        <w:t xml:space="preserve"> overeengekomen specifieke werkzaamheden</w:t>
      </w:r>
      <w:r w:rsidRPr="00CF6B10">
        <w:rPr>
          <w:lang w:eastAsia="en-US"/>
        </w:rPr>
        <w:t xml:space="preserve"> </w:t>
      </w:r>
      <w:r w:rsidR="00C043FD">
        <w:rPr>
          <w:lang w:eastAsia="en-US"/>
        </w:rPr>
        <w:t xml:space="preserve">betreffende </w:t>
      </w:r>
      <w:r w:rsidRPr="00CF6B10">
        <w:rPr>
          <w:lang w:eastAsia="en-US"/>
        </w:rPr>
        <w:t>de naleving van financiële convenanten (kengetallen)</w:t>
      </w:r>
      <w:bookmarkEnd w:id="236"/>
      <w:bookmarkEnd w:id="237"/>
      <w:bookmarkEnd w:id="238"/>
      <w:bookmarkEnd w:id="239"/>
      <w:bookmarkEnd w:id="240"/>
      <w:bookmarkEnd w:id="241"/>
      <w:bookmarkEnd w:id="242"/>
      <w:bookmarkEnd w:id="243"/>
    </w:p>
    <w:p w14:paraId="527EDB58" w14:textId="77777777" w:rsidR="00A14D4F" w:rsidRPr="00CF6B10" w:rsidRDefault="00A14D4F" w:rsidP="0021087E">
      <w:pPr>
        <w:widowControl w:val="0"/>
        <w:overflowPunct w:val="0"/>
        <w:autoSpaceDE w:val="0"/>
        <w:autoSpaceDN w:val="0"/>
        <w:adjustRightInd w:val="0"/>
        <w:textAlignment w:val="baseline"/>
        <w:rPr>
          <w:rFonts w:cs="Arial"/>
          <w:lang w:eastAsia="en-US"/>
        </w:rPr>
      </w:pPr>
    </w:p>
    <w:p w14:paraId="1C2B73BD" w14:textId="6F15CC67" w:rsidR="006C32FB" w:rsidRDefault="006C32FB" w:rsidP="0021087E">
      <w:pPr>
        <w:widowControl w:val="0"/>
        <w:overflowPunct w:val="0"/>
        <w:autoSpaceDE w:val="0"/>
        <w:autoSpaceDN w:val="0"/>
        <w:adjustRightInd w:val="0"/>
        <w:textAlignment w:val="baseline"/>
        <w:rPr>
          <w:rFonts w:cs="Arial"/>
          <w:lang w:eastAsia="en-US"/>
        </w:rPr>
      </w:pPr>
      <w:bookmarkStart w:id="244" w:name="_Toc37343970"/>
      <w:bookmarkStart w:id="245" w:name="_Toc413836808"/>
      <w:bookmarkStart w:id="246" w:name="_Toc413837127"/>
      <w:bookmarkStart w:id="247" w:name="_Toc413837899"/>
      <w:bookmarkStart w:id="248" w:name="_Toc477946804"/>
      <w:r w:rsidRPr="002E0B4F">
        <w:rPr>
          <w:rFonts w:cs="Arial"/>
          <w:lang w:eastAsia="en-US"/>
        </w:rPr>
        <w:t>NB1: Dit voorbeeld is een uitwerking van een rapport inzake overeengekomen specifieke werkzaamheden gericht op kengetallen toegepast in de situatie voor een leningconvenant. Een dergelijk rapport kan een geschikte invulling geven aan de informatiebehoefte van een kredietverstrekker(s) inzake de naleving van specifieke bepalingen in een (lening)convenant. Dit voorbeeld doet in niets af aan de eis dat de accountant in overleg met (de aangewezen vertegenwoordiger van) de beoogde gebruikers, waaronder de kredietverstrekker(s) dient te komen tot specifieke werkzaamheden en de uitgangspunten die voor de opdracht gelden. Het verrichten van overeengekomen specifieke werkzaamheden kent efficiencyvoordelen ten opzichte van een controleopdracht omdat de onderliggende historische financiële informatie niet (opnieuw) gecontroleerd hoeft te worden. De controle van de [</w:t>
      </w:r>
      <w:r w:rsidRPr="006134EE">
        <w:rPr>
          <w:rFonts w:cs="Arial"/>
          <w:i/>
          <w:iCs/>
          <w:lang w:eastAsia="en-US"/>
        </w:rPr>
        <w:t>geconsolideerde</w:t>
      </w:r>
      <w:r w:rsidRPr="002E0B4F">
        <w:rPr>
          <w:rFonts w:cs="Arial"/>
          <w:lang w:eastAsia="en-US"/>
        </w:rPr>
        <w:t>] jaarrekening is er immers op gericht een controleverklaring aangaande de jaarrekening af te geven en is niet gepland en uitgevoerd met het oog op de beoordeling van de naleving van financiële convenant door de kredietverstrekker(s). Derhalve zal een jaarrekeningcontrole veelal op basis van een andere (hogere) materialiteit - zowel qua basis als qua bedrag – zijn uitgevoerd en wellicht ook rekening houdende met andere tendenties e.d. Bovendien heeft de accountant na de datum van de controleverklaring geen werkzaamheden uitgevoerd met betrekking tot de jaarrekening.</w:t>
      </w:r>
    </w:p>
    <w:p w14:paraId="4A03E45D" w14:textId="77777777" w:rsidR="006C32FB" w:rsidRDefault="006C32FB" w:rsidP="0021087E">
      <w:pPr>
        <w:widowControl w:val="0"/>
        <w:overflowPunct w:val="0"/>
        <w:autoSpaceDE w:val="0"/>
        <w:autoSpaceDN w:val="0"/>
        <w:adjustRightInd w:val="0"/>
        <w:textAlignment w:val="baseline"/>
        <w:rPr>
          <w:rFonts w:cs="Arial"/>
          <w:lang w:eastAsia="en-US"/>
        </w:rPr>
      </w:pPr>
    </w:p>
    <w:p w14:paraId="125CA14C" w14:textId="4FC6D00E" w:rsidR="006C32FB" w:rsidRDefault="006C32FB" w:rsidP="0021087E">
      <w:pPr>
        <w:widowControl w:val="0"/>
        <w:overflowPunct w:val="0"/>
        <w:autoSpaceDE w:val="0"/>
        <w:autoSpaceDN w:val="0"/>
        <w:adjustRightInd w:val="0"/>
        <w:textAlignment w:val="baseline"/>
        <w:rPr>
          <w:rFonts w:cs="Arial"/>
          <w:lang w:eastAsia="en-US"/>
        </w:rPr>
      </w:pPr>
      <w:r w:rsidRPr="00DB0582">
        <w:rPr>
          <w:rFonts w:cs="Arial"/>
          <w:lang w:eastAsia="en-US"/>
        </w:rPr>
        <w:t xml:space="preserve">NB2: Dit voorbeeld gaat uit van een </w:t>
      </w:r>
      <w:r w:rsidR="005E6B74">
        <w:rPr>
          <w:rFonts w:cs="Arial"/>
          <w:lang w:eastAsia="en-US"/>
        </w:rPr>
        <w:t>… (</w:t>
      </w:r>
      <w:r w:rsidRPr="00DB0582">
        <w:rPr>
          <w:rFonts w:cs="Arial"/>
          <w:lang w:eastAsia="en-US"/>
        </w:rPr>
        <w:t>compliance certificaat</w:t>
      </w:r>
      <w:r w:rsidR="005E6B74">
        <w:rPr>
          <w:rFonts w:cs="Arial"/>
          <w:lang w:eastAsia="en-US"/>
        </w:rPr>
        <w:t>)</w:t>
      </w:r>
      <w:r w:rsidRPr="00DB0582">
        <w:rPr>
          <w:rFonts w:cs="Arial"/>
          <w:lang w:eastAsia="en-US"/>
        </w:rPr>
        <w:t xml:space="preserve"> (ter invulling van het object van onderzoek) dat is opgesteld door de opdrachtgever op basis van (de onderliggende) historische financiële informatie die is opgenomen in de (geconsolideerde) jaarrekening en/of de daaraan ten grondslag liggende financiële administratie. De beoogde gebruiker is ingevuld als </w:t>
      </w:r>
      <w:r w:rsidR="005E6B74">
        <w:rPr>
          <w:rFonts w:cs="Arial"/>
          <w:lang w:eastAsia="en-US"/>
        </w:rPr>
        <w:t>… (</w:t>
      </w:r>
      <w:r w:rsidRPr="00DB0582">
        <w:rPr>
          <w:rFonts w:cs="Arial"/>
          <w:lang w:eastAsia="en-US"/>
        </w:rPr>
        <w:t>leningverstrekker(s)</w:t>
      </w:r>
      <w:r w:rsidR="005E6B74">
        <w:rPr>
          <w:rFonts w:cs="Arial"/>
          <w:lang w:eastAsia="en-US"/>
        </w:rPr>
        <w:t>)</w:t>
      </w:r>
      <w:r w:rsidRPr="00DB0582">
        <w:rPr>
          <w:rFonts w:cs="Arial"/>
          <w:lang w:eastAsia="en-US"/>
        </w:rPr>
        <w:t>. De leningverstrekker zal doorgaans niet optreden als (andere) opdrachtgever.</w:t>
      </w:r>
    </w:p>
    <w:p w14:paraId="06A4AE77" w14:textId="77777777" w:rsidR="006C32FB" w:rsidRDefault="006C32FB" w:rsidP="0021087E">
      <w:pPr>
        <w:widowControl w:val="0"/>
        <w:overflowPunct w:val="0"/>
        <w:autoSpaceDE w:val="0"/>
        <w:autoSpaceDN w:val="0"/>
        <w:adjustRightInd w:val="0"/>
        <w:textAlignment w:val="baseline"/>
        <w:rPr>
          <w:rFonts w:cs="Arial"/>
          <w:lang w:eastAsia="en-US"/>
        </w:rPr>
      </w:pPr>
    </w:p>
    <w:p w14:paraId="76C5B423" w14:textId="77777777" w:rsidR="006C32FB" w:rsidRDefault="006C32FB" w:rsidP="0021087E">
      <w:pPr>
        <w:widowControl w:val="0"/>
        <w:overflowPunct w:val="0"/>
        <w:autoSpaceDE w:val="0"/>
        <w:autoSpaceDN w:val="0"/>
        <w:adjustRightInd w:val="0"/>
        <w:textAlignment w:val="baseline"/>
        <w:rPr>
          <w:rFonts w:cs="Arial"/>
          <w:lang w:eastAsia="en-US"/>
        </w:rPr>
      </w:pPr>
      <w:r w:rsidRPr="00A43444">
        <w:rPr>
          <w:rFonts w:cs="Arial"/>
          <w:lang w:eastAsia="en-US"/>
        </w:rPr>
        <w:t>NB3: In de sectie ‘Onze verantwoordelijkheden’ wijzen wij de gebruiker erop dat wij in het kader van deze opdracht geen controle of beoordeling hebben uitgevoerd van de historische financiële informatie die onderliggend is aan de berekende financiële kengetallen. Deze toevoeging is specifiek voor deze voorbeeldtekst. Onderliggende historische financiële informatie is veelal gecontroleerd in het kader van de controle van de [</w:t>
      </w:r>
      <w:r w:rsidRPr="005E6B74">
        <w:rPr>
          <w:rFonts w:cs="Arial"/>
          <w:i/>
          <w:iCs/>
          <w:lang w:eastAsia="en-US"/>
        </w:rPr>
        <w:t>geconsolideerde</w:t>
      </w:r>
      <w:r w:rsidRPr="00A43444">
        <w:rPr>
          <w:rFonts w:cs="Arial"/>
          <w:lang w:eastAsia="en-US"/>
        </w:rPr>
        <w:t>] jaarrekening (zie ook NB 1), maar niet in het kader van deze opdracht.</w:t>
      </w:r>
    </w:p>
    <w:p w14:paraId="199CA9AA" w14:textId="77777777" w:rsidR="006C32FB" w:rsidRDefault="006C32FB" w:rsidP="0021087E">
      <w:pPr>
        <w:widowControl w:val="0"/>
        <w:overflowPunct w:val="0"/>
        <w:autoSpaceDE w:val="0"/>
        <w:autoSpaceDN w:val="0"/>
        <w:adjustRightInd w:val="0"/>
        <w:textAlignment w:val="baseline"/>
        <w:rPr>
          <w:rFonts w:cs="Arial"/>
          <w:lang w:eastAsia="en-US"/>
        </w:rPr>
      </w:pPr>
    </w:p>
    <w:p w14:paraId="2A25977B" w14:textId="77777777" w:rsidR="006C32FB" w:rsidRDefault="006C32FB" w:rsidP="0021087E">
      <w:pPr>
        <w:widowControl w:val="0"/>
        <w:rPr>
          <w:rFonts w:cs="Arial"/>
          <w:b/>
          <w:caps/>
        </w:rPr>
      </w:pPr>
      <w:r w:rsidRPr="00652285">
        <w:rPr>
          <w:rFonts w:cs="Arial"/>
          <w:b/>
          <w:caps/>
        </w:rPr>
        <w:t>Rapport inzake overeengekomen specifieke werkzaamheden in verband met naleving financiële convenanten</w:t>
      </w:r>
    </w:p>
    <w:p w14:paraId="7F31106A" w14:textId="77777777" w:rsidR="006C32FB" w:rsidRDefault="006C32FB" w:rsidP="0021087E">
      <w:pPr>
        <w:widowControl w:val="0"/>
        <w:rPr>
          <w:rFonts w:cs="Arial"/>
          <w:b/>
          <w:caps/>
        </w:rPr>
      </w:pPr>
    </w:p>
    <w:p w14:paraId="184F9E55" w14:textId="68D63A9F" w:rsidR="006C32FB" w:rsidRDefault="006C32FB" w:rsidP="0021087E">
      <w:pPr>
        <w:widowControl w:val="0"/>
        <w:rPr>
          <w:rFonts w:cs="Arial"/>
        </w:rPr>
      </w:pPr>
      <w:r w:rsidRPr="00652285">
        <w:rPr>
          <w:rFonts w:cs="Arial"/>
        </w:rPr>
        <w:t xml:space="preserve">Aan </w:t>
      </w:r>
      <w:r w:rsidR="0029171D">
        <w:rPr>
          <w:rFonts w:cs="Arial"/>
        </w:rPr>
        <w:t>… (naam o</w:t>
      </w:r>
      <w:r w:rsidRPr="00652285">
        <w:rPr>
          <w:rFonts w:cs="Arial"/>
        </w:rPr>
        <w:t>pdrachtgever</w:t>
      </w:r>
      <w:r w:rsidR="0029171D">
        <w:rPr>
          <w:rFonts w:cs="Arial"/>
        </w:rPr>
        <w:t>)</w:t>
      </w:r>
      <w:r w:rsidRPr="00652285">
        <w:rPr>
          <w:rStyle w:val="Voetnootmarkering"/>
          <w:rFonts w:cs="Arial"/>
        </w:rPr>
        <w:footnoteReference w:id="242"/>
      </w:r>
      <w:r w:rsidRPr="00652285">
        <w:rPr>
          <w:rFonts w:cs="Arial"/>
        </w:rPr>
        <w:t xml:space="preserve"> en ... (omschrijving specifieke verspreidingskring)</w:t>
      </w:r>
    </w:p>
    <w:p w14:paraId="4179E50A" w14:textId="77777777" w:rsidR="006C32FB" w:rsidRPr="00652285" w:rsidRDefault="006C32FB" w:rsidP="0021087E">
      <w:pPr>
        <w:widowControl w:val="0"/>
        <w:rPr>
          <w:rFonts w:cs="Arial"/>
        </w:rPr>
      </w:pPr>
    </w:p>
    <w:p w14:paraId="7C549961" w14:textId="77777777" w:rsidR="006C32FB" w:rsidRPr="00652285" w:rsidRDefault="006C32FB" w:rsidP="0021087E">
      <w:pPr>
        <w:rPr>
          <w:rFonts w:cs="Arial"/>
          <w:b/>
          <w:bCs/>
        </w:rPr>
      </w:pPr>
      <w:r w:rsidRPr="00652285">
        <w:rPr>
          <w:rFonts w:cs="Arial"/>
          <w:b/>
          <w:bCs/>
        </w:rPr>
        <w:t>Doel van dit rapport inzake overeengekomen specifieke werkzaamheden</w:t>
      </w:r>
      <w:r w:rsidRPr="00652285">
        <w:rPr>
          <w:rStyle w:val="Voetnootmarkering"/>
          <w:rFonts w:cs="Arial"/>
          <w:b/>
          <w:bCs/>
        </w:rPr>
        <w:footnoteReference w:id="243"/>
      </w:r>
      <w:r w:rsidRPr="00652285">
        <w:rPr>
          <w:rFonts w:cs="Arial"/>
          <w:b/>
          <w:bCs/>
        </w:rPr>
        <w:t xml:space="preserve"> </w:t>
      </w:r>
    </w:p>
    <w:p w14:paraId="548D1BE4" w14:textId="45557470" w:rsidR="006C32FB" w:rsidRPr="00652285" w:rsidRDefault="006C32FB" w:rsidP="0021087E">
      <w:pPr>
        <w:widowControl w:val="0"/>
        <w:overflowPunct w:val="0"/>
        <w:autoSpaceDE w:val="0"/>
        <w:autoSpaceDN w:val="0"/>
        <w:adjustRightInd w:val="0"/>
        <w:textAlignment w:val="baseline"/>
        <w:rPr>
          <w:rFonts w:cs="Arial"/>
        </w:rPr>
      </w:pPr>
      <w:r w:rsidRPr="00652285">
        <w:rPr>
          <w:rFonts w:cs="Arial"/>
        </w:rPr>
        <w:t xml:space="preserve">Wij hebben overeengekomen specifieke werkzaamheden verricht met betrekking tot het door u opgestelde </w:t>
      </w:r>
      <w:r w:rsidRPr="00652285">
        <w:rPr>
          <w:rFonts w:eastAsia="Calibri" w:cs="Arial"/>
        </w:rPr>
        <w:t>… (compliance certificaat)</w:t>
      </w:r>
      <w:r w:rsidR="0029171D">
        <w:rPr>
          <w:rFonts w:eastAsia="Calibri" w:cs="Arial"/>
        </w:rPr>
        <w:t xml:space="preserve"> </w:t>
      </w:r>
      <w:r w:rsidRPr="00652285">
        <w:rPr>
          <w:rFonts w:cs="Arial"/>
        </w:rPr>
        <w:t>… (datum of periode) van … (naam opdrachtgever)</w:t>
      </w:r>
      <w:r>
        <w:rPr>
          <w:rFonts w:cs="Arial"/>
        </w:rPr>
        <w:t>. E</w:t>
      </w:r>
      <w:r w:rsidRPr="00652285">
        <w:rPr>
          <w:rFonts w:cs="Arial"/>
        </w:rPr>
        <w:t xml:space="preserve">en voor identificatiedoeleinden gewaarmerkt exemplaar is bijgevoegd. Ons rapport is uitsluitend bedoeld om </w:t>
      </w:r>
      <w:r w:rsidRPr="00091BC1">
        <w:rPr>
          <w:rFonts w:cs="Arial"/>
        </w:rPr>
        <w:t xml:space="preserve">... (leningverstrekker(s)) te assisteren bij het bepalen of </w:t>
      </w:r>
      <w:r w:rsidR="005E6B74">
        <w:rPr>
          <w:rFonts w:cs="Arial"/>
        </w:rPr>
        <w:t xml:space="preserve">het </w:t>
      </w:r>
      <w:r w:rsidR="005E6B74" w:rsidRPr="00652285">
        <w:rPr>
          <w:rFonts w:eastAsia="Calibri" w:cs="Arial"/>
        </w:rPr>
        <w:t>… (compliance certificaat)</w:t>
      </w:r>
      <w:r w:rsidR="005E6B74">
        <w:rPr>
          <w:rFonts w:eastAsia="Calibri" w:cs="Arial"/>
        </w:rPr>
        <w:t xml:space="preserve"> </w:t>
      </w:r>
      <w:r w:rsidRPr="00091BC1">
        <w:rPr>
          <w:rFonts w:cs="Arial"/>
        </w:rPr>
        <w:t>van … (naam opdrachtgever) in overeenstemming is met … (beschrijf specifieke bepalingen met betrekking tot financiële kengetallen op een datum of over een periode)</w:t>
      </w:r>
      <w:r w:rsidR="0029171D">
        <w:rPr>
          <w:rFonts w:cs="Arial"/>
        </w:rPr>
        <w:t>.</w:t>
      </w:r>
    </w:p>
    <w:p w14:paraId="4473EB32" w14:textId="77777777" w:rsidR="006C32FB" w:rsidRDefault="006C32FB" w:rsidP="0021087E">
      <w:pPr>
        <w:widowControl w:val="0"/>
        <w:rPr>
          <w:rFonts w:cs="Arial"/>
          <w:b/>
          <w:caps/>
        </w:rPr>
      </w:pPr>
    </w:p>
    <w:p w14:paraId="2E12B030" w14:textId="099D06F9" w:rsidR="006C32FB" w:rsidRPr="00652285" w:rsidRDefault="006C32FB" w:rsidP="0021087E">
      <w:pPr>
        <w:widowControl w:val="0"/>
        <w:overflowPunct w:val="0"/>
        <w:autoSpaceDE w:val="0"/>
        <w:autoSpaceDN w:val="0"/>
        <w:adjustRightInd w:val="0"/>
        <w:textAlignment w:val="baseline"/>
        <w:rPr>
          <w:rFonts w:cs="Arial"/>
        </w:rPr>
      </w:pPr>
      <w:r w:rsidRPr="00652285">
        <w:rPr>
          <w:rFonts w:cs="Arial"/>
        </w:rPr>
        <w:t xml:space="preserve">Dit rapport is uitsluitend bedoeld voor </w:t>
      </w:r>
      <w:r w:rsidR="0029171D">
        <w:rPr>
          <w:rFonts w:cs="Arial"/>
        </w:rPr>
        <w:t>… (naam o</w:t>
      </w:r>
      <w:r w:rsidRPr="00652285">
        <w:rPr>
          <w:rFonts w:cs="Arial"/>
        </w:rPr>
        <w:t>pdrachtgever</w:t>
      </w:r>
      <w:r w:rsidR="0029171D">
        <w:rPr>
          <w:rFonts w:cs="Arial"/>
        </w:rPr>
        <w:t>)</w:t>
      </w:r>
      <w:r w:rsidRPr="00652285">
        <w:rPr>
          <w:rFonts w:cs="Arial"/>
        </w:rPr>
        <w:t xml:space="preserve"> en  ... (omschrijving specifieke verspreidingskring) (hierna aan te duiden met: </w:t>
      </w:r>
      <w:r w:rsidR="006D54FF">
        <w:rPr>
          <w:rFonts w:cs="Arial"/>
        </w:rPr>
        <w:t>‘</w:t>
      </w:r>
      <w:r w:rsidRPr="00652285">
        <w:rPr>
          <w:rFonts w:cs="Arial"/>
        </w:rPr>
        <w:t>de beoogde gebruiker(s)</w:t>
      </w:r>
      <w:r w:rsidR="006D54FF">
        <w:rPr>
          <w:rFonts w:cs="Arial"/>
        </w:rPr>
        <w:t>’</w:t>
      </w:r>
      <w:r w:rsidRPr="00652285">
        <w:rPr>
          <w:rFonts w:cs="Arial"/>
        </w:rPr>
        <w:t>) en dient niet te worden verspreid aan of te worden gebruikt door anderen.</w:t>
      </w:r>
    </w:p>
    <w:p w14:paraId="1DFDDECE" w14:textId="77777777" w:rsidR="006C32FB" w:rsidRDefault="006C32FB" w:rsidP="0021087E">
      <w:pPr>
        <w:widowControl w:val="0"/>
        <w:rPr>
          <w:rFonts w:cs="Arial"/>
          <w:b/>
          <w:caps/>
        </w:rPr>
      </w:pPr>
    </w:p>
    <w:p w14:paraId="2F59559C" w14:textId="547DFB82" w:rsidR="006C32FB" w:rsidRPr="00652285" w:rsidRDefault="006C32FB" w:rsidP="0021087E">
      <w:pPr>
        <w:rPr>
          <w:rFonts w:cs="Arial"/>
        </w:rPr>
      </w:pPr>
      <w:r>
        <w:rPr>
          <w:rFonts w:cs="Arial"/>
        </w:rPr>
        <w:t>[</w:t>
      </w:r>
      <w:r w:rsidRPr="005E6B74">
        <w:rPr>
          <w:rFonts w:cs="Arial"/>
          <w:b/>
          <w:bCs/>
          <w:i/>
          <w:iCs/>
        </w:rPr>
        <w:t>Indien van toepassing:</w:t>
      </w:r>
      <w:r w:rsidRPr="005E6B74">
        <w:rPr>
          <w:rFonts w:cs="Arial"/>
          <w:i/>
          <w:iCs/>
        </w:rPr>
        <w:t xml:space="preserve"> Na de opdrachtaanvaarding konden de volgende overeengekomen specifieke werkzaamheden uit de originele opdrachtvoorwaarden niet worden uitgevoerd of werden ze gewijzigd, als gevolg van</w:t>
      </w:r>
      <w:r w:rsidR="0029171D" w:rsidRPr="005E6B74">
        <w:rPr>
          <w:rFonts w:cs="Arial"/>
          <w:i/>
          <w:iCs/>
        </w:rPr>
        <w:t xml:space="preserve"> </w:t>
      </w:r>
      <w:r w:rsidRPr="005E6B74">
        <w:rPr>
          <w:rFonts w:cs="Arial"/>
          <w:i/>
          <w:iCs/>
        </w:rPr>
        <w:t>…</w:t>
      </w:r>
      <w:r w:rsidR="0029171D">
        <w:rPr>
          <w:rFonts w:cs="Arial"/>
        </w:rPr>
        <w:t xml:space="preserve"> .</w:t>
      </w:r>
      <w:r w:rsidRPr="00652285">
        <w:rPr>
          <w:rFonts w:cs="Arial"/>
        </w:rPr>
        <w:t>]</w:t>
      </w:r>
      <w:r w:rsidRPr="00652285">
        <w:rPr>
          <w:rStyle w:val="Voetnootmarkering"/>
          <w:rFonts w:cs="Arial"/>
        </w:rPr>
        <w:footnoteReference w:id="244"/>
      </w:r>
    </w:p>
    <w:p w14:paraId="1136142C" w14:textId="77777777" w:rsidR="006C32FB" w:rsidRDefault="006C32FB" w:rsidP="0021087E">
      <w:pPr>
        <w:rPr>
          <w:rFonts w:cs="Arial"/>
        </w:rPr>
      </w:pPr>
    </w:p>
    <w:p w14:paraId="62B08EEF" w14:textId="77777777" w:rsidR="006C32FB" w:rsidRPr="00652285" w:rsidRDefault="006C32FB" w:rsidP="0021087E">
      <w:pPr>
        <w:rPr>
          <w:rFonts w:cs="Arial"/>
        </w:rPr>
      </w:pPr>
      <w:r w:rsidRPr="00652285">
        <w:rPr>
          <w:rFonts w:cs="Arial"/>
        </w:rPr>
        <w:lastRenderedPageBreak/>
        <w:t>[</w:t>
      </w:r>
      <w:r w:rsidRPr="005E6B74">
        <w:rPr>
          <w:rFonts w:cs="Arial"/>
          <w:b/>
          <w:bCs/>
          <w:i/>
          <w:iCs/>
        </w:rPr>
        <w:t>Optioneel</w:t>
      </w:r>
      <w:r w:rsidRPr="005E6B74">
        <w:rPr>
          <w:rFonts w:cs="Arial"/>
          <w:b/>
          <w:bCs/>
        </w:rPr>
        <w:t>: Samenvatting</w:t>
      </w:r>
      <w:r w:rsidRPr="00652285">
        <w:rPr>
          <w:rFonts w:cs="Arial"/>
        </w:rPr>
        <w:t xml:space="preserve"> </w:t>
      </w:r>
      <w:r w:rsidRPr="0012177A">
        <w:rPr>
          <w:rFonts w:cs="Arial"/>
          <w:b/>
          <w:bCs/>
        </w:rPr>
        <w:t>[bevindingen]</w:t>
      </w:r>
    </w:p>
    <w:p w14:paraId="2A685472" w14:textId="7EA507C5" w:rsidR="006C32FB" w:rsidRPr="00652285" w:rsidRDefault="006C32FB" w:rsidP="0021087E">
      <w:pPr>
        <w:rPr>
          <w:rFonts w:cs="Arial"/>
        </w:rPr>
      </w:pPr>
      <w:r w:rsidRPr="00652285">
        <w:rPr>
          <w:rFonts w:cs="Arial"/>
        </w:rPr>
        <w:t>[</w:t>
      </w:r>
      <w:r w:rsidRPr="00652285">
        <w:rPr>
          <w:rFonts w:cs="Arial"/>
          <w:i/>
          <w:iCs/>
        </w:rPr>
        <w:t>De samenvatting van de bevindingen dient te worden beschreven op een wijze die objectief is, in bewoordingen die duidelijk, niet misleidend en niet voor verschillende interpretaties vatbaar zijn</w:t>
      </w:r>
      <w:r w:rsidR="0029171D">
        <w:rPr>
          <w:rFonts w:cs="Arial"/>
          <w:i/>
          <w:iCs/>
        </w:rPr>
        <w:t>.</w:t>
      </w:r>
      <w:r w:rsidRPr="00652285">
        <w:rPr>
          <w:rFonts w:cs="Arial"/>
        </w:rPr>
        <w:t>]</w:t>
      </w:r>
    </w:p>
    <w:p w14:paraId="7F7C6949" w14:textId="77777777" w:rsidR="006C32FB" w:rsidRDefault="006C32FB" w:rsidP="0021087E">
      <w:pPr>
        <w:widowControl w:val="0"/>
        <w:rPr>
          <w:rFonts w:cs="Arial"/>
          <w:b/>
          <w:caps/>
        </w:rPr>
      </w:pPr>
    </w:p>
    <w:p w14:paraId="62E0077C" w14:textId="77777777" w:rsidR="006C32FB" w:rsidRPr="00652285" w:rsidRDefault="006C32FB" w:rsidP="0021087E">
      <w:pPr>
        <w:rPr>
          <w:rFonts w:cs="Arial"/>
        </w:rPr>
      </w:pPr>
      <w:r w:rsidRPr="00652285">
        <w:rPr>
          <w:rFonts w:cs="Arial"/>
        </w:rPr>
        <w:t>[</w:t>
      </w:r>
      <w:r w:rsidRPr="005E6B74">
        <w:rPr>
          <w:rFonts w:cs="Arial"/>
          <w:i/>
          <w:iCs/>
        </w:rPr>
        <w:t>Het lezen van deze samenvatting is geen vervanging voor het lezen van het volledige rapport</w:t>
      </w:r>
      <w:r w:rsidRPr="00652285">
        <w:rPr>
          <w:rFonts w:cs="Arial"/>
        </w:rPr>
        <w:t>.]</w:t>
      </w:r>
    </w:p>
    <w:p w14:paraId="478C0487" w14:textId="77777777" w:rsidR="006C32FB" w:rsidRDefault="006C32FB" w:rsidP="0021087E">
      <w:pPr>
        <w:widowControl w:val="0"/>
        <w:rPr>
          <w:rFonts w:cs="Arial"/>
          <w:b/>
          <w:caps/>
        </w:rPr>
      </w:pPr>
    </w:p>
    <w:p w14:paraId="619678C5" w14:textId="2BCBB404" w:rsidR="006C32FB" w:rsidRPr="00652285" w:rsidRDefault="006C32FB" w:rsidP="0021087E">
      <w:pPr>
        <w:keepNext/>
        <w:rPr>
          <w:rFonts w:cs="Arial"/>
          <w:b/>
          <w:bCs/>
        </w:rPr>
      </w:pPr>
      <w:r w:rsidRPr="00652285">
        <w:rPr>
          <w:rFonts w:cs="Arial"/>
          <w:b/>
          <w:bCs/>
        </w:rPr>
        <w:t xml:space="preserve">Verantwoordelijkheden van </w:t>
      </w:r>
      <w:r w:rsidR="0029171D">
        <w:rPr>
          <w:rFonts w:cs="Arial"/>
          <w:b/>
          <w:bCs/>
        </w:rPr>
        <w:t>… (naam o</w:t>
      </w:r>
      <w:r w:rsidRPr="00652285">
        <w:rPr>
          <w:rFonts w:cs="Arial"/>
          <w:b/>
          <w:bCs/>
        </w:rPr>
        <w:t>pdrachtgever</w:t>
      </w:r>
      <w:r w:rsidR="0029171D">
        <w:rPr>
          <w:rFonts w:cs="Arial"/>
          <w:b/>
          <w:bCs/>
        </w:rPr>
        <w:t>)</w:t>
      </w:r>
      <w:r w:rsidRPr="00652285">
        <w:rPr>
          <w:rFonts w:cs="Arial"/>
        </w:rPr>
        <w:t xml:space="preserve"> </w:t>
      </w:r>
      <w:r w:rsidRPr="00652285">
        <w:rPr>
          <w:rFonts w:cs="Arial"/>
          <w:b/>
          <w:bCs/>
        </w:rPr>
        <w:t>en de beoogde gebruiker</w:t>
      </w:r>
      <w:r>
        <w:rPr>
          <w:rFonts w:cs="Arial"/>
          <w:b/>
          <w:bCs/>
        </w:rPr>
        <w:t>(</w:t>
      </w:r>
      <w:r w:rsidRPr="00652285">
        <w:rPr>
          <w:rFonts w:cs="Arial"/>
          <w:b/>
          <w:bCs/>
        </w:rPr>
        <w:t>s</w:t>
      </w:r>
      <w:r>
        <w:rPr>
          <w:rFonts w:cs="Arial"/>
          <w:b/>
          <w:bCs/>
        </w:rPr>
        <w:t>)</w:t>
      </w:r>
    </w:p>
    <w:p w14:paraId="64A41394" w14:textId="2435FEA4" w:rsidR="006C32FB" w:rsidRPr="00652285" w:rsidRDefault="0029171D" w:rsidP="0021087E">
      <w:pPr>
        <w:rPr>
          <w:rFonts w:cs="Arial"/>
        </w:rPr>
      </w:pPr>
      <w:r>
        <w:rPr>
          <w:rFonts w:cs="Arial"/>
        </w:rPr>
        <w:t>… (naam o</w:t>
      </w:r>
      <w:r w:rsidR="006C32FB" w:rsidRPr="00652285">
        <w:rPr>
          <w:rFonts w:cs="Arial"/>
        </w:rPr>
        <w:t>pdrachtgever</w:t>
      </w:r>
      <w:r>
        <w:rPr>
          <w:rFonts w:cs="Arial"/>
        </w:rPr>
        <w:t>)</w:t>
      </w:r>
      <w:r w:rsidR="006C32FB" w:rsidRPr="00652285">
        <w:rPr>
          <w:rFonts w:cs="Arial"/>
        </w:rPr>
        <w:t xml:space="preserve"> en de beoogde gebruiker(s) hebben erkend dat de overeengekomen specifieke werkzaamheden geschikt zijn voor het doel van de opdracht.</w:t>
      </w:r>
      <w:r w:rsidR="006C32FB" w:rsidRPr="00652285">
        <w:rPr>
          <w:rStyle w:val="Voetnootmarkering"/>
          <w:rFonts w:cs="Arial"/>
        </w:rPr>
        <w:footnoteReference w:id="245"/>
      </w:r>
      <w:r w:rsidR="006C32FB" w:rsidRPr="00652285">
        <w:rPr>
          <w:rFonts w:cs="Arial"/>
        </w:rPr>
        <w:t xml:space="preserve"> </w:t>
      </w:r>
    </w:p>
    <w:p w14:paraId="058FF1D5" w14:textId="77777777" w:rsidR="006C32FB" w:rsidRDefault="006C32FB" w:rsidP="0021087E">
      <w:pPr>
        <w:widowControl w:val="0"/>
        <w:rPr>
          <w:rFonts w:cs="Arial"/>
          <w:b/>
          <w:caps/>
        </w:rPr>
      </w:pPr>
    </w:p>
    <w:p w14:paraId="7E3D1C6A" w14:textId="7B3DE0C9" w:rsidR="006C32FB" w:rsidRPr="00652285" w:rsidRDefault="006C32FB" w:rsidP="0021087E">
      <w:pPr>
        <w:rPr>
          <w:rFonts w:cs="Arial"/>
        </w:rPr>
      </w:pPr>
      <w:r w:rsidRPr="00652285">
        <w:rPr>
          <w:rFonts w:cs="Arial"/>
        </w:rPr>
        <w:t>[</w:t>
      </w:r>
      <w:r w:rsidRPr="005E6B74">
        <w:rPr>
          <w:rFonts w:cs="Arial"/>
          <w:b/>
          <w:bCs/>
          <w:i/>
          <w:iCs/>
        </w:rPr>
        <w:t>Indien de opdrachtgever ook de verantwoordelijke partij is</w:t>
      </w:r>
      <w:r w:rsidRPr="005E6B74">
        <w:rPr>
          <w:rFonts w:cs="Arial"/>
          <w:i/>
          <w:iCs/>
        </w:rPr>
        <w:t xml:space="preserve">: </w:t>
      </w:r>
      <w:r w:rsidR="0029171D" w:rsidRPr="005E6B74">
        <w:rPr>
          <w:rFonts w:cs="Arial"/>
          <w:i/>
          <w:iCs/>
        </w:rPr>
        <w:t>… (naam o</w:t>
      </w:r>
      <w:r w:rsidRPr="005E6B74">
        <w:rPr>
          <w:rFonts w:cs="Arial"/>
          <w:i/>
          <w:iCs/>
        </w:rPr>
        <w:t>pdrachtgever</w:t>
      </w:r>
      <w:r w:rsidR="0029171D" w:rsidRPr="005E6B74">
        <w:rPr>
          <w:rFonts w:cs="Arial"/>
          <w:i/>
          <w:iCs/>
        </w:rPr>
        <w:t>)</w:t>
      </w:r>
      <w:r w:rsidRPr="005E6B74">
        <w:rPr>
          <w:rFonts w:cs="Arial"/>
          <w:i/>
          <w:iCs/>
        </w:rPr>
        <w:t xml:space="preserve"> is verantwoordelijk voor … (compliance-certificaat) waarop de overeengekomen specifieke werkzaamheden zijn uitgevoerd</w:t>
      </w:r>
      <w:r w:rsidRPr="00652285">
        <w:rPr>
          <w:rFonts w:cs="Arial"/>
        </w:rPr>
        <w:t>.]</w:t>
      </w:r>
    </w:p>
    <w:p w14:paraId="09781CE0" w14:textId="77777777" w:rsidR="006C32FB" w:rsidRDefault="006C32FB" w:rsidP="0021087E">
      <w:pPr>
        <w:widowControl w:val="0"/>
        <w:rPr>
          <w:rFonts w:cs="Arial"/>
          <w:b/>
          <w:caps/>
        </w:rPr>
      </w:pPr>
    </w:p>
    <w:p w14:paraId="5FF87558" w14:textId="505AFA17" w:rsidR="006C32FB" w:rsidRPr="007D5DB3" w:rsidRDefault="006C32FB" w:rsidP="0021087E">
      <w:pPr>
        <w:rPr>
          <w:rFonts w:cs="Arial"/>
        </w:rPr>
      </w:pPr>
      <w:r w:rsidRPr="00652285">
        <w:rPr>
          <w:rFonts w:cs="Arial"/>
        </w:rPr>
        <w:t>[</w:t>
      </w:r>
      <w:r w:rsidRPr="005E6B74">
        <w:rPr>
          <w:rFonts w:cs="Arial"/>
          <w:b/>
          <w:bCs/>
          <w:i/>
          <w:iCs/>
        </w:rPr>
        <w:t>Indien een andere partij dan de opdrachtgever verantwoordelijk is voor het (de) onderzoeksobject(en):</w:t>
      </w:r>
      <w:r w:rsidRPr="005E6B74">
        <w:rPr>
          <w:rFonts w:cs="Arial"/>
          <w:i/>
          <w:iCs/>
        </w:rPr>
        <w:t xml:space="preserve"> </w:t>
      </w:r>
      <w:r w:rsidR="00C1409F" w:rsidRPr="005E6B74">
        <w:rPr>
          <w:rFonts w:cs="Arial"/>
          <w:i/>
          <w:iCs/>
        </w:rPr>
        <w:t>… (naam v</w:t>
      </w:r>
      <w:r w:rsidRPr="005E6B74">
        <w:rPr>
          <w:rFonts w:cs="Arial"/>
          <w:i/>
          <w:iCs/>
        </w:rPr>
        <w:t>erantwoordelijke partij</w:t>
      </w:r>
      <w:r w:rsidR="00C1409F" w:rsidRPr="005E6B74">
        <w:rPr>
          <w:rFonts w:cs="Arial"/>
          <w:i/>
          <w:iCs/>
        </w:rPr>
        <w:t>)</w:t>
      </w:r>
      <w:r w:rsidRPr="005E6B74">
        <w:rPr>
          <w:rFonts w:cs="Arial"/>
          <w:i/>
          <w:iCs/>
        </w:rPr>
        <w:t xml:space="preserve"> is verantwoordelijk voor ... (compliance-certificaat) waarop de overeengekomen specifieke werkzaamheden zijn uitgevoerd</w:t>
      </w:r>
      <w:r w:rsidRPr="00652285">
        <w:rPr>
          <w:rFonts w:cs="Arial"/>
        </w:rPr>
        <w:t>.]</w:t>
      </w:r>
    </w:p>
    <w:p w14:paraId="59BAA51B" w14:textId="77777777" w:rsidR="006C32FB" w:rsidRDefault="006C32FB" w:rsidP="0021087E">
      <w:pPr>
        <w:widowControl w:val="0"/>
        <w:rPr>
          <w:rFonts w:cs="Arial"/>
          <w:b/>
          <w:caps/>
        </w:rPr>
      </w:pPr>
    </w:p>
    <w:p w14:paraId="685CEB7A" w14:textId="569D9CA8" w:rsidR="006C32FB" w:rsidRPr="00652285" w:rsidRDefault="006C32FB" w:rsidP="0021087E">
      <w:pPr>
        <w:rPr>
          <w:rFonts w:cs="Arial"/>
        </w:rPr>
      </w:pPr>
      <w:r w:rsidRPr="00652285">
        <w:rPr>
          <w:rFonts w:cs="Arial"/>
        </w:rPr>
        <w:t xml:space="preserve">Van </w:t>
      </w:r>
      <w:r w:rsidR="00C1409F">
        <w:rPr>
          <w:rFonts w:cs="Arial"/>
        </w:rPr>
        <w:t>… (naam o</w:t>
      </w:r>
      <w:r w:rsidRPr="00652285">
        <w:rPr>
          <w:rFonts w:cs="Arial"/>
        </w:rPr>
        <w:t>pdrachtgever</w:t>
      </w:r>
      <w:r w:rsidR="00C1409F">
        <w:rPr>
          <w:rFonts w:cs="Arial"/>
        </w:rPr>
        <w:t>)</w:t>
      </w:r>
      <w:r w:rsidRPr="00652285">
        <w:rPr>
          <w:rFonts w:cs="Arial"/>
        </w:rPr>
        <w:t xml:space="preserve"> en de beoogde gebruiker(s) wordt verwacht dat zij een eigen afweging maken van de overeengekomen specifieke werkzaamheden en bevindingen die door ons zijn gerapporteerd en hun eigen conclusies trekken uit de door ons uitgevoerde werkzaamheden.</w:t>
      </w:r>
    </w:p>
    <w:p w14:paraId="4FC28C06" w14:textId="77777777" w:rsidR="006C32FB" w:rsidRDefault="006C32FB" w:rsidP="0021087E">
      <w:pPr>
        <w:widowControl w:val="0"/>
        <w:rPr>
          <w:rFonts w:cs="Arial"/>
          <w:b/>
          <w:caps/>
        </w:rPr>
      </w:pPr>
    </w:p>
    <w:p w14:paraId="7582A0D0" w14:textId="77777777" w:rsidR="006C32FB" w:rsidRPr="00652285" w:rsidRDefault="006C32FB" w:rsidP="0021087E">
      <w:pPr>
        <w:widowControl w:val="0"/>
        <w:overflowPunct w:val="0"/>
        <w:autoSpaceDE w:val="0"/>
        <w:autoSpaceDN w:val="0"/>
        <w:adjustRightInd w:val="0"/>
        <w:textAlignment w:val="baseline"/>
        <w:rPr>
          <w:rFonts w:cs="Arial"/>
          <w:b/>
          <w:bCs/>
        </w:rPr>
      </w:pPr>
      <w:r w:rsidRPr="00652285">
        <w:rPr>
          <w:rFonts w:cs="Arial"/>
          <w:b/>
          <w:bCs/>
        </w:rPr>
        <w:t>Onze verantwoordelijkheden</w:t>
      </w:r>
    </w:p>
    <w:p w14:paraId="2F603536" w14:textId="25971B17" w:rsidR="006C32FB" w:rsidRPr="00652285" w:rsidRDefault="006C32FB" w:rsidP="0021087E">
      <w:pPr>
        <w:rPr>
          <w:rFonts w:cs="Arial"/>
        </w:rPr>
      </w:pPr>
      <w:r w:rsidRPr="00652285">
        <w:rPr>
          <w:rFonts w:cs="Arial"/>
        </w:rPr>
        <w:t xml:space="preserve">Een opdracht tot het verrichten van overeengekomen specifieke werkzaamheden houdt in dat wij de specifieke werkzaamheden uitvoeren die zijn overeengekomen met </w:t>
      </w:r>
      <w:r w:rsidR="00C1409F">
        <w:rPr>
          <w:rFonts w:cs="Arial"/>
        </w:rPr>
        <w:t>… (naam o</w:t>
      </w:r>
      <w:r w:rsidRPr="00652285">
        <w:rPr>
          <w:rFonts w:cs="Arial"/>
        </w:rPr>
        <w:t>pdrachtgever</w:t>
      </w:r>
      <w:r w:rsidR="00C1409F">
        <w:rPr>
          <w:rFonts w:cs="Arial"/>
        </w:rPr>
        <w:t>)</w:t>
      </w:r>
      <w:r w:rsidRPr="00652285">
        <w:rPr>
          <w:rFonts w:cs="Arial"/>
        </w:rPr>
        <w:t xml:space="preserve"> [</w:t>
      </w:r>
      <w:r w:rsidRPr="005E6B74">
        <w:rPr>
          <w:rFonts w:cs="Arial"/>
          <w:b/>
          <w:bCs/>
          <w:i/>
          <w:iCs/>
        </w:rPr>
        <w:t xml:space="preserve">indien van toepassing: </w:t>
      </w:r>
      <w:r w:rsidRPr="005E6B74">
        <w:rPr>
          <w:rFonts w:cs="Arial"/>
          <w:i/>
          <w:iCs/>
        </w:rPr>
        <w:t>en met andere beoogde gebruiker(s)</w:t>
      </w:r>
      <w:r w:rsidRPr="005E6B74">
        <w:rPr>
          <w:rFonts w:cs="Arial"/>
        </w:rPr>
        <w:t>]</w:t>
      </w:r>
      <w:r w:rsidRPr="00652285">
        <w:rPr>
          <w:rFonts w:cs="Arial"/>
        </w:rPr>
        <w:t xml:space="preserve"> en de bevindingen rapporteren, die de feitelijke uitkomsten zijn van de uitgevoerde overeengekomen specifieke werkzaamheden.</w:t>
      </w:r>
    </w:p>
    <w:p w14:paraId="18E636F4" w14:textId="77777777" w:rsidR="006C32FB" w:rsidRDefault="006C32FB" w:rsidP="0021087E">
      <w:pPr>
        <w:widowControl w:val="0"/>
        <w:rPr>
          <w:rFonts w:cs="Arial"/>
          <w:b/>
          <w:caps/>
        </w:rPr>
      </w:pPr>
    </w:p>
    <w:p w14:paraId="52D6FC6A" w14:textId="77777777" w:rsidR="006C32FB" w:rsidRPr="00652285" w:rsidRDefault="006C32FB" w:rsidP="0021087E">
      <w:pPr>
        <w:rPr>
          <w:rFonts w:cs="Arial"/>
        </w:rPr>
      </w:pPr>
      <w:r w:rsidRPr="00652285">
        <w:rPr>
          <w:rFonts w:cs="Arial"/>
        </w:rPr>
        <w:t>Wij doen geen uitspraken over de geschiktheid van de overeengekomen specifieke werkzaamheden.</w:t>
      </w:r>
    </w:p>
    <w:p w14:paraId="1C9E5D2E" w14:textId="77777777" w:rsidR="006C32FB" w:rsidRDefault="006C32FB" w:rsidP="0021087E">
      <w:pPr>
        <w:widowControl w:val="0"/>
        <w:rPr>
          <w:rFonts w:cs="Arial"/>
          <w:b/>
          <w:caps/>
        </w:rPr>
      </w:pPr>
    </w:p>
    <w:p w14:paraId="02696C0E" w14:textId="77777777" w:rsidR="006C32FB" w:rsidRPr="00652285" w:rsidRDefault="006C32FB" w:rsidP="0021087E">
      <w:pPr>
        <w:rPr>
          <w:rFonts w:cs="Arial"/>
        </w:rPr>
      </w:pPr>
      <w:r w:rsidRPr="00652285">
        <w:rPr>
          <w:rFonts w:cs="Arial"/>
        </w:rPr>
        <w:t>Wij hebben de overeengekomen specifieke werkzaamheden uitgevoerd volgens het Nederlands recht, waaronder de Nederlandse</w:t>
      </w:r>
      <w:r w:rsidRPr="00652285" w:rsidDel="002B2545">
        <w:rPr>
          <w:rFonts w:cs="Arial"/>
        </w:rPr>
        <w:t xml:space="preserve"> </w:t>
      </w:r>
      <w:r w:rsidRPr="00652285">
        <w:rPr>
          <w:rFonts w:cs="Arial"/>
        </w:rPr>
        <w:t>Standaard 4400, ‘</w:t>
      </w:r>
      <w:r w:rsidRPr="00652285">
        <w:rPr>
          <w:rFonts w:cs="Arial"/>
          <w:i/>
          <w:iCs/>
        </w:rPr>
        <w:t>Opdrachten tot het verrichten van overeengekomen specifieke werkzaamheden</w:t>
      </w:r>
      <w:r w:rsidRPr="00652285">
        <w:rPr>
          <w:rFonts w:cs="Arial"/>
        </w:rPr>
        <w:t>’.</w:t>
      </w:r>
    </w:p>
    <w:p w14:paraId="21630D5C" w14:textId="77777777" w:rsidR="006C32FB" w:rsidRDefault="006C32FB" w:rsidP="0021087E">
      <w:pPr>
        <w:widowControl w:val="0"/>
        <w:rPr>
          <w:rFonts w:cs="Arial"/>
          <w:b/>
          <w:caps/>
        </w:rPr>
      </w:pPr>
    </w:p>
    <w:p w14:paraId="700445B5" w14:textId="77777777" w:rsidR="006C32FB" w:rsidRPr="00652285" w:rsidRDefault="006C32FB" w:rsidP="0021087E">
      <w:pPr>
        <w:rPr>
          <w:rFonts w:cs="Arial"/>
        </w:rPr>
      </w:pPr>
      <w:r w:rsidRPr="00652285">
        <w:rPr>
          <w:rFonts w:cs="Arial"/>
        </w:rPr>
        <w:t>Deze opdracht tot het verrichten van overeengekomen specifieke werkzaamheden is geen assurance-opdracht. Derhalve brengen wij geen oordeel of assurance-conclusie tot uitdrukking.</w:t>
      </w:r>
    </w:p>
    <w:p w14:paraId="6EF325F0" w14:textId="77777777" w:rsidR="006C32FB" w:rsidRDefault="006C32FB" w:rsidP="0021087E">
      <w:pPr>
        <w:widowControl w:val="0"/>
        <w:rPr>
          <w:rFonts w:cs="Arial"/>
          <w:b/>
          <w:caps/>
        </w:rPr>
      </w:pPr>
    </w:p>
    <w:p w14:paraId="01036BB1" w14:textId="77777777" w:rsidR="006C32FB" w:rsidRPr="00652285" w:rsidRDefault="006C32FB" w:rsidP="0021087E">
      <w:pPr>
        <w:rPr>
          <w:rFonts w:cs="Arial"/>
        </w:rPr>
      </w:pPr>
      <w:r w:rsidRPr="00652285">
        <w:rPr>
          <w:rFonts w:cs="Arial"/>
        </w:rPr>
        <w:t>Indien wij aanvullende werkzaamheden hadden verricht, zouden mogelijk andere aangelegenheden onder onze aandacht zijn gekomen die gerapporteerd zouden zijn.</w:t>
      </w:r>
    </w:p>
    <w:p w14:paraId="7B471062" w14:textId="77777777" w:rsidR="006C32FB" w:rsidRDefault="006C32FB" w:rsidP="0021087E">
      <w:pPr>
        <w:widowControl w:val="0"/>
        <w:rPr>
          <w:rFonts w:cs="Arial"/>
          <w:b/>
          <w:caps/>
        </w:rPr>
      </w:pPr>
    </w:p>
    <w:p w14:paraId="704C6A73" w14:textId="77777777" w:rsidR="006C32FB" w:rsidRPr="00652285" w:rsidRDefault="006C32FB" w:rsidP="0021087E">
      <w:pPr>
        <w:rPr>
          <w:rFonts w:cs="Arial"/>
          <w:i/>
          <w:iCs/>
        </w:rPr>
      </w:pPr>
      <w:r w:rsidRPr="00652285">
        <w:rPr>
          <w:rFonts w:cs="Arial"/>
          <w:i/>
          <w:iCs/>
        </w:rPr>
        <w:t>Beroepsethiek en kwaliteitsmanagement</w:t>
      </w:r>
    </w:p>
    <w:p w14:paraId="3E9CA3E8" w14:textId="77777777" w:rsidR="006C32FB" w:rsidRPr="00652285" w:rsidRDefault="006C32FB" w:rsidP="0021087E">
      <w:pPr>
        <w:rPr>
          <w:rFonts w:cs="Arial"/>
        </w:rPr>
      </w:pPr>
      <w:r w:rsidRPr="00652285">
        <w:rPr>
          <w:rFonts w:cs="Arial"/>
        </w:rPr>
        <w:t>Wij hebben de voor ons geldende relevante ethische voorschriften in de Verordening gedrags- en beroepsregels accountants (VGBA) nageleefd.</w:t>
      </w:r>
    </w:p>
    <w:p w14:paraId="1A48C4F0" w14:textId="77777777" w:rsidR="006C32FB" w:rsidRDefault="006C32FB" w:rsidP="0021087E">
      <w:pPr>
        <w:widowControl w:val="0"/>
        <w:rPr>
          <w:rFonts w:cs="Arial"/>
          <w:b/>
          <w:caps/>
        </w:rPr>
      </w:pPr>
    </w:p>
    <w:p w14:paraId="74B7F3DD" w14:textId="77777777" w:rsidR="006C32FB" w:rsidRPr="00652285" w:rsidRDefault="006C32FB" w:rsidP="0021087E">
      <w:pPr>
        <w:rPr>
          <w:rFonts w:cs="Arial"/>
        </w:rPr>
      </w:pPr>
      <w:r w:rsidRPr="00652285">
        <w:rPr>
          <w:rFonts w:cs="Arial"/>
        </w:rPr>
        <w:t>[</w:t>
      </w:r>
      <w:r w:rsidRPr="005E6B74">
        <w:rPr>
          <w:rFonts w:cs="Arial"/>
          <w:b/>
          <w:bCs/>
          <w:i/>
          <w:iCs/>
        </w:rPr>
        <w:t>Optie 1, indien van toepassing</w:t>
      </w:r>
      <w:r w:rsidRPr="005E6B74">
        <w:rPr>
          <w:rFonts w:cs="Arial"/>
          <w:b/>
          <w:bCs/>
        </w:rPr>
        <w:t>:</w:t>
      </w:r>
      <w:r w:rsidRPr="00652285">
        <w:rPr>
          <w:rFonts w:cs="Arial"/>
        </w:rPr>
        <w:t xml:space="preserve"> </w:t>
      </w:r>
      <w:r w:rsidRPr="0038504F">
        <w:rPr>
          <w:rFonts w:cs="Arial"/>
          <w:i/>
          <w:iCs/>
        </w:rPr>
        <w:t>In het kader van deze opdracht zijn er geen onafhankelijkheidsvoorschriften die wij moeten naleven</w:t>
      </w:r>
      <w:r w:rsidRPr="00652285">
        <w:rPr>
          <w:rFonts w:cs="Arial"/>
        </w:rPr>
        <w:t>.]</w:t>
      </w:r>
    </w:p>
    <w:p w14:paraId="50136CD4" w14:textId="77777777" w:rsidR="006C32FB" w:rsidRDefault="006C32FB" w:rsidP="0021087E">
      <w:pPr>
        <w:widowControl w:val="0"/>
        <w:rPr>
          <w:rFonts w:cs="Arial"/>
          <w:b/>
          <w:caps/>
        </w:rPr>
      </w:pPr>
    </w:p>
    <w:p w14:paraId="1442F17C" w14:textId="77777777" w:rsidR="006C32FB" w:rsidRPr="00652285" w:rsidRDefault="006C32FB" w:rsidP="0021087E">
      <w:pPr>
        <w:rPr>
          <w:rFonts w:cs="Arial"/>
        </w:rPr>
      </w:pPr>
      <w:r w:rsidRPr="00652285">
        <w:rPr>
          <w:rFonts w:cs="Arial"/>
        </w:rPr>
        <w:t>[</w:t>
      </w:r>
      <w:r w:rsidRPr="005E6B74">
        <w:rPr>
          <w:rFonts w:cs="Arial"/>
          <w:b/>
          <w:bCs/>
          <w:i/>
          <w:iCs/>
        </w:rPr>
        <w:t>Optie 2, indien van toepassing</w:t>
      </w:r>
      <w:r w:rsidRPr="005E6B74">
        <w:rPr>
          <w:rFonts w:cs="Arial"/>
          <w:b/>
          <w:bCs/>
        </w:rPr>
        <w:t>:</w:t>
      </w:r>
      <w:r w:rsidRPr="00652285">
        <w:rPr>
          <w:rFonts w:cs="Arial"/>
        </w:rPr>
        <w:t xml:space="preserve"> </w:t>
      </w:r>
      <w:r w:rsidRPr="0038504F">
        <w:rPr>
          <w:rFonts w:cs="Arial"/>
          <w:i/>
          <w:iCs/>
        </w:rPr>
        <w:t>Wij hebben de onafhankelijkheidsregels van de Verordening inzake de onafhankelijkheid van accountants bij assurance-opdrachten (ViO) nageleefd</w:t>
      </w:r>
      <w:r w:rsidRPr="00652285">
        <w:rPr>
          <w:rFonts w:cs="Arial"/>
        </w:rPr>
        <w:t>.]</w:t>
      </w:r>
      <w:r w:rsidRPr="00652285">
        <w:rPr>
          <w:rStyle w:val="Voetnootmarkering"/>
          <w:rFonts w:cs="Arial"/>
        </w:rPr>
        <w:footnoteReference w:id="246"/>
      </w:r>
    </w:p>
    <w:p w14:paraId="6736EE2C" w14:textId="77777777" w:rsidR="006C32FB" w:rsidRDefault="006C32FB" w:rsidP="0021087E">
      <w:pPr>
        <w:widowControl w:val="0"/>
        <w:rPr>
          <w:rFonts w:cs="Arial"/>
          <w:b/>
          <w:caps/>
        </w:rPr>
      </w:pPr>
    </w:p>
    <w:p w14:paraId="415BFCCE" w14:textId="5D55E330" w:rsidR="006C32FB" w:rsidRPr="00652285" w:rsidRDefault="006C32FB" w:rsidP="0021087E">
      <w:pPr>
        <w:widowControl w:val="0"/>
        <w:rPr>
          <w:rFonts w:cs="Arial"/>
        </w:rPr>
      </w:pPr>
      <w:r w:rsidRPr="00652285">
        <w:rPr>
          <w:rFonts w:cs="Arial"/>
        </w:rPr>
        <w:t xml:space="preserve">Wij passen de ‘Nadere voorschriften </w:t>
      </w:r>
      <w:r w:rsidR="004D0B89">
        <w:rPr>
          <w:rFonts w:cs="Arial"/>
        </w:rPr>
        <w:t>kwaliteitsmanagement’ (NVKM)</w:t>
      </w:r>
      <w:r w:rsidRPr="00652285">
        <w:rPr>
          <w:rFonts w:cs="Arial"/>
        </w:rPr>
        <w:t xml:space="preserve"> toe. Op grond daarvan beschikken wij over een samenhangend stelsel van kwaliteitsmanagement inclusief vastgelegde richtlijnen en procedures inzake de naleving van ethische voorschriften, professionele standaarden en andere relevante wet- en regelgeving.</w:t>
      </w:r>
      <w:r>
        <w:rPr>
          <w:rStyle w:val="Voetnootmarkering"/>
          <w:rFonts w:cs="Arial"/>
        </w:rPr>
        <w:footnoteReference w:id="247"/>
      </w:r>
    </w:p>
    <w:p w14:paraId="339529EE" w14:textId="77777777" w:rsidR="006C32FB" w:rsidRPr="00C1409F" w:rsidRDefault="006C32FB" w:rsidP="0021087E">
      <w:pPr>
        <w:widowControl w:val="0"/>
        <w:rPr>
          <w:rFonts w:cs="Arial"/>
          <w:bCs/>
          <w:caps/>
        </w:rPr>
      </w:pPr>
    </w:p>
    <w:p w14:paraId="7C76537E" w14:textId="77777777" w:rsidR="006C32FB" w:rsidRPr="00652285" w:rsidRDefault="006C32FB" w:rsidP="0021087E">
      <w:pPr>
        <w:rPr>
          <w:rFonts w:cs="Arial"/>
          <w:b/>
          <w:bCs/>
        </w:rPr>
      </w:pPr>
      <w:r w:rsidRPr="00652285">
        <w:rPr>
          <w:rFonts w:cs="Arial"/>
          <w:b/>
          <w:bCs/>
        </w:rPr>
        <w:t>Specifieke werkzaamheden en bevindingen</w:t>
      </w:r>
    </w:p>
    <w:p w14:paraId="33ACF169" w14:textId="76161930" w:rsidR="006C32FB" w:rsidRPr="00652285" w:rsidRDefault="006C32FB" w:rsidP="0021087E">
      <w:pPr>
        <w:rPr>
          <w:rFonts w:cs="Arial"/>
        </w:rPr>
      </w:pPr>
      <w:r w:rsidRPr="00652285">
        <w:rPr>
          <w:rFonts w:cs="Arial"/>
        </w:rPr>
        <w:t xml:space="preserve">Wij hebben de hieronder beschreven specifieke werkzaamheden, die wij met </w:t>
      </w:r>
      <w:r w:rsidR="00C1409F">
        <w:rPr>
          <w:rFonts w:cs="Arial"/>
        </w:rPr>
        <w:t xml:space="preserve">… (naam </w:t>
      </w:r>
      <w:r w:rsidRPr="00652285">
        <w:rPr>
          <w:rFonts w:cs="Arial"/>
        </w:rPr>
        <w:t>opdrachtgever</w:t>
      </w:r>
      <w:r w:rsidR="00C1409F">
        <w:rPr>
          <w:rFonts w:cs="Arial"/>
        </w:rPr>
        <w:t>)</w:t>
      </w:r>
      <w:r w:rsidRPr="00652285">
        <w:rPr>
          <w:rFonts w:cs="Arial"/>
        </w:rPr>
        <w:t xml:space="preserve"> [</w:t>
      </w:r>
      <w:r w:rsidRPr="00E51BAC">
        <w:rPr>
          <w:rFonts w:cs="Arial"/>
          <w:b/>
          <w:bCs/>
          <w:i/>
          <w:iCs/>
        </w:rPr>
        <w:t>indien van toepassing:</w:t>
      </w:r>
      <w:r w:rsidRPr="00E51BAC">
        <w:rPr>
          <w:rFonts w:cs="Arial"/>
          <w:i/>
          <w:iCs/>
        </w:rPr>
        <w:t xml:space="preserve"> en de beoogde gebruiker(s)</w:t>
      </w:r>
      <w:r w:rsidR="00E51BAC">
        <w:rPr>
          <w:rFonts w:cs="Arial"/>
        </w:rPr>
        <w:t>]</w:t>
      </w:r>
      <w:r w:rsidRPr="00652285">
        <w:rPr>
          <w:rFonts w:cs="Arial"/>
        </w:rPr>
        <w:t xml:space="preserve"> zijn overeengekomen in de opdrachtvoorwaarden van .. (datum), uitgevoerd op .. (compliance-certificaat). Verder zijn hieronder onze bevindingen vermeld inclusief details over eventuele uitzonderingen.</w:t>
      </w:r>
      <w:r w:rsidRPr="00652285">
        <w:rPr>
          <w:rStyle w:val="Voetnootmarkering"/>
          <w:rFonts w:cs="Arial"/>
        </w:rPr>
        <w:t xml:space="preserve"> </w:t>
      </w:r>
      <w:r w:rsidRPr="00652285">
        <w:rPr>
          <w:rStyle w:val="Voetnootmarkering"/>
          <w:rFonts w:cs="Arial"/>
        </w:rPr>
        <w:footnoteReference w:id="248"/>
      </w:r>
    </w:p>
    <w:p w14:paraId="0CB61520" w14:textId="77777777" w:rsidR="006C32FB" w:rsidRDefault="006C32FB" w:rsidP="0021087E">
      <w:pPr>
        <w:widowControl w:val="0"/>
        <w:rPr>
          <w:rFonts w:cs="Arial"/>
          <w:b/>
          <w:caps/>
        </w:rPr>
      </w:pPr>
    </w:p>
    <w:p w14:paraId="40552725" w14:textId="77777777" w:rsidR="006C32FB" w:rsidRPr="00652285" w:rsidRDefault="006C32FB" w:rsidP="0021087E">
      <w:pPr>
        <w:widowControl w:val="0"/>
        <w:overflowPunct w:val="0"/>
        <w:autoSpaceDE w:val="0"/>
        <w:autoSpaceDN w:val="0"/>
        <w:adjustRightInd w:val="0"/>
        <w:textAlignment w:val="baseline"/>
        <w:rPr>
          <w:rFonts w:cs="Arial"/>
        </w:rPr>
      </w:pPr>
      <w:r w:rsidRPr="00652285">
        <w:rPr>
          <w:rFonts w:cs="Arial"/>
          <w:i/>
        </w:rPr>
        <w:t>[</w:t>
      </w:r>
      <w:r w:rsidRPr="00E51BAC">
        <w:rPr>
          <w:rFonts w:cs="Arial"/>
          <w:b/>
          <w:bCs/>
          <w:i/>
        </w:rPr>
        <w:t>Indien van toepassing:</w:t>
      </w:r>
      <w:r w:rsidRPr="00E51BAC">
        <w:rPr>
          <w:rFonts w:cs="Arial"/>
          <w:i/>
        </w:rPr>
        <w:t xml:space="preserve"> Onze werkzaamheden zijn beperkt tot de hieronder opgesomde financiële kengetallen. Het </w:t>
      </w:r>
      <w:r w:rsidRPr="00E51BAC">
        <w:rPr>
          <w:rFonts w:eastAsia="Calibri" w:cs="Arial"/>
          <w:i/>
        </w:rPr>
        <w:t xml:space="preserve">… (compliance certificaat) </w:t>
      </w:r>
      <w:r w:rsidRPr="00E51BAC">
        <w:rPr>
          <w:rFonts w:cs="Arial"/>
          <w:i/>
        </w:rPr>
        <w:t>als geheel valt daarom niet onder de reikwijdte van onze werkzaamheden</w:t>
      </w:r>
      <w:r w:rsidRPr="00652285">
        <w:rPr>
          <w:rFonts w:cs="Arial"/>
        </w:rPr>
        <w:t>.]</w:t>
      </w:r>
      <w:r w:rsidRPr="00652285">
        <w:rPr>
          <w:rFonts w:cs="Arial"/>
          <w:vertAlign w:val="superscript"/>
        </w:rPr>
        <w:footnoteReference w:id="249"/>
      </w:r>
    </w:p>
    <w:p w14:paraId="1DCB8AF7" w14:textId="77777777" w:rsidR="006C32FB" w:rsidRDefault="006C32FB" w:rsidP="0021087E">
      <w:pPr>
        <w:widowControl w:val="0"/>
        <w:rPr>
          <w:rFonts w:cs="Arial"/>
          <w:iCs/>
        </w:rPr>
      </w:pPr>
    </w:p>
    <w:tbl>
      <w:tblPr>
        <w:tblStyle w:val="Tabelraster"/>
        <w:tblW w:w="0" w:type="auto"/>
        <w:tblLook w:val="04A0" w:firstRow="1" w:lastRow="0" w:firstColumn="1" w:lastColumn="0" w:noHBand="0" w:noVBand="1"/>
      </w:tblPr>
      <w:tblGrid>
        <w:gridCol w:w="4606"/>
        <w:gridCol w:w="4606"/>
      </w:tblGrid>
      <w:tr w:rsidR="00A53675" w14:paraId="7239ADFC" w14:textId="77777777" w:rsidTr="001469F7">
        <w:tc>
          <w:tcPr>
            <w:tcW w:w="4606" w:type="dxa"/>
            <w:tcBorders>
              <w:top w:val="double" w:sz="4" w:space="0" w:color="auto"/>
            </w:tcBorders>
          </w:tcPr>
          <w:p w14:paraId="58EF7B62" w14:textId="71F61AC8" w:rsidR="00A53675" w:rsidRDefault="00A53675" w:rsidP="0021087E">
            <w:pPr>
              <w:widowControl w:val="0"/>
              <w:spacing w:before="40" w:afterLines="40" w:after="96"/>
              <w:rPr>
                <w:rFonts w:cs="Arial"/>
                <w:iCs/>
              </w:rPr>
            </w:pPr>
            <w:r>
              <w:rPr>
                <w:rFonts w:cs="Arial"/>
                <w:iCs/>
              </w:rPr>
              <w:t>Specifieke werkzaamheden</w:t>
            </w:r>
          </w:p>
        </w:tc>
        <w:tc>
          <w:tcPr>
            <w:tcW w:w="4606" w:type="dxa"/>
            <w:tcBorders>
              <w:top w:val="double" w:sz="4" w:space="0" w:color="auto"/>
            </w:tcBorders>
          </w:tcPr>
          <w:p w14:paraId="765D3EA8" w14:textId="0B4F3D33" w:rsidR="00A53675" w:rsidRDefault="00A53675" w:rsidP="0021087E">
            <w:pPr>
              <w:widowControl w:val="0"/>
              <w:spacing w:before="40" w:afterLines="40" w:after="96"/>
              <w:rPr>
                <w:rFonts w:cs="Arial"/>
                <w:iCs/>
              </w:rPr>
            </w:pPr>
            <w:r>
              <w:rPr>
                <w:rFonts w:cs="Arial"/>
                <w:iCs/>
              </w:rPr>
              <w:t>Bevindingen</w:t>
            </w:r>
          </w:p>
        </w:tc>
      </w:tr>
      <w:tr w:rsidR="00A53675" w14:paraId="3733F757" w14:textId="77777777" w:rsidTr="00A53675">
        <w:tc>
          <w:tcPr>
            <w:tcW w:w="4606" w:type="dxa"/>
          </w:tcPr>
          <w:p w14:paraId="29D49F99" w14:textId="4356FCE2" w:rsidR="00A53675" w:rsidRDefault="00A53675" w:rsidP="0021087E">
            <w:pPr>
              <w:widowControl w:val="0"/>
              <w:spacing w:before="40" w:afterLines="40" w:after="96"/>
              <w:rPr>
                <w:rFonts w:cs="Arial"/>
                <w:iCs/>
              </w:rPr>
            </w:pPr>
            <w:r w:rsidRPr="00652285">
              <w:rPr>
                <w:rFonts w:cs="Arial"/>
              </w:rPr>
              <w:t>In overeenstemming met de opdrachtvoorwaarden hebben wij van u het … (compliance certificaat) … (datum of periode) ontvangen en zijn wij nagegaan of:</w:t>
            </w:r>
          </w:p>
        </w:tc>
        <w:tc>
          <w:tcPr>
            <w:tcW w:w="4606" w:type="dxa"/>
          </w:tcPr>
          <w:p w14:paraId="5CFB7E95" w14:textId="3D1DD003" w:rsidR="00A53675" w:rsidRDefault="00A53675" w:rsidP="0021087E">
            <w:pPr>
              <w:widowControl w:val="0"/>
              <w:spacing w:before="40" w:afterLines="40" w:after="96"/>
              <w:rPr>
                <w:rFonts w:cs="Arial"/>
                <w:iCs/>
              </w:rPr>
            </w:pPr>
            <w:r w:rsidRPr="00652285">
              <w:rPr>
                <w:rFonts w:cs="Arial"/>
              </w:rPr>
              <w:t>De bevindingen van onze werkzaamheden zijn als volgt</w:t>
            </w:r>
            <w:r w:rsidRPr="00DE6ADB">
              <w:rPr>
                <w:rFonts w:cs="Arial"/>
                <w:i/>
                <w:iCs/>
              </w:rPr>
              <w:t>: [</w:t>
            </w:r>
            <w:r w:rsidRPr="00E51BAC">
              <w:rPr>
                <w:rFonts w:cs="Arial"/>
                <w:b/>
                <w:bCs/>
                <w:i/>
                <w:iCs/>
              </w:rPr>
              <w:t>Aan te passen aan actuele bevindingen</w:t>
            </w:r>
            <w:r w:rsidR="00C1409F">
              <w:rPr>
                <w:rFonts w:cs="Arial"/>
                <w:i/>
                <w:iCs/>
              </w:rPr>
              <w:t>.</w:t>
            </w:r>
            <w:r w:rsidRPr="00DE6ADB">
              <w:rPr>
                <w:rFonts w:cs="Arial"/>
                <w:i/>
                <w:iCs/>
              </w:rPr>
              <w:t>]</w:t>
            </w:r>
          </w:p>
        </w:tc>
      </w:tr>
      <w:tr w:rsidR="00A53675" w14:paraId="4A9CD891" w14:textId="77777777" w:rsidTr="00A53675">
        <w:tc>
          <w:tcPr>
            <w:tcW w:w="4606" w:type="dxa"/>
          </w:tcPr>
          <w:p w14:paraId="1462D37B" w14:textId="77777777" w:rsidR="00A53675" w:rsidRPr="00652285" w:rsidRDefault="00A53675" w:rsidP="0021087E">
            <w:pPr>
              <w:widowControl w:val="0"/>
              <w:numPr>
                <w:ilvl w:val="0"/>
                <w:numId w:val="126"/>
              </w:numPr>
              <w:overflowPunct w:val="0"/>
              <w:autoSpaceDE w:val="0"/>
              <w:autoSpaceDN w:val="0"/>
              <w:adjustRightInd w:val="0"/>
              <w:spacing w:before="40" w:after="40" w:line="276" w:lineRule="auto"/>
              <w:ind w:left="196" w:hanging="196"/>
              <w:contextualSpacing/>
              <w:textAlignment w:val="baseline"/>
              <w:rPr>
                <w:rFonts w:cs="Arial"/>
              </w:rPr>
            </w:pPr>
            <w:r w:rsidRPr="00652285">
              <w:rPr>
                <w:rFonts w:cs="Arial"/>
              </w:rPr>
              <w:t>de wijze van de berekening van de volgende financiële kengetallen aansluit met de voorgeschreven methodiek, zoals vastgelegd in … (beschrijf specifieke bepalingen met betrekking tot financiële kengetallen op een datum of over een periode);</w:t>
            </w:r>
          </w:p>
          <w:p w14:paraId="10219C01" w14:textId="21600D52" w:rsidR="004B4821" w:rsidRPr="009F50BD" w:rsidRDefault="004B4821" w:rsidP="0021087E">
            <w:pPr>
              <w:widowControl w:val="0"/>
              <w:numPr>
                <w:ilvl w:val="1"/>
                <w:numId w:val="126"/>
              </w:numPr>
              <w:overflowPunct w:val="0"/>
              <w:autoSpaceDE w:val="0"/>
              <w:autoSpaceDN w:val="0"/>
              <w:adjustRightInd w:val="0"/>
              <w:spacing w:before="40" w:after="40" w:line="276" w:lineRule="auto"/>
              <w:ind w:left="616" w:hanging="357"/>
              <w:contextualSpacing/>
              <w:textAlignment w:val="baseline"/>
              <w:rPr>
                <w:rFonts w:cs="Arial"/>
                <w:lang w:val="en-US"/>
              </w:rPr>
            </w:pPr>
            <w:r w:rsidRPr="009F50BD">
              <w:rPr>
                <w:rFonts w:cs="Arial"/>
                <w:lang w:val="en-US"/>
              </w:rPr>
              <w:t>… (indicator 1);</w:t>
            </w:r>
          </w:p>
          <w:p w14:paraId="5FA49CF2" w14:textId="746A84A3" w:rsidR="00A53675" w:rsidRDefault="004B4821" w:rsidP="0021087E">
            <w:pPr>
              <w:widowControl w:val="0"/>
              <w:numPr>
                <w:ilvl w:val="1"/>
                <w:numId w:val="126"/>
              </w:numPr>
              <w:overflowPunct w:val="0"/>
              <w:autoSpaceDE w:val="0"/>
              <w:autoSpaceDN w:val="0"/>
              <w:adjustRightInd w:val="0"/>
              <w:spacing w:before="40" w:after="40" w:line="276" w:lineRule="auto"/>
              <w:ind w:left="616" w:hanging="357"/>
              <w:contextualSpacing/>
              <w:textAlignment w:val="baseline"/>
              <w:rPr>
                <w:rFonts w:cs="Arial"/>
                <w:iCs/>
              </w:rPr>
            </w:pPr>
            <w:r w:rsidRPr="009F50BD">
              <w:rPr>
                <w:rFonts w:cs="Arial"/>
                <w:lang w:val="en-US"/>
              </w:rPr>
              <w:t>… (indicator 2, etc.);</w:t>
            </w:r>
          </w:p>
        </w:tc>
        <w:tc>
          <w:tcPr>
            <w:tcW w:w="4606" w:type="dxa"/>
          </w:tcPr>
          <w:p w14:paraId="3EB2CA23" w14:textId="77777777" w:rsidR="00A53675" w:rsidRPr="00652285" w:rsidRDefault="00A53675" w:rsidP="0021087E">
            <w:pPr>
              <w:widowControl w:val="0"/>
              <w:numPr>
                <w:ilvl w:val="0"/>
                <w:numId w:val="128"/>
              </w:numPr>
              <w:overflowPunct w:val="0"/>
              <w:autoSpaceDE w:val="0"/>
              <w:autoSpaceDN w:val="0"/>
              <w:adjustRightInd w:val="0"/>
              <w:spacing w:before="40" w:afterLines="40" w:after="96" w:line="259" w:lineRule="auto"/>
              <w:ind w:left="182" w:hanging="182"/>
              <w:contextualSpacing/>
              <w:textAlignment w:val="baseline"/>
              <w:rPr>
                <w:rFonts w:cs="Arial"/>
              </w:rPr>
            </w:pPr>
            <w:r>
              <w:rPr>
                <w:rFonts w:cs="Arial"/>
              </w:rPr>
              <w:t>B</w:t>
            </w:r>
            <w:r w:rsidRPr="00652285">
              <w:rPr>
                <w:rFonts w:cs="Arial"/>
              </w:rPr>
              <w:t>ij het berekenen van kengetal xxx zijn debiteurenvorderingen opgenomen die per … (datum) ouder zijn dan 90 dagen. Volgens de voorgeschreven methodiek dienen deze niet meegenomen te worden in de berekening van kengetal xxx. Rekening houdende met deze bevinding, zou kengetal xxx per … (datum) een waarde van … hebben.</w:t>
            </w:r>
          </w:p>
          <w:p w14:paraId="4925CFAC" w14:textId="167397E3" w:rsidR="00A53675" w:rsidRDefault="00A53675" w:rsidP="0021087E">
            <w:pPr>
              <w:widowControl w:val="0"/>
              <w:overflowPunct w:val="0"/>
              <w:autoSpaceDE w:val="0"/>
              <w:autoSpaceDN w:val="0"/>
              <w:adjustRightInd w:val="0"/>
              <w:spacing w:before="40" w:afterLines="40" w:after="96"/>
              <w:ind w:left="182"/>
              <w:contextualSpacing/>
              <w:textAlignment w:val="baseline"/>
              <w:rPr>
                <w:rFonts w:cs="Arial"/>
                <w:iCs/>
              </w:rPr>
            </w:pPr>
            <w:r w:rsidRPr="00652285">
              <w:rPr>
                <w:rFonts w:cs="Arial"/>
              </w:rPr>
              <w:t>De overige kengetallen zijn berekend in aansluiting op de voorgeschreven methodiek;</w:t>
            </w:r>
          </w:p>
        </w:tc>
      </w:tr>
      <w:tr w:rsidR="00A53675" w14:paraId="489D227D" w14:textId="77777777" w:rsidTr="00A53675">
        <w:tc>
          <w:tcPr>
            <w:tcW w:w="4606" w:type="dxa"/>
          </w:tcPr>
          <w:p w14:paraId="7E2D1FC5" w14:textId="4B43E181" w:rsidR="00A53675" w:rsidRDefault="00A53675" w:rsidP="0021087E">
            <w:pPr>
              <w:widowControl w:val="0"/>
              <w:numPr>
                <w:ilvl w:val="0"/>
                <w:numId w:val="126"/>
              </w:numPr>
              <w:overflowPunct w:val="0"/>
              <w:autoSpaceDE w:val="0"/>
              <w:autoSpaceDN w:val="0"/>
              <w:adjustRightInd w:val="0"/>
              <w:spacing w:before="40" w:afterLines="40" w:after="96"/>
              <w:ind w:left="196" w:hanging="196"/>
              <w:contextualSpacing/>
              <w:textAlignment w:val="baseline"/>
              <w:rPr>
                <w:rFonts w:cs="Arial"/>
                <w:iCs/>
              </w:rPr>
            </w:pPr>
            <w:r w:rsidRPr="00652285">
              <w:rPr>
                <w:rFonts w:cs="Arial"/>
              </w:rPr>
              <w:t>de door u berekende financiële kengetallen aansluiten op de historische financiële informatie in de gecontroleerde [</w:t>
            </w:r>
            <w:r w:rsidRPr="004B4821">
              <w:rPr>
                <w:rFonts w:cs="Arial"/>
                <w:i/>
                <w:iCs/>
              </w:rPr>
              <w:t>geconsolideerde</w:t>
            </w:r>
            <w:r w:rsidRPr="00652285">
              <w:rPr>
                <w:rFonts w:cs="Arial"/>
              </w:rPr>
              <w:t xml:space="preserve">] jaarrekening </w:t>
            </w:r>
            <w:r w:rsidR="00C1409F">
              <w:rPr>
                <w:rFonts w:cs="Arial"/>
              </w:rPr>
              <w:t>… (</w:t>
            </w:r>
            <w:r w:rsidRPr="00652285">
              <w:rPr>
                <w:rFonts w:cs="Arial"/>
              </w:rPr>
              <w:t>boekjaar</w:t>
            </w:r>
            <w:r w:rsidR="00C1409F">
              <w:rPr>
                <w:rFonts w:cs="Arial"/>
              </w:rPr>
              <w:t>)</w:t>
            </w:r>
            <w:r w:rsidRPr="00652285">
              <w:rPr>
                <w:rFonts w:cs="Arial"/>
              </w:rPr>
              <w:t xml:space="preserve"> van … (</w:t>
            </w:r>
            <w:r w:rsidR="00C1409F">
              <w:rPr>
                <w:rFonts w:cs="Arial"/>
              </w:rPr>
              <w:t xml:space="preserve">naam </w:t>
            </w:r>
            <w:r w:rsidRPr="00652285">
              <w:rPr>
                <w:rFonts w:cs="Arial"/>
              </w:rPr>
              <w:t>opdrachtgever) en/of de financiële administratie die daaraan ten basis ligt;</w:t>
            </w:r>
          </w:p>
        </w:tc>
        <w:tc>
          <w:tcPr>
            <w:tcW w:w="4606" w:type="dxa"/>
          </w:tcPr>
          <w:p w14:paraId="2428B464" w14:textId="7F4AC7C6" w:rsidR="00A53675" w:rsidRDefault="00A53675" w:rsidP="0021087E">
            <w:pPr>
              <w:widowControl w:val="0"/>
              <w:numPr>
                <w:ilvl w:val="0"/>
                <w:numId w:val="128"/>
              </w:numPr>
              <w:overflowPunct w:val="0"/>
              <w:autoSpaceDE w:val="0"/>
              <w:autoSpaceDN w:val="0"/>
              <w:adjustRightInd w:val="0"/>
              <w:spacing w:before="40" w:afterLines="40" w:after="96" w:line="259" w:lineRule="auto"/>
              <w:ind w:left="182" w:hanging="182"/>
              <w:contextualSpacing/>
              <w:textAlignment w:val="baseline"/>
              <w:rPr>
                <w:rFonts w:cs="Arial"/>
                <w:iCs/>
              </w:rPr>
            </w:pPr>
            <w:r>
              <w:rPr>
                <w:rFonts w:cs="Arial"/>
              </w:rPr>
              <w:t>D</w:t>
            </w:r>
            <w:r w:rsidRPr="00652285">
              <w:rPr>
                <w:rFonts w:cs="Arial"/>
              </w:rPr>
              <w:t>e gehanteerde historische financiële informatie sluit aan op de [</w:t>
            </w:r>
            <w:r w:rsidRPr="004B4821">
              <w:rPr>
                <w:rFonts w:cs="Arial"/>
                <w:i/>
                <w:iCs/>
              </w:rPr>
              <w:t>geconsolideerde</w:t>
            </w:r>
            <w:r w:rsidRPr="00652285">
              <w:rPr>
                <w:rFonts w:cs="Arial"/>
              </w:rPr>
              <w:t>] jaarrekening</w:t>
            </w:r>
            <w:r>
              <w:rPr>
                <w:rFonts w:cs="Arial"/>
              </w:rPr>
              <w:t xml:space="preserve"> …</w:t>
            </w:r>
            <w:r w:rsidRPr="00652285">
              <w:rPr>
                <w:rFonts w:cs="Arial"/>
              </w:rPr>
              <w:t xml:space="preserve"> </w:t>
            </w:r>
            <w:r w:rsidR="004B4821">
              <w:rPr>
                <w:rFonts w:cs="Arial"/>
              </w:rPr>
              <w:t>(</w:t>
            </w:r>
            <w:r w:rsidRPr="00652285">
              <w:rPr>
                <w:rFonts w:cs="Arial"/>
              </w:rPr>
              <w:t>boekjaar</w:t>
            </w:r>
            <w:r w:rsidR="004B4821">
              <w:rPr>
                <w:rFonts w:cs="Arial"/>
              </w:rPr>
              <w:t>)</w:t>
            </w:r>
            <w:r w:rsidRPr="00652285">
              <w:rPr>
                <w:rFonts w:cs="Arial"/>
              </w:rPr>
              <w:t xml:space="preserve"> en/of de financiële administratie die daaraan ten basis ligt [</w:t>
            </w:r>
            <w:r w:rsidRPr="004B4821">
              <w:rPr>
                <w:rFonts w:cs="Arial"/>
                <w:b/>
                <w:bCs/>
                <w:i/>
              </w:rPr>
              <w:t>indien van toepassing</w:t>
            </w:r>
            <w:r w:rsidRPr="004B4821">
              <w:rPr>
                <w:rFonts w:cs="Arial"/>
                <w:i/>
              </w:rPr>
              <w:t xml:space="preserve">: Bij de [geconsolideerde] jaarrekening … </w:t>
            </w:r>
            <w:r w:rsidR="004B4821" w:rsidRPr="004B4821">
              <w:rPr>
                <w:rFonts w:cs="Arial"/>
                <w:i/>
              </w:rPr>
              <w:t>(</w:t>
            </w:r>
            <w:r w:rsidRPr="004B4821">
              <w:rPr>
                <w:rFonts w:cs="Arial"/>
                <w:i/>
              </w:rPr>
              <w:t>boekjaar</w:t>
            </w:r>
            <w:r w:rsidR="004B4821" w:rsidRPr="004B4821">
              <w:rPr>
                <w:rFonts w:cs="Arial"/>
                <w:i/>
              </w:rPr>
              <w:t>)</w:t>
            </w:r>
            <w:r w:rsidRPr="004B4821">
              <w:rPr>
                <w:rFonts w:cs="Arial"/>
                <w:i/>
              </w:rPr>
              <w:t xml:space="preserve"> van … (naam opdrachtgever) hebben wij op … (datum) een [goedkeurende/afkeurende] controleverklaring [met beperking/van oordeelonthouding/met een paragraaf ter benadrukking van aangelegenheden inzake …] verstrekt</w:t>
            </w:r>
            <w:r w:rsidRPr="005E00D0">
              <w:rPr>
                <w:rFonts w:cs="Arial"/>
                <w:iCs/>
              </w:rPr>
              <w:t>.]</w:t>
            </w:r>
          </w:p>
        </w:tc>
      </w:tr>
      <w:tr w:rsidR="00A53675" w14:paraId="49E5BFAE" w14:textId="77777777" w:rsidTr="00A53675">
        <w:tc>
          <w:tcPr>
            <w:tcW w:w="4606" w:type="dxa"/>
          </w:tcPr>
          <w:p w14:paraId="09F06873" w14:textId="7DABD107" w:rsidR="00A53675" w:rsidRDefault="00A53675" w:rsidP="0021087E">
            <w:pPr>
              <w:widowControl w:val="0"/>
              <w:numPr>
                <w:ilvl w:val="0"/>
                <w:numId w:val="126"/>
              </w:numPr>
              <w:overflowPunct w:val="0"/>
              <w:autoSpaceDE w:val="0"/>
              <w:autoSpaceDN w:val="0"/>
              <w:adjustRightInd w:val="0"/>
              <w:spacing w:before="40" w:afterLines="40" w:after="96"/>
              <w:ind w:left="196" w:hanging="196"/>
              <w:contextualSpacing/>
              <w:textAlignment w:val="baseline"/>
              <w:rPr>
                <w:rFonts w:cs="Arial"/>
                <w:iCs/>
              </w:rPr>
            </w:pPr>
            <w:r w:rsidRPr="00652285">
              <w:rPr>
                <w:rFonts w:cs="Arial"/>
              </w:rPr>
              <w:t>de berekening rekenkundig juist is door deze te herberekenen.</w:t>
            </w:r>
          </w:p>
        </w:tc>
        <w:tc>
          <w:tcPr>
            <w:tcW w:w="4606" w:type="dxa"/>
          </w:tcPr>
          <w:p w14:paraId="66E3BD65" w14:textId="437EEEBB" w:rsidR="00A53675" w:rsidRDefault="00A53675" w:rsidP="0021087E">
            <w:pPr>
              <w:widowControl w:val="0"/>
              <w:numPr>
                <w:ilvl w:val="0"/>
                <w:numId w:val="128"/>
              </w:numPr>
              <w:overflowPunct w:val="0"/>
              <w:autoSpaceDE w:val="0"/>
              <w:autoSpaceDN w:val="0"/>
              <w:adjustRightInd w:val="0"/>
              <w:spacing w:before="40" w:afterLines="40" w:after="96" w:line="259" w:lineRule="auto"/>
              <w:ind w:left="182" w:hanging="182"/>
              <w:contextualSpacing/>
              <w:textAlignment w:val="baseline"/>
              <w:rPr>
                <w:rFonts w:cs="Arial"/>
                <w:iCs/>
              </w:rPr>
            </w:pPr>
            <w:r>
              <w:rPr>
                <w:rFonts w:cs="Arial"/>
              </w:rPr>
              <w:t>U</w:t>
            </w:r>
            <w:r w:rsidRPr="00652285">
              <w:rPr>
                <w:rFonts w:cs="Arial"/>
              </w:rPr>
              <w:t>it onze herberekening blijkt dat de kengetallen rekenkundig juist zijn bepaald.</w:t>
            </w:r>
          </w:p>
        </w:tc>
      </w:tr>
      <w:tr w:rsidR="00A53675" w14:paraId="3B22EA48" w14:textId="77777777" w:rsidTr="00A53675">
        <w:tc>
          <w:tcPr>
            <w:tcW w:w="4606" w:type="dxa"/>
          </w:tcPr>
          <w:p w14:paraId="46692277" w14:textId="3CAD4A05" w:rsidR="00A53675" w:rsidRPr="00652285" w:rsidRDefault="00A53675" w:rsidP="0021087E">
            <w:pPr>
              <w:widowControl w:val="0"/>
              <w:overflowPunct w:val="0"/>
              <w:autoSpaceDE w:val="0"/>
              <w:autoSpaceDN w:val="0"/>
              <w:adjustRightInd w:val="0"/>
              <w:spacing w:before="40" w:afterLines="40" w:after="96"/>
              <w:contextualSpacing/>
              <w:textAlignment w:val="baseline"/>
              <w:rPr>
                <w:rFonts w:cs="Arial"/>
                <w:lang w:val="en-GB"/>
              </w:rPr>
            </w:pPr>
            <w:r w:rsidRPr="00652285">
              <w:rPr>
                <w:rFonts w:cs="Arial"/>
              </w:rPr>
              <w:t>Ten slotte hebben wij een schriftelijke bevestiging gevraagd, waarin … (</w:t>
            </w:r>
            <w:r w:rsidRPr="00652285">
              <w:rPr>
                <w:rFonts w:cs="Arial"/>
                <w:lang w:val="en-GB"/>
              </w:rPr>
              <w:t>het bestuur of andere aanduiding) van … (</w:t>
            </w:r>
            <w:r w:rsidR="008B63DA">
              <w:rPr>
                <w:rFonts w:cs="Arial"/>
                <w:lang w:val="en-GB"/>
              </w:rPr>
              <w:t xml:space="preserve">naam </w:t>
            </w:r>
            <w:r w:rsidRPr="00652285">
              <w:rPr>
                <w:rFonts w:cs="Arial"/>
                <w:lang w:val="en-GB"/>
              </w:rPr>
              <w:t>opdrachtgever):</w:t>
            </w:r>
          </w:p>
          <w:p w14:paraId="4A5C046C" w14:textId="77777777" w:rsidR="00A53675" w:rsidRPr="00652285" w:rsidRDefault="00A53675" w:rsidP="0021087E">
            <w:pPr>
              <w:widowControl w:val="0"/>
              <w:numPr>
                <w:ilvl w:val="0"/>
                <w:numId w:val="127"/>
              </w:numPr>
              <w:overflowPunct w:val="0"/>
              <w:autoSpaceDE w:val="0"/>
              <w:autoSpaceDN w:val="0"/>
              <w:adjustRightInd w:val="0"/>
              <w:spacing w:before="40" w:afterLines="40" w:after="96"/>
              <w:ind w:left="142" w:hanging="142"/>
              <w:contextualSpacing/>
              <w:textAlignment w:val="baseline"/>
              <w:rPr>
                <w:rFonts w:cs="Arial"/>
              </w:rPr>
            </w:pPr>
            <w:r w:rsidRPr="00652285">
              <w:rPr>
                <w:rFonts w:cs="Arial"/>
              </w:rPr>
              <w:t>de verantwoordelijkheid erkent voor het opstellen van het [compliance certificaat] in overeenstemming met … (beschrijf specifieke bepalingen met betrekking tot financiële kengetallen op een datum of over een periode);</w:t>
            </w:r>
          </w:p>
          <w:p w14:paraId="4722913B" w14:textId="77777777" w:rsidR="00A53675" w:rsidRPr="00652285" w:rsidRDefault="00A53675" w:rsidP="0021087E">
            <w:pPr>
              <w:widowControl w:val="0"/>
              <w:numPr>
                <w:ilvl w:val="0"/>
                <w:numId w:val="127"/>
              </w:numPr>
              <w:overflowPunct w:val="0"/>
              <w:autoSpaceDE w:val="0"/>
              <w:autoSpaceDN w:val="0"/>
              <w:adjustRightInd w:val="0"/>
              <w:spacing w:before="40" w:afterLines="40" w:after="96"/>
              <w:ind w:left="142" w:hanging="142"/>
              <w:contextualSpacing/>
              <w:textAlignment w:val="baseline"/>
              <w:rPr>
                <w:rFonts w:cs="Arial"/>
              </w:rPr>
            </w:pPr>
            <w:r w:rsidRPr="00652285">
              <w:rPr>
                <w:rFonts w:cs="Arial"/>
              </w:rPr>
              <w:t xml:space="preserve">bevestigt dat het … (compliance certificaat) volledig en juist is en alle significante zaken </w:t>
            </w:r>
            <w:r w:rsidRPr="00652285">
              <w:rPr>
                <w:rFonts w:cs="Arial"/>
              </w:rPr>
              <w:lastRenderedPageBreak/>
              <w:t>weergeeft die van belang zijn voor de beoordeling door … (leningverstrekker(s)) van de naleving van de … (beschrijf specifieke bepalingen met betrekking tot financiële kengetallen op een datum of over een periode) [</w:t>
            </w:r>
            <w:r w:rsidRPr="00CA29B8">
              <w:rPr>
                <w:rFonts w:cs="Arial"/>
                <w:i/>
                <w:iCs/>
              </w:rPr>
              <w:t>per … (datum) / over …(periode</w:t>
            </w:r>
            <w:r w:rsidRPr="00652285">
              <w:rPr>
                <w:rFonts w:cs="Arial"/>
              </w:rPr>
              <w:t>)]; en</w:t>
            </w:r>
          </w:p>
          <w:p w14:paraId="55EF069B" w14:textId="77995911" w:rsidR="00A53675" w:rsidRPr="00652285" w:rsidRDefault="00A53675" w:rsidP="0021087E">
            <w:pPr>
              <w:widowControl w:val="0"/>
              <w:numPr>
                <w:ilvl w:val="0"/>
                <w:numId w:val="127"/>
              </w:numPr>
              <w:overflowPunct w:val="0"/>
              <w:autoSpaceDE w:val="0"/>
              <w:autoSpaceDN w:val="0"/>
              <w:adjustRightInd w:val="0"/>
              <w:spacing w:before="40" w:afterLines="40" w:after="96"/>
              <w:ind w:left="142" w:hanging="142"/>
              <w:contextualSpacing/>
              <w:textAlignment w:val="baseline"/>
              <w:rPr>
                <w:rFonts w:cs="Arial"/>
              </w:rPr>
            </w:pPr>
            <w:r w:rsidRPr="00652285">
              <w:rPr>
                <w:rFonts w:cs="Arial"/>
              </w:rPr>
              <w:t>bevestigt dat na … (datum laatste [</w:t>
            </w:r>
            <w:r w:rsidRPr="00CA29B8">
              <w:rPr>
                <w:rFonts w:cs="Arial"/>
                <w:i/>
                <w:iCs/>
              </w:rPr>
              <w:t>gecontroleerde</w:t>
            </w:r>
            <w:r w:rsidRPr="00652285">
              <w:rPr>
                <w:rFonts w:cs="Arial"/>
              </w:rPr>
              <w:t>] jaarrekening) zich geen gebeurtenissen of ontwikkelingen hebben voorgedaan die aanpassing van het … (compliance certificaat) of van de gehanteerde historische financiële informatie vereisen, indien de vaststelling van de [</w:t>
            </w:r>
            <w:r w:rsidRPr="00CA29B8">
              <w:rPr>
                <w:rFonts w:cs="Arial"/>
                <w:i/>
                <w:iCs/>
              </w:rPr>
              <w:t>geconsolideerde</w:t>
            </w:r>
            <w:r w:rsidRPr="00652285">
              <w:rPr>
                <w:rFonts w:cs="Arial"/>
              </w:rPr>
              <w:t>] jaarrekening zou zijn uitgesteld tot de datum van dit rapport.</w:t>
            </w:r>
          </w:p>
        </w:tc>
        <w:tc>
          <w:tcPr>
            <w:tcW w:w="4606" w:type="dxa"/>
          </w:tcPr>
          <w:p w14:paraId="4106F7A3" w14:textId="77777777" w:rsidR="00A53675" w:rsidRPr="00652285" w:rsidRDefault="00A53675" w:rsidP="0021087E">
            <w:pPr>
              <w:widowControl w:val="0"/>
              <w:overflowPunct w:val="0"/>
              <w:autoSpaceDE w:val="0"/>
              <w:autoSpaceDN w:val="0"/>
              <w:adjustRightInd w:val="0"/>
              <w:spacing w:before="40" w:afterLines="40" w:after="96"/>
              <w:contextualSpacing/>
              <w:textAlignment w:val="baseline"/>
              <w:rPr>
                <w:rFonts w:cs="Arial"/>
              </w:rPr>
            </w:pPr>
            <w:r w:rsidRPr="00652285">
              <w:rPr>
                <w:rFonts w:cs="Arial"/>
              </w:rPr>
              <w:lastRenderedPageBreak/>
              <w:t>Wij hebben de gevraagde schriftelijke bevestiging zonder beperking ontvangen van … (het bestuur of andere aanduiding) van … (opdrachtgever) d.d. … (datum).</w:t>
            </w:r>
          </w:p>
          <w:p w14:paraId="4DDD3ABB" w14:textId="77777777" w:rsidR="00A53675" w:rsidRDefault="00A53675" w:rsidP="0021087E">
            <w:pPr>
              <w:widowControl w:val="0"/>
              <w:spacing w:before="40" w:afterLines="40" w:after="96"/>
              <w:rPr>
                <w:rFonts w:cs="Arial"/>
                <w:iCs/>
              </w:rPr>
            </w:pPr>
          </w:p>
        </w:tc>
      </w:tr>
    </w:tbl>
    <w:p w14:paraId="748CACE7" w14:textId="77777777" w:rsidR="00A778A9" w:rsidRDefault="00A778A9" w:rsidP="0021087E">
      <w:pPr>
        <w:widowControl w:val="0"/>
        <w:rPr>
          <w:rFonts w:cs="Arial"/>
          <w:lang w:eastAsia="en-US"/>
        </w:rPr>
      </w:pPr>
    </w:p>
    <w:p w14:paraId="0AE98D70" w14:textId="0384618B" w:rsidR="00A778A9" w:rsidRDefault="00A778A9" w:rsidP="0021087E">
      <w:pPr>
        <w:widowControl w:val="0"/>
        <w:rPr>
          <w:rFonts w:cs="Arial"/>
        </w:rPr>
      </w:pPr>
      <w:r w:rsidRPr="00652285">
        <w:rPr>
          <w:rFonts w:cs="Arial"/>
        </w:rPr>
        <w:t>[</w:t>
      </w:r>
      <w:r w:rsidRPr="00652285">
        <w:rPr>
          <w:rFonts w:cs="Arial"/>
          <w:b/>
          <w:i/>
        </w:rPr>
        <w:t>Optioneel</w:t>
      </w:r>
      <w:r w:rsidRPr="0033655F">
        <w:rPr>
          <w:rFonts w:cs="Arial"/>
          <w:i/>
        </w:rPr>
        <w:t>: Omdat ... (reden) was het niet mogelijk om de volgende overeengekomen specifieke werkzaamheden uit te voeren: ...</w:t>
      </w:r>
      <w:r w:rsidR="008B63DA" w:rsidRPr="0033655F">
        <w:rPr>
          <w:rFonts w:cs="Arial"/>
          <w:i/>
        </w:rPr>
        <w:t xml:space="preserve"> .</w:t>
      </w:r>
      <w:r w:rsidRPr="008B63DA">
        <w:rPr>
          <w:rFonts w:cs="Arial"/>
          <w:iCs/>
        </w:rPr>
        <w:t>]</w:t>
      </w:r>
    </w:p>
    <w:p w14:paraId="0983FD16" w14:textId="77777777" w:rsidR="00A778A9" w:rsidRDefault="00A778A9" w:rsidP="0021087E">
      <w:pPr>
        <w:widowControl w:val="0"/>
        <w:rPr>
          <w:rFonts w:cs="Arial"/>
          <w:lang w:eastAsia="en-US"/>
        </w:rPr>
      </w:pPr>
    </w:p>
    <w:p w14:paraId="1103D688" w14:textId="77777777" w:rsidR="0087341A" w:rsidRPr="00652285" w:rsidRDefault="0087341A" w:rsidP="0021087E">
      <w:pPr>
        <w:widowControl w:val="0"/>
        <w:rPr>
          <w:rFonts w:eastAsia="Calibri" w:cs="Arial"/>
        </w:rPr>
      </w:pPr>
      <w:r w:rsidRPr="00652285">
        <w:rPr>
          <w:rFonts w:eastAsia="Calibri" w:cs="Arial"/>
        </w:rPr>
        <w:t>Plaats en datum</w:t>
      </w:r>
    </w:p>
    <w:p w14:paraId="30D07323" w14:textId="77777777" w:rsidR="00A778A9" w:rsidRDefault="00A778A9" w:rsidP="0021087E">
      <w:pPr>
        <w:widowControl w:val="0"/>
        <w:rPr>
          <w:rFonts w:eastAsia="Calibri" w:cs="Arial"/>
        </w:rPr>
      </w:pPr>
    </w:p>
    <w:p w14:paraId="072A98AA" w14:textId="77777777" w:rsidR="00696DEC" w:rsidRDefault="00696DEC" w:rsidP="0021087E">
      <w:pPr>
        <w:widowControl w:val="0"/>
        <w:rPr>
          <w:rFonts w:cs="Arial"/>
        </w:rPr>
      </w:pPr>
      <w:r w:rsidRPr="00652285">
        <w:rPr>
          <w:rFonts w:cs="Arial"/>
        </w:rPr>
        <w:t>... (naam accountantspraktijk)</w:t>
      </w:r>
    </w:p>
    <w:p w14:paraId="4F982360" w14:textId="77777777" w:rsidR="008B63DA" w:rsidRDefault="008B63DA" w:rsidP="0021087E">
      <w:pPr>
        <w:widowControl w:val="0"/>
        <w:rPr>
          <w:rFonts w:cs="Arial"/>
        </w:rPr>
      </w:pPr>
    </w:p>
    <w:p w14:paraId="7B7C6AF4" w14:textId="77777777" w:rsidR="008B63DA" w:rsidRPr="00652285" w:rsidRDefault="008B63DA" w:rsidP="0021087E">
      <w:pPr>
        <w:widowControl w:val="0"/>
        <w:overflowPunct w:val="0"/>
        <w:autoSpaceDE w:val="0"/>
        <w:autoSpaceDN w:val="0"/>
        <w:adjustRightInd w:val="0"/>
        <w:textAlignment w:val="baseline"/>
        <w:rPr>
          <w:rFonts w:cs="Arial"/>
        </w:rPr>
      </w:pPr>
      <w:r w:rsidRPr="00652285">
        <w:rPr>
          <w:rFonts w:cs="Arial"/>
        </w:rPr>
        <w:t>... (</w:t>
      </w:r>
      <w:r>
        <w:rPr>
          <w:rFonts w:cs="Arial"/>
        </w:rPr>
        <w:t xml:space="preserve">handtekening en </w:t>
      </w:r>
      <w:r w:rsidRPr="00652285">
        <w:rPr>
          <w:rFonts w:cs="Arial"/>
        </w:rPr>
        <w:t>naam accountant)</w:t>
      </w:r>
    </w:p>
    <w:p w14:paraId="0990D34C" w14:textId="77777777" w:rsidR="00696DEC" w:rsidRDefault="00696DEC" w:rsidP="0021087E">
      <w:pPr>
        <w:rPr>
          <w:rFonts w:eastAsia="Calibri" w:cs="Arial"/>
        </w:rPr>
      </w:pPr>
    </w:p>
    <w:p w14:paraId="58D93762" w14:textId="77777777" w:rsidR="00227AEB" w:rsidRDefault="00227AEB" w:rsidP="0021087E">
      <w:pPr>
        <w:rPr>
          <w:rFonts w:cs="Arial"/>
        </w:rPr>
      </w:pPr>
      <w:r>
        <w:rPr>
          <w:rFonts w:cs="Arial"/>
        </w:rPr>
        <w:t>Bijlage:</w:t>
      </w:r>
    </w:p>
    <w:p w14:paraId="225CB003" w14:textId="202E91B5" w:rsidR="00227AEB" w:rsidRDefault="00227AEB" w:rsidP="0021087E">
      <w:pPr>
        <w:numPr>
          <w:ilvl w:val="0"/>
          <w:numId w:val="129"/>
        </w:numPr>
        <w:rPr>
          <w:rFonts w:eastAsia="Calibri" w:cs="Arial"/>
        </w:rPr>
      </w:pPr>
      <w:r>
        <w:rPr>
          <w:rFonts w:cs="Arial"/>
        </w:rPr>
        <w:t>Compliance-certificaat</w:t>
      </w:r>
    </w:p>
    <w:p w14:paraId="52146F82" w14:textId="77777777" w:rsidR="00962518" w:rsidRDefault="00962518" w:rsidP="0021087E">
      <w:pPr>
        <w:rPr>
          <w:rFonts w:cs="Arial"/>
          <w:lang w:eastAsia="en-US"/>
        </w:rPr>
      </w:pPr>
    </w:p>
    <w:p w14:paraId="1CDA554C" w14:textId="77777777" w:rsidR="00962518" w:rsidRDefault="00962518" w:rsidP="0021087E">
      <w:pPr>
        <w:rPr>
          <w:rFonts w:cs="Arial"/>
          <w:lang w:eastAsia="en-US"/>
        </w:rPr>
      </w:pPr>
    </w:p>
    <w:p w14:paraId="67B1A099" w14:textId="77777777" w:rsidR="00962518" w:rsidRPr="00696DEC" w:rsidRDefault="00962518" w:rsidP="0021087E">
      <w:pPr>
        <w:rPr>
          <w:rFonts w:cs="Arial"/>
          <w:lang w:eastAsia="en-US"/>
        </w:rPr>
        <w:sectPr w:rsidR="00962518" w:rsidRPr="00696DEC" w:rsidSect="006A5762">
          <w:footnotePr>
            <w:numRestart w:val="eachSect"/>
          </w:footnotePr>
          <w:pgSz w:w="11906" w:h="16838"/>
          <w:pgMar w:top="1417" w:right="1417" w:bottom="1417" w:left="1417" w:header="708" w:footer="708" w:gutter="0"/>
          <w:cols w:space="708"/>
          <w:docGrid w:linePitch="360"/>
        </w:sectPr>
      </w:pPr>
    </w:p>
    <w:p w14:paraId="246B016C" w14:textId="5F1E16A6" w:rsidR="00FE3257" w:rsidRPr="00CF6B10" w:rsidRDefault="00FE3257" w:rsidP="0021087E">
      <w:pPr>
        <w:pStyle w:val="Kop1"/>
        <w:rPr>
          <w:lang w:eastAsia="en-US"/>
        </w:rPr>
      </w:pPr>
      <w:bookmarkStart w:id="249" w:name="_Toc111634177"/>
      <w:bookmarkStart w:id="250" w:name="_Toc111724033"/>
      <w:bookmarkStart w:id="251" w:name="_Toc111724110"/>
      <w:bookmarkStart w:id="252" w:name="_Toc111724944"/>
      <w:bookmarkStart w:id="253" w:name="_Toc111725728"/>
      <w:bookmarkStart w:id="254" w:name="_Toc111725805"/>
      <w:bookmarkStart w:id="255" w:name="_Toc231287930"/>
      <w:r w:rsidRPr="00CF6B10">
        <w:rPr>
          <w:lang w:eastAsia="en-US"/>
        </w:rPr>
        <w:lastRenderedPageBreak/>
        <w:t>10 </w:t>
      </w:r>
      <w:r w:rsidR="00F57DC7">
        <w:rPr>
          <w:lang w:eastAsia="en-US"/>
        </w:rPr>
        <w:t>Rapportages</w:t>
      </w:r>
      <w:r w:rsidRPr="00CF6B10">
        <w:rPr>
          <w:lang w:eastAsia="en-US"/>
        </w:rPr>
        <w:t xml:space="preserve"> ten behoeve van de (semi)publieke sector</w:t>
      </w:r>
      <w:bookmarkEnd w:id="244"/>
      <w:bookmarkEnd w:id="249"/>
      <w:bookmarkEnd w:id="250"/>
      <w:bookmarkEnd w:id="251"/>
      <w:bookmarkEnd w:id="252"/>
      <w:bookmarkEnd w:id="253"/>
      <w:bookmarkEnd w:id="254"/>
      <w:bookmarkEnd w:id="255"/>
    </w:p>
    <w:p w14:paraId="38225F08" w14:textId="77777777" w:rsidR="00FE3257" w:rsidRPr="00CF6B10" w:rsidRDefault="00FE3257" w:rsidP="0021087E">
      <w:pPr>
        <w:widowControl w:val="0"/>
        <w:rPr>
          <w:rFonts w:cs="Arial"/>
          <w:lang w:eastAsia="en-US"/>
        </w:rPr>
      </w:pPr>
    </w:p>
    <w:p w14:paraId="19A484BC" w14:textId="77777777" w:rsidR="00341D6E" w:rsidRPr="00CF6B10" w:rsidRDefault="00341D6E" w:rsidP="0021087E">
      <w:pPr>
        <w:widowControl w:val="0"/>
        <w:rPr>
          <w:rFonts w:cs="Arial"/>
          <w:lang w:eastAsia="en-US"/>
        </w:rPr>
        <w:sectPr w:rsidR="00341D6E" w:rsidRPr="00CF6B10" w:rsidSect="006A5762">
          <w:footnotePr>
            <w:numRestart w:val="eachSect"/>
          </w:footnotePr>
          <w:pgSz w:w="11906" w:h="16838"/>
          <w:pgMar w:top="1417" w:right="1417" w:bottom="1417" w:left="1417" w:header="708" w:footer="708" w:gutter="0"/>
          <w:cols w:space="708"/>
          <w:docGrid w:linePitch="360"/>
        </w:sectPr>
      </w:pPr>
    </w:p>
    <w:p w14:paraId="5784D711" w14:textId="77777777" w:rsidR="00FE3257" w:rsidRPr="00CF6B10" w:rsidRDefault="00FE3257" w:rsidP="0021087E">
      <w:pPr>
        <w:widowControl w:val="0"/>
        <w:rPr>
          <w:rFonts w:eastAsia="Calibri" w:cs="Arial"/>
          <w:lang w:eastAsia="en-US"/>
        </w:rPr>
      </w:pPr>
    </w:p>
    <w:p w14:paraId="1E3B9EEA" w14:textId="77777777" w:rsidR="001A04E9" w:rsidRPr="00CF6B10" w:rsidRDefault="001A04E9" w:rsidP="0021087E">
      <w:pPr>
        <w:pStyle w:val="Kop2"/>
      </w:pPr>
      <w:bookmarkStart w:id="256" w:name="_Toc489954113"/>
      <w:bookmarkStart w:id="257" w:name="_Toc37343971"/>
      <w:bookmarkStart w:id="258" w:name="_Toc111634178"/>
      <w:bookmarkStart w:id="259" w:name="_Toc111724034"/>
      <w:bookmarkStart w:id="260" w:name="_Toc111724111"/>
      <w:bookmarkStart w:id="261" w:name="_Toc111724945"/>
      <w:bookmarkStart w:id="262" w:name="_Toc111725729"/>
      <w:bookmarkStart w:id="263" w:name="_Toc111725806"/>
      <w:bookmarkStart w:id="264" w:name="_Toc231287931"/>
      <w:r w:rsidRPr="00CF6B10">
        <w:t>10.1 </w:t>
      </w:r>
      <w:r w:rsidR="00167FC5" w:rsidRPr="00CF6B10">
        <w:t>C</w:t>
      </w:r>
      <w:r w:rsidRPr="00CF6B10">
        <w:t>ontroleverklaring in de publieke en semipublieke sector bij een jaarrekening zonder consolidatie, met een expliciete financiële rechtmatigheidsverantwoording door het bestuur</w:t>
      </w:r>
      <w:bookmarkEnd w:id="256"/>
      <w:bookmarkEnd w:id="257"/>
      <w:bookmarkEnd w:id="258"/>
      <w:bookmarkEnd w:id="259"/>
      <w:bookmarkEnd w:id="260"/>
      <w:bookmarkEnd w:id="261"/>
      <w:bookmarkEnd w:id="262"/>
      <w:bookmarkEnd w:id="263"/>
      <w:bookmarkEnd w:id="264"/>
    </w:p>
    <w:p w14:paraId="704C3485" w14:textId="77777777" w:rsidR="001A04E9" w:rsidRPr="00CF6B10" w:rsidRDefault="001A04E9" w:rsidP="0021087E">
      <w:pPr>
        <w:widowControl w:val="0"/>
        <w:rPr>
          <w:rFonts w:eastAsia="Calibri" w:cs="Arial"/>
          <w:lang w:eastAsia="en-US"/>
        </w:rPr>
      </w:pPr>
    </w:p>
    <w:p w14:paraId="3687D764" w14:textId="77777777" w:rsidR="001A04E9" w:rsidRPr="00CF6B10" w:rsidRDefault="001A04E9" w:rsidP="0021087E">
      <w:pPr>
        <w:widowControl w:val="0"/>
        <w:autoSpaceDE w:val="0"/>
        <w:autoSpaceDN w:val="0"/>
        <w:adjustRightInd w:val="0"/>
        <w:rPr>
          <w:rFonts w:eastAsia="Calibri" w:cs="Arial"/>
        </w:rPr>
      </w:pPr>
      <w:r w:rsidRPr="00CF6B10">
        <w:rPr>
          <w:rFonts w:eastAsia="Calibri" w:cs="Arial"/>
          <w:lang w:eastAsia="en-US"/>
        </w:rPr>
        <w:t>NB1: Deze verklaring is de basis voor publieke sector verklaringen met een expliciete financiële rechtmatigheidsverantwoording door het bestuur, waarbij de accountant in zijn controleoordeel over de getrouwheid van de jaarrekening ook de financiële rechtmatigheidsverantwoording, van de in deze jaarrekening verantwoorde baten en lasten alsmede de balansmutaties, betrekt. In de publieke en semipublieke sector is een grote diversiteit ten aanzien van de verslaggevingsstelsels en controleprotocollen. De financiële rechtmatigheidsverantwoording door het bestuur komt nu vooral voor op rijksniveau (bijv. ministeries, ZBO's, de politie; naar verwachting vanaf 2021 ook bij decentrale overheden n.a.v. advies 4 werkgroep Depla). Wanneer de expliciete financiële rechtmatigheidsverantwoording door het bestuur niet van toepassing is, of niet onder de reikwijdte van de controle voor het getrouwe beeld valt, dan zal in de meeste gevallen de verklaring 10.2a of een sectorspecifieke verklaring gebaseerd op 10.2a gebruikt worden, met een afzonderlijk oordeel van de accountant over de financiële rechtmatigheid.</w:t>
      </w:r>
    </w:p>
    <w:p w14:paraId="145EE196" w14:textId="77777777" w:rsidR="001A04E9" w:rsidRPr="00CF6B10" w:rsidRDefault="001A04E9" w:rsidP="0021087E">
      <w:pPr>
        <w:widowControl w:val="0"/>
        <w:rPr>
          <w:rFonts w:eastAsia="Calibri" w:cs="Arial"/>
          <w:sz w:val="22"/>
          <w:szCs w:val="22"/>
          <w:shd w:val="clear" w:color="auto" w:fill="FFFFFF"/>
          <w:lang w:eastAsia="en-US"/>
        </w:rPr>
      </w:pPr>
    </w:p>
    <w:p w14:paraId="1700EB32" w14:textId="77777777" w:rsidR="001A04E9" w:rsidRPr="00CF6B10" w:rsidRDefault="001A04E9" w:rsidP="0021087E">
      <w:pPr>
        <w:widowControl w:val="0"/>
        <w:rPr>
          <w:rFonts w:eastAsia="Calibri" w:cs="Arial"/>
          <w:lang w:eastAsia="en-US"/>
        </w:rPr>
      </w:pPr>
      <w:r w:rsidRPr="00CF6B10">
        <w:rPr>
          <w:rFonts w:eastAsia="Calibri" w:cs="Arial"/>
          <w:lang w:eastAsia="en-US"/>
        </w:rPr>
        <w:t>NB2: De financiële rechtmatigheidsverantwoording betreft een uitbreiding van de financiële verantwoording met een extra financieel overzicht, dat een expliciet zelfstandig onderdeel van de jaarrekening is. De rechtmatigheidsverantwoording wordt dan ook bij de opsomming als één van de financiële overzichten opgenomen in de controleverklaring. Wanneer de financiële rechtmatigheidsverantwoording niet een zelfstandig onderdeel is van de jaarrekening, maar buiten de jaarrekening elders in het jaarverslag staat, is aanpassing van de voorbeeldtekst noodzakelijk.</w:t>
      </w:r>
    </w:p>
    <w:p w14:paraId="194B9D61" w14:textId="77777777" w:rsidR="001A04E9" w:rsidRPr="00CF6B10" w:rsidRDefault="001A04E9" w:rsidP="0021087E">
      <w:pPr>
        <w:widowControl w:val="0"/>
        <w:rPr>
          <w:rFonts w:eastAsia="Calibri" w:cs="Arial"/>
          <w:lang w:eastAsia="en-US"/>
        </w:rPr>
      </w:pPr>
    </w:p>
    <w:p w14:paraId="04E15F45" w14:textId="77777777" w:rsidR="001A04E9" w:rsidRPr="00CF6B10" w:rsidRDefault="001A04E9" w:rsidP="0021087E">
      <w:pPr>
        <w:widowControl w:val="0"/>
        <w:rPr>
          <w:rFonts w:eastAsia="Calibri" w:cs="Arial"/>
          <w:lang w:eastAsia="en-US"/>
        </w:rPr>
      </w:pPr>
      <w:r w:rsidRPr="00CF6B10">
        <w:rPr>
          <w:rFonts w:eastAsia="Calibri" w:cs="Arial"/>
          <w:lang w:eastAsia="en-US"/>
        </w:rPr>
        <w:t xml:space="preserve">NB3: In de publieke en semipublieke sector is een grote diversiteit aan verslaggevingsstelsels (zie ook de Nederlandse Standaard 200.13a en 700.7b/35/36/37) en rechtmatigheidsvereisten van toepassing door verschillende wet- en regelgeving en controleprotocollen. </w:t>
      </w:r>
      <w:r w:rsidRPr="00CF6B10">
        <w:rPr>
          <w:rFonts w:eastAsia="Calibri" w:cs="Arial"/>
          <w:shd w:val="clear" w:color="auto" w:fill="FFFFFF"/>
          <w:lang w:eastAsia="en-US"/>
        </w:rPr>
        <w:t xml:space="preserve">Deze </w:t>
      </w:r>
      <w:r w:rsidRPr="00CF6B10">
        <w:rPr>
          <w:rFonts w:eastAsia="Calibri" w:cs="Arial"/>
          <w:b/>
          <w:bCs/>
          <w:shd w:val="clear" w:color="auto" w:fill="FFFFFF"/>
          <w:lang w:eastAsia="en-US"/>
        </w:rPr>
        <w:t>basis voorbeeldverklaring, op basis van een getrouw-beeld-stelsel,</w:t>
      </w:r>
      <w:r w:rsidRPr="00CF6B10">
        <w:rPr>
          <w:rFonts w:eastAsia="Calibri" w:cs="Arial"/>
          <w:shd w:val="clear" w:color="auto" w:fill="FFFFFF"/>
          <w:lang w:eastAsia="en-US"/>
        </w:rPr>
        <w:t xml:space="preserve"> geeft weer waar deze aspecten specifiek gemaakt moeten worden door middel van cursieve teksten en voetnoten.</w:t>
      </w:r>
    </w:p>
    <w:p w14:paraId="5510830D" w14:textId="77777777" w:rsidR="001A04E9" w:rsidRPr="00CF6B10" w:rsidRDefault="001A04E9" w:rsidP="0021087E">
      <w:pPr>
        <w:widowControl w:val="0"/>
        <w:rPr>
          <w:rFonts w:eastAsia="Calibri" w:cs="Arial"/>
          <w:lang w:eastAsia="en-US"/>
        </w:rPr>
      </w:pPr>
    </w:p>
    <w:p w14:paraId="75807145" w14:textId="77777777" w:rsidR="001A04E9" w:rsidRPr="00CF6B10" w:rsidRDefault="001A04E9" w:rsidP="0021087E">
      <w:pPr>
        <w:widowControl w:val="0"/>
        <w:rPr>
          <w:rFonts w:eastAsia="Calibri" w:cs="Arial"/>
          <w:lang w:eastAsia="en-US"/>
        </w:rPr>
      </w:pPr>
      <w:r w:rsidRPr="00CF6B10">
        <w:rPr>
          <w:rFonts w:eastAsia="Calibri" w:cs="Arial"/>
          <w:lang w:eastAsia="en-US"/>
        </w:rPr>
        <w:t xml:space="preserve">NB4: Accountants van organisaties niet zijnde oob’s of andere beursgenoteerde organisaties kunnen in overleg met de organisatie vrijwillig </w:t>
      </w:r>
      <w:r w:rsidR="00873AE6">
        <w:rPr>
          <w:rFonts w:eastAsia="Calibri" w:cs="Arial"/>
          <w:lang w:eastAsia="en-US"/>
        </w:rPr>
        <w:t>kernpunten van de controle rapporteren</w:t>
      </w:r>
      <w:r w:rsidRPr="00CF6B10">
        <w:rPr>
          <w:rFonts w:eastAsia="Calibri" w:cs="Arial"/>
          <w:lang w:eastAsia="en-US"/>
        </w:rPr>
        <w:t xml:space="preserve"> (zie ook Standaard 700.31). In de tekst zijn daarvoor optionele alinea’s opgenomen voor o.a. materialiteit, reikwijdte van de groepscontrole (indien van toepassing) en de kernpunten van onze controle. Tevens is een optionele alinea opgenomen voor de benoeming van de accountant die als paragraaf inzake overige aangelegenheden in de controleverklaring kan worden opgenomen. </w:t>
      </w:r>
    </w:p>
    <w:p w14:paraId="5B866551" w14:textId="77777777" w:rsidR="001A04E9" w:rsidRPr="00CF6B10" w:rsidRDefault="001A04E9" w:rsidP="0021087E">
      <w:pPr>
        <w:widowControl w:val="0"/>
        <w:pBdr>
          <w:bottom w:val="single" w:sz="6" w:space="1" w:color="auto"/>
        </w:pBdr>
        <w:rPr>
          <w:rFonts w:eastAsia="Calibri" w:cs="Arial"/>
          <w:lang w:eastAsia="en-US"/>
        </w:rPr>
      </w:pPr>
    </w:p>
    <w:p w14:paraId="4DE9BB01" w14:textId="77777777" w:rsidR="001A04E9" w:rsidRPr="00CF6B10" w:rsidRDefault="001A04E9" w:rsidP="0021087E">
      <w:pPr>
        <w:widowControl w:val="0"/>
        <w:rPr>
          <w:rFonts w:eastAsia="Calibri" w:cs="Arial"/>
          <w:lang w:eastAsia="en-US"/>
        </w:rPr>
      </w:pPr>
    </w:p>
    <w:p w14:paraId="1AB7E264" w14:textId="77777777" w:rsidR="001A04E9" w:rsidRPr="00CF6B10" w:rsidRDefault="001A04E9" w:rsidP="0021087E">
      <w:pPr>
        <w:widowControl w:val="0"/>
        <w:rPr>
          <w:rFonts w:eastAsia="Calibri" w:cs="Arial"/>
          <w:lang w:eastAsia="en-US"/>
        </w:rPr>
      </w:pPr>
      <w:r w:rsidRPr="00CF6B10">
        <w:rPr>
          <w:rFonts w:eastAsia="Calibri" w:cs="Arial"/>
          <w:b/>
          <w:lang w:eastAsia="en-US"/>
        </w:rPr>
        <w:t>CONTROLEVERKLARING VAN DE ONAFHANKELIJKE ACCOUNTANT</w:t>
      </w:r>
    </w:p>
    <w:p w14:paraId="1B74E5AE" w14:textId="77777777" w:rsidR="001A04E9" w:rsidRPr="00CF6B10" w:rsidRDefault="001A04E9" w:rsidP="0021087E">
      <w:pPr>
        <w:widowControl w:val="0"/>
        <w:rPr>
          <w:rFonts w:eastAsia="Calibri" w:cs="Arial"/>
          <w:lang w:eastAsia="en-US"/>
        </w:rPr>
      </w:pPr>
    </w:p>
    <w:p w14:paraId="6E9C0565" w14:textId="77777777" w:rsidR="001A04E9" w:rsidRPr="00CF6B10" w:rsidRDefault="001A04E9" w:rsidP="0021087E">
      <w:pPr>
        <w:widowControl w:val="0"/>
        <w:rPr>
          <w:rFonts w:eastAsia="Calibri" w:cs="Arial"/>
          <w:lang w:eastAsia="en-US"/>
        </w:rPr>
      </w:pPr>
      <w:r w:rsidRPr="00CF6B10">
        <w:rPr>
          <w:rFonts w:eastAsia="Calibri" w:cs="Arial"/>
          <w:lang w:eastAsia="en-US"/>
        </w:rPr>
        <w:t>Aan: Opdrachtgever en/of toezichthoudend orgaan van … (naam entiteit(en))</w:t>
      </w:r>
      <w:r w:rsidRPr="00CF6B10">
        <w:rPr>
          <w:rFonts w:eastAsia="Calibri" w:cs="Arial"/>
          <w:vertAlign w:val="superscript"/>
          <w:lang w:eastAsia="en-US"/>
        </w:rPr>
        <w:footnoteReference w:id="250"/>
      </w:r>
    </w:p>
    <w:p w14:paraId="7287F4F1" w14:textId="77777777" w:rsidR="001A04E9" w:rsidRPr="00CF6B10" w:rsidRDefault="001A04E9" w:rsidP="0021087E">
      <w:pPr>
        <w:widowControl w:val="0"/>
        <w:rPr>
          <w:rFonts w:eastAsia="Calibri" w:cs="Arial"/>
          <w:lang w:eastAsia="en-US"/>
        </w:rPr>
      </w:pPr>
    </w:p>
    <w:p w14:paraId="64CCA820" w14:textId="77777777" w:rsidR="001A04E9" w:rsidRPr="00CF6B10" w:rsidRDefault="001A04E9" w:rsidP="0021087E">
      <w:pPr>
        <w:widowControl w:val="0"/>
        <w:rPr>
          <w:rFonts w:eastAsia="Calibri" w:cs="Arial"/>
          <w:lang w:eastAsia="en-US"/>
        </w:rPr>
      </w:pPr>
      <w:r w:rsidRPr="00CF6B10">
        <w:rPr>
          <w:rFonts w:eastAsia="Calibri" w:cs="Arial"/>
          <w:b/>
          <w:lang w:eastAsia="en-US"/>
        </w:rPr>
        <w:t>Verklaring over de in het jaarverslag opgenomen</w:t>
      </w:r>
      <w:r w:rsidRPr="00CF6B10">
        <w:rPr>
          <w:rFonts w:eastAsia="Calibri" w:cs="Arial"/>
          <w:b/>
          <w:vertAlign w:val="superscript"/>
          <w:lang w:eastAsia="en-US"/>
        </w:rPr>
        <w:footnoteReference w:id="251"/>
      </w:r>
      <w:r w:rsidRPr="00CF6B10">
        <w:rPr>
          <w:rFonts w:eastAsia="Calibri" w:cs="Arial"/>
          <w:b/>
          <w:lang w:eastAsia="en-US"/>
        </w:rPr>
        <w:t xml:space="preserve"> jaarrekening </w:t>
      </w:r>
      <w:r w:rsidR="003753CB">
        <w:rPr>
          <w:rFonts w:eastAsia="Calibri" w:cs="Arial"/>
          <w:b/>
          <w:i/>
          <w:lang w:eastAsia="en-US"/>
        </w:rPr>
        <w:t>JJJJ</w:t>
      </w:r>
      <w:r w:rsidRPr="00CF6B10">
        <w:rPr>
          <w:rFonts w:eastAsia="Calibri" w:cs="Arial"/>
          <w:b/>
          <w:i/>
          <w:vertAlign w:val="superscript"/>
          <w:lang w:eastAsia="en-US"/>
        </w:rPr>
        <w:footnoteReference w:id="252"/>
      </w:r>
    </w:p>
    <w:p w14:paraId="1A5AC718" w14:textId="77777777" w:rsidR="001A04E9" w:rsidRPr="00CF6B10" w:rsidRDefault="001A04E9" w:rsidP="0021087E">
      <w:pPr>
        <w:widowControl w:val="0"/>
        <w:rPr>
          <w:rFonts w:eastAsia="Calibri" w:cs="Arial"/>
          <w:lang w:eastAsia="en-US"/>
        </w:rPr>
      </w:pPr>
    </w:p>
    <w:p w14:paraId="279493AD" w14:textId="77777777" w:rsidR="001A04E9" w:rsidRPr="00CF6B10" w:rsidRDefault="001A04E9" w:rsidP="0021087E">
      <w:pPr>
        <w:widowControl w:val="0"/>
        <w:rPr>
          <w:rFonts w:eastAsia="Calibri" w:cs="Arial"/>
          <w:b/>
          <w:i/>
          <w:lang w:eastAsia="en-US"/>
        </w:rPr>
      </w:pPr>
      <w:r w:rsidRPr="00CF6B10">
        <w:rPr>
          <w:rFonts w:eastAsia="Calibri" w:cs="Arial"/>
          <w:b/>
          <w:lang w:eastAsia="en-US"/>
        </w:rPr>
        <w:t>Ons oordeel</w:t>
      </w:r>
    </w:p>
    <w:p w14:paraId="09F210EB" w14:textId="77777777" w:rsidR="001A04E9" w:rsidRPr="00CF6B10" w:rsidRDefault="001A04E9" w:rsidP="0021087E">
      <w:pPr>
        <w:widowControl w:val="0"/>
        <w:rPr>
          <w:rFonts w:eastAsia="Calibri" w:cs="Arial"/>
          <w:lang w:eastAsia="en-US"/>
        </w:rPr>
      </w:pPr>
      <w:r w:rsidRPr="00CF6B10">
        <w:rPr>
          <w:rFonts w:eastAsia="Calibri" w:cs="Arial"/>
          <w:lang w:eastAsia="en-US"/>
        </w:rPr>
        <w:t xml:space="preserve">Wij hebben de jaarrekening </w:t>
      </w:r>
      <w:r w:rsidR="003753CB">
        <w:rPr>
          <w:rFonts w:eastAsia="Calibri" w:cs="Arial"/>
          <w:i/>
          <w:lang w:eastAsia="en-US"/>
        </w:rPr>
        <w:t>JJJJ</w:t>
      </w:r>
      <w:r w:rsidRPr="00CF6B10">
        <w:rPr>
          <w:rFonts w:eastAsia="Calibri" w:cs="Arial"/>
          <w:i/>
          <w:lang w:eastAsia="en-US"/>
        </w:rPr>
        <w:t xml:space="preserve"> (of voor een gebroken boekjaar: voor het jaar geëindigd op 30 juni </w:t>
      </w:r>
      <w:r w:rsidR="003753CB">
        <w:rPr>
          <w:rFonts w:eastAsia="Calibri" w:cs="Arial"/>
          <w:i/>
          <w:lang w:eastAsia="en-US"/>
        </w:rPr>
        <w:t>JJJJ</w:t>
      </w:r>
      <w:r w:rsidRPr="00CF6B10">
        <w:rPr>
          <w:rFonts w:eastAsia="Calibri" w:cs="Arial"/>
          <w:i/>
          <w:lang w:eastAsia="en-US"/>
        </w:rPr>
        <w:t>)</w:t>
      </w:r>
      <w:r w:rsidRPr="00CF6B10">
        <w:rPr>
          <w:rFonts w:eastAsia="Calibri" w:cs="Arial"/>
          <w:lang w:eastAsia="en-US"/>
        </w:rPr>
        <w:t xml:space="preserve"> van ... (naam entiteit(en)) te ... ((statutaire) vestigingsplaats) gecontroleerd.</w:t>
      </w:r>
    </w:p>
    <w:p w14:paraId="267FBC46" w14:textId="77777777" w:rsidR="001A04E9" w:rsidRPr="00CF6B10" w:rsidRDefault="001A04E9" w:rsidP="0021087E">
      <w:pPr>
        <w:widowControl w:val="0"/>
        <w:rPr>
          <w:rFonts w:eastAsia="Calibri" w:cs="Arial"/>
          <w:lang w:eastAsia="en-US"/>
        </w:rPr>
      </w:pPr>
    </w:p>
    <w:p w14:paraId="0D66860D" w14:textId="77777777" w:rsidR="001A04E9" w:rsidRPr="00CF6B10" w:rsidRDefault="001A04E9" w:rsidP="0021087E">
      <w:pPr>
        <w:widowControl w:val="0"/>
        <w:rPr>
          <w:rFonts w:eastAsia="Calibri" w:cs="Arial"/>
          <w:lang w:eastAsia="en-US"/>
        </w:rPr>
      </w:pPr>
      <w:r w:rsidRPr="00CF6B10">
        <w:rPr>
          <w:rFonts w:eastAsia="Calibri" w:cs="Arial"/>
          <w:lang w:eastAsia="en-US"/>
        </w:rPr>
        <w:t>Naar ons oordeel geeft de in het jaarverslag opgenomen</w:t>
      </w:r>
      <w:r w:rsidRPr="00CF6B10">
        <w:rPr>
          <w:rFonts w:eastAsia="Calibri" w:cs="Arial"/>
          <w:vertAlign w:val="superscript"/>
          <w:lang w:eastAsia="en-US"/>
        </w:rPr>
        <w:footnoteReference w:id="253"/>
      </w:r>
      <w:r w:rsidRPr="00CF6B10">
        <w:rPr>
          <w:rFonts w:eastAsia="Calibri" w:cs="Arial"/>
          <w:lang w:eastAsia="en-US"/>
        </w:rPr>
        <w:t xml:space="preserve"> jaarrekening een getrouw beeld van de grootte en de samenstelling van het vermogen van … (naam entiteit(en)) op </w:t>
      </w:r>
      <w:r w:rsidRPr="00CF6B10">
        <w:rPr>
          <w:rFonts w:eastAsia="Calibri" w:cs="Arial"/>
          <w:i/>
          <w:lang w:eastAsia="en-US"/>
        </w:rPr>
        <w:t xml:space="preserve">31 december </w:t>
      </w:r>
      <w:r w:rsidR="003753CB">
        <w:rPr>
          <w:rFonts w:eastAsia="Calibri" w:cs="Arial"/>
          <w:i/>
          <w:lang w:eastAsia="en-US"/>
        </w:rPr>
        <w:t>JJJJ</w:t>
      </w:r>
      <w:r w:rsidRPr="00CF6B10">
        <w:rPr>
          <w:rFonts w:eastAsia="Calibri" w:cs="Arial"/>
          <w:lang w:eastAsia="en-US"/>
        </w:rPr>
        <w:t xml:space="preserve"> (</w:t>
      </w:r>
      <w:r w:rsidRPr="00CF6B10">
        <w:rPr>
          <w:rFonts w:eastAsia="Calibri" w:cs="Arial"/>
          <w:i/>
          <w:lang w:eastAsia="en-US"/>
        </w:rPr>
        <w:t xml:space="preserve">of bij een gebroken boekjaar: 30 juni </w:t>
      </w:r>
      <w:r w:rsidR="003753CB">
        <w:rPr>
          <w:rFonts w:eastAsia="Calibri" w:cs="Arial"/>
          <w:i/>
          <w:lang w:eastAsia="en-US"/>
        </w:rPr>
        <w:t>JJJJ</w:t>
      </w:r>
      <w:r w:rsidRPr="00CF6B10">
        <w:rPr>
          <w:rFonts w:eastAsia="Calibri" w:cs="Arial"/>
          <w:i/>
          <w:lang w:eastAsia="en-US"/>
        </w:rPr>
        <w:t xml:space="preserve">) </w:t>
      </w:r>
      <w:r w:rsidRPr="00CF6B10">
        <w:rPr>
          <w:rFonts w:eastAsia="Calibri" w:cs="Arial"/>
          <w:lang w:eastAsia="en-US"/>
        </w:rPr>
        <w:t>en</w:t>
      </w:r>
      <w:r w:rsidRPr="00CF6B10">
        <w:rPr>
          <w:rFonts w:eastAsia="Calibri" w:cs="Arial"/>
          <w:i/>
          <w:lang w:eastAsia="en-US"/>
        </w:rPr>
        <w:t xml:space="preserve"> </w:t>
      </w:r>
      <w:r w:rsidRPr="00CF6B10">
        <w:rPr>
          <w:rFonts w:eastAsia="Calibri" w:cs="Arial"/>
          <w:lang w:eastAsia="en-US"/>
        </w:rPr>
        <w:t xml:space="preserve">van het resultaat </w:t>
      </w:r>
      <w:r w:rsidRPr="00CF6B10">
        <w:rPr>
          <w:rFonts w:eastAsia="Calibri" w:cs="Arial"/>
          <w:i/>
          <w:lang w:eastAsia="en-US"/>
        </w:rPr>
        <w:t xml:space="preserve">alsmede van de financiële rechtmatigheid </w:t>
      </w:r>
      <w:r w:rsidRPr="00CF6B10">
        <w:rPr>
          <w:rFonts w:eastAsia="Calibri" w:cs="Arial"/>
          <w:lang w:eastAsia="en-US"/>
        </w:rPr>
        <w:t xml:space="preserve">over </w:t>
      </w:r>
      <w:r w:rsidR="003753CB">
        <w:rPr>
          <w:rFonts w:eastAsia="Calibri" w:cs="Arial"/>
          <w:lang w:eastAsia="en-US"/>
        </w:rPr>
        <w:t>JJJJ</w:t>
      </w:r>
      <w:r w:rsidRPr="00CF6B10">
        <w:rPr>
          <w:rFonts w:eastAsia="Calibri" w:cs="Arial"/>
          <w:vertAlign w:val="superscript"/>
          <w:lang w:eastAsia="en-US"/>
        </w:rPr>
        <w:footnoteReference w:id="254"/>
      </w:r>
      <w:r w:rsidRPr="00CF6B10">
        <w:rPr>
          <w:rFonts w:eastAsia="Calibri" w:cs="Arial"/>
          <w:i/>
          <w:lang w:eastAsia="en-US"/>
        </w:rPr>
        <w:t xml:space="preserve"> </w:t>
      </w:r>
      <w:r w:rsidRPr="00CF6B10">
        <w:rPr>
          <w:rFonts w:eastAsia="Calibri" w:cs="Arial"/>
          <w:lang w:eastAsia="en-US"/>
        </w:rPr>
        <w:t>in overeenstemming met ...</w:t>
      </w:r>
      <w:bookmarkStart w:id="265" w:name="_Ref26804094"/>
      <w:r w:rsidRPr="00CF6B10">
        <w:rPr>
          <w:rFonts w:eastAsia="Calibri" w:cs="Arial"/>
          <w:vertAlign w:val="superscript"/>
          <w:lang w:eastAsia="en-US"/>
        </w:rPr>
        <w:footnoteReference w:id="255"/>
      </w:r>
      <w:bookmarkEnd w:id="265"/>
      <w:r w:rsidRPr="00CF6B10">
        <w:rPr>
          <w:rFonts w:eastAsia="Calibri" w:cs="Arial"/>
          <w:lang w:eastAsia="en-US"/>
        </w:rPr>
        <w:t>.</w:t>
      </w:r>
    </w:p>
    <w:p w14:paraId="3131522D" w14:textId="77777777" w:rsidR="001A04E9" w:rsidRPr="00CF6B10" w:rsidRDefault="001A04E9" w:rsidP="0021087E">
      <w:pPr>
        <w:widowControl w:val="0"/>
        <w:rPr>
          <w:rFonts w:eastAsia="Calibri" w:cs="Arial"/>
          <w:lang w:eastAsia="en-US"/>
        </w:rPr>
      </w:pPr>
    </w:p>
    <w:p w14:paraId="4C2A5DB1" w14:textId="77777777" w:rsidR="001A04E9" w:rsidRPr="00CF6B10" w:rsidRDefault="001A04E9" w:rsidP="0021087E">
      <w:pPr>
        <w:widowControl w:val="0"/>
        <w:autoSpaceDE w:val="0"/>
        <w:autoSpaceDN w:val="0"/>
        <w:adjustRightInd w:val="0"/>
        <w:rPr>
          <w:rFonts w:eastAsia="Calibri" w:cs="Arial"/>
          <w:lang w:eastAsia="en-US"/>
        </w:rPr>
      </w:pPr>
      <w:r w:rsidRPr="00CF6B10">
        <w:rPr>
          <w:rFonts w:eastAsia="Calibri" w:cs="Arial"/>
          <w:lang w:eastAsia="en-US"/>
        </w:rPr>
        <w:t>De jaarrekening bestaat uit:</w:t>
      </w:r>
    </w:p>
    <w:p w14:paraId="105924DF" w14:textId="77777777" w:rsidR="001A04E9" w:rsidRPr="00CF6B10" w:rsidRDefault="001A04E9" w:rsidP="0021087E">
      <w:pPr>
        <w:widowControl w:val="0"/>
        <w:numPr>
          <w:ilvl w:val="0"/>
          <w:numId w:val="46"/>
        </w:numPr>
        <w:autoSpaceDE w:val="0"/>
        <w:autoSpaceDN w:val="0"/>
        <w:adjustRightInd w:val="0"/>
        <w:rPr>
          <w:rFonts w:eastAsia="Calibri" w:cs="Arial"/>
          <w:i/>
          <w:lang w:eastAsia="en-US"/>
        </w:rPr>
      </w:pPr>
      <w:r w:rsidRPr="00CF6B10">
        <w:rPr>
          <w:rFonts w:eastAsia="Calibri" w:cs="Arial"/>
          <w:lang w:eastAsia="en-US"/>
        </w:rPr>
        <w:t>de balans per</w:t>
      </w:r>
      <w:r w:rsidRPr="00CF6B10">
        <w:rPr>
          <w:rFonts w:eastAsia="Calibri" w:cs="Arial"/>
          <w:i/>
          <w:lang w:eastAsia="en-US"/>
        </w:rPr>
        <w:t xml:space="preserve"> 31 december </w:t>
      </w:r>
      <w:r w:rsidR="003753CB">
        <w:rPr>
          <w:rFonts w:eastAsia="Calibri" w:cs="Arial"/>
          <w:i/>
          <w:lang w:eastAsia="en-US"/>
        </w:rPr>
        <w:t>JJJJ</w:t>
      </w:r>
      <w:r w:rsidRPr="00CF6B10">
        <w:rPr>
          <w:rFonts w:eastAsia="Calibri" w:cs="Arial"/>
          <w:i/>
          <w:lang w:eastAsia="en-US"/>
        </w:rPr>
        <w:t xml:space="preserve"> (of bij een gebroken boekjaar: 30 juni </w:t>
      </w:r>
      <w:r w:rsidR="003753CB">
        <w:rPr>
          <w:rFonts w:eastAsia="Calibri" w:cs="Arial"/>
          <w:i/>
          <w:lang w:eastAsia="en-US"/>
        </w:rPr>
        <w:t>JJJJ</w:t>
      </w:r>
      <w:r w:rsidRPr="00CF6B10">
        <w:rPr>
          <w:rFonts w:eastAsia="Calibri" w:cs="Arial"/>
          <w:i/>
          <w:lang w:eastAsia="en-US"/>
        </w:rPr>
        <w:t>);</w:t>
      </w:r>
    </w:p>
    <w:p w14:paraId="46E8431F" w14:textId="77777777" w:rsidR="001A04E9" w:rsidRPr="00CF6B10" w:rsidRDefault="001A04E9" w:rsidP="0021087E">
      <w:pPr>
        <w:widowControl w:val="0"/>
        <w:numPr>
          <w:ilvl w:val="0"/>
          <w:numId w:val="46"/>
        </w:numPr>
        <w:autoSpaceDE w:val="0"/>
        <w:autoSpaceDN w:val="0"/>
        <w:adjustRightInd w:val="0"/>
        <w:rPr>
          <w:rFonts w:eastAsia="Calibri" w:cs="Arial"/>
          <w:i/>
          <w:lang w:eastAsia="en-US"/>
        </w:rPr>
      </w:pPr>
      <w:r w:rsidRPr="00CF6B10">
        <w:rPr>
          <w:rFonts w:eastAsia="Calibri" w:cs="Arial"/>
          <w:lang w:eastAsia="en-US"/>
        </w:rPr>
        <w:t>de</w:t>
      </w:r>
      <w:r w:rsidRPr="00CF6B10">
        <w:rPr>
          <w:rFonts w:eastAsia="Calibri" w:cs="Arial"/>
          <w:i/>
          <w:lang w:eastAsia="en-US"/>
        </w:rPr>
        <w:t xml:space="preserve"> exploitatierekening</w:t>
      </w:r>
      <w:r w:rsidRPr="00CF6B10">
        <w:rPr>
          <w:rFonts w:eastAsia="Calibri" w:cs="Arial"/>
          <w:lang w:eastAsia="en-US"/>
        </w:rPr>
        <w:t xml:space="preserve"> over </w:t>
      </w:r>
      <w:r w:rsidR="003753CB">
        <w:rPr>
          <w:rFonts w:eastAsia="Calibri" w:cs="Arial"/>
          <w:i/>
          <w:lang w:eastAsia="en-US"/>
        </w:rPr>
        <w:t>JJJJ</w:t>
      </w:r>
      <w:r w:rsidRPr="00CF6B10">
        <w:rPr>
          <w:rFonts w:eastAsia="Calibri" w:cs="Arial"/>
          <w:i/>
          <w:vertAlign w:val="superscript"/>
          <w:lang w:eastAsia="en-US"/>
        </w:rPr>
        <w:footnoteReference w:id="256"/>
      </w:r>
      <w:r w:rsidRPr="00CF6B10">
        <w:rPr>
          <w:rFonts w:eastAsia="Calibri" w:cs="Arial"/>
          <w:i/>
          <w:lang w:eastAsia="en-US"/>
        </w:rPr>
        <w:t>;</w:t>
      </w:r>
    </w:p>
    <w:p w14:paraId="5763DA5F" w14:textId="77777777" w:rsidR="001A04E9" w:rsidRPr="00CF6B10" w:rsidRDefault="001A04E9" w:rsidP="0021087E">
      <w:pPr>
        <w:widowControl w:val="0"/>
        <w:numPr>
          <w:ilvl w:val="0"/>
          <w:numId w:val="46"/>
        </w:numPr>
        <w:contextualSpacing/>
        <w:rPr>
          <w:rFonts w:eastAsia="Calibri" w:cs="Arial"/>
          <w:lang w:eastAsia="en-US"/>
        </w:rPr>
      </w:pPr>
      <w:r w:rsidRPr="00CF6B10">
        <w:rPr>
          <w:rFonts w:eastAsia="Calibri" w:cs="Arial"/>
          <w:i/>
          <w:lang w:eastAsia="en-US"/>
        </w:rPr>
        <w:t xml:space="preserve">de financiële rechtmatigheidsverantwoording over </w:t>
      </w:r>
      <w:r w:rsidR="003753CB">
        <w:rPr>
          <w:rFonts w:eastAsia="Calibri" w:cs="Arial"/>
          <w:i/>
          <w:lang w:eastAsia="en-US"/>
        </w:rPr>
        <w:t>JJJJ</w:t>
      </w:r>
      <w:r w:rsidRPr="00CF6B10">
        <w:rPr>
          <w:rFonts w:eastAsia="Calibri" w:cs="Arial"/>
          <w:vertAlign w:val="superscript"/>
          <w:lang w:eastAsia="en-US"/>
        </w:rPr>
        <w:footnoteReference w:id="257"/>
      </w:r>
      <w:r w:rsidRPr="00CF6B10">
        <w:rPr>
          <w:rFonts w:eastAsia="Calibri" w:cs="Arial"/>
          <w:i/>
          <w:vertAlign w:val="superscript"/>
          <w:lang w:eastAsia="en-US"/>
        </w:rPr>
        <w:footnoteReference w:id="258"/>
      </w:r>
      <w:r w:rsidRPr="00CF6B10">
        <w:rPr>
          <w:rFonts w:eastAsia="Calibri" w:cs="Arial"/>
          <w:i/>
          <w:lang w:eastAsia="en-US"/>
        </w:rPr>
        <w:t>; en</w:t>
      </w:r>
    </w:p>
    <w:p w14:paraId="2CBD4DBF" w14:textId="77777777" w:rsidR="001A04E9" w:rsidRPr="00CF6B10" w:rsidRDefault="001A04E9" w:rsidP="0021087E">
      <w:pPr>
        <w:widowControl w:val="0"/>
        <w:numPr>
          <w:ilvl w:val="0"/>
          <w:numId w:val="46"/>
        </w:numPr>
        <w:autoSpaceDE w:val="0"/>
        <w:autoSpaceDN w:val="0"/>
        <w:adjustRightInd w:val="0"/>
        <w:ind w:left="357" w:hanging="357"/>
        <w:rPr>
          <w:rFonts w:eastAsia="Calibri" w:cs="Arial"/>
          <w:lang w:eastAsia="en-US"/>
        </w:rPr>
      </w:pPr>
      <w:r w:rsidRPr="00CF6B10">
        <w:rPr>
          <w:rFonts w:eastAsia="Calibri" w:cs="Arial"/>
          <w:lang w:eastAsia="en-US"/>
        </w:rPr>
        <w:t>de toelichting</w:t>
      </w:r>
      <w:r w:rsidRPr="00CF6B10">
        <w:rPr>
          <w:rFonts w:eastAsia="Calibri" w:cs="Arial"/>
          <w:vertAlign w:val="superscript"/>
          <w:lang w:eastAsia="en-US"/>
        </w:rPr>
        <w:footnoteReference w:id="259"/>
      </w:r>
      <w:r w:rsidRPr="00CF6B10">
        <w:rPr>
          <w:rFonts w:eastAsia="Calibri" w:cs="Arial"/>
          <w:lang w:eastAsia="en-US"/>
        </w:rPr>
        <w:t xml:space="preserve"> met een overzicht van de gehanteerde grondslagen voor financiële verslaggeving en andere toelichtingen</w:t>
      </w:r>
      <w:r w:rsidRPr="00CF6B10">
        <w:rPr>
          <w:rFonts w:eastAsia="Calibri" w:cs="Arial"/>
          <w:vertAlign w:val="superscript"/>
          <w:lang w:eastAsia="en-US"/>
        </w:rPr>
        <w:footnoteReference w:id="260"/>
      </w:r>
      <w:r w:rsidRPr="00CF6B10">
        <w:rPr>
          <w:rFonts w:eastAsia="Calibri" w:cs="Arial"/>
          <w:lang w:eastAsia="en-US"/>
        </w:rPr>
        <w:t>.</w:t>
      </w:r>
    </w:p>
    <w:p w14:paraId="755C6D0E" w14:textId="77777777" w:rsidR="001A04E9" w:rsidRPr="00CF6B10" w:rsidRDefault="001A04E9" w:rsidP="0021087E">
      <w:pPr>
        <w:widowControl w:val="0"/>
        <w:rPr>
          <w:rFonts w:eastAsia="Calibri" w:cs="Arial"/>
          <w:lang w:eastAsia="en-US"/>
        </w:rPr>
      </w:pPr>
    </w:p>
    <w:p w14:paraId="75D095AA" w14:textId="77777777" w:rsidR="001A04E9" w:rsidRPr="00CF6B10" w:rsidRDefault="001A04E9" w:rsidP="0021087E">
      <w:pPr>
        <w:widowControl w:val="0"/>
        <w:rPr>
          <w:rFonts w:eastAsia="Calibri" w:cs="Arial"/>
          <w:b/>
          <w:lang w:eastAsia="en-US"/>
        </w:rPr>
      </w:pPr>
      <w:r w:rsidRPr="00CF6B10">
        <w:rPr>
          <w:rFonts w:eastAsia="Calibri" w:cs="Arial"/>
          <w:b/>
          <w:lang w:eastAsia="en-US"/>
        </w:rPr>
        <w:t>De basis voor ons oordeel</w:t>
      </w:r>
    </w:p>
    <w:p w14:paraId="5E0A8408" w14:textId="77777777" w:rsidR="001A04E9" w:rsidRPr="00CF6B10" w:rsidRDefault="001A04E9" w:rsidP="0021087E">
      <w:pPr>
        <w:widowControl w:val="0"/>
        <w:rPr>
          <w:rFonts w:eastAsia="Calibri" w:cs="Arial"/>
          <w:lang w:eastAsia="en-US"/>
        </w:rPr>
      </w:pPr>
      <w:r w:rsidRPr="00CF6B10">
        <w:rPr>
          <w:rFonts w:eastAsia="Calibri" w:cs="Arial"/>
          <w:lang w:eastAsia="en-US"/>
        </w:rPr>
        <w:t>Wij hebben onze controle uitgevoerd volgens het Nederlands recht, waaronder ook de Nederlandse controlestandaarden,</w:t>
      </w:r>
      <w:r w:rsidRPr="00CF6B10">
        <w:rPr>
          <w:rFonts w:eastAsia="Calibri" w:cs="Arial"/>
          <w:i/>
          <w:lang w:eastAsia="en-US"/>
        </w:rPr>
        <w:t xml:space="preserve"> ….</w:t>
      </w:r>
      <w:r w:rsidRPr="00CF6B10">
        <w:rPr>
          <w:rFonts w:eastAsia="Calibri" w:cs="Arial"/>
          <w:i/>
          <w:vertAlign w:val="superscript"/>
          <w:lang w:eastAsia="en-US"/>
        </w:rPr>
        <w:footnoteReference w:id="261"/>
      </w:r>
      <w:r w:rsidRPr="00CF6B10">
        <w:rPr>
          <w:rFonts w:eastAsia="Calibri" w:cs="Arial"/>
          <w:i/>
          <w:lang w:eastAsia="en-US"/>
        </w:rPr>
        <w:t xml:space="preserve"> en </w:t>
      </w:r>
      <w:r w:rsidR="00BB1513">
        <w:rPr>
          <w:rFonts w:eastAsia="Calibri" w:cs="Arial"/>
          <w:i/>
          <w:lang w:eastAsia="en-US"/>
        </w:rPr>
        <w:t xml:space="preserve">het </w:t>
      </w:r>
      <w:r w:rsidRPr="00CF6B10">
        <w:rPr>
          <w:rFonts w:eastAsia="Calibri" w:cs="Arial"/>
          <w:i/>
          <w:lang w:eastAsia="en-US"/>
        </w:rPr>
        <w:t xml:space="preserve">Controleprotocol WNT </w:t>
      </w:r>
      <w:r w:rsidR="003753CB">
        <w:rPr>
          <w:rFonts w:eastAsia="Calibri" w:cs="Arial"/>
          <w:i/>
          <w:lang w:eastAsia="en-US"/>
        </w:rPr>
        <w:t>JJJJ</w:t>
      </w:r>
      <w:r w:rsidRPr="00CF6B10">
        <w:rPr>
          <w:rFonts w:eastAsia="Calibri" w:cs="Arial"/>
          <w:vertAlign w:val="superscript"/>
          <w:lang w:eastAsia="en-US"/>
        </w:rPr>
        <w:footnoteReference w:id="262"/>
      </w:r>
      <w:r w:rsidRPr="00CF6B10">
        <w:rPr>
          <w:rFonts w:eastAsia="Calibri" w:cs="Arial"/>
          <w:lang w:eastAsia="en-US"/>
        </w:rPr>
        <w:t xml:space="preserve">, </w:t>
      </w:r>
      <w:r w:rsidRPr="00CF6B10">
        <w:rPr>
          <w:rFonts w:eastAsia="Calibri" w:cs="Arial"/>
          <w:i/>
          <w:lang w:eastAsia="en-US"/>
        </w:rPr>
        <w:t>en …</w:t>
      </w:r>
      <w:r w:rsidRPr="00CF6B10">
        <w:rPr>
          <w:rFonts w:eastAsia="Calibri" w:cs="Arial"/>
          <w:vertAlign w:val="superscript"/>
          <w:lang w:eastAsia="en-US"/>
        </w:rPr>
        <w:footnoteReference w:id="263"/>
      </w:r>
      <w:r w:rsidRPr="00CF6B10">
        <w:rPr>
          <w:rFonts w:eastAsia="Calibri" w:cs="Arial"/>
          <w:lang w:eastAsia="en-US"/>
        </w:rPr>
        <w:t>. vallen. Onze verantwoordelijkheden op grond hiervan zijn beschreven in de sectie ‘Onze verantwoordelijkheden voor de controle van de jaarrekening’.</w:t>
      </w:r>
    </w:p>
    <w:p w14:paraId="547808B0" w14:textId="77777777" w:rsidR="001A04E9" w:rsidRPr="00CF6B10" w:rsidRDefault="001A04E9" w:rsidP="0021087E">
      <w:pPr>
        <w:widowControl w:val="0"/>
        <w:rPr>
          <w:rFonts w:eastAsia="Calibri" w:cs="Arial"/>
          <w:lang w:eastAsia="en-US"/>
        </w:rPr>
      </w:pPr>
    </w:p>
    <w:p w14:paraId="1BF2235A" w14:textId="77777777" w:rsidR="001A04E9" w:rsidRPr="00CF6B10" w:rsidRDefault="001A04E9" w:rsidP="0021087E">
      <w:pPr>
        <w:widowControl w:val="0"/>
        <w:rPr>
          <w:rFonts w:eastAsia="Calibri" w:cs="Arial"/>
          <w:lang w:eastAsia="en-US"/>
        </w:rPr>
      </w:pPr>
      <w:r w:rsidRPr="00CF6B10">
        <w:rPr>
          <w:rFonts w:eastAsia="Calibri" w:cs="Arial"/>
          <w:lang w:eastAsia="en-US"/>
        </w:rPr>
        <w:t>Wij zijn onafhankelijk van … (naam entiteit)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3342FE40" w14:textId="77777777" w:rsidR="001A04E9" w:rsidRPr="00CF6B10" w:rsidRDefault="001A04E9" w:rsidP="0021087E">
      <w:pPr>
        <w:widowControl w:val="0"/>
        <w:rPr>
          <w:rFonts w:eastAsia="Calibri" w:cs="Arial"/>
          <w:lang w:eastAsia="en-US"/>
        </w:rPr>
      </w:pPr>
    </w:p>
    <w:p w14:paraId="2C20ACD3" w14:textId="77777777" w:rsidR="001A04E9" w:rsidRPr="00CF6B10" w:rsidRDefault="001A04E9" w:rsidP="0021087E">
      <w:pPr>
        <w:widowControl w:val="0"/>
        <w:rPr>
          <w:rFonts w:eastAsia="Calibri" w:cs="Arial"/>
          <w:lang w:eastAsia="en-US"/>
        </w:rPr>
      </w:pPr>
      <w:r w:rsidRPr="00CF6B10">
        <w:rPr>
          <w:rFonts w:eastAsia="Calibri" w:cs="Arial"/>
          <w:lang w:eastAsia="en-US"/>
        </w:rPr>
        <w:t>Wij vinden dat de door ons verkregen controle-informatie voldoende en geschikt is als basis voor ons oordeel.</w:t>
      </w:r>
    </w:p>
    <w:p w14:paraId="7C92F0BE" w14:textId="77777777" w:rsidR="001A04E9" w:rsidRPr="00CF6B10" w:rsidRDefault="001A04E9" w:rsidP="0021087E">
      <w:pPr>
        <w:widowControl w:val="0"/>
        <w:rPr>
          <w:rFonts w:eastAsia="Calibri" w:cs="Arial"/>
          <w:lang w:eastAsia="en-US"/>
        </w:rPr>
      </w:pPr>
    </w:p>
    <w:p w14:paraId="2C2A9DEA" w14:textId="77777777" w:rsidR="001A04E9" w:rsidRPr="00CF6B10" w:rsidRDefault="001A04E9" w:rsidP="0021087E">
      <w:pPr>
        <w:widowControl w:val="0"/>
        <w:rPr>
          <w:rFonts w:eastAsia="Calibri" w:cs="Arial"/>
          <w:b/>
          <w:lang w:eastAsia="en-US"/>
        </w:rPr>
      </w:pPr>
      <w:r w:rsidRPr="00CF6B10">
        <w:rPr>
          <w:rFonts w:eastAsia="Calibri" w:cs="Arial"/>
          <w:b/>
          <w:lang w:eastAsia="en-US"/>
        </w:rPr>
        <w:t>[</w:t>
      </w:r>
      <w:r w:rsidRPr="00CF6B10">
        <w:rPr>
          <w:rFonts w:eastAsia="Calibri" w:cs="Arial"/>
          <w:b/>
          <w:i/>
          <w:lang w:eastAsia="en-US"/>
        </w:rPr>
        <w:t>Optioneel:</w:t>
      </w:r>
      <w:r w:rsidRPr="00CF6B10">
        <w:rPr>
          <w:rFonts w:eastAsia="Calibri" w:cs="Arial"/>
          <w:b/>
          <w:lang w:eastAsia="en-US"/>
        </w:rPr>
        <w:t xml:space="preserve"> Materialiteit</w:t>
      </w:r>
      <w:r w:rsidRPr="00CF6B10">
        <w:rPr>
          <w:rFonts w:eastAsia="Calibri" w:cs="Arial"/>
          <w:szCs w:val="22"/>
          <w:vertAlign w:val="superscript"/>
          <w:lang w:eastAsia="en-US"/>
        </w:rPr>
        <w:footnoteReference w:id="264"/>
      </w:r>
    </w:p>
    <w:p w14:paraId="79F8DB44" w14:textId="77777777" w:rsidR="001A04E9" w:rsidRPr="00CF6B10" w:rsidRDefault="001A04E9" w:rsidP="0021087E">
      <w:pPr>
        <w:widowControl w:val="0"/>
        <w:autoSpaceDE w:val="0"/>
        <w:autoSpaceDN w:val="0"/>
        <w:adjustRightInd w:val="0"/>
        <w:rPr>
          <w:rFonts w:eastAsia="Calibri" w:cs="Arial"/>
          <w:lang w:eastAsia="en-US"/>
        </w:rPr>
      </w:pPr>
      <w:r w:rsidRPr="00CF6B10">
        <w:rPr>
          <w:rFonts w:eastAsia="Calibri" w:cs="Arial"/>
          <w:lang w:eastAsia="en-US"/>
        </w:rPr>
        <w:t xml:space="preserve">Op basis van onze professionele oordeelsvorming hebben wij de materialiteit voor </w:t>
      </w:r>
      <w:r w:rsidRPr="00CF6B10">
        <w:rPr>
          <w:rFonts w:eastAsia="Calibri" w:cs="Arial"/>
          <w:i/>
          <w:lang w:eastAsia="en-US"/>
        </w:rPr>
        <w:t>de getrouwheid van</w:t>
      </w:r>
      <w:r w:rsidRPr="00CF6B10">
        <w:rPr>
          <w:rFonts w:eastAsia="Calibri" w:cs="Arial"/>
          <w:lang w:eastAsia="en-US"/>
        </w:rPr>
        <w:t xml:space="preserve"> de jaarrekening als geheel bepaald op EUR X, [</w:t>
      </w:r>
      <w:r w:rsidRPr="00CF6B10">
        <w:rPr>
          <w:rFonts w:eastAsia="Calibri" w:cs="Arial"/>
          <w:b/>
          <w:i/>
          <w:lang w:eastAsia="en-US"/>
        </w:rPr>
        <w:t>Optioneel</w:t>
      </w:r>
      <w:r w:rsidRPr="00CF6B10">
        <w:rPr>
          <w:rFonts w:eastAsia="Calibri" w:cs="Arial"/>
          <w:lang w:eastAsia="en-US"/>
        </w:rPr>
        <w:t xml:space="preserve">: </w:t>
      </w:r>
      <w:r w:rsidRPr="00CF6B10">
        <w:rPr>
          <w:rFonts w:eastAsia="Calibri" w:cs="Arial"/>
          <w:i/>
          <w:lang w:eastAsia="en-US"/>
        </w:rPr>
        <w:t>zoals voorgeschreven in artikel xxx van … (naam regelgeving)</w:t>
      </w:r>
      <w:r w:rsidRPr="00CF6B10">
        <w:rPr>
          <w:rFonts w:eastAsia="Calibri" w:cs="Arial"/>
          <w:lang w:eastAsia="en-US"/>
        </w:rPr>
        <w:t>. De materialiteit is gebaseerd op … (nader in te vullen % van de relevante benchmark b.v. totale lasten, totale baten, publieke middelen ... (andere criteria)). In (deze) paragraaf van … (</w:t>
      </w:r>
      <w:r w:rsidRPr="00CF6B10">
        <w:rPr>
          <w:rFonts w:eastAsia="Calibri" w:cs="Arial"/>
          <w:i/>
          <w:lang w:eastAsia="en-US"/>
        </w:rPr>
        <w:t>neem verwijzing op van de voorschriften</w:t>
      </w:r>
      <w:r w:rsidRPr="00CF6B10">
        <w:rPr>
          <w:rFonts w:eastAsia="Calibri" w:cs="Arial"/>
          <w:lang w:eastAsia="en-US"/>
        </w:rPr>
        <w:t>) zijn tevens een aantal specifieke controle- en rapportagetoleranties opgenomen, die wij hebben toegepast.</w:t>
      </w:r>
      <w:r w:rsidRPr="00CF6B10">
        <w:rPr>
          <w:rFonts w:eastAsia="Calibri" w:cs="Arial"/>
          <w:vertAlign w:val="superscript"/>
          <w:lang w:eastAsia="en-US"/>
        </w:rPr>
        <w:footnoteReference w:id="265"/>
      </w:r>
    </w:p>
    <w:p w14:paraId="5B00C7EC" w14:textId="77777777" w:rsidR="001A04E9" w:rsidRPr="00CF6B10" w:rsidRDefault="001A04E9" w:rsidP="0021087E">
      <w:pPr>
        <w:widowControl w:val="0"/>
        <w:autoSpaceDE w:val="0"/>
        <w:autoSpaceDN w:val="0"/>
        <w:adjustRightInd w:val="0"/>
        <w:rPr>
          <w:rFonts w:eastAsia="Calibri" w:cs="Arial"/>
          <w:lang w:eastAsia="en-US"/>
        </w:rPr>
      </w:pPr>
    </w:p>
    <w:p w14:paraId="48028B44" w14:textId="77777777" w:rsidR="001A04E9" w:rsidRPr="00CF6B10" w:rsidRDefault="001A04E9" w:rsidP="0021087E">
      <w:pPr>
        <w:widowControl w:val="0"/>
        <w:autoSpaceDE w:val="0"/>
        <w:autoSpaceDN w:val="0"/>
        <w:adjustRightInd w:val="0"/>
        <w:rPr>
          <w:rFonts w:eastAsia="Calibri" w:cs="Arial"/>
          <w:lang w:eastAsia="en-US"/>
        </w:rPr>
      </w:pPr>
      <w:r w:rsidRPr="00CF6B10">
        <w:rPr>
          <w:rFonts w:eastAsia="Calibri" w:cs="Arial"/>
          <w:i/>
          <w:lang w:eastAsia="en-US"/>
        </w:rPr>
        <w:t xml:space="preserve">Daarbij zijn voor de controle van de in de jaarrekening opgenomen WNT-informatie en rechtmatigheidsverantwoording de materialiteitsvoorschriften gehanteerd zoals vastgelegd in </w:t>
      </w:r>
      <w:r w:rsidR="00BB1513">
        <w:rPr>
          <w:rFonts w:eastAsia="Calibri" w:cs="Arial"/>
          <w:i/>
          <w:lang w:eastAsia="en-US"/>
        </w:rPr>
        <w:t xml:space="preserve">het </w:t>
      </w:r>
      <w:r w:rsidRPr="00CF6B10">
        <w:rPr>
          <w:rFonts w:eastAsia="Calibri" w:cs="Arial"/>
          <w:i/>
          <w:lang w:eastAsia="en-US"/>
        </w:rPr>
        <w:t xml:space="preserve">Controleprotocol WNT </w:t>
      </w:r>
      <w:r w:rsidR="003753CB">
        <w:rPr>
          <w:rFonts w:eastAsia="Calibri" w:cs="Arial"/>
          <w:i/>
          <w:lang w:eastAsia="en-US"/>
        </w:rPr>
        <w:t>JJJJ</w:t>
      </w:r>
      <w:r w:rsidRPr="00CF6B10">
        <w:rPr>
          <w:rFonts w:eastAsia="Calibri" w:cs="Arial"/>
          <w:i/>
          <w:vertAlign w:val="superscript"/>
          <w:lang w:eastAsia="en-US"/>
        </w:rPr>
        <w:footnoteReference w:id="266"/>
      </w:r>
      <w:r w:rsidRPr="00CF6B10">
        <w:rPr>
          <w:rFonts w:eastAsia="Calibri" w:cs="Arial"/>
          <w:i/>
          <w:lang w:eastAsia="en-US"/>
        </w:rPr>
        <w:t xml:space="preserve"> en …</w:t>
      </w:r>
      <w:r w:rsidRPr="00CF6B10">
        <w:rPr>
          <w:rFonts w:eastAsia="Calibri" w:cs="Arial"/>
          <w:vertAlign w:val="superscript"/>
          <w:lang w:eastAsia="en-US"/>
        </w:rPr>
        <w:footnoteReference w:id="267"/>
      </w:r>
      <w:r w:rsidRPr="00CF6B10">
        <w:rPr>
          <w:rFonts w:eastAsia="Calibri" w:cs="Arial"/>
          <w:lang w:eastAsia="en-US"/>
        </w:rPr>
        <w:t>.</w:t>
      </w:r>
      <w:r w:rsidRPr="00CF6B10">
        <w:rPr>
          <w:rFonts w:eastAsia="Calibri" w:cs="Arial"/>
          <w:i/>
          <w:lang w:eastAsia="en-US"/>
        </w:rPr>
        <w:t>.</w:t>
      </w:r>
      <w:r w:rsidRPr="00CF6B10">
        <w:rPr>
          <w:rFonts w:eastAsia="Calibri" w:cs="Arial"/>
          <w:lang w:eastAsia="en-US"/>
        </w:rPr>
        <w:t xml:space="preserve"> Wij houden ook rekening met afwijkingen en/of mogelijke afwijkingen die naar onze mening voor de gebruikers van de jaarrekening om kwalitatieve redenen materieel zijn.</w:t>
      </w:r>
    </w:p>
    <w:p w14:paraId="24A58413" w14:textId="77777777" w:rsidR="001A04E9" w:rsidRPr="00CF6B10" w:rsidRDefault="001A04E9" w:rsidP="0021087E">
      <w:pPr>
        <w:widowControl w:val="0"/>
        <w:autoSpaceDE w:val="0"/>
        <w:autoSpaceDN w:val="0"/>
        <w:adjustRightInd w:val="0"/>
        <w:rPr>
          <w:rFonts w:eastAsia="Calibri" w:cs="Arial"/>
          <w:lang w:eastAsia="en-US"/>
        </w:rPr>
      </w:pPr>
    </w:p>
    <w:p w14:paraId="7CC8949B" w14:textId="77777777" w:rsidR="001A04E9" w:rsidRPr="00CF6B10" w:rsidRDefault="001A04E9" w:rsidP="0021087E">
      <w:pPr>
        <w:widowControl w:val="0"/>
        <w:autoSpaceDE w:val="0"/>
        <w:autoSpaceDN w:val="0"/>
        <w:adjustRightInd w:val="0"/>
        <w:rPr>
          <w:rFonts w:eastAsia="Calibri" w:cs="Arial"/>
          <w:lang w:eastAsia="en-US"/>
        </w:rPr>
      </w:pPr>
      <w:r w:rsidRPr="00CF6B10">
        <w:rPr>
          <w:rFonts w:eastAsia="Calibri" w:cs="Arial"/>
          <w:lang w:eastAsia="en-US"/>
        </w:rPr>
        <w:lastRenderedPageBreak/>
        <w:t>Wij zijn met het toezichthoudend orgaan</w:t>
      </w:r>
      <w:r w:rsidRPr="00CF6B10">
        <w:rPr>
          <w:rFonts w:eastAsia="Calibri" w:cs="Arial"/>
          <w:vertAlign w:val="superscript"/>
          <w:lang w:eastAsia="en-US"/>
        </w:rPr>
        <w:footnoteReference w:id="268"/>
      </w:r>
      <w:r w:rsidRPr="00CF6B10">
        <w:rPr>
          <w:rFonts w:eastAsia="Calibri" w:cs="Arial"/>
          <w:lang w:eastAsia="en-US"/>
        </w:rPr>
        <w:t xml:space="preserve"> overeengekomen dat wij</w:t>
      </w:r>
      <w:r w:rsidRPr="00CF6B10">
        <w:rPr>
          <w:rFonts w:eastAsia="Calibri" w:cs="Arial"/>
          <w:sz w:val="22"/>
          <w:szCs w:val="22"/>
          <w:lang w:eastAsia="en-US"/>
        </w:rPr>
        <w:t xml:space="preserve"> </w:t>
      </w:r>
      <w:r w:rsidRPr="00CF6B10">
        <w:rPr>
          <w:rFonts w:eastAsia="Calibri" w:cs="Arial"/>
          <w:lang w:eastAsia="en-US"/>
        </w:rPr>
        <w:t xml:space="preserve">aan het orgaan tijdens onze controle geconstateerde afwijkingen boven de EUR Y rapporteren alsmede kleinere afwijkingen die naar onze mening om kwalitatieve </w:t>
      </w:r>
      <w:r w:rsidRPr="00CF6B10">
        <w:rPr>
          <w:rFonts w:eastAsia="Calibri" w:cs="Arial"/>
          <w:i/>
          <w:lang w:eastAsia="en-US"/>
        </w:rPr>
        <w:t>of WNT-</w:t>
      </w:r>
      <w:r w:rsidRPr="00CF6B10">
        <w:rPr>
          <w:rFonts w:eastAsia="Calibri" w:cs="Arial"/>
          <w:lang w:eastAsia="en-US"/>
        </w:rPr>
        <w:t>redenen relevant zijn.]</w:t>
      </w:r>
    </w:p>
    <w:p w14:paraId="35F9F7FE" w14:textId="77777777" w:rsidR="001A04E9" w:rsidRPr="00CF6B10" w:rsidRDefault="001A04E9" w:rsidP="0021087E">
      <w:pPr>
        <w:widowControl w:val="0"/>
        <w:autoSpaceDE w:val="0"/>
        <w:autoSpaceDN w:val="0"/>
        <w:adjustRightInd w:val="0"/>
        <w:rPr>
          <w:rFonts w:eastAsia="Calibri" w:cs="Arial"/>
          <w:lang w:eastAsia="en-US"/>
        </w:rPr>
      </w:pPr>
    </w:p>
    <w:p w14:paraId="51ABA483" w14:textId="77777777" w:rsidR="001A04E9" w:rsidRPr="00CF6B10" w:rsidRDefault="001A04E9" w:rsidP="0021087E">
      <w:pPr>
        <w:widowControl w:val="0"/>
        <w:rPr>
          <w:rFonts w:eastAsia="Calibri" w:cs="Arial"/>
          <w:b/>
          <w:i/>
          <w:lang w:eastAsia="en-US"/>
        </w:rPr>
      </w:pPr>
      <w:r w:rsidRPr="00CF6B10">
        <w:rPr>
          <w:rFonts w:eastAsia="Calibri" w:cs="Arial"/>
          <w:b/>
          <w:lang w:eastAsia="en-US"/>
        </w:rPr>
        <w:t>[</w:t>
      </w:r>
      <w:r w:rsidRPr="00CF6B10">
        <w:rPr>
          <w:rFonts w:eastAsia="Calibri" w:cs="Arial"/>
          <w:b/>
          <w:i/>
          <w:lang w:eastAsia="en-US"/>
        </w:rPr>
        <w:t xml:space="preserve">Optioneel: </w:t>
      </w:r>
      <w:r w:rsidRPr="00CF6B10">
        <w:rPr>
          <w:rFonts w:eastAsia="Calibri" w:cs="Arial"/>
          <w:b/>
          <w:lang w:eastAsia="en-US"/>
        </w:rPr>
        <w:t>Reikwijdte van de groepscontrole</w:t>
      </w:r>
      <w:r w:rsidRPr="00CF6B10">
        <w:rPr>
          <w:rFonts w:eastAsia="Calibri" w:cs="Arial"/>
          <w:b/>
          <w:vertAlign w:val="superscript"/>
          <w:lang w:eastAsia="en-US"/>
        </w:rPr>
        <w:footnoteReference w:id="269"/>
      </w:r>
    </w:p>
    <w:p w14:paraId="40D31C3E" w14:textId="77777777" w:rsidR="001A04E9" w:rsidRPr="00CF6B10" w:rsidRDefault="001A04E9" w:rsidP="0021087E">
      <w:pPr>
        <w:widowControl w:val="0"/>
        <w:rPr>
          <w:rFonts w:eastAsia="Calibri" w:cs="Arial"/>
          <w:lang w:eastAsia="en-US"/>
        </w:rPr>
      </w:pPr>
      <w:r w:rsidRPr="00CF6B10">
        <w:rPr>
          <w:rFonts w:eastAsia="Calibri" w:cs="Arial"/>
          <w:lang w:eastAsia="en-US"/>
        </w:rPr>
        <w:t>... (naam entiteit(en)) staat aan het hoofd van een groep van organisaties. De financiële informatie van deze groep is opgenomen in de jaarrekening van ... (naam entiteit(en)).</w:t>
      </w:r>
    </w:p>
    <w:p w14:paraId="7DEF4A84" w14:textId="77777777" w:rsidR="001A04E9" w:rsidRPr="00CF6B10" w:rsidRDefault="001A04E9" w:rsidP="0021087E">
      <w:pPr>
        <w:widowControl w:val="0"/>
        <w:rPr>
          <w:rFonts w:eastAsia="Calibri" w:cs="Arial"/>
          <w:lang w:eastAsia="en-US"/>
        </w:rPr>
      </w:pPr>
    </w:p>
    <w:p w14:paraId="6E24CF4B" w14:textId="2D418FA4" w:rsidR="00A21B4F" w:rsidRPr="009B5462" w:rsidRDefault="00A21B4F" w:rsidP="0021087E">
      <w:pPr>
        <w:widowControl w:val="0"/>
        <w:rPr>
          <w:rFonts w:eastAsia="Calibri" w:cs="Arial"/>
          <w:i/>
          <w:iCs/>
          <w:lang w:eastAsia="en-US"/>
        </w:rPr>
      </w:pPr>
      <w:r w:rsidRPr="00A21B4F">
        <w:rPr>
          <w:rFonts w:eastAsia="Calibri" w:cs="Arial"/>
          <w:lang w:eastAsia="en-US"/>
        </w:rPr>
        <w:t>Op basis van onze risico-inschatting hebben we de aard, timing en omvang van de uit te voeren controlewerkzaamheden bepaald, inclusief de groepsonderdelen waar controlewerkzaamheden worden uitgevoerd.</w:t>
      </w:r>
      <w:r>
        <w:rPr>
          <w:rFonts w:eastAsia="Calibri" w:cs="Arial"/>
          <w:lang w:eastAsia="en-US"/>
        </w:rPr>
        <w:t xml:space="preserve"> </w:t>
      </w:r>
      <w:r w:rsidRPr="00A21B4F">
        <w:rPr>
          <w:rFonts w:eastAsia="Calibri" w:cs="Arial"/>
          <w:lang w:eastAsia="en-US"/>
        </w:rPr>
        <w:t>[</w:t>
      </w:r>
      <w:r w:rsidRPr="009B5462">
        <w:rPr>
          <w:rFonts w:eastAsia="Calibri" w:cs="Arial"/>
          <w:i/>
          <w:iCs/>
          <w:lang w:eastAsia="en-US"/>
        </w:rPr>
        <w:t>Verder uitleggen met bijvoorbeeld:</w:t>
      </w:r>
    </w:p>
    <w:p w14:paraId="15315F4B" w14:textId="39773ECA" w:rsidR="00A21B4F" w:rsidRPr="009B5462" w:rsidRDefault="00A21B4F" w:rsidP="0021087E">
      <w:pPr>
        <w:widowControl w:val="0"/>
        <w:numPr>
          <w:ilvl w:val="0"/>
          <w:numId w:val="117"/>
        </w:numPr>
        <w:rPr>
          <w:rFonts w:eastAsia="Calibri" w:cs="Arial"/>
          <w:i/>
          <w:iCs/>
          <w:lang w:eastAsia="en-US"/>
        </w:rPr>
      </w:pPr>
      <w:r w:rsidRPr="009B5462">
        <w:rPr>
          <w:rFonts w:eastAsia="Calibri" w:cs="Arial"/>
          <w:i/>
          <w:iCs/>
          <w:lang w:eastAsia="en-US"/>
        </w:rPr>
        <w:t>Hoe aard, timing en omvang van de controlewerkzaamheden is bepaald;</w:t>
      </w:r>
    </w:p>
    <w:p w14:paraId="22217B38" w14:textId="7D812A12" w:rsidR="00A21B4F" w:rsidRPr="009B5462" w:rsidRDefault="00A21B4F" w:rsidP="0021087E">
      <w:pPr>
        <w:widowControl w:val="0"/>
        <w:numPr>
          <w:ilvl w:val="0"/>
          <w:numId w:val="117"/>
        </w:numPr>
        <w:rPr>
          <w:rFonts w:eastAsia="Calibri" w:cs="Arial"/>
          <w:i/>
          <w:iCs/>
          <w:lang w:eastAsia="en-US"/>
        </w:rPr>
      </w:pPr>
      <w:r w:rsidRPr="009B5462">
        <w:rPr>
          <w:rFonts w:eastAsia="Calibri" w:cs="Arial"/>
          <w:i/>
          <w:iCs/>
          <w:lang w:eastAsia="en-US"/>
        </w:rPr>
        <w:t>Hoe de communicatie met accountants van groepsonderdelen geregeld is (indien van toepassing);</w:t>
      </w:r>
    </w:p>
    <w:p w14:paraId="7980C4F1" w14:textId="2056CFC9" w:rsidR="00A21B4F" w:rsidRPr="009B5462" w:rsidRDefault="00A21B4F" w:rsidP="0021087E">
      <w:pPr>
        <w:widowControl w:val="0"/>
        <w:numPr>
          <w:ilvl w:val="0"/>
          <w:numId w:val="117"/>
        </w:numPr>
        <w:rPr>
          <w:rFonts w:eastAsia="Calibri" w:cs="Arial"/>
          <w:i/>
          <w:iCs/>
          <w:lang w:eastAsia="en-US"/>
        </w:rPr>
      </w:pPr>
      <w:r w:rsidRPr="009B5462">
        <w:rPr>
          <w:rFonts w:eastAsia="Calibri" w:cs="Arial"/>
          <w:i/>
          <w:iCs/>
          <w:lang w:eastAsia="en-US"/>
        </w:rPr>
        <w:t>Het effect van de groepsstructuur op de reikwijdte. De controleaanpak van een groep die bestaat uit autonome dochtermaatschappijen kan verschillen van de aanpak die wordt toegepast op een groep die bestaat uit een aantal niet-autonome divisies;</w:t>
      </w:r>
    </w:p>
    <w:p w14:paraId="5C105B31" w14:textId="09C99337" w:rsidR="00A21B4F" w:rsidRPr="009B5462" w:rsidRDefault="00A21B4F" w:rsidP="0021087E">
      <w:pPr>
        <w:widowControl w:val="0"/>
        <w:numPr>
          <w:ilvl w:val="0"/>
          <w:numId w:val="117"/>
        </w:numPr>
        <w:rPr>
          <w:rFonts w:eastAsia="Calibri" w:cs="Arial"/>
          <w:i/>
          <w:iCs/>
          <w:lang w:eastAsia="en-US"/>
        </w:rPr>
      </w:pPr>
      <w:r w:rsidRPr="009B5462">
        <w:rPr>
          <w:rFonts w:eastAsia="Calibri" w:cs="Arial"/>
          <w:i/>
          <w:iCs/>
          <w:lang w:eastAsia="en-US"/>
        </w:rPr>
        <w:t>De aard en omvang van de betrokkenheid van de groepsaccountant bij de werkzaamheden van de accountant van het groepsonderdeel (bijvoorbeeld het aantal bezochte locaties door de accountant als onderdeel van het totale aantal locaties en de onderliggende beweegreden voor elk bezoekprogramma);</w:t>
      </w:r>
    </w:p>
    <w:p w14:paraId="600A9B8B" w14:textId="24CBD754" w:rsidR="001A04E9" w:rsidRPr="00CF6B10" w:rsidRDefault="00A21B4F" w:rsidP="0021087E">
      <w:pPr>
        <w:widowControl w:val="0"/>
        <w:numPr>
          <w:ilvl w:val="0"/>
          <w:numId w:val="117"/>
        </w:numPr>
        <w:rPr>
          <w:rFonts w:eastAsia="Calibri" w:cs="Arial"/>
          <w:lang w:eastAsia="en-US"/>
        </w:rPr>
      </w:pPr>
      <w:r w:rsidRPr="009B5462">
        <w:rPr>
          <w:rFonts w:eastAsia="Calibri" w:cs="Arial"/>
          <w:i/>
          <w:iCs/>
          <w:lang w:eastAsia="en-US"/>
        </w:rPr>
        <w:t>Soort procedures die de groepsaccountant zelf heeft verricht op groepsonderdelen en in het kader van de aansturing van en het toezicht op accountants van groepsonderdelen en de beoordeling van hun werkzaamheden</w:t>
      </w:r>
      <w:r w:rsidRPr="00A21B4F">
        <w:rPr>
          <w:rFonts w:eastAsia="Calibri" w:cs="Arial"/>
          <w:lang w:eastAsia="en-US"/>
        </w:rPr>
        <w:t>.</w:t>
      </w:r>
      <w:r>
        <w:rPr>
          <w:rFonts w:eastAsia="Calibri" w:cs="Arial"/>
          <w:lang w:eastAsia="en-US"/>
        </w:rPr>
        <w:t>]</w:t>
      </w:r>
    </w:p>
    <w:p w14:paraId="11FE0B6D" w14:textId="77777777" w:rsidR="001A04E9" w:rsidRPr="00CF6B10" w:rsidRDefault="001A04E9" w:rsidP="0021087E">
      <w:pPr>
        <w:widowControl w:val="0"/>
        <w:rPr>
          <w:rFonts w:eastAsia="Calibri" w:cs="Arial"/>
          <w:lang w:eastAsia="en-US"/>
        </w:rPr>
      </w:pPr>
    </w:p>
    <w:p w14:paraId="5A090599" w14:textId="03F89CA8" w:rsidR="001A04E9" w:rsidRPr="00CF6B10" w:rsidRDefault="001A04E9" w:rsidP="0021087E">
      <w:pPr>
        <w:widowControl w:val="0"/>
        <w:rPr>
          <w:rFonts w:eastAsia="Calibri" w:cs="Arial"/>
          <w:lang w:eastAsia="en-US"/>
        </w:rPr>
      </w:pPr>
      <w:r w:rsidRPr="00CF6B10">
        <w:rPr>
          <w:rFonts w:eastAsia="Calibri" w:cs="Arial"/>
          <w:lang w:eastAsia="en-US"/>
        </w:rPr>
        <w:t>Door bovengenoemde werkzaamheden bij groepsonderdelen, gecombineerd met aanvullende werkzaamheden op groepsniveau, hebben wij voldoende en geschikte controle-informatie met betrekking tot de financiële informatie van de groep verkregen om een oordeel te geven over de jaarrekening.]</w:t>
      </w:r>
    </w:p>
    <w:p w14:paraId="2728B6D8" w14:textId="77777777" w:rsidR="001A04E9" w:rsidRPr="00CF6B10" w:rsidRDefault="001A04E9" w:rsidP="0021087E">
      <w:pPr>
        <w:widowControl w:val="0"/>
        <w:rPr>
          <w:rFonts w:eastAsia="Calibri" w:cs="Arial"/>
          <w:lang w:eastAsia="en-US"/>
        </w:rPr>
      </w:pPr>
    </w:p>
    <w:p w14:paraId="5FFB4466" w14:textId="77777777" w:rsidR="001A04E9" w:rsidRPr="00CF6B10" w:rsidRDefault="001A04E9" w:rsidP="0021087E">
      <w:pPr>
        <w:widowControl w:val="0"/>
        <w:rPr>
          <w:rFonts w:eastAsia="Calibri" w:cs="Arial"/>
          <w:b/>
          <w:i/>
          <w:lang w:eastAsia="en-US"/>
        </w:rPr>
      </w:pPr>
      <w:r w:rsidRPr="00CF6B10">
        <w:rPr>
          <w:rFonts w:eastAsia="Calibri" w:cs="Arial"/>
          <w:b/>
          <w:lang w:eastAsia="en-US"/>
        </w:rPr>
        <w:t>[</w:t>
      </w:r>
      <w:r w:rsidRPr="00CF6B10">
        <w:rPr>
          <w:rFonts w:eastAsia="Calibri" w:cs="Arial"/>
          <w:b/>
          <w:i/>
          <w:lang w:eastAsia="en-US"/>
        </w:rPr>
        <w:t>Optioneel:</w:t>
      </w:r>
      <w:r w:rsidRPr="00CF6B10">
        <w:rPr>
          <w:rFonts w:eastAsia="Calibri" w:cs="Arial"/>
          <w:b/>
          <w:lang w:eastAsia="en-US"/>
        </w:rPr>
        <w:t xml:space="preserve"> De kernpunten van onze controle</w:t>
      </w:r>
      <w:r w:rsidRPr="00CF6B10">
        <w:rPr>
          <w:rFonts w:eastAsia="Calibri" w:cs="Arial"/>
          <w:b/>
          <w:vertAlign w:val="superscript"/>
          <w:lang w:eastAsia="en-US"/>
        </w:rPr>
        <w:footnoteReference w:id="270"/>
      </w:r>
    </w:p>
    <w:p w14:paraId="457BE548" w14:textId="77777777" w:rsidR="001A04E9" w:rsidRPr="00CF6B10" w:rsidRDefault="001A04E9" w:rsidP="0021087E">
      <w:pPr>
        <w:widowControl w:val="0"/>
        <w:rPr>
          <w:rFonts w:eastAsia="Calibri" w:cs="Arial"/>
          <w:lang w:eastAsia="en-US"/>
        </w:rPr>
      </w:pPr>
      <w:r w:rsidRPr="00CF6B10">
        <w:rPr>
          <w:rFonts w:eastAsia="Calibri" w:cs="Arial"/>
          <w:lang w:eastAsia="en-US"/>
        </w:rPr>
        <w:t>In de kernpunten van onze controle beschrijven wij zaken die naar ons professionele oordeel het meest belangrijk waren tijdens onze controle van de jaarrekening. De kernpunten hebben wij met het toezichthoudend orgaan</w:t>
      </w:r>
      <w:r w:rsidRPr="00CF6B10">
        <w:rPr>
          <w:rFonts w:eastAsia="Calibri" w:cs="Arial"/>
          <w:i/>
          <w:vertAlign w:val="superscript"/>
          <w:lang w:eastAsia="en-US"/>
        </w:rPr>
        <w:footnoteReference w:id="271"/>
      </w:r>
      <w:r w:rsidRPr="00CF6B10">
        <w:rPr>
          <w:rFonts w:eastAsia="Calibri" w:cs="Arial"/>
          <w:lang w:eastAsia="en-US"/>
        </w:rPr>
        <w:t xml:space="preserve"> gecommuniceerd, maar vormen geen volledige weergave van alles wat is besproken.</w:t>
      </w:r>
    </w:p>
    <w:p w14:paraId="3D17C808" w14:textId="77777777" w:rsidR="001A04E9" w:rsidRPr="00CF6B10" w:rsidRDefault="001A04E9" w:rsidP="0021087E">
      <w:pPr>
        <w:widowControl w:val="0"/>
        <w:rPr>
          <w:rFonts w:eastAsia="Calibri" w:cs="Arial"/>
          <w:lang w:eastAsia="en-US"/>
        </w:rPr>
      </w:pPr>
    </w:p>
    <w:p w14:paraId="5461C2AE" w14:textId="77777777" w:rsidR="001A04E9" w:rsidRPr="00CF6B10" w:rsidRDefault="001A04E9" w:rsidP="0021087E">
      <w:pPr>
        <w:widowControl w:val="0"/>
        <w:rPr>
          <w:rFonts w:eastAsia="Calibri" w:cs="Arial"/>
          <w:lang w:eastAsia="en-US"/>
        </w:rPr>
      </w:pPr>
      <w:r w:rsidRPr="00CF6B10">
        <w:rPr>
          <w:rFonts w:eastAsia="Calibri" w:cs="Arial"/>
          <w:lang w:eastAsia="en-US"/>
        </w:rPr>
        <w:t>Wij hebben onze controlewerkzaamheden met betrekking tot deze kernpunten bepaald in het kader van de jaarrekeningcontrole als geheel. Onze bevindingen ten aanzien van de individuele kernpunten moeten in dat kader worden bezien en niet als afzonderlijke oordelen over deze kernpunten.</w:t>
      </w:r>
    </w:p>
    <w:p w14:paraId="45767D01" w14:textId="77777777" w:rsidR="001A04E9" w:rsidRPr="00CF6B10" w:rsidRDefault="001A04E9" w:rsidP="0021087E">
      <w:pPr>
        <w:widowControl w:val="0"/>
        <w:rPr>
          <w:rFonts w:eastAsia="Calibri" w:cs="Arial"/>
          <w:lang w:eastAsia="en-US"/>
        </w:rPr>
      </w:pPr>
    </w:p>
    <w:p w14:paraId="6DA66980" w14:textId="77777777" w:rsidR="00AA4DFE" w:rsidRPr="004A35F4" w:rsidRDefault="00AA4DFE" w:rsidP="0021087E">
      <w:pPr>
        <w:widowControl w:val="0"/>
        <w:rPr>
          <w:rFonts w:eastAsia="Calibri" w:cs="Arial"/>
          <w:b/>
          <w:bCs/>
          <w:i/>
          <w:lang w:eastAsia="en-US"/>
        </w:rPr>
      </w:pPr>
      <w:r w:rsidRPr="004A35F4">
        <w:rPr>
          <w:rFonts w:eastAsia="Calibri" w:cs="Arial"/>
          <w:b/>
          <w:bCs/>
          <w:i/>
          <w:lang w:eastAsia="en-US"/>
        </w:rPr>
        <w:t>Paragraafkop per kernpunt</w:t>
      </w:r>
    </w:p>
    <w:p w14:paraId="242A410C" w14:textId="77777777" w:rsidR="001A04E9" w:rsidRPr="00CF6B10" w:rsidRDefault="001A04E9" w:rsidP="0021087E">
      <w:pPr>
        <w:widowControl w:val="0"/>
        <w:rPr>
          <w:rFonts w:eastAsia="Calibri" w:cs="Arial"/>
          <w:i/>
          <w:lang w:eastAsia="en-US"/>
        </w:rPr>
      </w:pPr>
      <w:r w:rsidRPr="00CF6B10">
        <w:rPr>
          <w:rFonts w:eastAsia="Calibri" w:cs="Arial"/>
          <w:i/>
          <w:lang w:eastAsia="en-US"/>
        </w:rPr>
        <w:t xml:space="preserve">De beschrijving van </w:t>
      </w:r>
      <w:r w:rsidR="00AA4DFE">
        <w:rPr>
          <w:rFonts w:eastAsia="Calibri" w:cs="Arial"/>
          <w:i/>
          <w:lang w:eastAsia="en-US"/>
        </w:rPr>
        <w:t xml:space="preserve">elk afzonderlijk </w:t>
      </w:r>
      <w:r w:rsidRPr="00CF6B10">
        <w:rPr>
          <w:rFonts w:eastAsia="Calibri" w:cs="Arial"/>
          <w:i/>
          <w:lang w:eastAsia="en-US"/>
        </w:rPr>
        <w:t>kernpunt bevat de volgende elementen:</w:t>
      </w:r>
    </w:p>
    <w:p w14:paraId="040E326B" w14:textId="77777777" w:rsidR="001A04E9" w:rsidRPr="00CF6B10" w:rsidRDefault="001A04E9" w:rsidP="0021087E">
      <w:pPr>
        <w:widowControl w:val="0"/>
        <w:numPr>
          <w:ilvl w:val="0"/>
          <w:numId w:val="23"/>
        </w:numPr>
        <w:rPr>
          <w:rFonts w:eastAsia="Calibri" w:cs="Arial"/>
          <w:i/>
          <w:lang w:eastAsia="en-US"/>
        </w:rPr>
      </w:pPr>
      <w:r w:rsidRPr="00CF6B10">
        <w:rPr>
          <w:rFonts w:eastAsia="Calibri" w:cs="Arial"/>
          <w:i/>
          <w:lang w:eastAsia="en-US"/>
        </w:rPr>
        <w:t>een beschrijving van het kernpunt</w:t>
      </w:r>
      <w:r w:rsidRPr="00CF6B10">
        <w:rPr>
          <w:rFonts w:eastAsia="Calibri" w:cs="Arial"/>
          <w:i/>
          <w:vertAlign w:val="superscript"/>
          <w:lang w:val="en-GB" w:eastAsia="en-US"/>
        </w:rPr>
        <w:footnoteReference w:id="272"/>
      </w:r>
      <w:r w:rsidRPr="00CF6B10">
        <w:rPr>
          <w:rFonts w:eastAsia="Calibri" w:cs="Arial"/>
          <w:i/>
          <w:lang w:eastAsia="en-US"/>
        </w:rPr>
        <w:t>;</w:t>
      </w:r>
    </w:p>
    <w:p w14:paraId="2FB0EA2B" w14:textId="77777777" w:rsidR="001A04E9" w:rsidRPr="00CF6B10" w:rsidRDefault="001A04E9" w:rsidP="0021087E">
      <w:pPr>
        <w:widowControl w:val="0"/>
        <w:numPr>
          <w:ilvl w:val="0"/>
          <w:numId w:val="23"/>
        </w:numPr>
        <w:rPr>
          <w:rFonts w:eastAsia="Calibri" w:cs="Arial"/>
          <w:i/>
          <w:lang w:eastAsia="en-US"/>
        </w:rPr>
      </w:pPr>
      <w:r w:rsidRPr="00CF6B10">
        <w:rPr>
          <w:rFonts w:eastAsia="Calibri" w:cs="Arial"/>
          <w:i/>
          <w:lang w:eastAsia="en-US"/>
        </w:rPr>
        <w:t>een samenvatting van de uitgevoerde controlewerkzaamheden;</w:t>
      </w:r>
    </w:p>
    <w:p w14:paraId="31144F69" w14:textId="77777777" w:rsidR="001A04E9" w:rsidRPr="00CF6B10" w:rsidRDefault="001A04E9" w:rsidP="0021087E">
      <w:pPr>
        <w:widowControl w:val="0"/>
        <w:numPr>
          <w:ilvl w:val="0"/>
          <w:numId w:val="23"/>
        </w:numPr>
        <w:rPr>
          <w:rFonts w:eastAsia="Calibri" w:cs="Arial"/>
          <w:i/>
          <w:lang w:eastAsia="en-US"/>
        </w:rPr>
      </w:pPr>
      <w:r w:rsidRPr="00CF6B10">
        <w:rPr>
          <w:rFonts w:eastAsia="Calibri" w:cs="Arial"/>
          <w:i/>
          <w:lang w:eastAsia="en-US"/>
        </w:rPr>
        <w:t xml:space="preserve">indien relevant, belangrijke opmerkingen met betrekking tot </w:t>
      </w:r>
      <w:r w:rsidR="00AA4DFE">
        <w:rPr>
          <w:rFonts w:eastAsia="Calibri" w:cs="Arial"/>
          <w:i/>
          <w:lang w:eastAsia="en-US"/>
        </w:rPr>
        <w:t xml:space="preserve">het </w:t>
      </w:r>
      <w:r w:rsidRPr="00CF6B10">
        <w:rPr>
          <w:rFonts w:eastAsia="Calibri" w:cs="Arial"/>
          <w:i/>
          <w:lang w:eastAsia="en-US"/>
        </w:rPr>
        <w:t xml:space="preserve">kernpunt; en </w:t>
      </w:r>
    </w:p>
    <w:p w14:paraId="7337362C" w14:textId="77777777" w:rsidR="001A04E9" w:rsidRPr="00CF6B10" w:rsidRDefault="001A04E9" w:rsidP="0021087E">
      <w:pPr>
        <w:widowControl w:val="0"/>
        <w:numPr>
          <w:ilvl w:val="0"/>
          <w:numId w:val="23"/>
        </w:numPr>
        <w:rPr>
          <w:rFonts w:eastAsia="Calibri" w:cs="Arial"/>
          <w:lang w:eastAsia="en-US"/>
        </w:rPr>
      </w:pPr>
      <w:r w:rsidRPr="00CF6B10">
        <w:rPr>
          <w:rFonts w:eastAsia="Calibri" w:cs="Arial"/>
          <w:i/>
          <w:lang w:eastAsia="en-US"/>
        </w:rPr>
        <w:t>indien relevant, een verwijzing naar toelichting of vermelding in het jaarverslag.</w:t>
      </w:r>
      <w:r w:rsidRPr="00CF6B10">
        <w:rPr>
          <w:rFonts w:eastAsia="Calibri" w:cs="Arial"/>
          <w:lang w:eastAsia="en-US"/>
        </w:rPr>
        <w:t>]</w:t>
      </w:r>
    </w:p>
    <w:p w14:paraId="28263DAE" w14:textId="77777777" w:rsidR="001A04E9" w:rsidRPr="00CF6B10" w:rsidRDefault="001A04E9" w:rsidP="0021087E">
      <w:pPr>
        <w:widowControl w:val="0"/>
        <w:rPr>
          <w:rFonts w:eastAsia="Calibri" w:cs="Arial"/>
          <w:lang w:eastAsia="en-US"/>
        </w:rPr>
      </w:pPr>
    </w:p>
    <w:p w14:paraId="5E191440" w14:textId="77777777" w:rsidR="001A04E9" w:rsidRPr="00CF6B10" w:rsidRDefault="001A04E9" w:rsidP="0021087E">
      <w:pPr>
        <w:widowControl w:val="0"/>
        <w:rPr>
          <w:rFonts w:eastAsia="Calibri" w:cs="Arial"/>
          <w:b/>
          <w:lang w:eastAsia="en-US"/>
        </w:rPr>
      </w:pPr>
      <w:r w:rsidRPr="00CF6B10">
        <w:rPr>
          <w:rFonts w:eastAsia="Calibri" w:cs="Arial"/>
          <w:b/>
          <w:lang w:eastAsia="en-US"/>
        </w:rPr>
        <w:t>[</w:t>
      </w:r>
      <w:r w:rsidRPr="00CF6B10">
        <w:rPr>
          <w:rFonts w:eastAsia="Calibri" w:cs="Arial"/>
          <w:b/>
          <w:i/>
          <w:lang w:eastAsia="en-US"/>
        </w:rPr>
        <w:t>Optioneel:</w:t>
      </w:r>
      <w:r w:rsidRPr="00CF6B10">
        <w:rPr>
          <w:rFonts w:eastAsia="Calibri" w:cs="Arial"/>
          <w:lang w:eastAsia="en-US"/>
        </w:rPr>
        <w:t xml:space="preserve"> </w:t>
      </w:r>
      <w:r w:rsidRPr="00CF6B10">
        <w:rPr>
          <w:rFonts w:eastAsia="Calibri" w:cs="Arial"/>
          <w:b/>
          <w:lang w:eastAsia="en-US"/>
        </w:rPr>
        <w:t>Benoeming</w:t>
      </w:r>
      <w:r w:rsidRPr="00CF6B10">
        <w:rPr>
          <w:rFonts w:eastAsia="Calibri" w:cs="Arial"/>
          <w:i/>
          <w:vertAlign w:val="superscript"/>
          <w:lang w:eastAsia="en-US"/>
        </w:rPr>
        <w:footnoteReference w:id="273"/>
      </w:r>
    </w:p>
    <w:p w14:paraId="032AC581" w14:textId="77777777" w:rsidR="001A04E9" w:rsidRPr="00CF6B10" w:rsidRDefault="001A04E9" w:rsidP="0021087E">
      <w:pPr>
        <w:widowControl w:val="0"/>
        <w:rPr>
          <w:rFonts w:eastAsia="Calibri" w:cs="Arial"/>
          <w:lang w:eastAsia="en-US"/>
        </w:rPr>
      </w:pPr>
      <w:r w:rsidRPr="00CF6B10">
        <w:rPr>
          <w:rFonts w:eastAsia="Calibri" w:cs="Arial"/>
          <w:lang w:eastAsia="en-US"/>
        </w:rPr>
        <w:t>Wij zijn door het toezichthoudend orgaan</w:t>
      </w:r>
      <w:r w:rsidRPr="00CF6B10">
        <w:rPr>
          <w:rFonts w:eastAsia="Calibri" w:cs="Arial"/>
          <w:vertAlign w:val="superscript"/>
          <w:lang w:eastAsia="en-US"/>
        </w:rPr>
        <w:footnoteReference w:id="274"/>
      </w:r>
      <w:r w:rsidRPr="00CF6B10">
        <w:rPr>
          <w:rFonts w:eastAsia="Calibri" w:cs="Arial"/>
          <w:lang w:eastAsia="en-US"/>
        </w:rPr>
        <w:t xml:space="preserve"> op </w:t>
      </w:r>
      <w:r w:rsidR="000738E3">
        <w:rPr>
          <w:rFonts w:eastAsia="Calibri" w:cs="Arial"/>
          <w:lang w:eastAsia="en-US"/>
        </w:rPr>
        <w:t xml:space="preserve">.. </w:t>
      </w:r>
      <w:r w:rsidRPr="00CF6B10">
        <w:rPr>
          <w:rFonts w:eastAsia="Calibri" w:cs="Arial"/>
          <w:lang w:eastAsia="en-US"/>
        </w:rPr>
        <w:t xml:space="preserve">(datum eerste benoeming) benoemd als accountant </w:t>
      </w:r>
      <w:r w:rsidRPr="00CF6B10">
        <w:rPr>
          <w:rFonts w:eastAsia="Calibri" w:cs="Arial"/>
          <w:lang w:eastAsia="en-US"/>
        </w:rPr>
        <w:lastRenderedPageBreak/>
        <w:t xml:space="preserve">van …(naam organisatie) vanaf de controle van het boekjaar </w:t>
      </w:r>
      <w:r w:rsidR="000738E3">
        <w:rPr>
          <w:rFonts w:eastAsia="Calibri" w:cs="Arial"/>
          <w:lang w:eastAsia="en-US"/>
        </w:rPr>
        <w:t>XXXX</w:t>
      </w:r>
      <w:r w:rsidRPr="00CF6B10">
        <w:rPr>
          <w:rFonts w:eastAsia="Calibri" w:cs="Arial"/>
          <w:lang w:eastAsia="en-US"/>
        </w:rPr>
        <w:t xml:space="preserve"> en zijn sinds die datum tot nu toe de externe accountant.</w:t>
      </w:r>
      <w:r w:rsidRPr="00CF6B10">
        <w:rPr>
          <w:rFonts w:eastAsia="Calibri" w:cs="Arial"/>
          <w:vertAlign w:val="superscript"/>
          <w:lang w:eastAsia="en-US"/>
        </w:rPr>
        <w:footnoteReference w:id="275"/>
      </w:r>
      <w:r w:rsidRPr="00CF6B10">
        <w:rPr>
          <w:rFonts w:eastAsia="Calibri" w:cs="Arial"/>
          <w:lang w:eastAsia="en-US"/>
        </w:rPr>
        <w:t>]</w:t>
      </w:r>
    </w:p>
    <w:p w14:paraId="1AE788B5" w14:textId="77777777" w:rsidR="001A04E9" w:rsidRPr="00CF6B10" w:rsidRDefault="001A04E9" w:rsidP="0021087E">
      <w:pPr>
        <w:widowControl w:val="0"/>
        <w:rPr>
          <w:rFonts w:eastAsia="Calibri" w:cs="Arial"/>
          <w:lang w:eastAsia="en-US"/>
        </w:rPr>
      </w:pPr>
    </w:p>
    <w:p w14:paraId="3F744CFE" w14:textId="77777777" w:rsidR="001A04E9" w:rsidRPr="00CF6B10" w:rsidRDefault="001A04E9" w:rsidP="0021087E">
      <w:pPr>
        <w:widowControl w:val="0"/>
        <w:rPr>
          <w:rFonts w:eastAsia="Calibri" w:cs="Arial"/>
          <w:lang w:eastAsia="en-US"/>
        </w:rPr>
      </w:pPr>
      <w:r w:rsidRPr="00CF6B10">
        <w:rPr>
          <w:rFonts w:eastAsia="Calibri" w:cs="Arial"/>
          <w:b/>
          <w:lang w:eastAsia="en-US"/>
        </w:rPr>
        <w:t>Verklaring over de in het jaarverslag opgenomen andere informatie</w:t>
      </w:r>
      <w:r w:rsidRPr="00CF6B10">
        <w:rPr>
          <w:rFonts w:eastAsia="Calibri" w:cs="Arial"/>
          <w:b/>
          <w:vertAlign w:val="superscript"/>
          <w:lang w:eastAsia="en-US"/>
        </w:rPr>
        <w:footnoteReference w:id="276"/>
      </w:r>
    </w:p>
    <w:p w14:paraId="6BBA7075" w14:textId="77777777" w:rsidR="00F07E5D" w:rsidRDefault="00F07E5D" w:rsidP="0021087E">
      <w:pPr>
        <w:widowControl w:val="0"/>
        <w:rPr>
          <w:rFonts w:eastAsia="Calibri" w:cs="Arial"/>
          <w:lang w:eastAsia="en-US"/>
        </w:rPr>
      </w:pPr>
    </w:p>
    <w:p w14:paraId="6A791D94" w14:textId="77777777" w:rsidR="001A04E9" w:rsidRPr="00CF6B10" w:rsidRDefault="00850696" w:rsidP="0021087E">
      <w:pPr>
        <w:widowControl w:val="0"/>
        <w:rPr>
          <w:rFonts w:eastAsia="Calibri" w:cs="Arial"/>
          <w:lang w:eastAsia="en-US"/>
        </w:rPr>
      </w:pPr>
      <w:r>
        <w:rPr>
          <w:rFonts w:eastAsia="Calibri" w:cs="Arial"/>
          <w:lang w:eastAsia="en-US"/>
        </w:rPr>
        <w:t>H</w:t>
      </w:r>
      <w:r w:rsidR="001A04E9" w:rsidRPr="00CF6B10">
        <w:rPr>
          <w:rFonts w:eastAsia="Calibri" w:cs="Arial"/>
          <w:lang w:eastAsia="en-US"/>
        </w:rPr>
        <w:t xml:space="preserve">et jaarverslag </w:t>
      </w:r>
      <w:r w:rsidRPr="00CF6B10">
        <w:rPr>
          <w:rFonts w:eastAsia="Calibri" w:cs="Arial"/>
          <w:lang w:eastAsia="en-US"/>
        </w:rPr>
        <w:t xml:space="preserve">omvat </w:t>
      </w:r>
      <w:r w:rsidR="001A04E9" w:rsidRPr="00CF6B10">
        <w:rPr>
          <w:rFonts w:eastAsia="Calibri" w:cs="Arial"/>
          <w:lang w:eastAsia="en-US"/>
        </w:rPr>
        <w:t xml:space="preserve">andere informatie, </w:t>
      </w:r>
      <w:r w:rsidR="00E93489">
        <w:rPr>
          <w:rFonts w:eastAsia="Calibri" w:cs="Arial"/>
          <w:lang w:eastAsia="en-US"/>
        </w:rPr>
        <w:t>n</w:t>
      </w:r>
      <w:r w:rsidRPr="00850696">
        <w:rPr>
          <w:rFonts w:eastAsia="Calibri" w:cs="Arial"/>
          <w:lang w:eastAsia="en-US"/>
        </w:rPr>
        <w:t>aast de jaarrekening en onze controleverklaring daarbij</w:t>
      </w:r>
      <w:r>
        <w:rPr>
          <w:rFonts w:eastAsia="Calibri" w:cs="Arial"/>
          <w:lang w:eastAsia="en-US"/>
        </w:rPr>
        <w:t>.</w:t>
      </w:r>
      <w:r w:rsidR="00ED4C57">
        <w:rPr>
          <w:rStyle w:val="Voetnootmarkering"/>
          <w:rFonts w:eastAsia="Calibri" w:cs="Arial"/>
          <w:lang w:eastAsia="en-US"/>
        </w:rPr>
        <w:footnoteReference w:id="277"/>
      </w:r>
      <w:r w:rsidR="001A04E9" w:rsidRPr="00CF6B10" w:rsidDel="00004833">
        <w:rPr>
          <w:rFonts w:eastAsia="Calibri" w:cs="Arial"/>
          <w:vertAlign w:val="superscript"/>
          <w:lang w:eastAsia="en-US"/>
        </w:rPr>
        <w:t xml:space="preserve"> </w:t>
      </w:r>
    </w:p>
    <w:p w14:paraId="4370B851" w14:textId="77777777" w:rsidR="001A04E9" w:rsidRPr="00CF6B10" w:rsidRDefault="001A04E9" w:rsidP="0021087E">
      <w:pPr>
        <w:widowControl w:val="0"/>
        <w:rPr>
          <w:rFonts w:eastAsia="Calibri" w:cs="Arial"/>
          <w:lang w:eastAsia="en-US"/>
        </w:rPr>
      </w:pPr>
    </w:p>
    <w:p w14:paraId="565BD770" w14:textId="77777777" w:rsidR="001A04E9" w:rsidRPr="00CF6B10" w:rsidRDefault="001A04E9" w:rsidP="0021087E">
      <w:pPr>
        <w:widowControl w:val="0"/>
        <w:rPr>
          <w:rFonts w:eastAsia="Calibri" w:cs="Arial"/>
          <w:lang w:eastAsia="en-US"/>
        </w:rPr>
      </w:pPr>
      <w:r w:rsidRPr="00CF6B10">
        <w:rPr>
          <w:rFonts w:eastAsia="Calibri" w:cs="Arial"/>
          <w:lang w:eastAsia="en-US"/>
        </w:rPr>
        <w:t>Op grond van onderstaande werkzaamheden zijn wij van mening dat de andere informatie:</w:t>
      </w:r>
    </w:p>
    <w:p w14:paraId="1C64BFA1" w14:textId="77777777" w:rsidR="001A04E9" w:rsidRPr="00CF6B10" w:rsidRDefault="001A04E9" w:rsidP="0021087E">
      <w:pPr>
        <w:widowControl w:val="0"/>
        <w:numPr>
          <w:ilvl w:val="0"/>
          <w:numId w:val="28"/>
        </w:numPr>
        <w:rPr>
          <w:rFonts w:eastAsia="Calibri" w:cs="Arial"/>
          <w:lang w:eastAsia="en-US"/>
        </w:rPr>
      </w:pPr>
      <w:r w:rsidRPr="00CF6B10">
        <w:rPr>
          <w:rFonts w:eastAsia="Calibri" w:cs="Arial"/>
          <w:lang w:eastAsia="en-US"/>
        </w:rPr>
        <w:t>met de jaarrekening verenigbaar is en geen materiële afwijkingen bevat;</w:t>
      </w:r>
    </w:p>
    <w:p w14:paraId="60183218" w14:textId="77777777" w:rsidR="001A04E9" w:rsidRPr="00CF6B10" w:rsidRDefault="001A04E9" w:rsidP="0021087E">
      <w:pPr>
        <w:widowControl w:val="0"/>
        <w:numPr>
          <w:ilvl w:val="0"/>
          <w:numId w:val="28"/>
        </w:numPr>
        <w:rPr>
          <w:rFonts w:eastAsia="Calibri" w:cs="Arial"/>
          <w:lang w:eastAsia="en-US"/>
        </w:rPr>
      </w:pPr>
      <w:r w:rsidRPr="00CF6B10">
        <w:rPr>
          <w:rFonts w:eastAsia="Calibri" w:cs="Arial"/>
          <w:i/>
          <w:lang w:eastAsia="en-US"/>
        </w:rPr>
        <w:t>[indien van toepassing: ingeval de geldende wet- en regelgeving vereisten bevat aan de accountant om dit te rapporteren) alle informatie bevat die op grond van …. (invullen geldende regelgeving die vereisten bevat voor verantwoordelijke partij over de andere informatie dan de jaarrekening) is vereist.</w:t>
      </w:r>
      <w:r w:rsidRPr="00CF6B10">
        <w:rPr>
          <w:rFonts w:eastAsia="Calibri" w:cs="Arial"/>
          <w:vertAlign w:val="superscript"/>
          <w:lang w:eastAsia="en-US"/>
        </w:rPr>
        <w:footnoteReference w:id="278"/>
      </w:r>
      <w:r w:rsidRPr="00CF6B10">
        <w:rPr>
          <w:rFonts w:eastAsia="Calibri" w:cs="Arial"/>
          <w:lang w:eastAsia="en-US"/>
        </w:rPr>
        <w:t>]</w:t>
      </w:r>
    </w:p>
    <w:p w14:paraId="1B469BD0" w14:textId="77777777" w:rsidR="001A04E9" w:rsidRPr="00CF6B10" w:rsidRDefault="001A04E9" w:rsidP="0021087E">
      <w:pPr>
        <w:widowControl w:val="0"/>
        <w:rPr>
          <w:rFonts w:eastAsia="Calibri" w:cs="Arial"/>
          <w:lang w:eastAsia="en-US"/>
        </w:rPr>
      </w:pPr>
    </w:p>
    <w:p w14:paraId="7ED42CE9" w14:textId="77777777" w:rsidR="001A04E9" w:rsidRPr="00CF6B10" w:rsidRDefault="001A04E9" w:rsidP="0021087E">
      <w:pPr>
        <w:widowControl w:val="0"/>
        <w:rPr>
          <w:rFonts w:eastAsia="Calibri" w:cs="Arial"/>
          <w:lang w:eastAsia="en-US"/>
        </w:rPr>
      </w:pPr>
      <w:r w:rsidRPr="00CF6B10">
        <w:rPr>
          <w:rFonts w:eastAsia="Calibri" w:cs="Arial"/>
          <w:lang w:eastAsia="en-US"/>
        </w:rPr>
        <w:t>Wij hebben de andere informatie gelezen en hebben op basis van onze kennis en ons begrip, verkregen vanuit de jaarrekeningcontrole of anderszins, overwogen of de andere informatie materiële afwijkingen bevat.</w:t>
      </w:r>
    </w:p>
    <w:p w14:paraId="2CCBE93F" w14:textId="77777777" w:rsidR="001A04E9" w:rsidRPr="00CF6B10" w:rsidRDefault="001A04E9" w:rsidP="0021087E">
      <w:pPr>
        <w:widowControl w:val="0"/>
        <w:rPr>
          <w:rFonts w:eastAsia="Calibri" w:cs="Arial"/>
          <w:lang w:eastAsia="en-US"/>
        </w:rPr>
      </w:pPr>
    </w:p>
    <w:p w14:paraId="25BFE071" w14:textId="77777777" w:rsidR="001A04E9" w:rsidRPr="00CF6B10" w:rsidRDefault="001A04E9" w:rsidP="0021087E">
      <w:pPr>
        <w:widowControl w:val="0"/>
        <w:rPr>
          <w:rFonts w:eastAsia="Calibri" w:cs="Arial"/>
          <w:lang w:eastAsia="en-US"/>
        </w:rPr>
      </w:pPr>
      <w:r w:rsidRPr="00CF6B10">
        <w:rPr>
          <w:rFonts w:eastAsia="Calibri" w:cs="Arial"/>
          <w:lang w:eastAsia="en-US"/>
        </w:rPr>
        <w:t xml:space="preserve">Met onze werkzaamheden hebben wij voldaan aan de vereisten in [indien van toepassing: …. </w:t>
      </w:r>
      <w:r w:rsidRPr="00CF6B10">
        <w:rPr>
          <w:rFonts w:eastAsia="Calibri" w:cs="Arial"/>
          <w:i/>
          <w:lang w:eastAsia="en-US"/>
        </w:rPr>
        <w:t>(invullen geldende regelgeving die vereisten bevat aan de accountant om te rapporteren over andere informatie dan de jaarrekening</w:t>
      </w:r>
      <w:r w:rsidRPr="00CF6B10">
        <w:rPr>
          <w:rFonts w:eastAsia="Calibri" w:cs="Arial"/>
          <w:lang w:eastAsia="en-US"/>
        </w:rPr>
        <w:t>) en] de Nederlandse Standaard 720. Deze werkzaamheden hebben niet dezelfde diepgang als onze controlewerkzaamheden bij de jaarrekening.</w:t>
      </w:r>
    </w:p>
    <w:p w14:paraId="4D121EA0" w14:textId="77777777" w:rsidR="001A04E9" w:rsidRPr="00CF6B10" w:rsidRDefault="001A04E9" w:rsidP="0021087E">
      <w:pPr>
        <w:widowControl w:val="0"/>
        <w:rPr>
          <w:rFonts w:eastAsia="Calibri" w:cs="Arial"/>
          <w:lang w:eastAsia="en-US"/>
        </w:rPr>
      </w:pPr>
    </w:p>
    <w:p w14:paraId="4B2DB638" w14:textId="77777777" w:rsidR="001A04E9" w:rsidRPr="00CF6B10" w:rsidRDefault="001A04E9" w:rsidP="0021087E">
      <w:pPr>
        <w:widowControl w:val="0"/>
        <w:rPr>
          <w:rFonts w:eastAsia="Calibri" w:cs="Arial"/>
          <w:lang w:eastAsia="en-US"/>
        </w:rPr>
      </w:pPr>
      <w:r w:rsidRPr="00CF6B10">
        <w:rPr>
          <w:rFonts w:eastAsia="Calibri" w:cs="Arial"/>
          <w:lang w:eastAsia="en-US"/>
        </w:rPr>
        <w:t>Het bestuur is verantwoordelijk voor het opstellen van de andere informatie</w:t>
      </w:r>
      <w:r w:rsidRPr="00CF6B10">
        <w:rPr>
          <w:rFonts w:eastAsia="Calibri" w:cs="Arial"/>
          <w:i/>
          <w:lang w:eastAsia="en-US"/>
        </w:rPr>
        <w:t>, waaronder het bestuursverslag en de overige gegevens in overeenstemming met … (invullen geldende wet- en regelgeving die vereisten bevat voor verantwoordelijke partij over de andere informatie dan de jaarrekening).</w:t>
      </w:r>
    </w:p>
    <w:p w14:paraId="33B450DF" w14:textId="77777777" w:rsidR="001A04E9" w:rsidRPr="00CF6B10" w:rsidRDefault="001A04E9" w:rsidP="0021087E">
      <w:pPr>
        <w:widowControl w:val="0"/>
        <w:rPr>
          <w:rFonts w:eastAsia="Calibri" w:cs="Arial"/>
          <w:lang w:eastAsia="en-US"/>
        </w:rPr>
      </w:pPr>
    </w:p>
    <w:p w14:paraId="278F3C47" w14:textId="77777777" w:rsidR="001A04E9" w:rsidRPr="00CF6B10" w:rsidRDefault="001A04E9" w:rsidP="0021087E">
      <w:pPr>
        <w:widowControl w:val="0"/>
        <w:rPr>
          <w:rFonts w:eastAsia="Calibri" w:cs="Arial"/>
          <w:b/>
          <w:lang w:eastAsia="en-US"/>
        </w:rPr>
      </w:pPr>
      <w:r w:rsidRPr="00CF6B10">
        <w:rPr>
          <w:rFonts w:eastAsia="Calibri" w:cs="Arial"/>
          <w:b/>
          <w:lang w:eastAsia="en-US"/>
        </w:rPr>
        <w:t>Beschrijving van verantwoordelijkheden met betrekking tot de jaarrekening</w:t>
      </w:r>
    </w:p>
    <w:p w14:paraId="3D082B49" w14:textId="77777777" w:rsidR="001A04E9" w:rsidRPr="00CF6B10" w:rsidRDefault="001A04E9" w:rsidP="0021087E">
      <w:pPr>
        <w:widowControl w:val="0"/>
        <w:rPr>
          <w:rFonts w:eastAsia="Calibri" w:cs="Arial"/>
          <w:lang w:eastAsia="en-US"/>
        </w:rPr>
      </w:pPr>
    </w:p>
    <w:p w14:paraId="7D7171E6" w14:textId="77777777" w:rsidR="001A04E9" w:rsidRPr="00CF6B10" w:rsidRDefault="001A04E9" w:rsidP="0021087E">
      <w:pPr>
        <w:widowControl w:val="0"/>
        <w:rPr>
          <w:rFonts w:eastAsia="Calibri" w:cs="Arial"/>
          <w:lang w:eastAsia="en-US"/>
        </w:rPr>
      </w:pPr>
      <w:r w:rsidRPr="00CF6B10">
        <w:rPr>
          <w:rFonts w:eastAsia="Calibri" w:cs="Arial"/>
          <w:b/>
          <w:lang w:eastAsia="en-US"/>
        </w:rPr>
        <w:t>Verantwoordelijkheden van het bestuur en het toezichthoudend orgaan</w:t>
      </w:r>
      <w:r w:rsidRPr="00CF6B10">
        <w:rPr>
          <w:rFonts w:eastAsia="Calibri" w:cs="Arial"/>
          <w:vertAlign w:val="superscript"/>
          <w:lang w:eastAsia="en-US"/>
        </w:rPr>
        <w:footnoteReference w:id="279"/>
      </w:r>
      <w:r w:rsidRPr="00CF6B10">
        <w:rPr>
          <w:rFonts w:eastAsia="Calibri" w:cs="Arial"/>
          <w:b/>
          <w:lang w:eastAsia="en-US"/>
        </w:rPr>
        <w:t xml:space="preserve"> voor de jaarrekening</w:t>
      </w:r>
    </w:p>
    <w:p w14:paraId="042B715B" w14:textId="739E9BDD" w:rsidR="001A04E9" w:rsidRPr="00CF6B10" w:rsidRDefault="001A04E9" w:rsidP="0021087E">
      <w:pPr>
        <w:widowControl w:val="0"/>
        <w:autoSpaceDE w:val="0"/>
        <w:autoSpaceDN w:val="0"/>
        <w:adjustRightInd w:val="0"/>
        <w:rPr>
          <w:rFonts w:eastAsia="Calibri" w:cs="Arial"/>
          <w:lang w:eastAsia="en-US"/>
        </w:rPr>
      </w:pPr>
      <w:r w:rsidRPr="00CF6B10">
        <w:rPr>
          <w:rFonts w:eastAsia="Calibri" w:cs="Arial"/>
          <w:lang w:eastAsia="en-US"/>
        </w:rPr>
        <w:t>Het bestuur is verantwoordelijk voor het opmaken en getrouw weergeven van de jaarrekening in overeenstemming met …</w:t>
      </w:r>
      <w:bookmarkStart w:id="266" w:name="_Ref26804233"/>
      <w:r w:rsidRPr="00CF6B10">
        <w:rPr>
          <w:rFonts w:eastAsia="Calibri" w:cs="Arial"/>
          <w:vertAlign w:val="superscript"/>
          <w:lang w:eastAsia="en-US"/>
        </w:rPr>
        <w:footnoteReference w:id="280"/>
      </w:r>
      <w:bookmarkEnd w:id="266"/>
      <w:r w:rsidRPr="00CF6B10">
        <w:rPr>
          <w:rFonts w:eastAsia="Calibri" w:cs="Arial"/>
          <w:lang w:eastAsia="en-US"/>
        </w:rPr>
        <w:t>. In dit kader is het bestuur tevens verantwoordelijk voor een zodanige interne beheersing die het bestuur noodzakelijk acht om het opmaken van de jaarrekening mogelijk te maken zonder afwijkingen van materieel belang als gevolg van</w:t>
      </w:r>
      <w:r w:rsidR="00A21B4F" w:rsidRPr="00CF6B10">
        <w:rPr>
          <w:rFonts w:eastAsia="Calibri" w:cs="Arial"/>
          <w:lang w:eastAsia="en-US"/>
        </w:rPr>
        <w:t xml:space="preserve"> fraude</w:t>
      </w:r>
      <w:r w:rsidRPr="00CF6B10">
        <w:rPr>
          <w:rFonts w:eastAsia="Calibri" w:cs="Arial"/>
          <w:lang w:eastAsia="en-US"/>
        </w:rPr>
        <w:t xml:space="preserve"> </w:t>
      </w:r>
      <w:r w:rsidR="00A21B4F" w:rsidRPr="00CF6B10">
        <w:rPr>
          <w:rFonts w:eastAsia="Calibri" w:cs="Arial"/>
          <w:lang w:eastAsia="en-US"/>
        </w:rPr>
        <w:t xml:space="preserve">of </w:t>
      </w:r>
      <w:r w:rsidRPr="00CF6B10">
        <w:rPr>
          <w:rFonts w:eastAsia="Calibri" w:cs="Arial"/>
          <w:lang w:eastAsia="en-US"/>
        </w:rPr>
        <w:t>fouten.</w:t>
      </w:r>
    </w:p>
    <w:p w14:paraId="11A859A6" w14:textId="77777777" w:rsidR="001A04E9" w:rsidRPr="00CF6B10" w:rsidRDefault="001A04E9" w:rsidP="0021087E">
      <w:pPr>
        <w:widowControl w:val="0"/>
        <w:autoSpaceDE w:val="0"/>
        <w:autoSpaceDN w:val="0"/>
        <w:adjustRightInd w:val="0"/>
        <w:rPr>
          <w:rFonts w:eastAsia="Calibri" w:cs="Arial"/>
          <w:lang w:eastAsia="en-US"/>
        </w:rPr>
      </w:pPr>
    </w:p>
    <w:p w14:paraId="0283E184" w14:textId="42F97E61" w:rsidR="001A04E9" w:rsidRPr="00CF6B10" w:rsidRDefault="001A04E9" w:rsidP="0021087E">
      <w:pPr>
        <w:widowControl w:val="0"/>
        <w:autoSpaceDE w:val="0"/>
        <w:autoSpaceDN w:val="0"/>
        <w:adjustRightInd w:val="0"/>
        <w:rPr>
          <w:rFonts w:eastAsia="Calibri" w:cs="Arial"/>
          <w:lang w:eastAsia="en-US"/>
        </w:rPr>
      </w:pPr>
      <w:r w:rsidRPr="00CF6B10">
        <w:rPr>
          <w:rFonts w:eastAsia="Calibri" w:cs="Arial"/>
          <w:lang w:eastAsia="en-US"/>
        </w:rPr>
        <w:t xml:space="preserve">Bij het opmaken van de jaarrekening moet het bestuur afwegen of de </w:t>
      </w:r>
      <w:r w:rsidRPr="00CF6B10">
        <w:rPr>
          <w:rFonts w:eastAsia="Calibri" w:cs="Arial"/>
          <w:i/>
          <w:lang w:eastAsia="en-US"/>
        </w:rPr>
        <w:t>organisatie</w:t>
      </w:r>
      <w:r w:rsidRPr="00CF6B10">
        <w:rPr>
          <w:rFonts w:eastAsia="Calibri" w:cs="Arial"/>
          <w:lang w:eastAsia="en-US"/>
        </w:rPr>
        <w:t xml:space="preserve"> in staat is om haar </w:t>
      </w:r>
      <w:r w:rsidR="006E0E25">
        <w:rPr>
          <w:rFonts w:eastAsia="Calibri" w:cs="Arial"/>
          <w:lang w:eastAsia="en-US"/>
        </w:rPr>
        <w:t>activiteiten</w:t>
      </w:r>
      <w:r w:rsidR="006E0E25" w:rsidRPr="00CF6B10">
        <w:rPr>
          <w:rFonts w:eastAsia="Calibri" w:cs="Arial"/>
          <w:lang w:eastAsia="en-US"/>
        </w:rPr>
        <w:t xml:space="preserve"> </w:t>
      </w:r>
      <w:r w:rsidRPr="00CF6B10">
        <w:rPr>
          <w:rFonts w:eastAsia="Calibri" w:cs="Arial"/>
          <w:lang w:eastAsia="en-US"/>
        </w:rPr>
        <w:t xml:space="preserve">in continuïteit voort te zetten. Op grond van genoemd verslaggevingsstelsel moet het bestuur de jaarrekening opmaken op basis van de continuïteitsveronderstelling, tenzij het bestuur het voornemen heeft om de organisatie te liquideren of de activiteiten te beëindigen of als beëindiging het </w:t>
      </w:r>
      <w:r w:rsidRPr="00CF6B10">
        <w:rPr>
          <w:rFonts w:eastAsia="Calibri" w:cs="Arial"/>
          <w:lang w:eastAsia="en-US"/>
        </w:rPr>
        <w:lastRenderedPageBreak/>
        <w:t>enige realistische alternatief is. Het bestuur moet gebeurtenissen en omstandigheden waardoor gerede twijfel zou kunnen bestaan of de organisatie haar activiteiten in continuïteit kan voortzetten, toelichten in de jaarrekening.</w:t>
      </w:r>
      <w:r w:rsidRPr="00CF6B10">
        <w:rPr>
          <w:rFonts w:eastAsia="Calibri" w:cs="Arial"/>
          <w:vertAlign w:val="superscript"/>
          <w:lang w:eastAsia="en-US"/>
        </w:rPr>
        <w:footnoteReference w:id="281"/>
      </w:r>
    </w:p>
    <w:p w14:paraId="186F3EE0" w14:textId="77777777" w:rsidR="001A04E9" w:rsidRPr="00CF6B10" w:rsidRDefault="001A04E9" w:rsidP="0021087E">
      <w:pPr>
        <w:widowControl w:val="0"/>
        <w:rPr>
          <w:rFonts w:eastAsia="Calibri" w:cs="Arial"/>
          <w:lang w:eastAsia="en-US"/>
        </w:rPr>
      </w:pPr>
    </w:p>
    <w:p w14:paraId="7ECBDA82" w14:textId="77777777" w:rsidR="001A04E9" w:rsidRPr="00CF6B10" w:rsidRDefault="001A04E9" w:rsidP="0021087E">
      <w:pPr>
        <w:widowControl w:val="0"/>
        <w:rPr>
          <w:rFonts w:eastAsia="Calibri" w:cs="Arial"/>
          <w:lang w:eastAsia="en-US"/>
        </w:rPr>
      </w:pPr>
      <w:r w:rsidRPr="00CF6B10">
        <w:rPr>
          <w:rFonts w:eastAsia="Calibri" w:cs="Arial"/>
          <w:lang w:eastAsia="en-US"/>
        </w:rPr>
        <w:t>Het toezichthoudend orgaan is verantwoordelijk voor het uitoefenen van toezicht op het proces van financiële verslaggeving van de organisatie.</w:t>
      </w:r>
      <w:r w:rsidRPr="00CF6B10">
        <w:rPr>
          <w:rFonts w:eastAsia="Calibri" w:cs="Arial"/>
          <w:vertAlign w:val="superscript"/>
          <w:lang w:eastAsia="en-US"/>
        </w:rPr>
        <w:footnoteReference w:id="282"/>
      </w:r>
    </w:p>
    <w:p w14:paraId="6D8ABAD7" w14:textId="77777777" w:rsidR="001A04E9" w:rsidRPr="00CF6B10" w:rsidRDefault="001A04E9" w:rsidP="0021087E">
      <w:pPr>
        <w:widowControl w:val="0"/>
        <w:rPr>
          <w:rFonts w:eastAsia="Calibri" w:cs="Arial"/>
          <w:lang w:eastAsia="en-US"/>
        </w:rPr>
      </w:pPr>
    </w:p>
    <w:p w14:paraId="7E2EAFA1" w14:textId="77777777" w:rsidR="001A04E9" w:rsidRPr="00CF6B10" w:rsidRDefault="001A04E9" w:rsidP="0021087E">
      <w:pPr>
        <w:widowControl w:val="0"/>
        <w:rPr>
          <w:rFonts w:eastAsia="Calibri" w:cs="Arial"/>
          <w:lang w:eastAsia="en-US"/>
        </w:rPr>
      </w:pPr>
      <w:r w:rsidRPr="00CF6B10">
        <w:rPr>
          <w:rFonts w:eastAsia="Calibri" w:cs="Arial"/>
          <w:b/>
          <w:lang w:eastAsia="en-US"/>
        </w:rPr>
        <w:t>Onze verantwoordelijkheden voor de controle van de jaarrekening</w:t>
      </w:r>
    </w:p>
    <w:p w14:paraId="6014B87C" w14:textId="77777777" w:rsidR="001A04E9" w:rsidRPr="00CF6B10" w:rsidRDefault="001A04E9" w:rsidP="0021087E">
      <w:pPr>
        <w:widowControl w:val="0"/>
        <w:rPr>
          <w:rFonts w:eastAsia="Calibri" w:cs="Arial"/>
          <w:lang w:eastAsia="en-US"/>
        </w:rPr>
      </w:pPr>
      <w:r w:rsidRPr="00CF6B10">
        <w:rPr>
          <w:rFonts w:eastAsia="Calibri" w:cs="Arial"/>
          <w:lang w:eastAsia="en-US"/>
        </w:rPr>
        <w:t>Onze verantwoordelijkheid is het zodanig plannen en uitvoeren van een controleopdracht dat wij daarmee voldoende en geschikte controle-informatie verkrijgen voor het door ons af te geven oordeel.</w:t>
      </w:r>
    </w:p>
    <w:p w14:paraId="15F656C6" w14:textId="77777777" w:rsidR="001A04E9" w:rsidRPr="00CF6B10" w:rsidRDefault="001A04E9" w:rsidP="0021087E">
      <w:pPr>
        <w:widowControl w:val="0"/>
        <w:rPr>
          <w:rFonts w:eastAsia="Calibri" w:cs="Arial"/>
          <w:lang w:eastAsia="en-US"/>
        </w:rPr>
      </w:pPr>
    </w:p>
    <w:p w14:paraId="266BA8B9" w14:textId="586DA49B" w:rsidR="001A04E9" w:rsidRPr="00CF6B10" w:rsidRDefault="001A04E9" w:rsidP="0021087E">
      <w:pPr>
        <w:widowControl w:val="0"/>
        <w:rPr>
          <w:rFonts w:eastAsia="Calibri" w:cs="Arial"/>
          <w:lang w:eastAsia="en-US"/>
        </w:rPr>
      </w:pPr>
      <w:r w:rsidRPr="00CF6B10">
        <w:rPr>
          <w:rFonts w:eastAsia="Calibri" w:cs="Arial"/>
          <w:lang w:eastAsia="en-US"/>
        </w:rPr>
        <w:t xml:space="preserve">Onze controle is uitgevoerd met een hoge mate maar geen absolute mate van zekerheid waardoor het mogelijk is dat wij tijdens onze controle niet alle </w:t>
      </w:r>
      <w:r w:rsidR="00A21B4F">
        <w:rPr>
          <w:rFonts w:eastAsia="Calibri" w:cs="Arial"/>
          <w:lang w:eastAsia="en-US"/>
        </w:rPr>
        <w:t>afwijkingen van materieel belang als gevolg van</w:t>
      </w:r>
      <w:r w:rsidR="00A21B4F" w:rsidRPr="00CF6B10">
        <w:rPr>
          <w:rFonts w:eastAsia="Calibri" w:cs="Arial"/>
          <w:lang w:eastAsia="en-US"/>
        </w:rPr>
        <w:t xml:space="preserve"> fraude </w:t>
      </w:r>
      <w:r w:rsidR="00A21B4F">
        <w:rPr>
          <w:rFonts w:eastAsia="Calibri" w:cs="Arial"/>
          <w:lang w:eastAsia="en-US"/>
        </w:rPr>
        <w:t xml:space="preserve">of </w:t>
      </w:r>
      <w:r w:rsidRPr="00CF6B10">
        <w:rPr>
          <w:rFonts w:eastAsia="Calibri" w:cs="Arial"/>
          <w:lang w:eastAsia="en-US"/>
        </w:rPr>
        <w:t>fouten ontdekken.</w:t>
      </w:r>
    </w:p>
    <w:p w14:paraId="0B347CEE" w14:textId="77777777" w:rsidR="001A04E9" w:rsidRPr="00CF6B10" w:rsidRDefault="001A04E9" w:rsidP="0021087E">
      <w:pPr>
        <w:widowControl w:val="0"/>
        <w:rPr>
          <w:rFonts w:eastAsia="Calibri" w:cs="Arial"/>
          <w:lang w:eastAsia="en-US"/>
        </w:rPr>
      </w:pPr>
    </w:p>
    <w:p w14:paraId="77A96104" w14:textId="77777777" w:rsidR="001A04E9" w:rsidRPr="00CF6B10" w:rsidRDefault="001A04E9" w:rsidP="0021087E">
      <w:pPr>
        <w:widowControl w:val="0"/>
        <w:rPr>
          <w:rFonts w:eastAsia="Calibri" w:cs="Arial"/>
          <w:lang w:eastAsia="en-US"/>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Fonts w:eastAsia="Calibri" w:cs="Arial"/>
          <w:i/>
          <w:vertAlign w:val="superscript"/>
          <w:lang w:eastAsia="en-US"/>
        </w:rPr>
        <w:t xml:space="preserve"> </w:t>
      </w:r>
      <w:r w:rsidRPr="00CF6B10">
        <w:rPr>
          <w:rFonts w:eastAsia="Calibri" w:cs="Arial"/>
          <w:i/>
          <w:vertAlign w:val="superscript"/>
          <w:lang w:eastAsia="en-US"/>
        </w:rPr>
        <w:footnoteReference w:id="283"/>
      </w:r>
      <w:r w:rsidRPr="00CF6B10">
        <w:rPr>
          <w:rFonts w:eastAsia="Calibri" w:cs="Arial"/>
          <w:lang w:eastAsia="en-US"/>
        </w:rPr>
        <w:t>.</w:t>
      </w:r>
    </w:p>
    <w:p w14:paraId="37FBDD40" w14:textId="77777777" w:rsidR="001A04E9" w:rsidRPr="00CF6B10" w:rsidRDefault="001A04E9" w:rsidP="0021087E">
      <w:pPr>
        <w:widowControl w:val="0"/>
        <w:rPr>
          <w:rFonts w:eastAsia="Calibri" w:cs="Arial"/>
          <w:lang w:eastAsia="en-US"/>
        </w:rPr>
      </w:pPr>
    </w:p>
    <w:p w14:paraId="5463B165" w14:textId="0150A395" w:rsidR="001A04E9" w:rsidRPr="00CF6B10" w:rsidRDefault="001A04E9" w:rsidP="0021087E">
      <w:pPr>
        <w:widowControl w:val="0"/>
        <w:rPr>
          <w:rFonts w:eastAsia="Calibri" w:cs="Arial"/>
          <w:lang w:eastAsia="en-US"/>
        </w:rPr>
      </w:pPr>
      <w:r w:rsidRPr="00CF6B10">
        <w:rPr>
          <w:rFonts w:eastAsia="Calibri" w:cs="Arial"/>
          <w:lang w:eastAsia="en-US"/>
        </w:rPr>
        <w:t>Wij hebben deze accountantscontrole professioneel</w:t>
      </w:r>
      <w:r w:rsidR="00A21B4F">
        <w:rPr>
          <w:rFonts w:eastAsia="Calibri" w:cs="Arial"/>
          <w:lang w:eastAsia="en-US"/>
        </w:rPr>
        <w:t>-</w:t>
      </w:r>
      <w:r w:rsidRPr="00CF6B10">
        <w:rPr>
          <w:rFonts w:eastAsia="Calibri" w:cs="Arial"/>
          <w:lang w:eastAsia="en-US"/>
        </w:rPr>
        <w:t>kritisch uitgevoerd en hebben waar relevant professionele oordeelsvorming toegepast in overeenstemming met de Nederlandse controlestandaarden,</w:t>
      </w:r>
      <w:r w:rsidRPr="00CF6B10">
        <w:rPr>
          <w:rFonts w:eastAsia="Calibri" w:cs="Arial"/>
          <w:i/>
          <w:lang w:eastAsia="en-US"/>
        </w:rPr>
        <w:t xml:space="preserve"> …</w:t>
      </w:r>
      <w:r w:rsidRPr="00CF6B10">
        <w:rPr>
          <w:rFonts w:eastAsia="Calibri" w:cs="Arial"/>
          <w:i/>
          <w:vertAlign w:val="superscript"/>
          <w:lang w:eastAsia="en-US"/>
        </w:rPr>
        <w:footnoteReference w:id="284"/>
      </w:r>
      <w:r w:rsidRPr="00CF6B10">
        <w:rPr>
          <w:rFonts w:eastAsia="Calibri" w:cs="Arial"/>
          <w:i/>
          <w:lang w:eastAsia="en-US"/>
        </w:rPr>
        <w:t xml:space="preserve">, </w:t>
      </w:r>
      <w:r w:rsidR="00BB1513">
        <w:rPr>
          <w:rFonts w:eastAsia="Calibri" w:cs="Arial"/>
          <w:i/>
          <w:lang w:eastAsia="en-US"/>
        </w:rPr>
        <w:t xml:space="preserve">het </w:t>
      </w:r>
      <w:r w:rsidRPr="00CF6B10">
        <w:rPr>
          <w:rFonts w:eastAsia="Calibri" w:cs="Arial"/>
          <w:i/>
          <w:lang w:eastAsia="en-US"/>
        </w:rPr>
        <w:t xml:space="preserve">Controleprotocol WNT </w:t>
      </w:r>
      <w:r w:rsidR="003753CB">
        <w:rPr>
          <w:rFonts w:eastAsia="Calibri" w:cs="Arial"/>
          <w:i/>
          <w:lang w:eastAsia="en-US"/>
        </w:rPr>
        <w:t>JJJJ</w:t>
      </w:r>
      <w:r w:rsidRPr="00CF6B10">
        <w:rPr>
          <w:rFonts w:eastAsia="Calibri" w:cs="Arial"/>
          <w:i/>
          <w:vertAlign w:val="superscript"/>
          <w:lang w:eastAsia="en-US"/>
        </w:rPr>
        <w:footnoteReference w:id="285"/>
      </w:r>
      <w:r w:rsidRPr="00CF6B10">
        <w:rPr>
          <w:rFonts w:eastAsia="Calibri" w:cs="Arial"/>
          <w:lang w:eastAsia="en-US"/>
        </w:rPr>
        <w:t>, ethische voorschriften en de onafhankelijkheidseisen. Onze controle bestond onder andere uit:</w:t>
      </w:r>
    </w:p>
    <w:p w14:paraId="0F996508" w14:textId="0DA0335E" w:rsidR="001A04E9" w:rsidRPr="00CF6B10" w:rsidRDefault="001A04E9" w:rsidP="0021087E">
      <w:pPr>
        <w:widowControl w:val="0"/>
        <w:numPr>
          <w:ilvl w:val="0"/>
          <w:numId w:val="23"/>
        </w:numPr>
        <w:ind w:left="357" w:hanging="357"/>
        <w:contextualSpacing/>
        <w:rPr>
          <w:rFonts w:eastAsia="Calibri" w:cs="Arial"/>
          <w:lang w:eastAsia="en-US"/>
        </w:rPr>
      </w:pPr>
      <w:r w:rsidRPr="00CF6B10">
        <w:rPr>
          <w:rFonts w:eastAsia="Calibri" w:cs="Arial"/>
          <w:lang w:eastAsia="en-US"/>
        </w:rPr>
        <w:t>het identificeren en inschatten van de risico’s dat de jaarrekening afwijkingen van materieel belang bevat als gevolg van</w:t>
      </w:r>
      <w:r w:rsidR="00A21B4F" w:rsidRPr="00CF6B10">
        <w:rPr>
          <w:rFonts w:eastAsia="Calibri" w:cs="Arial"/>
          <w:lang w:eastAsia="en-US"/>
        </w:rPr>
        <w:t xml:space="preserve"> fraude</w:t>
      </w:r>
      <w:r w:rsidRPr="00CF6B10">
        <w:rPr>
          <w:rFonts w:eastAsia="Calibri" w:cs="Arial"/>
          <w:lang w:eastAsia="en-US"/>
        </w:rPr>
        <w:t xml:space="preserve"> </w:t>
      </w:r>
      <w:r w:rsidR="00A21B4F" w:rsidRPr="00CF6B10">
        <w:rPr>
          <w:rFonts w:eastAsia="Calibri" w:cs="Arial"/>
          <w:lang w:eastAsia="en-US"/>
        </w:rPr>
        <w:t xml:space="preserve">of </w:t>
      </w:r>
      <w:r w:rsidRPr="00CF6B10">
        <w:rPr>
          <w:rFonts w:eastAsia="Calibri" w:cs="Arial"/>
          <w:lang w:eastAsia="en-US"/>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w:t>
      </w:r>
      <w:r w:rsidRPr="00CF6B10" w:rsidDel="00821A54">
        <w:rPr>
          <w:rFonts w:eastAsia="Calibri" w:cs="Arial"/>
          <w:lang w:eastAsia="en-US"/>
        </w:rPr>
        <w:t xml:space="preserve"> </w:t>
      </w:r>
      <w:r w:rsidRPr="00CF6B10">
        <w:rPr>
          <w:rFonts w:eastAsia="Calibri" w:cs="Arial"/>
          <w:lang w:eastAsia="en-US"/>
        </w:rPr>
        <w:t>het opzettelijk nalaten transacties vast te leggen, het opzettelijk verkeerd voorstellen van zaken</w:t>
      </w:r>
      <w:r w:rsidRPr="00CF6B10" w:rsidDel="008463F6">
        <w:rPr>
          <w:rFonts w:eastAsia="Calibri" w:cs="Arial"/>
          <w:lang w:eastAsia="en-US"/>
        </w:rPr>
        <w:t xml:space="preserve"> </w:t>
      </w:r>
      <w:r w:rsidRPr="00CF6B10">
        <w:rPr>
          <w:rFonts w:eastAsia="Calibri" w:cs="Arial"/>
          <w:lang w:eastAsia="en-US"/>
        </w:rPr>
        <w:t>of het doorbreken van de interne beheersing;</w:t>
      </w:r>
    </w:p>
    <w:p w14:paraId="0AC5A89E" w14:textId="77777777" w:rsidR="001A04E9" w:rsidRPr="00CF6B10" w:rsidRDefault="001A04E9" w:rsidP="0021087E">
      <w:pPr>
        <w:widowControl w:val="0"/>
        <w:numPr>
          <w:ilvl w:val="0"/>
          <w:numId w:val="23"/>
        </w:numPr>
        <w:ind w:left="357" w:hanging="357"/>
        <w:contextualSpacing/>
        <w:rPr>
          <w:rFonts w:eastAsia="Calibri" w:cs="Arial"/>
          <w:lang w:eastAsia="en-US"/>
        </w:rPr>
      </w:pPr>
      <w:r w:rsidRPr="00CF6B10">
        <w:rPr>
          <w:rFonts w:eastAsia="Calibri" w:cs="Arial"/>
          <w:lang w:eastAsia="en-US"/>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5BE27E87" w14:textId="77777777" w:rsidR="001A04E9" w:rsidRPr="00CF6B10" w:rsidRDefault="001A04E9" w:rsidP="0021087E">
      <w:pPr>
        <w:widowControl w:val="0"/>
        <w:numPr>
          <w:ilvl w:val="0"/>
          <w:numId w:val="23"/>
        </w:numPr>
        <w:ind w:left="357" w:hanging="357"/>
        <w:contextualSpacing/>
        <w:rPr>
          <w:rFonts w:eastAsia="Calibri" w:cs="Arial"/>
          <w:lang w:eastAsia="en-US"/>
        </w:rPr>
      </w:pPr>
      <w:r w:rsidRPr="00CF6B10">
        <w:rPr>
          <w:rFonts w:eastAsia="Calibri" w:cs="Arial"/>
          <w:lang w:eastAsia="en-US"/>
        </w:rPr>
        <w:t>het evalueren van de geschiktheid van de gebruikte grondslagen voor financiële verslaggeving</w:t>
      </w:r>
      <w:r w:rsidRPr="00CF6B10">
        <w:rPr>
          <w:rFonts w:eastAsia="Calibri" w:cs="Arial"/>
          <w:vertAlign w:val="superscript"/>
          <w:lang w:eastAsia="en-US"/>
        </w:rPr>
        <w:footnoteReference w:id="286"/>
      </w:r>
      <w:r w:rsidRPr="00CF6B10">
        <w:rPr>
          <w:rFonts w:eastAsia="Calibri" w:cs="Arial"/>
          <w:lang w:eastAsia="en-US"/>
        </w:rPr>
        <w:t xml:space="preserve"> en het evalueren van de redelijkheid van schattingen door het bestuur en de toelichtingen die daarover in de jaarrekening staan;</w:t>
      </w:r>
    </w:p>
    <w:p w14:paraId="1B1CE5AD" w14:textId="77777777" w:rsidR="001A04E9" w:rsidRPr="00CF6B10" w:rsidRDefault="001A04E9" w:rsidP="0021087E">
      <w:pPr>
        <w:widowControl w:val="0"/>
        <w:numPr>
          <w:ilvl w:val="0"/>
          <w:numId w:val="23"/>
        </w:numPr>
        <w:ind w:left="357" w:hanging="357"/>
        <w:contextualSpacing/>
        <w:rPr>
          <w:rFonts w:eastAsia="Calibri" w:cs="Arial"/>
          <w:lang w:eastAsia="en-US"/>
        </w:rPr>
      </w:pPr>
      <w:r w:rsidRPr="00CF6B10">
        <w:rPr>
          <w:rFonts w:eastAsia="Calibri" w:cs="Arial"/>
          <w:lang w:eastAsia="en-US"/>
        </w:rPr>
        <w:t>het vaststellen dat de door het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Fonts w:eastAsia="Calibri" w:cs="Arial"/>
          <w:vertAlign w:val="superscript"/>
          <w:lang w:eastAsia="en-US"/>
        </w:rPr>
        <w:footnoteReference w:id="287"/>
      </w:r>
    </w:p>
    <w:p w14:paraId="3EA3CF27" w14:textId="77777777" w:rsidR="001A04E9" w:rsidRPr="00CF6B10" w:rsidRDefault="001A04E9" w:rsidP="0021087E">
      <w:pPr>
        <w:widowControl w:val="0"/>
        <w:numPr>
          <w:ilvl w:val="0"/>
          <w:numId w:val="23"/>
        </w:numPr>
        <w:ind w:left="357" w:hanging="357"/>
        <w:contextualSpacing/>
        <w:rPr>
          <w:rFonts w:eastAsia="Calibri" w:cs="Arial"/>
          <w:lang w:eastAsia="en-US"/>
        </w:rPr>
      </w:pPr>
      <w:r w:rsidRPr="00CF6B10">
        <w:rPr>
          <w:rFonts w:eastAsia="Calibri" w:cs="Arial"/>
          <w:lang w:eastAsia="en-US"/>
        </w:rPr>
        <w:lastRenderedPageBreak/>
        <w:t>het evalueren van de presentatie, structuur en inhoud van de jaarrekening en de daarin opgenomen toelichtingen; en</w:t>
      </w:r>
    </w:p>
    <w:p w14:paraId="2D4ED293" w14:textId="77777777" w:rsidR="001A04E9" w:rsidRPr="00CF6B10" w:rsidRDefault="001A04E9" w:rsidP="0021087E">
      <w:pPr>
        <w:widowControl w:val="0"/>
        <w:numPr>
          <w:ilvl w:val="0"/>
          <w:numId w:val="23"/>
        </w:numPr>
        <w:ind w:left="357" w:hanging="357"/>
        <w:contextualSpacing/>
        <w:rPr>
          <w:rFonts w:eastAsia="Calibri" w:cs="Arial"/>
          <w:lang w:eastAsia="en-US"/>
        </w:rPr>
      </w:pPr>
      <w:r w:rsidRPr="00CF6B10">
        <w:rPr>
          <w:rFonts w:eastAsia="Calibri" w:cs="Arial"/>
          <w:lang w:eastAsia="en-US"/>
        </w:rPr>
        <w:t>het evalueren of de jaarrekening een getrouw beeld geeft van de onderliggende transacties en gebeurtenissen, inclusief de financiële rechtmatigheid daarvan.</w:t>
      </w:r>
      <w:r w:rsidR="00A11E5E" w:rsidRPr="00CF6B10">
        <w:rPr>
          <w:rFonts w:eastAsia="Calibri" w:cs="Arial"/>
          <w:vertAlign w:val="superscript"/>
          <w:lang w:eastAsia="en-US"/>
        </w:rPr>
        <w:footnoteReference w:id="288"/>
      </w:r>
    </w:p>
    <w:p w14:paraId="43F12F36" w14:textId="77777777" w:rsidR="001A04E9" w:rsidRPr="00CF6B10" w:rsidRDefault="001A04E9" w:rsidP="0021087E">
      <w:pPr>
        <w:widowControl w:val="0"/>
        <w:rPr>
          <w:rFonts w:eastAsia="Calibri" w:cs="Arial"/>
          <w:lang w:eastAsia="en-US"/>
        </w:rPr>
      </w:pPr>
    </w:p>
    <w:p w14:paraId="16AD1458" w14:textId="76412379" w:rsidR="001A04E9" w:rsidRPr="00CF6B10" w:rsidRDefault="001C3347" w:rsidP="0021087E">
      <w:pPr>
        <w:widowControl w:val="0"/>
        <w:autoSpaceDE w:val="0"/>
        <w:autoSpaceDN w:val="0"/>
        <w:adjustRightInd w:val="0"/>
        <w:rPr>
          <w:rFonts w:eastAsia="Calibri" w:cs="Arial"/>
          <w:sz w:val="18"/>
          <w:szCs w:val="18"/>
          <w:lang w:eastAsia="en-US"/>
        </w:rPr>
      </w:pPr>
      <w:r w:rsidRPr="001C3347">
        <w:rPr>
          <w:rFonts w:eastAsia="Calibri" w:cs="Arial"/>
          <w:lang w:eastAsia="en-US"/>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1A04E9" w:rsidRPr="00CF6B10">
        <w:rPr>
          <w:rFonts w:eastAsia="Calibri" w:cs="Arial"/>
          <w:szCs w:val="22"/>
          <w:vertAlign w:val="superscript"/>
          <w:lang w:eastAsia="en-US"/>
        </w:rPr>
        <w:footnoteReference w:id="289"/>
      </w:r>
    </w:p>
    <w:p w14:paraId="08F232C3" w14:textId="77777777" w:rsidR="001A04E9" w:rsidRPr="00CF6B10" w:rsidRDefault="001A04E9" w:rsidP="0021087E">
      <w:pPr>
        <w:widowControl w:val="0"/>
        <w:rPr>
          <w:rFonts w:eastAsia="Calibri" w:cs="Arial"/>
          <w:lang w:eastAsia="en-US"/>
        </w:rPr>
      </w:pPr>
    </w:p>
    <w:p w14:paraId="4E921E8F" w14:textId="77777777" w:rsidR="001A04E9" w:rsidRPr="00CF6B10" w:rsidRDefault="001A04E9" w:rsidP="0021087E">
      <w:pPr>
        <w:widowControl w:val="0"/>
        <w:rPr>
          <w:rFonts w:eastAsia="Calibri" w:cs="Arial"/>
          <w:lang w:eastAsia="en-US"/>
        </w:rPr>
      </w:pPr>
      <w:r w:rsidRPr="00CF6B10">
        <w:rPr>
          <w:rFonts w:eastAsia="Calibri" w:cs="Arial"/>
          <w:lang w:eastAsia="en-US"/>
        </w:rPr>
        <w:t>Wij communiceren met het toezichthoudend orgaan</w:t>
      </w:r>
      <w:r w:rsidRPr="00CF6B10">
        <w:rPr>
          <w:rFonts w:eastAsia="Calibri" w:cs="Arial"/>
          <w:vertAlign w:val="superscript"/>
          <w:lang w:eastAsia="en-US"/>
        </w:rPr>
        <w:footnoteReference w:id="290"/>
      </w:r>
      <w:r w:rsidRPr="00CF6B10">
        <w:rPr>
          <w:rFonts w:eastAsia="Calibri" w:cs="Arial"/>
          <w:lang w:eastAsia="en-US"/>
        </w:rPr>
        <w:t xml:space="preserve"> onder andere over de geplande reikwijdte en timing van de controle en over de significante bevindingen die uit onze controle naar voren zijn gekomen, waaronder eventuele significante tekortkomingen in de interne beheersing</w:t>
      </w:r>
      <w:r w:rsidRPr="00CF6B10">
        <w:rPr>
          <w:rFonts w:eastAsia="Calibri" w:cs="Arial"/>
          <w:vertAlign w:val="superscript"/>
          <w:lang w:eastAsia="en-US"/>
        </w:rPr>
        <w:footnoteReference w:id="291"/>
      </w:r>
      <w:r w:rsidRPr="00CF6B10">
        <w:rPr>
          <w:rFonts w:eastAsia="Calibri" w:cs="Arial"/>
          <w:lang w:eastAsia="en-US"/>
        </w:rPr>
        <w:t>.</w:t>
      </w:r>
    </w:p>
    <w:p w14:paraId="56AB24DF" w14:textId="77777777" w:rsidR="001A04E9" w:rsidRPr="00CF6B10" w:rsidRDefault="001A04E9" w:rsidP="0021087E">
      <w:pPr>
        <w:widowControl w:val="0"/>
        <w:rPr>
          <w:rFonts w:eastAsia="Calibri" w:cs="Arial"/>
          <w:lang w:eastAsia="en-US"/>
        </w:rPr>
      </w:pPr>
    </w:p>
    <w:p w14:paraId="7EB25F71" w14:textId="77777777" w:rsidR="001A04E9" w:rsidRPr="00CF6B10" w:rsidRDefault="001A04E9" w:rsidP="0021087E">
      <w:pPr>
        <w:widowControl w:val="0"/>
        <w:rPr>
          <w:rFonts w:eastAsia="Calibri" w:cs="Arial"/>
          <w:lang w:eastAsia="en-US"/>
        </w:rPr>
      </w:pPr>
      <w:r w:rsidRPr="00CF6B10">
        <w:rPr>
          <w:rFonts w:eastAsia="Calibri" w:cs="Arial"/>
          <w:lang w:eastAsia="en-US"/>
        </w:rPr>
        <w:t>Wij bepalen de kernpunten van onze controle van de jaarrekening op basis van alle zaken die wij met het toezichthoudend orgaan</w:t>
      </w:r>
      <w:r w:rsidRPr="00CF6B10">
        <w:rPr>
          <w:rFonts w:eastAsia="Calibri" w:cs="Arial"/>
          <w:vertAlign w:val="superscript"/>
          <w:lang w:eastAsia="en-US"/>
        </w:rPr>
        <w:footnoteReference w:id="292"/>
      </w:r>
      <w:r w:rsidRPr="00CF6B10">
        <w:rPr>
          <w:rFonts w:eastAsia="Calibri" w:cs="Arial"/>
          <w:lang w:eastAsia="en-US"/>
        </w:rPr>
        <w:t> hebben besproken. Wij beschrijven deze kernpunten in onze controleverklaring, tenzij dit is verboden door wet- of regelgeving of in buitengewoon zeldzame omstandigheden wanneer het niet vermelden in het belang van het maatschappelijk verkeer is.</w:t>
      </w:r>
      <w:r w:rsidRPr="00CF6B10">
        <w:rPr>
          <w:rFonts w:eastAsia="Calibri" w:cs="Arial"/>
          <w:vertAlign w:val="superscript"/>
          <w:lang w:eastAsia="en-US"/>
        </w:rPr>
        <w:footnoteReference w:id="293"/>
      </w:r>
    </w:p>
    <w:p w14:paraId="1C04697D" w14:textId="77777777" w:rsidR="001A04E9" w:rsidRPr="00CF6B10" w:rsidRDefault="001A04E9" w:rsidP="0021087E">
      <w:pPr>
        <w:widowControl w:val="0"/>
        <w:rPr>
          <w:rFonts w:eastAsia="Calibri" w:cs="Arial"/>
          <w:lang w:eastAsia="en-US"/>
        </w:rPr>
      </w:pPr>
    </w:p>
    <w:p w14:paraId="704FA890" w14:textId="77777777" w:rsidR="001A04E9" w:rsidRPr="00CF6B10" w:rsidRDefault="001A04E9" w:rsidP="0021087E">
      <w:pPr>
        <w:widowControl w:val="0"/>
        <w:rPr>
          <w:rFonts w:eastAsia="Calibri" w:cs="Arial"/>
          <w:lang w:eastAsia="en-US"/>
        </w:rPr>
      </w:pPr>
      <w:r w:rsidRPr="00CF6B10">
        <w:rPr>
          <w:rFonts w:eastAsia="Calibri" w:cs="Arial"/>
          <w:lang w:eastAsia="en-US"/>
        </w:rPr>
        <w:t>Plaats en datum</w:t>
      </w:r>
    </w:p>
    <w:p w14:paraId="3B029972" w14:textId="77777777" w:rsidR="001A04E9" w:rsidRPr="00CF6B10" w:rsidRDefault="001A04E9" w:rsidP="0021087E">
      <w:pPr>
        <w:widowControl w:val="0"/>
        <w:rPr>
          <w:rFonts w:eastAsia="Calibri" w:cs="Arial"/>
          <w:lang w:eastAsia="en-US"/>
        </w:rPr>
      </w:pPr>
    </w:p>
    <w:p w14:paraId="6DC56B13" w14:textId="77777777" w:rsidR="001A04E9" w:rsidRPr="00CF6B10" w:rsidRDefault="001A04E9" w:rsidP="0021087E">
      <w:pPr>
        <w:widowControl w:val="0"/>
        <w:rPr>
          <w:rFonts w:eastAsia="Calibri" w:cs="Arial"/>
          <w:lang w:eastAsia="en-US"/>
        </w:rPr>
      </w:pPr>
      <w:r w:rsidRPr="00CF6B10">
        <w:rPr>
          <w:rFonts w:eastAsia="Calibri" w:cs="Arial"/>
          <w:lang w:eastAsia="en-US"/>
        </w:rPr>
        <w:t>... (naam accountantspraktijk)</w:t>
      </w:r>
    </w:p>
    <w:p w14:paraId="49A9AEBD" w14:textId="77777777" w:rsidR="001A04E9" w:rsidRPr="00CF6B10" w:rsidRDefault="001A04E9" w:rsidP="0021087E">
      <w:pPr>
        <w:widowControl w:val="0"/>
        <w:rPr>
          <w:rFonts w:eastAsia="Calibri" w:cs="Arial"/>
          <w:lang w:eastAsia="en-US"/>
        </w:rPr>
      </w:pPr>
    </w:p>
    <w:p w14:paraId="0DA165CD" w14:textId="77777777" w:rsidR="001A04E9" w:rsidRPr="00CF6B10" w:rsidRDefault="001A04E9" w:rsidP="0021087E">
      <w:pPr>
        <w:widowControl w:val="0"/>
        <w:rPr>
          <w:rFonts w:eastAsia="Calibri" w:cs="Arial"/>
          <w:lang w:eastAsia="en-US"/>
        </w:rPr>
      </w:pPr>
      <w:r w:rsidRPr="00CF6B10">
        <w:rPr>
          <w:rFonts w:eastAsia="Calibri" w:cs="Arial"/>
          <w:lang w:eastAsia="en-US"/>
        </w:rPr>
        <w:t>... (naam accountant)</w:t>
      </w:r>
    </w:p>
    <w:p w14:paraId="03CB147C" w14:textId="77777777" w:rsidR="001A04E9" w:rsidRPr="00CF6B10" w:rsidRDefault="001A04E9" w:rsidP="0021087E">
      <w:pPr>
        <w:widowControl w:val="0"/>
        <w:rPr>
          <w:rFonts w:eastAsia="Calibri" w:cs="Arial"/>
          <w:lang w:eastAsia="en-US"/>
        </w:rPr>
      </w:pPr>
    </w:p>
    <w:p w14:paraId="20DD9691" w14:textId="77777777" w:rsidR="001A04E9" w:rsidRPr="00CF6B10" w:rsidRDefault="001A04E9" w:rsidP="0021087E">
      <w:pPr>
        <w:widowControl w:val="0"/>
        <w:rPr>
          <w:rFonts w:eastAsia="Calibri" w:cs="Arial"/>
          <w:lang w:eastAsia="en-US"/>
        </w:rPr>
        <w:sectPr w:rsidR="001A04E9" w:rsidRPr="00CF6B10" w:rsidSect="006A5762">
          <w:footnotePr>
            <w:numRestart w:val="eachSect"/>
          </w:footnotePr>
          <w:pgSz w:w="11906" w:h="16838"/>
          <w:pgMar w:top="1417" w:right="1417" w:bottom="1417" w:left="1417" w:header="708" w:footer="708" w:gutter="0"/>
          <w:cols w:space="708"/>
          <w:docGrid w:linePitch="360"/>
        </w:sectPr>
      </w:pPr>
    </w:p>
    <w:p w14:paraId="6FE5F105" w14:textId="77777777" w:rsidR="001A04E9" w:rsidRPr="00CF6B10" w:rsidRDefault="001A04E9" w:rsidP="0021087E">
      <w:pPr>
        <w:widowControl w:val="0"/>
        <w:rPr>
          <w:rFonts w:eastAsia="Calibri" w:cs="Arial"/>
          <w:lang w:eastAsia="en-US"/>
        </w:rPr>
      </w:pPr>
    </w:p>
    <w:p w14:paraId="635C3D6F" w14:textId="77777777" w:rsidR="00314663" w:rsidRPr="00CF6B10" w:rsidRDefault="00314663" w:rsidP="0021087E">
      <w:pPr>
        <w:pStyle w:val="Kop2"/>
      </w:pPr>
      <w:bookmarkStart w:id="267" w:name="_Toc37343972"/>
      <w:bookmarkStart w:id="268" w:name="_Toc111634179"/>
      <w:bookmarkStart w:id="269" w:name="_Toc111724035"/>
      <w:bookmarkStart w:id="270" w:name="_Toc111724112"/>
      <w:bookmarkStart w:id="271" w:name="_Toc111724946"/>
      <w:bookmarkStart w:id="272" w:name="_Toc111725730"/>
      <w:bookmarkStart w:id="273" w:name="_Toc111725807"/>
      <w:bookmarkStart w:id="274" w:name="_Toc231287932"/>
      <w:r w:rsidRPr="00CF6B10">
        <w:t>10.2</w:t>
      </w:r>
      <w:r w:rsidR="009D3613" w:rsidRPr="00CF6B10">
        <w:t>a</w:t>
      </w:r>
      <w:r w:rsidRPr="00CF6B10">
        <w:t xml:space="preserve"> </w:t>
      </w:r>
      <w:r w:rsidR="00156178" w:rsidRPr="00CF6B10">
        <w:t>C</w:t>
      </w:r>
      <w:r w:rsidR="00081FF5" w:rsidRPr="00CF6B10">
        <w:t>ontroleverklaring in de publieke en semipublieke sector bij een jaarrekening zonder consolidatie, met een oordeel over financiële rechtmatigheid door de accountant</w:t>
      </w:r>
      <w:bookmarkEnd w:id="267"/>
      <w:bookmarkEnd w:id="268"/>
      <w:bookmarkEnd w:id="269"/>
      <w:bookmarkEnd w:id="270"/>
      <w:bookmarkEnd w:id="271"/>
      <w:bookmarkEnd w:id="272"/>
      <w:bookmarkEnd w:id="273"/>
      <w:bookmarkEnd w:id="274"/>
    </w:p>
    <w:p w14:paraId="64ADA576" w14:textId="77777777" w:rsidR="00314663" w:rsidRDefault="00314663" w:rsidP="0021087E">
      <w:pPr>
        <w:widowControl w:val="0"/>
        <w:rPr>
          <w:rFonts w:eastAsia="Calibri" w:cs="Arial"/>
          <w:lang w:eastAsia="en-US"/>
        </w:rPr>
      </w:pPr>
    </w:p>
    <w:p w14:paraId="74B18D69" w14:textId="77777777" w:rsidR="005814A5" w:rsidRDefault="005814A5" w:rsidP="0021087E">
      <w:pPr>
        <w:widowControl w:val="0"/>
        <w:rPr>
          <w:rFonts w:eastAsia="Calibri" w:cs="Arial"/>
          <w:lang w:eastAsia="en-US"/>
        </w:rPr>
      </w:pPr>
      <w:r>
        <w:rPr>
          <w:rFonts w:eastAsia="Calibri" w:cs="Arial"/>
          <w:lang w:eastAsia="en-US"/>
        </w:rPr>
        <w:t>NB0</w:t>
      </w:r>
    </w:p>
    <w:p w14:paraId="5A8AE469" w14:textId="77777777" w:rsidR="005814A5" w:rsidRDefault="005814A5" w:rsidP="0021087E">
      <w:pPr>
        <w:widowControl w:val="0"/>
        <w:rPr>
          <w:rFonts w:eastAsia="Calibri" w:cs="Arial"/>
          <w:lang w:eastAsia="en-US"/>
        </w:rPr>
      </w:pPr>
      <w:bookmarkStart w:id="275" w:name="_Hlk127281351"/>
      <w:r>
        <w:rPr>
          <w:rFonts w:eastAsia="Calibri" w:cs="Arial"/>
          <w:lang w:eastAsia="en-US"/>
        </w:rPr>
        <w:t>Onder omstandigheden kan het nodig zijn onderstaande controleverklaring aan te passen.</w:t>
      </w:r>
    </w:p>
    <w:p w14:paraId="1D69864F" w14:textId="4B392295" w:rsidR="005814A5" w:rsidRDefault="005814A5" w:rsidP="0021087E">
      <w:pPr>
        <w:widowControl w:val="0"/>
        <w:rPr>
          <w:rFonts w:eastAsia="Calibri" w:cs="Arial"/>
          <w:lang w:eastAsia="en-US"/>
        </w:rPr>
      </w:pPr>
      <w:r>
        <w:rPr>
          <w:rFonts w:eastAsia="Calibri" w:cs="Arial"/>
          <w:lang w:eastAsia="en-US"/>
        </w:rPr>
        <w:t xml:space="preserve">Dit is het geval indien </w:t>
      </w:r>
      <w:r w:rsidR="00E828D3">
        <w:rPr>
          <w:rFonts w:eastAsia="Calibri" w:cs="Arial"/>
          <w:lang w:eastAsia="en-US"/>
        </w:rPr>
        <w:t>de situatie zich voordoet die onderwerp is van de NBA-alert bij de Wet Normering Topinkomens (WNT)</w:t>
      </w:r>
      <w:r>
        <w:rPr>
          <w:rFonts w:eastAsia="Calibri" w:cs="Arial"/>
          <w:lang w:eastAsia="en-US"/>
        </w:rPr>
        <w:t>.</w:t>
      </w:r>
    </w:p>
    <w:p w14:paraId="74524955" w14:textId="7FDABE8F" w:rsidR="005814A5" w:rsidRDefault="005814A5" w:rsidP="0021087E">
      <w:pPr>
        <w:widowControl w:val="0"/>
        <w:rPr>
          <w:rFonts w:eastAsia="Calibri" w:cs="Arial"/>
          <w:lang w:eastAsia="en-US"/>
        </w:rPr>
      </w:pPr>
      <w:r>
        <w:rPr>
          <w:rFonts w:eastAsia="Calibri" w:cs="Arial"/>
          <w:lang w:eastAsia="en-US"/>
        </w:rPr>
        <w:t>In</w:t>
      </w:r>
      <w:r w:rsidR="00E828D3">
        <w:rPr>
          <w:rFonts w:eastAsia="Calibri" w:cs="Arial"/>
          <w:lang w:eastAsia="en-US"/>
        </w:rPr>
        <w:t xml:space="preserve"> die situatie behoeft</w:t>
      </w:r>
      <w:r>
        <w:rPr>
          <w:rFonts w:eastAsia="Calibri" w:cs="Arial"/>
          <w:lang w:eastAsia="en-US"/>
        </w:rPr>
        <w:t xml:space="preserve"> de onderstaande controleverklaring </w:t>
      </w:r>
      <w:r w:rsidR="00E828D3">
        <w:rPr>
          <w:rFonts w:eastAsia="Calibri" w:cs="Arial"/>
          <w:lang w:eastAsia="en-US"/>
        </w:rPr>
        <w:t>aanpassing zoals vermeld in de NBA-alert</w:t>
      </w:r>
      <w:r>
        <w:rPr>
          <w:rFonts w:eastAsia="Calibri" w:cs="Arial"/>
          <w:lang w:eastAsia="en-US"/>
        </w:rPr>
        <w:t>.</w:t>
      </w:r>
    </w:p>
    <w:p w14:paraId="13D42A68" w14:textId="3F874AA2" w:rsidR="00EC25C9" w:rsidRDefault="00EC25C9" w:rsidP="0021087E">
      <w:pPr>
        <w:widowControl w:val="0"/>
        <w:rPr>
          <w:rFonts w:eastAsia="Calibri" w:cs="Arial"/>
          <w:lang w:eastAsia="en-US"/>
        </w:rPr>
      </w:pPr>
      <w:r>
        <w:rPr>
          <w:rFonts w:eastAsia="Calibri" w:cs="Arial"/>
          <w:lang w:eastAsia="en-US"/>
        </w:rPr>
        <w:t>Dit kan gelden voor de onderstaande controleverklaring</w:t>
      </w:r>
      <w:r w:rsidR="002256C7">
        <w:rPr>
          <w:rFonts w:eastAsia="Calibri" w:cs="Arial"/>
          <w:lang w:eastAsia="en-US"/>
        </w:rPr>
        <w:t>, controleverklaring 10.2b</w:t>
      </w:r>
      <w:r>
        <w:rPr>
          <w:rFonts w:eastAsia="Calibri" w:cs="Arial"/>
          <w:lang w:eastAsia="en-US"/>
        </w:rPr>
        <w:t xml:space="preserve"> en voor de controleverklaringen </w:t>
      </w:r>
      <w:r w:rsidR="002256C7">
        <w:rPr>
          <w:rFonts w:eastAsia="Calibri" w:cs="Arial"/>
          <w:lang w:eastAsia="en-US"/>
        </w:rPr>
        <w:t xml:space="preserve">10.6a, 10.6b en 10.6c voor </w:t>
      </w:r>
      <w:r>
        <w:rPr>
          <w:rFonts w:eastAsia="Calibri" w:cs="Arial"/>
          <w:lang w:eastAsia="en-US"/>
        </w:rPr>
        <w:t>zorginstellingen.</w:t>
      </w:r>
    </w:p>
    <w:p w14:paraId="4D6B9A3E" w14:textId="0002BEF7" w:rsidR="005814A5" w:rsidRDefault="005814A5" w:rsidP="0021087E">
      <w:pPr>
        <w:widowControl w:val="0"/>
        <w:rPr>
          <w:rFonts w:eastAsia="Calibri" w:cs="Arial"/>
          <w:lang w:eastAsia="en-US"/>
        </w:rPr>
      </w:pPr>
      <w:r>
        <w:rPr>
          <w:rFonts w:eastAsia="Calibri" w:cs="Arial"/>
          <w:lang w:eastAsia="en-US"/>
        </w:rPr>
        <w:t>Meer informatie staat in NBA-nieuwsbericht</w:t>
      </w:r>
      <w:r w:rsidR="003D712F">
        <w:rPr>
          <w:rFonts w:eastAsia="Calibri" w:cs="Arial"/>
          <w:lang w:eastAsia="en-US"/>
        </w:rPr>
        <w:t>en</w:t>
      </w:r>
      <w:r>
        <w:rPr>
          <w:rFonts w:eastAsia="Calibri" w:cs="Arial"/>
          <w:lang w:eastAsia="en-US"/>
        </w:rPr>
        <w:t xml:space="preserve"> van </w:t>
      </w:r>
      <w:r w:rsidR="00E828D3">
        <w:rPr>
          <w:rFonts w:eastAsia="Calibri" w:cs="Arial"/>
          <w:lang w:eastAsia="en-US"/>
        </w:rPr>
        <w:t>1 </w:t>
      </w:r>
      <w:r>
        <w:rPr>
          <w:rFonts w:eastAsia="Calibri" w:cs="Arial"/>
          <w:lang w:eastAsia="en-US"/>
        </w:rPr>
        <w:t>februari</w:t>
      </w:r>
      <w:r w:rsidR="00E828D3">
        <w:rPr>
          <w:rFonts w:eastAsia="Calibri" w:cs="Arial"/>
          <w:lang w:eastAsia="en-US"/>
        </w:rPr>
        <w:t xml:space="preserve"> en </w:t>
      </w:r>
      <w:r w:rsidR="00572419">
        <w:rPr>
          <w:rFonts w:eastAsia="Calibri" w:cs="Arial"/>
          <w:lang w:eastAsia="en-US"/>
        </w:rPr>
        <w:t xml:space="preserve">12 </w:t>
      </w:r>
      <w:r w:rsidR="00E828D3">
        <w:rPr>
          <w:rFonts w:eastAsia="Calibri" w:cs="Arial"/>
          <w:lang w:eastAsia="en-US"/>
        </w:rPr>
        <w:t>maart</w:t>
      </w:r>
      <w:r>
        <w:rPr>
          <w:rFonts w:eastAsia="Calibri" w:cs="Arial"/>
          <w:lang w:eastAsia="en-US"/>
        </w:rPr>
        <w:t xml:space="preserve"> 202</w:t>
      </w:r>
      <w:r w:rsidR="00E828D3">
        <w:rPr>
          <w:rFonts w:eastAsia="Calibri" w:cs="Arial"/>
          <w:lang w:eastAsia="en-US"/>
        </w:rPr>
        <w:t>4</w:t>
      </w:r>
      <w:r w:rsidR="00B77451">
        <w:rPr>
          <w:rFonts w:eastAsia="Calibri" w:cs="Arial"/>
          <w:lang w:eastAsia="en-US"/>
        </w:rPr>
        <w:t xml:space="preserve"> en 30 januari 2025</w:t>
      </w:r>
      <w:r>
        <w:rPr>
          <w:rFonts w:eastAsia="Calibri" w:cs="Arial"/>
          <w:lang w:eastAsia="en-US"/>
        </w:rPr>
        <w:t>.</w:t>
      </w:r>
    </w:p>
    <w:bookmarkEnd w:id="275"/>
    <w:p w14:paraId="34091AC9" w14:textId="77777777" w:rsidR="005814A5" w:rsidRPr="00CF6B10" w:rsidRDefault="005814A5" w:rsidP="0021087E">
      <w:pPr>
        <w:widowControl w:val="0"/>
        <w:rPr>
          <w:rFonts w:eastAsia="Calibri" w:cs="Arial"/>
          <w:lang w:eastAsia="en-US"/>
        </w:rPr>
      </w:pPr>
    </w:p>
    <w:p w14:paraId="5C5557D3" w14:textId="77777777" w:rsidR="00081FF5" w:rsidRPr="00CF6B10" w:rsidRDefault="00314663" w:rsidP="0021087E">
      <w:pPr>
        <w:widowControl w:val="0"/>
        <w:autoSpaceDE w:val="0"/>
        <w:autoSpaceDN w:val="0"/>
        <w:adjustRightInd w:val="0"/>
        <w:rPr>
          <w:rFonts w:cs="Arial"/>
        </w:rPr>
      </w:pPr>
      <w:r w:rsidRPr="00CF6B10">
        <w:rPr>
          <w:rFonts w:cs="Arial"/>
        </w:rPr>
        <w:t>NB1</w:t>
      </w:r>
      <w:r w:rsidR="00390180" w:rsidRPr="00CF6B10">
        <w:rPr>
          <w:rFonts w:cs="Arial"/>
        </w:rPr>
        <w:t xml:space="preserve">: </w:t>
      </w:r>
      <w:r w:rsidR="00081FF5" w:rsidRPr="00CF6B10">
        <w:rPr>
          <w:rFonts w:cs="Arial"/>
        </w:rPr>
        <w:t xml:space="preserve">Deze verklaring is de basis voor publieke sector verklaringen zonder een expliciete financiële rechtmatigheidsverantwoording door het bestuur. In de publieke en semipublieke sector is een grote diversiteit ten aanzien van de verslaggevingsstelsels en controleprotocollen. Daarnaast wordt bij sommige sectoren van de accountant ook een specifiek oordeel omtrent de </w:t>
      </w:r>
      <w:r w:rsidR="00667A11">
        <w:rPr>
          <w:rFonts w:cs="Arial"/>
        </w:rPr>
        <w:t xml:space="preserve">financiële </w:t>
      </w:r>
      <w:r w:rsidR="00081FF5" w:rsidRPr="00CF6B10">
        <w:rPr>
          <w:rFonts w:cs="Arial"/>
        </w:rPr>
        <w:t>rechtmatigheid</w:t>
      </w:r>
      <w:r w:rsidR="00081FF5" w:rsidRPr="00CF6B10">
        <w:rPr>
          <w:rStyle w:val="Voetnootmarkering"/>
          <w:rFonts w:cs="Arial"/>
        </w:rPr>
        <w:footnoteReference w:id="294"/>
      </w:r>
      <w:r w:rsidR="00081FF5" w:rsidRPr="00CF6B10">
        <w:rPr>
          <w:rFonts w:cs="Arial"/>
        </w:rPr>
        <w:t xml:space="preserve"> gevraagd (decentrale overheden en onderwijs) en bij andere sectoren juist niet (zorg en wonen). Deze </w:t>
      </w:r>
      <w:r w:rsidR="00081FF5" w:rsidRPr="00CF6B10">
        <w:rPr>
          <w:rFonts w:cs="Arial"/>
          <w:b/>
        </w:rPr>
        <w:t>basis voorbeeldverklaring</w:t>
      </w:r>
      <w:r w:rsidR="00081FF5" w:rsidRPr="00CF6B10">
        <w:rPr>
          <w:rFonts w:cs="Arial"/>
        </w:rPr>
        <w:t xml:space="preserve"> geeft weer waar deze aspecten specifiek gemaakt moeten worden door middel van cursieve teksten en voetnoten.</w:t>
      </w:r>
    </w:p>
    <w:p w14:paraId="51172C71" w14:textId="77777777" w:rsidR="00081FF5" w:rsidRPr="00CF6B10" w:rsidRDefault="00081FF5" w:rsidP="0021087E">
      <w:pPr>
        <w:widowControl w:val="0"/>
        <w:autoSpaceDE w:val="0"/>
        <w:autoSpaceDN w:val="0"/>
        <w:adjustRightInd w:val="0"/>
        <w:rPr>
          <w:rFonts w:cs="Arial"/>
        </w:rPr>
      </w:pPr>
    </w:p>
    <w:p w14:paraId="0110CF62" w14:textId="77777777" w:rsidR="00081FF5" w:rsidRPr="00CF6B10" w:rsidRDefault="00081FF5" w:rsidP="0021087E">
      <w:pPr>
        <w:widowControl w:val="0"/>
        <w:autoSpaceDE w:val="0"/>
        <w:autoSpaceDN w:val="0"/>
        <w:adjustRightInd w:val="0"/>
        <w:rPr>
          <w:rFonts w:cs="Arial"/>
        </w:rPr>
      </w:pPr>
      <w:r w:rsidRPr="00CF6B10">
        <w:rPr>
          <w:rFonts w:cs="Arial"/>
        </w:rPr>
        <w:t>NB2: Diverse sectoren hebben</w:t>
      </w:r>
      <w:r w:rsidR="00BA52BF" w:rsidRPr="00CF6B10">
        <w:rPr>
          <w:rFonts w:cs="Arial"/>
        </w:rPr>
        <w:t xml:space="preserve"> specifieke voorbeeldverklaringen die is afgeleid</w:t>
      </w:r>
      <w:r w:rsidRPr="00CF6B10">
        <w:rPr>
          <w:rFonts w:cs="Arial"/>
        </w:rPr>
        <w:t xml:space="preserve"> van deze basis voorbeeldverklaring: </w:t>
      </w:r>
    </w:p>
    <w:p w14:paraId="7CF09E64" w14:textId="77777777" w:rsidR="00081FF5" w:rsidRPr="00CF6B10" w:rsidRDefault="00081FF5" w:rsidP="0021087E">
      <w:pPr>
        <w:widowControl w:val="0"/>
        <w:numPr>
          <w:ilvl w:val="0"/>
          <w:numId w:val="23"/>
        </w:numPr>
        <w:contextualSpacing/>
        <w:rPr>
          <w:rFonts w:eastAsia="Calibri" w:cs="Arial"/>
          <w:lang w:eastAsia="en-US"/>
        </w:rPr>
      </w:pPr>
      <w:r w:rsidRPr="00CF6B10">
        <w:rPr>
          <w:rFonts w:eastAsia="Calibri" w:cs="Arial"/>
          <w:lang w:eastAsia="en-US"/>
        </w:rPr>
        <w:t>10.4 Gemeenten;</w:t>
      </w:r>
    </w:p>
    <w:p w14:paraId="35F96096" w14:textId="77777777" w:rsidR="00081FF5" w:rsidRPr="00CF6B10" w:rsidRDefault="00081FF5" w:rsidP="0021087E">
      <w:pPr>
        <w:widowControl w:val="0"/>
        <w:numPr>
          <w:ilvl w:val="0"/>
          <w:numId w:val="23"/>
        </w:numPr>
        <w:contextualSpacing/>
        <w:rPr>
          <w:rFonts w:eastAsia="Calibri" w:cs="Arial"/>
          <w:lang w:eastAsia="en-US"/>
        </w:rPr>
      </w:pPr>
      <w:r w:rsidRPr="00CF6B10">
        <w:rPr>
          <w:rFonts w:eastAsia="Calibri" w:cs="Arial"/>
          <w:lang w:eastAsia="en-US"/>
        </w:rPr>
        <w:t>10.5 Onderwijsinstellingen (het onderwijsaccountantsprotocol is leidend);</w:t>
      </w:r>
    </w:p>
    <w:p w14:paraId="3AFB1C0E" w14:textId="77777777" w:rsidR="00081FF5" w:rsidRPr="00CF6B10" w:rsidRDefault="00081FF5" w:rsidP="0021087E">
      <w:pPr>
        <w:widowControl w:val="0"/>
        <w:numPr>
          <w:ilvl w:val="0"/>
          <w:numId w:val="23"/>
        </w:numPr>
        <w:contextualSpacing/>
        <w:rPr>
          <w:rFonts w:eastAsia="Calibri" w:cs="Arial"/>
          <w:lang w:eastAsia="en-US"/>
        </w:rPr>
      </w:pPr>
      <w:r w:rsidRPr="00CF6B10">
        <w:rPr>
          <w:rFonts w:eastAsia="Calibri" w:cs="Arial"/>
          <w:lang w:eastAsia="en-US"/>
        </w:rPr>
        <w:t>10.6 Zorginstellingen;</w:t>
      </w:r>
    </w:p>
    <w:p w14:paraId="4E701C74" w14:textId="77777777" w:rsidR="00081FF5" w:rsidRPr="00CF6B10" w:rsidRDefault="00081FF5" w:rsidP="0021087E">
      <w:pPr>
        <w:widowControl w:val="0"/>
        <w:numPr>
          <w:ilvl w:val="0"/>
          <w:numId w:val="23"/>
        </w:numPr>
        <w:contextualSpacing/>
        <w:rPr>
          <w:rFonts w:cs="Arial"/>
        </w:rPr>
      </w:pPr>
      <w:r w:rsidRPr="00CF6B10">
        <w:rPr>
          <w:rFonts w:eastAsia="Calibri" w:cs="Arial"/>
          <w:lang w:eastAsia="en-US"/>
        </w:rPr>
        <w:t>10.7a Woningcorporaties</w:t>
      </w:r>
      <w:r w:rsidRPr="00CF6B10">
        <w:rPr>
          <w:rFonts w:cs="Arial"/>
        </w:rPr>
        <w:t>.</w:t>
      </w:r>
    </w:p>
    <w:p w14:paraId="3E00600A" w14:textId="77777777" w:rsidR="00081FF5" w:rsidRPr="00CF6B10" w:rsidRDefault="00081FF5" w:rsidP="0021087E">
      <w:pPr>
        <w:widowControl w:val="0"/>
        <w:autoSpaceDE w:val="0"/>
        <w:autoSpaceDN w:val="0"/>
        <w:adjustRightInd w:val="0"/>
        <w:rPr>
          <w:rFonts w:cs="Arial"/>
        </w:rPr>
      </w:pPr>
    </w:p>
    <w:p w14:paraId="2F712791" w14:textId="77777777" w:rsidR="00314663" w:rsidRPr="00CF6B10" w:rsidRDefault="00081FF5" w:rsidP="0021087E">
      <w:pPr>
        <w:widowControl w:val="0"/>
        <w:autoSpaceDE w:val="0"/>
        <w:autoSpaceDN w:val="0"/>
        <w:adjustRightInd w:val="0"/>
        <w:rPr>
          <w:rFonts w:cs="Arial"/>
        </w:rPr>
      </w:pPr>
      <w:r w:rsidRPr="00CF6B10">
        <w:rPr>
          <w:rFonts w:cs="Arial"/>
        </w:rPr>
        <w:t xml:space="preserve">NB3: Accountants van organisaties niet zijnde oob’s of andere beursgenoteerde organisaties kunnen in overleg met de organisatie vrijwillig </w:t>
      </w:r>
      <w:r w:rsidR="00A3782D">
        <w:rPr>
          <w:rFonts w:cs="Arial"/>
        </w:rPr>
        <w:t>kernpunten van de controle rapporteren</w:t>
      </w:r>
      <w:r w:rsidRPr="00CF6B10">
        <w:rPr>
          <w:rFonts w:cs="Arial"/>
        </w:rPr>
        <w:t xml:space="preserve"> (zie ook Standaard 700.31). In de tekst zijn daarvoor optionele alinea’s opgenomen voor o.a. materialiteit, reikwijdte van de groepscontrole (indien van toepassing) en de kernpunten van onze controle. Tevens is een optionele alinea opgenomen voor de benoeming van de accountant die als een paragraaf inzake overige aangelegenheden in de controleverklaring kan worden opgenomen.</w:t>
      </w:r>
    </w:p>
    <w:p w14:paraId="2307A78A" w14:textId="77777777" w:rsidR="00314663" w:rsidRPr="00CF6B10" w:rsidRDefault="00314663" w:rsidP="0021087E">
      <w:pPr>
        <w:widowControl w:val="0"/>
        <w:pBdr>
          <w:bottom w:val="single" w:sz="6" w:space="1" w:color="auto"/>
        </w:pBdr>
        <w:autoSpaceDE w:val="0"/>
        <w:autoSpaceDN w:val="0"/>
        <w:adjustRightInd w:val="0"/>
        <w:rPr>
          <w:rFonts w:cs="Arial"/>
        </w:rPr>
      </w:pPr>
    </w:p>
    <w:p w14:paraId="77B32602" w14:textId="77777777" w:rsidR="009D3613" w:rsidRPr="00CF6B10" w:rsidRDefault="009D3613" w:rsidP="0021087E">
      <w:pPr>
        <w:widowControl w:val="0"/>
        <w:autoSpaceDE w:val="0"/>
        <w:autoSpaceDN w:val="0"/>
        <w:adjustRightInd w:val="0"/>
        <w:rPr>
          <w:rFonts w:cs="Arial"/>
        </w:rPr>
      </w:pPr>
    </w:p>
    <w:p w14:paraId="2EC60281" w14:textId="77777777" w:rsidR="00314663" w:rsidRPr="00CF6B10" w:rsidRDefault="00314663" w:rsidP="0021087E">
      <w:pPr>
        <w:widowControl w:val="0"/>
        <w:rPr>
          <w:rFonts w:eastAsia="Calibri" w:cs="Arial"/>
          <w:lang w:eastAsia="en-US"/>
        </w:rPr>
      </w:pPr>
      <w:r w:rsidRPr="00CF6B10">
        <w:rPr>
          <w:rFonts w:eastAsia="Calibri" w:cs="Arial"/>
          <w:b/>
          <w:lang w:eastAsia="en-US"/>
        </w:rPr>
        <w:t>CONTROLEVERKLARING VAN DE ONAFHANKELIJKE ACCOUNTANT</w:t>
      </w:r>
    </w:p>
    <w:p w14:paraId="7D5AD85D" w14:textId="77777777" w:rsidR="00314663" w:rsidRPr="00CF6B10" w:rsidRDefault="00314663" w:rsidP="0021087E">
      <w:pPr>
        <w:widowControl w:val="0"/>
        <w:rPr>
          <w:rFonts w:eastAsia="Calibri" w:cs="Arial"/>
          <w:lang w:eastAsia="en-US"/>
        </w:rPr>
      </w:pPr>
    </w:p>
    <w:p w14:paraId="212B6F42" w14:textId="77777777" w:rsidR="00314663" w:rsidRPr="00CF6B10" w:rsidRDefault="00314663" w:rsidP="0021087E">
      <w:pPr>
        <w:widowControl w:val="0"/>
        <w:rPr>
          <w:rFonts w:cs="Arial"/>
        </w:rPr>
      </w:pPr>
      <w:r w:rsidRPr="00CF6B10">
        <w:rPr>
          <w:rFonts w:cs="Arial"/>
        </w:rPr>
        <w:t xml:space="preserve">Aan: </w:t>
      </w:r>
      <w:r w:rsidR="00081FF5" w:rsidRPr="00CF6B10">
        <w:rPr>
          <w:rFonts w:cs="Arial"/>
        </w:rPr>
        <w:t>Opdrachtgever en/of toezichthoudend orgaan van … (naam entiteit)</w:t>
      </w:r>
      <w:r w:rsidR="00A753FF" w:rsidRPr="00CF6B10">
        <w:rPr>
          <w:rFonts w:cs="Arial"/>
          <w:vertAlign w:val="superscript"/>
        </w:rPr>
        <w:t xml:space="preserve"> </w:t>
      </w:r>
      <w:r w:rsidR="00A753FF" w:rsidRPr="00CF6B10">
        <w:rPr>
          <w:rFonts w:cs="Arial"/>
          <w:vertAlign w:val="superscript"/>
        </w:rPr>
        <w:footnoteReference w:id="295"/>
      </w:r>
    </w:p>
    <w:p w14:paraId="1A57FA0A" w14:textId="77777777" w:rsidR="00314663" w:rsidRPr="00CF6B10" w:rsidRDefault="00314663" w:rsidP="0021087E">
      <w:pPr>
        <w:widowControl w:val="0"/>
        <w:rPr>
          <w:rFonts w:eastAsia="Calibri" w:cs="Arial"/>
          <w:lang w:eastAsia="en-US"/>
        </w:rPr>
      </w:pPr>
    </w:p>
    <w:p w14:paraId="3C201AEA" w14:textId="77777777" w:rsidR="00081FF5" w:rsidRPr="00CF6B10" w:rsidRDefault="00081FF5" w:rsidP="0021087E">
      <w:pPr>
        <w:widowControl w:val="0"/>
        <w:rPr>
          <w:rFonts w:cs="Arial"/>
          <w:b/>
          <w:i/>
        </w:rPr>
      </w:pPr>
      <w:r w:rsidRPr="00CF6B10">
        <w:rPr>
          <w:rFonts w:cs="Arial"/>
          <w:b/>
        </w:rPr>
        <w:t>Verklaring over de in het jaarverslag opgenomen</w:t>
      </w:r>
      <w:r w:rsidRPr="00CF6B10">
        <w:rPr>
          <w:rStyle w:val="Voetnootmarkering"/>
          <w:rFonts w:cs="Arial"/>
          <w:b/>
        </w:rPr>
        <w:footnoteReference w:id="296"/>
      </w:r>
      <w:r w:rsidRPr="00CF6B10">
        <w:rPr>
          <w:rFonts w:cs="Arial"/>
          <w:b/>
        </w:rPr>
        <w:t xml:space="preserve"> jaarrekening </w:t>
      </w:r>
      <w:r w:rsidR="003753CB">
        <w:rPr>
          <w:rFonts w:cs="Arial"/>
          <w:b/>
          <w:i/>
        </w:rPr>
        <w:t>JJJJ</w:t>
      </w:r>
      <w:r w:rsidRPr="00CF6B10">
        <w:rPr>
          <w:rStyle w:val="Voetnootmarkering"/>
          <w:rFonts w:cs="Arial"/>
          <w:b/>
          <w:i/>
        </w:rPr>
        <w:footnoteReference w:id="297"/>
      </w:r>
    </w:p>
    <w:p w14:paraId="36B54F36" w14:textId="77777777" w:rsidR="00081FF5" w:rsidRPr="00CF6B10" w:rsidRDefault="00081FF5" w:rsidP="0021087E">
      <w:pPr>
        <w:widowControl w:val="0"/>
        <w:rPr>
          <w:rFonts w:eastAsia="Calibri" w:cs="Arial"/>
          <w:lang w:eastAsia="en-US"/>
        </w:rPr>
      </w:pPr>
    </w:p>
    <w:p w14:paraId="64AC9A0A" w14:textId="77777777" w:rsidR="00081FF5" w:rsidRPr="00CF6B10" w:rsidRDefault="00081FF5" w:rsidP="0021087E">
      <w:pPr>
        <w:widowControl w:val="0"/>
        <w:rPr>
          <w:rFonts w:cs="Arial"/>
          <w:b/>
          <w:i/>
        </w:rPr>
      </w:pPr>
      <w:r w:rsidRPr="00CF6B10">
        <w:rPr>
          <w:rFonts w:cs="Arial"/>
          <w:b/>
        </w:rPr>
        <w:t>Ons oordeel</w:t>
      </w:r>
      <w:r w:rsidRPr="00CF6B10">
        <w:rPr>
          <w:rStyle w:val="Voetnootmarkering"/>
          <w:rFonts w:cs="Arial"/>
          <w:b/>
        </w:rPr>
        <w:footnoteReference w:id="298"/>
      </w:r>
    </w:p>
    <w:p w14:paraId="4C9E6027" w14:textId="77777777" w:rsidR="00081FF5" w:rsidRPr="00CF6B10" w:rsidRDefault="00081FF5" w:rsidP="0021087E">
      <w:pPr>
        <w:widowControl w:val="0"/>
        <w:rPr>
          <w:rFonts w:cs="Arial"/>
        </w:rPr>
      </w:pPr>
      <w:r w:rsidRPr="00CF6B10">
        <w:rPr>
          <w:rFonts w:cs="Arial"/>
        </w:rPr>
        <w:t xml:space="preserve">Wij hebben de jaarrekening </w:t>
      </w:r>
      <w:r w:rsidR="003753CB">
        <w:rPr>
          <w:rFonts w:cs="Arial"/>
          <w:i/>
        </w:rPr>
        <w:t>JJJJ</w:t>
      </w:r>
      <w:r w:rsidRPr="00CF6B10">
        <w:rPr>
          <w:rFonts w:cs="Arial"/>
          <w:i/>
        </w:rPr>
        <w:t xml:space="preserve"> (of voor een gebroken boekjaar: voor het jaar geëindigd op 30 juni </w:t>
      </w:r>
      <w:r w:rsidR="003753CB">
        <w:rPr>
          <w:rFonts w:cs="Arial"/>
          <w:i/>
        </w:rPr>
        <w:t>JJJJ</w:t>
      </w:r>
      <w:r w:rsidRPr="00CF6B10">
        <w:rPr>
          <w:rFonts w:cs="Arial"/>
          <w:i/>
        </w:rPr>
        <w:t>)</w:t>
      </w:r>
      <w:r w:rsidRPr="00CF6B10">
        <w:rPr>
          <w:rFonts w:cs="Arial"/>
        </w:rPr>
        <w:t xml:space="preserve"> van ... (naam entiteit) te ... ((statutaire) vestigingsplaats) gecontroleerd.</w:t>
      </w:r>
    </w:p>
    <w:p w14:paraId="72DB8EEF" w14:textId="77777777" w:rsidR="003A6CF3" w:rsidRPr="00CF6B10" w:rsidRDefault="003A6CF3" w:rsidP="0021087E">
      <w:pPr>
        <w:widowControl w:val="0"/>
        <w:rPr>
          <w:rFonts w:cs="Arial"/>
        </w:rPr>
      </w:pPr>
    </w:p>
    <w:p w14:paraId="6C074DB3" w14:textId="77777777" w:rsidR="00081FF5" w:rsidRPr="00CF6B10" w:rsidRDefault="00081FF5" w:rsidP="0021087E">
      <w:pPr>
        <w:widowControl w:val="0"/>
        <w:rPr>
          <w:rFonts w:cs="Arial"/>
        </w:rPr>
      </w:pPr>
      <w:r w:rsidRPr="00CF6B10">
        <w:rPr>
          <w:rFonts w:cs="Arial"/>
        </w:rPr>
        <w:t>Naar ons oordeel:</w:t>
      </w:r>
    </w:p>
    <w:p w14:paraId="6F3CB500" w14:textId="77777777" w:rsidR="00081FF5" w:rsidRPr="00CF6B10" w:rsidRDefault="00081FF5" w:rsidP="0021087E">
      <w:pPr>
        <w:widowControl w:val="0"/>
        <w:numPr>
          <w:ilvl w:val="0"/>
          <w:numId w:val="27"/>
        </w:numPr>
        <w:rPr>
          <w:rFonts w:cs="Arial"/>
        </w:rPr>
      </w:pPr>
      <w:r w:rsidRPr="00CF6B10">
        <w:rPr>
          <w:rFonts w:cs="Arial"/>
        </w:rPr>
        <w:t>geeft de in het jaarverslag opgenomen</w:t>
      </w:r>
      <w:r w:rsidRPr="00CF6B10">
        <w:rPr>
          <w:rStyle w:val="Voetnootmarkering"/>
          <w:rFonts w:cs="Arial"/>
        </w:rPr>
        <w:footnoteReference w:id="299"/>
      </w:r>
      <w:r w:rsidRPr="00CF6B10">
        <w:rPr>
          <w:rFonts w:cs="Arial"/>
        </w:rPr>
        <w:t xml:space="preserve"> jaarrekening een getrouw beeld van de grootte en de </w:t>
      </w:r>
      <w:r w:rsidRPr="00CF6B10">
        <w:rPr>
          <w:rFonts w:cs="Arial"/>
        </w:rPr>
        <w:lastRenderedPageBreak/>
        <w:t xml:space="preserve">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of bij een gebroken boekjaar: 30 juni </w:t>
      </w:r>
      <w:r w:rsidR="003753CB">
        <w:rPr>
          <w:rFonts w:cs="Arial"/>
          <w:i/>
        </w:rPr>
        <w:t>JJJJ</w:t>
      </w:r>
      <w:r w:rsidRPr="00CF6B10">
        <w:rPr>
          <w:rFonts w:cs="Arial"/>
          <w:i/>
        </w:rPr>
        <w:t xml:space="preserve">) en </w:t>
      </w:r>
      <w:r w:rsidRPr="00CF6B10">
        <w:rPr>
          <w:rFonts w:cs="Arial"/>
        </w:rPr>
        <w:t xml:space="preserve">van het resultaat over </w:t>
      </w:r>
      <w:r w:rsidR="003753CB">
        <w:rPr>
          <w:rFonts w:cs="Arial"/>
        </w:rPr>
        <w:t>JJJJ</w:t>
      </w:r>
      <w:r w:rsidRPr="00CF6B10">
        <w:rPr>
          <w:rStyle w:val="Voetnootmarkering"/>
          <w:rFonts w:cs="Arial"/>
        </w:rPr>
        <w:footnoteReference w:id="300"/>
      </w:r>
      <w:r w:rsidRPr="00CF6B10">
        <w:rPr>
          <w:rFonts w:cs="Arial"/>
        </w:rPr>
        <w:t xml:space="preserve"> in overeenstemming met ...</w:t>
      </w:r>
      <w:r w:rsidRPr="00CF6B10">
        <w:rPr>
          <w:rStyle w:val="Voetnootmarkering"/>
          <w:rFonts w:cs="Arial"/>
        </w:rPr>
        <w:footnoteReference w:id="301"/>
      </w:r>
      <w:r w:rsidRPr="00CF6B10">
        <w:rPr>
          <w:rFonts w:cs="Arial"/>
        </w:rPr>
        <w:t>;</w:t>
      </w:r>
    </w:p>
    <w:p w14:paraId="06F8AD46" w14:textId="77777777" w:rsidR="00081FF5" w:rsidRPr="00CF6B10" w:rsidRDefault="00081FF5" w:rsidP="0021087E">
      <w:pPr>
        <w:widowControl w:val="0"/>
        <w:numPr>
          <w:ilvl w:val="0"/>
          <w:numId w:val="27"/>
        </w:numPr>
        <w:rPr>
          <w:rFonts w:cs="Arial"/>
        </w:rPr>
      </w:pPr>
      <w:r w:rsidRPr="00CF6B10">
        <w:rPr>
          <w:rFonts w:cs="Arial"/>
          <w:i/>
        </w:rPr>
        <w:t>zijn de</w:t>
      </w:r>
      <w:r w:rsidRPr="00CF6B10">
        <w:rPr>
          <w:rFonts w:cs="Arial"/>
        </w:rPr>
        <w:t xml:space="preserve"> </w:t>
      </w:r>
      <w:r w:rsidRPr="00CF6B10">
        <w:rPr>
          <w:rFonts w:cs="Arial"/>
          <w:i/>
        </w:rPr>
        <w:t>in deze jaarrekening verantwoorde baten en lasten alsmede de balansmutaties over</w:t>
      </w:r>
      <w:r w:rsidRPr="00CF6B10">
        <w:rPr>
          <w:rFonts w:cs="Arial"/>
        </w:rPr>
        <w:t xml:space="preserve"> </w:t>
      </w:r>
      <w:r w:rsidR="003753CB">
        <w:rPr>
          <w:rFonts w:cs="Arial"/>
          <w:i/>
        </w:rPr>
        <w:t>JJJJ</w:t>
      </w:r>
      <w:r w:rsidRPr="00CF6B10">
        <w:rPr>
          <w:rFonts w:cs="Arial"/>
          <w:i/>
        </w:rPr>
        <w:t xml:space="preserve"> (of voor een gebroken boekjaar: voor het jaar geëindigd op 30 juni </w:t>
      </w:r>
      <w:r w:rsidR="003753CB">
        <w:rPr>
          <w:rFonts w:cs="Arial"/>
          <w:i/>
        </w:rPr>
        <w:t>JJJJ</w:t>
      </w:r>
      <w:r w:rsidRPr="00CF6B10">
        <w:rPr>
          <w:rFonts w:cs="Arial"/>
          <w:i/>
        </w:rPr>
        <w:t>) in alle van materieel belang zijnde aspecten rechtmatig tot stand gekomen in overeenstemming met de begroting</w:t>
      </w:r>
      <w:r w:rsidRPr="00CF6B10">
        <w:rPr>
          <w:rStyle w:val="Voetnootmarkering"/>
          <w:rFonts w:cs="Arial"/>
          <w:i/>
        </w:rPr>
        <w:footnoteReference w:id="302"/>
      </w:r>
      <w:r w:rsidRPr="00CF6B10">
        <w:rPr>
          <w:rFonts w:cs="Arial"/>
          <w:i/>
        </w:rPr>
        <w:t xml:space="preserve"> en met de in de relevante wet- en regelgeving opgenomen bepalingen, zoals opgenomen in ….. (benoemen referentiekader of de relevante wet- en regelgeving)</w:t>
      </w:r>
      <w:bookmarkStart w:id="276" w:name="_Ref509395230"/>
      <w:r w:rsidRPr="00CF6B10">
        <w:rPr>
          <w:rStyle w:val="Voetnootmarkering"/>
          <w:rFonts w:cs="Arial"/>
        </w:rPr>
        <w:footnoteReference w:id="303"/>
      </w:r>
      <w:bookmarkEnd w:id="276"/>
      <w:r w:rsidRPr="00CF6B10">
        <w:rPr>
          <w:rFonts w:cs="Arial"/>
        </w:rPr>
        <w:t>.</w:t>
      </w:r>
    </w:p>
    <w:p w14:paraId="0D1C1C0B" w14:textId="77777777" w:rsidR="00081FF5" w:rsidRPr="00CF6B10" w:rsidRDefault="00081FF5" w:rsidP="0021087E">
      <w:pPr>
        <w:widowControl w:val="0"/>
        <w:rPr>
          <w:rFonts w:cs="Arial"/>
        </w:rPr>
      </w:pPr>
    </w:p>
    <w:p w14:paraId="0A6C7BA9" w14:textId="77777777" w:rsidR="00081FF5" w:rsidRPr="00CF6B10" w:rsidRDefault="00081FF5" w:rsidP="0021087E">
      <w:pPr>
        <w:widowControl w:val="0"/>
        <w:autoSpaceDE w:val="0"/>
        <w:autoSpaceDN w:val="0"/>
        <w:adjustRightInd w:val="0"/>
        <w:rPr>
          <w:rFonts w:cs="Arial"/>
        </w:rPr>
      </w:pPr>
      <w:r w:rsidRPr="00CF6B10">
        <w:rPr>
          <w:rFonts w:cs="Arial"/>
        </w:rPr>
        <w:t>De jaarrekening bestaat uit:</w:t>
      </w:r>
    </w:p>
    <w:p w14:paraId="7ED0B591" w14:textId="77777777" w:rsidR="00081FF5" w:rsidRPr="00CF6B10" w:rsidRDefault="00081FF5" w:rsidP="0021087E">
      <w:pPr>
        <w:widowControl w:val="0"/>
        <w:numPr>
          <w:ilvl w:val="0"/>
          <w:numId w:val="26"/>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 xml:space="preserve"> (of bij een gebroken boekjaar: 30 juni </w:t>
      </w:r>
      <w:r w:rsidR="003753CB">
        <w:rPr>
          <w:rFonts w:cs="Arial"/>
          <w:i/>
        </w:rPr>
        <w:t>JJJJ</w:t>
      </w:r>
      <w:r w:rsidRPr="00CF6B10">
        <w:rPr>
          <w:rFonts w:cs="Arial"/>
          <w:i/>
        </w:rPr>
        <w:t>);</w:t>
      </w:r>
    </w:p>
    <w:p w14:paraId="27D27E34" w14:textId="77777777" w:rsidR="00081FF5" w:rsidRPr="00CF6B10" w:rsidRDefault="00081FF5" w:rsidP="0021087E">
      <w:pPr>
        <w:widowControl w:val="0"/>
        <w:numPr>
          <w:ilvl w:val="0"/>
          <w:numId w:val="26"/>
        </w:numPr>
        <w:autoSpaceDE w:val="0"/>
        <w:autoSpaceDN w:val="0"/>
        <w:adjustRightInd w:val="0"/>
        <w:rPr>
          <w:rFonts w:cs="Arial"/>
          <w:i/>
        </w:rPr>
      </w:pPr>
      <w:r w:rsidRPr="00CF6B10">
        <w:rPr>
          <w:rFonts w:cs="Arial"/>
        </w:rPr>
        <w:t xml:space="preserve">de </w:t>
      </w:r>
      <w:r w:rsidRPr="00CF6B10">
        <w:rPr>
          <w:rFonts w:cs="Arial"/>
          <w:i/>
        </w:rPr>
        <w:t>exploitatierekening</w:t>
      </w:r>
      <w:r w:rsidRPr="00CF6B10">
        <w:rPr>
          <w:rFonts w:cs="Arial"/>
        </w:rPr>
        <w:t xml:space="preserve"> over </w:t>
      </w:r>
      <w:r w:rsidR="003753CB">
        <w:rPr>
          <w:rFonts w:cs="Arial"/>
          <w:i/>
        </w:rPr>
        <w:t>JJJJ</w:t>
      </w:r>
      <w:r w:rsidRPr="00CF6B10">
        <w:rPr>
          <w:rStyle w:val="Voetnootmarkering"/>
          <w:rFonts w:cs="Arial"/>
          <w:i/>
        </w:rPr>
        <w:footnoteReference w:id="304"/>
      </w:r>
      <w:r w:rsidRPr="00CF6B10">
        <w:rPr>
          <w:rFonts w:cs="Arial"/>
        </w:rPr>
        <w:t>; en</w:t>
      </w:r>
    </w:p>
    <w:p w14:paraId="5140548D" w14:textId="77777777" w:rsidR="00081FF5" w:rsidRPr="00CF6B10" w:rsidRDefault="00081FF5" w:rsidP="0021087E">
      <w:pPr>
        <w:widowControl w:val="0"/>
        <w:numPr>
          <w:ilvl w:val="0"/>
          <w:numId w:val="26"/>
        </w:numPr>
        <w:autoSpaceDE w:val="0"/>
        <w:autoSpaceDN w:val="0"/>
        <w:adjustRightInd w:val="0"/>
        <w:rPr>
          <w:rFonts w:cs="Arial"/>
        </w:rPr>
      </w:pPr>
      <w:r w:rsidRPr="00CF6B10">
        <w:rPr>
          <w:rFonts w:cs="Arial"/>
        </w:rPr>
        <w:t>de toelichting</w:t>
      </w:r>
      <w:r w:rsidRPr="00CF6B10">
        <w:rPr>
          <w:rStyle w:val="Voetnootmarkering"/>
          <w:rFonts w:cs="Arial"/>
        </w:rPr>
        <w:footnoteReference w:id="305"/>
      </w:r>
      <w:r w:rsidRPr="00CF6B10">
        <w:rPr>
          <w:rFonts w:cs="Arial"/>
        </w:rPr>
        <w:t xml:space="preserve"> met een overzicht van de gehanteerde grondslagen voor financiële verslaggeving en andere toelichtingen.</w:t>
      </w:r>
      <w:r w:rsidRPr="00CF6B10">
        <w:rPr>
          <w:rStyle w:val="Voetnootmarkering"/>
          <w:rFonts w:cs="Arial"/>
        </w:rPr>
        <w:footnoteReference w:id="306"/>
      </w:r>
    </w:p>
    <w:p w14:paraId="2BF87FE3" w14:textId="77777777" w:rsidR="00081FF5" w:rsidRPr="00CF6B10" w:rsidRDefault="00081FF5" w:rsidP="0021087E">
      <w:pPr>
        <w:pStyle w:val="Lijstalinea"/>
        <w:widowControl w:val="0"/>
        <w:ind w:left="0"/>
        <w:rPr>
          <w:rFonts w:cs="Arial"/>
        </w:rPr>
      </w:pPr>
    </w:p>
    <w:p w14:paraId="774EF90F" w14:textId="77777777" w:rsidR="00081FF5" w:rsidRPr="00CF6B10" w:rsidRDefault="00081FF5" w:rsidP="0021087E">
      <w:pPr>
        <w:widowControl w:val="0"/>
        <w:rPr>
          <w:rFonts w:cs="Arial"/>
          <w:b/>
        </w:rPr>
      </w:pPr>
      <w:r w:rsidRPr="00CF6B10">
        <w:rPr>
          <w:rFonts w:cs="Arial"/>
          <w:b/>
        </w:rPr>
        <w:t>De basis voor ons oordeel</w:t>
      </w:r>
    </w:p>
    <w:p w14:paraId="2BB5AD3C" w14:textId="77777777" w:rsidR="00081FF5" w:rsidRPr="00CF6B10" w:rsidRDefault="00081FF5" w:rsidP="0021087E">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00C74C5D" w:rsidRPr="00CF6B10">
        <w:rPr>
          <w:rFonts w:cs="Arial"/>
          <w:i/>
        </w:rPr>
        <w:t>..</w:t>
      </w:r>
      <w:r w:rsidRPr="00CF6B10">
        <w:rPr>
          <w:rFonts w:cs="Arial"/>
          <w:i/>
        </w:rPr>
        <w:t>.</w:t>
      </w:r>
      <w:r w:rsidRPr="00CF6B10">
        <w:rPr>
          <w:rStyle w:val="Voetnootmarkering"/>
          <w:rFonts w:cs="Arial"/>
          <w:i/>
        </w:rPr>
        <w:footnoteReference w:id="307"/>
      </w:r>
      <w:r w:rsidRPr="00CF6B10">
        <w:rPr>
          <w:rFonts w:cs="Arial"/>
          <w:i/>
        </w:rPr>
        <w:t xml:space="preserve"> en </w:t>
      </w:r>
      <w:r w:rsidR="00BB1513">
        <w:rPr>
          <w:rFonts w:cs="Arial"/>
          <w:i/>
        </w:rPr>
        <w:t xml:space="preserve">het </w:t>
      </w:r>
      <w:r w:rsidRPr="00CF6B10">
        <w:rPr>
          <w:rFonts w:cs="Arial"/>
          <w:i/>
        </w:rPr>
        <w:t xml:space="preserve">Controleprotocol WNT </w:t>
      </w:r>
      <w:r w:rsidR="003753CB">
        <w:rPr>
          <w:rFonts w:cs="Arial"/>
          <w:i/>
        </w:rPr>
        <w:t>JJJJ</w:t>
      </w:r>
      <w:r w:rsidRPr="00CF6B10">
        <w:rPr>
          <w:rStyle w:val="Voetnootmarkering"/>
          <w:rFonts w:cs="Arial"/>
        </w:rPr>
        <w:footnoteReference w:id="308"/>
      </w:r>
      <w:r w:rsidRPr="00CF6B10">
        <w:rPr>
          <w:rFonts w:cs="Arial"/>
          <w:i/>
        </w:rPr>
        <w:t xml:space="preserve"> en …</w:t>
      </w:r>
      <w:r w:rsidRPr="00CF6B10">
        <w:rPr>
          <w:rStyle w:val="Voetnootmarkering"/>
          <w:rFonts w:cs="Arial"/>
        </w:rPr>
        <w:footnoteReference w:id="309"/>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73C3A924" w14:textId="77777777" w:rsidR="00081FF5" w:rsidRPr="00CF6B10" w:rsidRDefault="00081FF5" w:rsidP="0021087E">
      <w:pPr>
        <w:widowControl w:val="0"/>
        <w:rPr>
          <w:rFonts w:cs="Arial"/>
        </w:rPr>
      </w:pPr>
    </w:p>
    <w:p w14:paraId="343CBBD2" w14:textId="77777777" w:rsidR="00081FF5" w:rsidRPr="00CF6B10" w:rsidRDefault="00081FF5" w:rsidP="0021087E">
      <w:pPr>
        <w:widowControl w:val="0"/>
        <w:rPr>
          <w:rFonts w:cs="Arial"/>
        </w:rPr>
      </w:pPr>
      <w:r w:rsidRPr="00CF6B10">
        <w:rPr>
          <w:rFonts w:cs="Arial"/>
        </w:rPr>
        <w:t xml:space="preserve">Wij zijn onafhankelijk van … (naam entiteit) zoals vereist in de </w:t>
      </w:r>
      <w:r w:rsidRPr="00CF6B10">
        <w:rPr>
          <w:rFonts w:cs="Arial"/>
          <w:i/>
        </w:rPr>
        <w:t>Wet toezicht accountantsorganisaties (Wta)</w:t>
      </w:r>
      <w:r w:rsidRPr="00CF6B10">
        <w:rPr>
          <w:rStyle w:val="Voetnootmarkering"/>
          <w:rFonts w:cs="Arial"/>
          <w:i/>
        </w:rPr>
        <w:footnoteReference w:id="310"/>
      </w:r>
      <w:r w:rsidRPr="00CF6B10">
        <w:rPr>
          <w:rFonts w:cs="Arial"/>
          <w:i/>
        </w:rPr>
        <w:t xml:space="preserve">, </w:t>
      </w:r>
      <w:r w:rsidRPr="00CF6B10">
        <w:rPr>
          <w:rFonts w:cs="Arial"/>
        </w:rPr>
        <w:t>de Verordening inzake de onafhankelijkheid van accountants bij assurance-opdrachten (ViO) en andere voor de opdracht relevante onafhankelijkheidsregels in Nederland. Verder hebben wij voldaan aan de Verordening gedrags- en beroepsregels accountants (VGBA).</w:t>
      </w:r>
    </w:p>
    <w:p w14:paraId="18FE36F1" w14:textId="77777777" w:rsidR="00081FF5" w:rsidRPr="00CF6B10" w:rsidRDefault="00081FF5" w:rsidP="0021087E">
      <w:pPr>
        <w:widowControl w:val="0"/>
        <w:rPr>
          <w:rFonts w:cs="Arial"/>
        </w:rPr>
      </w:pPr>
    </w:p>
    <w:p w14:paraId="6B8E723F" w14:textId="77777777" w:rsidR="00081FF5" w:rsidRDefault="00081FF5" w:rsidP="0021087E">
      <w:pPr>
        <w:widowControl w:val="0"/>
        <w:rPr>
          <w:rFonts w:cs="Arial"/>
        </w:rPr>
      </w:pPr>
      <w:r w:rsidRPr="00CF6B10">
        <w:rPr>
          <w:rFonts w:cs="Arial"/>
        </w:rPr>
        <w:t>Wij vinden dat de door ons verkregen controle-informatie voldoende en geschikt is als basis voor ons oordeel.</w:t>
      </w:r>
    </w:p>
    <w:p w14:paraId="52C1CBA7" w14:textId="77777777" w:rsidR="00B83FAC" w:rsidRDefault="00B83FAC" w:rsidP="0021087E">
      <w:pPr>
        <w:widowControl w:val="0"/>
        <w:rPr>
          <w:rFonts w:cs="Arial"/>
        </w:rPr>
      </w:pPr>
    </w:p>
    <w:p w14:paraId="6FAEADBE" w14:textId="77777777" w:rsidR="00B83FAC" w:rsidRPr="008F78C9" w:rsidRDefault="00B83FAC" w:rsidP="0021087E">
      <w:pPr>
        <w:widowControl w:val="0"/>
        <w:rPr>
          <w:rFonts w:cs="Arial"/>
          <w:b/>
          <w:bCs/>
        </w:rPr>
      </w:pPr>
      <w:r w:rsidRPr="008F78C9">
        <w:rPr>
          <w:rFonts w:cs="Arial"/>
          <w:b/>
          <w:bCs/>
        </w:rPr>
        <w:t>Informatie ter ondersteuning van ons oordeel</w:t>
      </w:r>
    </w:p>
    <w:p w14:paraId="1B4C3754" w14:textId="77777777" w:rsidR="00B83FAC" w:rsidRDefault="00B83FAC" w:rsidP="0021087E">
      <w:pPr>
        <w:widowControl w:val="0"/>
        <w:rPr>
          <w:rFonts w:cs="Arial"/>
        </w:rPr>
      </w:pPr>
    </w:p>
    <w:p w14:paraId="55F35B2B" w14:textId="77777777" w:rsidR="00B83FAC" w:rsidRDefault="00B83FAC" w:rsidP="0021087E">
      <w:pPr>
        <w:widowControl w:val="0"/>
        <w:rPr>
          <w:rFonts w:cs="Arial"/>
        </w:rPr>
      </w:pPr>
      <w:r w:rsidRPr="00B83FAC">
        <w:rPr>
          <w:rFonts w:cs="Arial"/>
        </w:rPr>
        <w:t>Wij hebben onze controlewerkzaamheden bepaald in het kader van de controle van de jaarrekening als geheel en de rechtmatigheid van de in de jaarrekening verantwoorde baten en lasten alsmede de balansmutaties en bij het vormen van ons oordeel hierover. Onderstaande informatie ter ondersteuning van ons oordeel en onze bevindingen moeten in dat kader worden bezien en niet als afzonderlijke oordelen of conclusies.</w:t>
      </w:r>
    </w:p>
    <w:p w14:paraId="73FD6FA9" w14:textId="77777777" w:rsidR="00E507C8" w:rsidRPr="008F78C9" w:rsidRDefault="00E507C8" w:rsidP="0021087E">
      <w:pPr>
        <w:widowControl w:val="0"/>
        <w:rPr>
          <w:rFonts w:cs="Arial"/>
          <w:i/>
          <w:iCs/>
        </w:rPr>
      </w:pPr>
    </w:p>
    <w:p w14:paraId="5CB1ADF0" w14:textId="77777777" w:rsidR="00081FF5" w:rsidRPr="00CF6B10" w:rsidRDefault="00081FF5" w:rsidP="0021087E">
      <w:pPr>
        <w:widowControl w:val="0"/>
        <w:rPr>
          <w:rFonts w:cs="Arial"/>
          <w:b/>
        </w:rPr>
      </w:pPr>
      <w:r w:rsidRPr="00CF6B10">
        <w:rPr>
          <w:rFonts w:cs="Arial"/>
          <w:b/>
        </w:rPr>
        <w:t>[</w:t>
      </w:r>
      <w:r w:rsidRPr="00CF6B10">
        <w:rPr>
          <w:rFonts w:cs="Arial"/>
          <w:b/>
          <w:i/>
        </w:rPr>
        <w:t>Optioneel:</w:t>
      </w:r>
      <w:r w:rsidRPr="00CF6B10">
        <w:rPr>
          <w:rFonts w:cs="Arial"/>
          <w:b/>
        </w:rPr>
        <w:t xml:space="preserve"> Materialiteit</w:t>
      </w:r>
      <w:r w:rsidRPr="00CF6B10">
        <w:rPr>
          <w:rStyle w:val="Voetnootmarkering"/>
          <w:rFonts w:cs="Arial"/>
        </w:rPr>
        <w:footnoteReference w:id="311"/>
      </w:r>
    </w:p>
    <w:p w14:paraId="276AC0A8" w14:textId="77777777" w:rsidR="00081FF5" w:rsidRPr="00CF6B10" w:rsidRDefault="00081FF5" w:rsidP="0021087E">
      <w:pPr>
        <w:widowControl w:val="0"/>
        <w:autoSpaceDE w:val="0"/>
        <w:autoSpaceDN w:val="0"/>
        <w:adjustRightInd w:val="0"/>
        <w:rPr>
          <w:rFonts w:cs="Arial"/>
        </w:rPr>
      </w:pPr>
      <w:r w:rsidRPr="00CF6B10">
        <w:rPr>
          <w:rFonts w:cs="Arial"/>
        </w:rPr>
        <w:t xml:space="preserve">Op basis van onze professionele oordeelsvorming hebben wij de materialiteit voor </w:t>
      </w:r>
      <w:r w:rsidRPr="00CF6B10">
        <w:rPr>
          <w:rFonts w:cs="Arial"/>
          <w:i/>
        </w:rPr>
        <w:t>de getrouwheid van</w:t>
      </w:r>
      <w:r w:rsidRPr="00CF6B10">
        <w:rPr>
          <w:rFonts w:cs="Arial"/>
        </w:rPr>
        <w:t xml:space="preserve"> de jaarrekening als geheel bepaald op EUR X, [</w:t>
      </w:r>
      <w:r w:rsidRPr="00CF6B10">
        <w:rPr>
          <w:rFonts w:cs="Arial"/>
          <w:b/>
          <w:i/>
        </w:rPr>
        <w:t>Optioneel</w:t>
      </w:r>
      <w:r w:rsidRPr="00CF6B10">
        <w:rPr>
          <w:rFonts w:cs="Arial"/>
        </w:rPr>
        <w:t xml:space="preserve">: </w:t>
      </w:r>
      <w:r w:rsidRPr="00CF6B10">
        <w:rPr>
          <w:rFonts w:cs="Arial"/>
          <w:i/>
        </w:rPr>
        <w:t xml:space="preserve">zoals voorgeschreven in artikel xxx van … </w:t>
      </w:r>
      <w:r w:rsidRPr="00CF6B10">
        <w:rPr>
          <w:rFonts w:cs="Arial"/>
          <w:i/>
        </w:rPr>
        <w:lastRenderedPageBreak/>
        <w:t>(naam regelgeving)</w:t>
      </w:r>
      <w:r w:rsidRPr="00CF6B10">
        <w:rPr>
          <w:rFonts w:cs="Arial"/>
        </w:rPr>
        <w:t xml:space="preserve">. De materialiteit is gebaseerd op … (nader in te vullen % van de relevante benchmark b.v. totale lasten, totale baten, publieke middelen ... (andere criteria)). </w:t>
      </w:r>
    </w:p>
    <w:p w14:paraId="456DB929" w14:textId="77777777" w:rsidR="00081FF5" w:rsidRPr="00CF6B10" w:rsidRDefault="00081FF5" w:rsidP="0021087E">
      <w:pPr>
        <w:widowControl w:val="0"/>
        <w:autoSpaceDE w:val="0"/>
        <w:autoSpaceDN w:val="0"/>
        <w:adjustRightInd w:val="0"/>
        <w:rPr>
          <w:rFonts w:cs="Arial"/>
        </w:rPr>
      </w:pPr>
      <w:r w:rsidRPr="00CF6B10">
        <w:rPr>
          <w:rFonts w:cs="Arial"/>
        </w:rPr>
        <w:t>De materialiteit voor de financiële rechtmatigheid is bepaald op € …</w:t>
      </w:r>
      <w:r w:rsidR="00E8748A" w:rsidRPr="00CF6B10">
        <w:rPr>
          <w:rFonts w:cs="Arial"/>
        </w:rPr>
        <w:t xml:space="preserve"> </w:t>
      </w:r>
      <w:r w:rsidRPr="00CF6B10">
        <w:rPr>
          <w:rFonts w:cs="Arial"/>
        </w:rPr>
        <w:t>, deze materialiteit is gebaseerd op … (</w:t>
      </w:r>
      <w:r w:rsidRPr="00CF6B10">
        <w:rPr>
          <w:rFonts w:cs="Arial"/>
          <w:i/>
        </w:rPr>
        <w:t>nader in te vullen % van de relevante benchmark b.v. totale lasten, totale baten, publieke middelen ...(andere criteria</w:t>
      </w:r>
      <w:r w:rsidRPr="00CF6B10">
        <w:rPr>
          <w:rFonts w:cs="Arial"/>
        </w:rPr>
        <w:t>)), zoals voorgeschreven in … (</w:t>
      </w:r>
      <w:r w:rsidRPr="00CF6B10">
        <w:rPr>
          <w:rFonts w:cs="Arial"/>
          <w:i/>
        </w:rPr>
        <w:t>neem verwijzing op van de voorschriften</w:t>
      </w:r>
      <w:r w:rsidRPr="00CF6B10">
        <w:rPr>
          <w:rFonts w:cs="Arial"/>
        </w:rPr>
        <w:t>).</w:t>
      </w:r>
      <w:r w:rsidRPr="00CF6B10">
        <w:rPr>
          <w:rStyle w:val="Voetnootmarkering"/>
          <w:rFonts w:cs="Arial"/>
        </w:rPr>
        <w:footnoteReference w:id="312"/>
      </w:r>
    </w:p>
    <w:p w14:paraId="1D65225A" w14:textId="77777777" w:rsidR="00081FF5" w:rsidRPr="00CF6B10" w:rsidRDefault="00081FF5" w:rsidP="0021087E">
      <w:pPr>
        <w:widowControl w:val="0"/>
        <w:autoSpaceDE w:val="0"/>
        <w:autoSpaceDN w:val="0"/>
        <w:adjustRightInd w:val="0"/>
        <w:rPr>
          <w:rFonts w:cs="Arial"/>
        </w:rPr>
      </w:pPr>
      <w:r w:rsidRPr="00CF6B10">
        <w:rPr>
          <w:rFonts w:cs="Arial"/>
        </w:rPr>
        <w:t>In (deze) paragraaf van … (</w:t>
      </w:r>
      <w:r w:rsidRPr="00CF6B10">
        <w:rPr>
          <w:rFonts w:cs="Arial"/>
          <w:i/>
        </w:rPr>
        <w:t>neem verwijzing op van de voorschriften</w:t>
      </w:r>
      <w:r w:rsidRPr="00CF6B10">
        <w:rPr>
          <w:rFonts w:cs="Arial"/>
        </w:rPr>
        <w:t>) zijn tevens een aantal specifieke controle- en rapportagetoleranties opgenomen, die wij hebben toegepast.</w:t>
      </w:r>
      <w:r w:rsidRPr="00CF6B10">
        <w:rPr>
          <w:rStyle w:val="Voetnootmarkering"/>
          <w:rFonts w:cs="Arial"/>
        </w:rPr>
        <w:footnoteReference w:id="313"/>
      </w:r>
    </w:p>
    <w:p w14:paraId="4BE3A2F9" w14:textId="77777777" w:rsidR="00081FF5" w:rsidRPr="00CF6B10" w:rsidRDefault="00081FF5" w:rsidP="0021087E">
      <w:pPr>
        <w:widowControl w:val="0"/>
        <w:autoSpaceDE w:val="0"/>
        <w:autoSpaceDN w:val="0"/>
        <w:adjustRightInd w:val="0"/>
        <w:rPr>
          <w:rFonts w:cs="Arial"/>
        </w:rPr>
      </w:pPr>
    </w:p>
    <w:p w14:paraId="76F000D9" w14:textId="77777777" w:rsidR="00081FF5" w:rsidRPr="00CF6B10" w:rsidRDefault="00081FF5" w:rsidP="0021087E">
      <w:pPr>
        <w:widowControl w:val="0"/>
        <w:autoSpaceDE w:val="0"/>
        <w:autoSpaceDN w:val="0"/>
        <w:adjustRightInd w:val="0"/>
        <w:rPr>
          <w:rFonts w:cs="Arial"/>
        </w:rPr>
      </w:pPr>
      <w:r w:rsidRPr="00CF6B10">
        <w:rPr>
          <w:rFonts w:cs="Arial"/>
          <w:i/>
        </w:rPr>
        <w:t xml:space="preserve">Daarbij zijn voor de controle van de in de jaarrekening opgenomen WNT-informatie de materialiteitsvoorschriften gehanteerd zoals vastgelegd in </w:t>
      </w:r>
      <w:r w:rsidR="00BB1513">
        <w:rPr>
          <w:rFonts w:cs="Arial"/>
          <w:i/>
        </w:rPr>
        <w:t xml:space="preserve">het </w:t>
      </w:r>
      <w:r w:rsidRPr="00CF6B10">
        <w:rPr>
          <w:rFonts w:cs="Arial"/>
          <w:i/>
        </w:rPr>
        <w:t xml:space="preserve">Controleprotocol WNT </w:t>
      </w:r>
      <w:r w:rsidR="003753CB">
        <w:rPr>
          <w:rFonts w:cs="Arial"/>
          <w:i/>
        </w:rPr>
        <w:t>JJJJ</w:t>
      </w:r>
      <w:r w:rsidRPr="00CF6B10">
        <w:rPr>
          <w:rStyle w:val="Voetnootmarkering"/>
          <w:rFonts w:cs="Arial"/>
          <w:i/>
        </w:rPr>
        <w:footnoteReference w:id="314"/>
      </w:r>
      <w:r w:rsidRPr="00CF6B10">
        <w:rPr>
          <w:rFonts w:cs="Arial"/>
          <w:i/>
        </w:rPr>
        <w:t xml:space="preserve">. </w:t>
      </w:r>
      <w:r w:rsidRPr="00CF6B10">
        <w:rPr>
          <w:rFonts w:cs="Arial"/>
        </w:rPr>
        <w:t xml:space="preserve">Wij houden ook rekening met afwijkingen en/of mogelijke afwijkingen die naar onze mening voor de gebruikers van de jaarrekening om kwalitatieve redenen materieel zijn. </w:t>
      </w:r>
    </w:p>
    <w:p w14:paraId="705D6F3A" w14:textId="77777777" w:rsidR="00081FF5" w:rsidRPr="00CF6B10" w:rsidRDefault="00081FF5" w:rsidP="0021087E">
      <w:pPr>
        <w:widowControl w:val="0"/>
        <w:autoSpaceDE w:val="0"/>
        <w:autoSpaceDN w:val="0"/>
        <w:adjustRightInd w:val="0"/>
        <w:rPr>
          <w:rFonts w:cs="Arial"/>
        </w:rPr>
      </w:pPr>
    </w:p>
    <w:p w14:paraId="4B810193" w14:textId="77777777" w:rsidR="00081FF5" w:rsidRPr="00CF6B10" w:rsidRDefault="00081FF5" w:rsidP="0021087E">
      <w:pPr>
        <w:widowControl w:val="0"/>
        <w:autoSpaceDE w:val="0"/>
        <w:autoSpaceDN w:val="0"/>
        <w:adjustRightInd w:val="0"/>
        <w:rPr>
          <w:rFonts w:cs="Arial"/>
        </w:rPr>
      </w:pPr>
      <w:r w:rsidRPr="00CF6B10">
        <w:rPr>
          <w:rFonts w:cs="Arial"/>
        </w:rPr>
        <w:t>Wij zijn met het toezichthoudend orgaan</w:t>
      </w:r>
      <w:r w:rsidRPr="00CF6B10">
        <w:rPr>
          <w:rStyle w:val="Voetnootmarkering"/>
          <w:rFonts w:cs="Arial"/>
        </w:rPr>
        <w:footnoteReference w:id="315"/>
      </w:r>
      <w:r w:rsidRPr="00CF6B10">
        <w:rPr>
          <w:rFonts w:cs="Arial"/>
        </w:rPr>
        <w:t xml:space="preserve"> overeengekomen dat wij aan het orgaan tijdens onze controle geconstateerde afwijkingen boven de EUR Y rapporteren alsmede kleinere afwijkingen die naar onze mening om kwalitatieve </w:t>
      </w:r>
      <w:r w:rsidRPr="00CF6B10">
        <w:rPr>
          <w:rFonts w:cs="Arial"/>
          <w:i/>
        </w:rPr>
        <w:t>of WNT</w:t>
      </w:r>
      <w:r w:rsidRPr="00CF6B10">
        <w:rPr>
          <w:rFonts w:cs="Arial"/>
        </w:rPr>
        <w:t>-redenen relevant zijn.]</w:t>
      </w:r>
    </w:p>
    <w:p w14:paraId="2F2647D5" w14:textId="77777777" w:rsidR="00081FF5" w:rsidRPr="00CF6B10" w:rsidRDefault="00081FF5" w:rsidP="0021087E">
      <w:pPr>
        <w:widowControl w:val="0"/>
        <w:autoSpaceDE w:val="0"/>
        <w:autoSpaceDN w:val="0"/>
        <w:adjustRightInd w:val="0"/>
        <w:rPr>
          <w:rFonts w:cs="Arial"/>
        </w:rPr>
      </w:pPr>
    </w:p>
    <w:p w14:paraId="6A9E91A4" w14:textId="77777777" w:rsidR="00081FF5" w:rsidRPr="00CF6B10" w:rsidRDefault="00081FF5" w:rsidP="0021087E">
      <w:pPr>
        <w:pStyle w:val="Plattetekst"/>
        <w:widowControl w:val="0"/>
        <w:spacing w:after="0" w:line="240" w:lineRule="auto"/>
        <w:rPr>
          <w:rFonts w:ascii="Arial" w:hAnsi="Arial" w:cs="Arial"/>
          <w:b/>
          <w:i/>
          <w:lang w:val="nl-NL"/>
        </w:rPr>
      </w:pPr>
      <w:r w:rsidRPr="009B5462">
        <w:rPr>
          <w:rFonts w:ascii="Arial" w:hAnsi="Arial" w:cs="Arial"/>
          <w:b/>
          <w:iCs/>
          <w:lang w:val="nl-NL"/>
        </w:rPr>
        <w:t>[</w:t>
      </w:r>
      <w:r w:rsidRPr="00CF6B10">
        <w:rPr>
          <w:rFonts w:ascii="Arial" w:hAnsi="Arial" w:cs="Arial"/>
          <w:b/>
          <w:i/>
          <w:lang w:val="nl-NL"/>
        </w:rPr>
        <w:t xml:space="preserve">Optioneel: </w:t>
      </w:r>
      <w:r w:rsidRPr="00CF6B10">
        <w:rPr>
          <w:rFonts w:ascii="Arial" w:hAnsi="Arial" w:cs="Arial"/>
          <w:b/>
          <w:lang w:val="nl-NL"/>
        </w:rPr>
        <w:t>Reikwijdte van de groepscontrole</w:t>
      </w:r>
      <w:r w:rsidRPr="00CF6B10">
        <w:rPr>
          <w:rStyle w:val="Voetnootmarkering"/>
          <w:rFonts w:ascii="Arial" w:hAnsi="Arial" w:cs="Arial"/>
          <w:b/>
          <w:lang w:val="nl-NL"/>
        </w:rPr>
        <w:footnoteReference w:id="316"/>
      </w:r>
    </w:p>
    <w:p w14:paraId="6046238F" w14:textId="77777777" w:rsidR="00081FF5" w:rsidRPr="00CF6B10" w:rsidRDefault="00081FF5" w:rsidP="0021087E">
      <w:pPr>
        <w:widowControl w:val="0"/>
        <w:rPr>
          <w:rFonts w:cs="Arial"/>
        </w:rPr>
      </w:pPr>
      <w:r w:rsidRPr="00CF6B10">
        <w:rPr>
          <w:rFonts w:cs="Arial"/>
        </w:rPr>
        <w:t>... (naam entiteit(en)) staat aan het hoofd van een groep van organisaties. De financiële informatie van deze groep is opgenomen in de jaarrekening van ... (naam entiteit(en)).</w:t>
      </w:r>
    </w:p>
    <w:p w14:paraId="7DCEFCC3" w14:textId="77777777" w:rsidR="00081FF5" w:rsidRPr="00CF6B10" w:rsidRDefault="00081FF5" w:rsidP="0021087E">
      <w:pPr>
        <w:widowControl w:val="0"/>
        <w:rPr>
          <w:rFonts w:cs="Arial"/>
        </w:rPr>
      </w:pPr>
    </w:p>
    <w:p w14:paraId="6DAB8030" w14:textId="331E631A" w:rsidR="001C3347" w:rsidRPr="009B5462" w:rsidRDefault="001C3347" w:rsidP="0021087E">
      <w:pPr>
        <w:widowControl w:val="0"/>
        <w:rPr>
          <w:rFonts w:cs="Arial"/>
          <w:i/>
          <w:iCs/>
        </w:rPr>
      </w:pPr>
      <w:r w:rsidRPr="001C3347">
        <w:rPr>
          <w:rFonts w:cs="Arial"/>
        </w:rPr>
        <w:t>Op basis van onze risico-inschatting hebben we de aard, timing en omvang van de uit te voeren controlewerkzaamheden bepaald, inclusief de groepsonderdelen waar controlewerkzaamheden worden uitgevoerd.</w:t>
      </w:r>
      <w:r>
        <w:rPr>
          <w:rFonts w:cs="Arial"/>
        </w:rPr>
        <w:t xml:space="preserve"> </w:t>
      </w:r>
      <w:r w:rsidRPr="001C3347">
        <w:rPr>
          <w:rFonts w:cs="Arial"/>
        </w:rPr>
        <w:t>[</w:t>
      </w:r>
      <w:r w:rsidRPr="009B5462">
        <w:rPr>
          <w:rFonts w:cs="Arial"/>
          <w:i/>
          <w:iCs/>
        </w:rPr>
        <w:t>Verder uitleggen met bijvoorbeeld:</w:t>
      </w:r>
    </w:p>
    <w:p w14:paraId="6761A8CC" w14:textId="1FD6828D" w:rsidR="001C3347" w:rsidRPr="009B5462" w:rsidRDefault="001C3347" w:rsidP="0021087E">
      <w:pPr>
        <w:widowControl w:val="0"/>
        <w:numPr>
          <w:ilvl w:val="0"/>
          <w:numId w:val="118"/>
        </w:numPr>
        <w:rPr>
          <w:rFonts w:cs="Arial"/>
          <w:i/>
          <w:iCs/>
        </w:rPr>
      </w:pPr>
      <w:r w:rsidRPr="009B5462">
        <w:rPr>
          <w:rFonts w:cs="Arial"/>
          <w:i/>
          <w:iCs/>
        </w:rPr>
        <w:t>Hoe aard, timing en omvang van de controlewerkzaamheden is bepaald;</w:t>
      </w:r>
    </w:p>
    <w:p w14:paraId="28958196" w14:textId="44EB466A" w:rsidR="001C3347" w:rsidRPr="009B5462" w:rsidRDefault="001C3347" w:rsidP="0021087E">
      <w:pPr>
        <w:widowControl w:val="0"/>
        <w:numPr>
          <w:ilvl w:val="0"/>
          <w:numId w:val="118"/>
        </w:numPr>
        <w:rPr>
          <w:rFonts w:cs="Arial"/>
          <w:i/>
          <w:iCs/>
        </w:rPr>
      </w:pPr>
      <w:r w:rsidRPr="009B5462">
        <w:rPr>
          <w:rFonts w:cs="Arial"/>
          <w:i/>
          <w:iCs/>
        </w:rPr>
        <w:t>Hoe de communicatie met accountants van groepsonderdelen geregeld is (indien van toepassing);</w:t>
      </w:r>
    </w:p>
    <w:p w14:paraId="0A992B6A" w14:textId="52B1D8F0" w:rsidR="001C3347" w:rsidRPr="009B5462" w:rsidRDefault="001C3347" w:rsidP="0021087E">
      <w:pPr>
        <w:widowControl w:val="0"/>
        <w:numPr>
          <w:ilvl w:val="0"/>
          <w:numId w:val="118"/>
        </w:numPr>
        <w:rPr>
          <w:rFonts w:cs="Arial"/>
          <w:i/>
          <w:iCs/>
        </w:rPr>
      </w:pPr>
      <w:r w:rsidRPr="009B5462">
        <w:rPr>
          <w:rFonts w:cs="Arial"/>
          <w:i/>
          <w:iCs/>
        </w:rPr>
        <w:t>Het effect van de groepsstructuur op de reikwijdte. De controleaanpak van een groep die bestaat uit autonome dochtermaatschappijen kan verschillen van de aanpak die wordt toegepast op een groep die bestaat uit een aantal niet-autonome divisies;</w:t>
      </w:r>
    </w:p>
    <w:p w14:paraId="312345C5" w14:textId="5DB086F6" w:rsidR="001C3347" w:rsidRPr="009B5462" w:rsidRDefault="001C3347" w:rsidP="0021087E">
      <w:pPr>
        <w:widowControl w:val="0"/>
        <w:numPr>
          <w:ilvl w:val="0"/>
          <w:numId w:val="118"/>
        </w:numPr>
        <w:rPr>
          <w:rFonts w:cs="Arial"/>
          <w:i/>
          <w:iCs/>
        </w:rPr>
      </w:pPr>
      <w:r w:rsidRPr="009B5462">
        <w:rPr>
          <w:rFonts w:cs="Arial"/>
          <w:i/>
          <w:iCs/>
        </w:rPr>
        <w:t>De aard en omvang van de betrokkenheid van de groepsaccountant bij de werkzaamheden van de accountant van het groepsonderdeel (bijvoorbeeld het aantal bezochte locaties door de accountant als onderdeel van het totale aantal locaties en de onderliggende beweegreden voor elk bezoekprogramma);</w:t>
      </w:r>
    </w:p>
    <w:p w14:paraId="08C3C08D" w14:textId="2FE534A3" w:rsidR="00081FF5" w:rsidRPr="00CF6B10" w:rsidRDefault="001C3347" w:rsidP="0021087E">
      <w:pPr>
        <w:widowControl w:val="0"/>
        <w:numPr>
          <w:ilvl w:val="0"/>
          <w:numId w:val="118"/>
        </w:numPr>
        <w:rPr>
          <w:rFonts w:cs="Arial"/>
        </w:rPr>
      </w:pPr>
      <w:r w:rsidRPr="009B5462">
        <w:rPr>
          <w:rFonts w:cs="Arial"/>
          <w:i/>
          <w:iCs/>
        </w:rPr>
        <w:t>Soort procedures die de groepsaccountant zelf heeft verricht op groepsonderdelen en in het kader van de aansturing van en het toezicht op accountants van groepsonderdelen en de beoordeling van hun werkzaamheden.</w:t>
      </w:r>
      <w:r w:rsidRPr="001C3347">
        <w:rPr>
          <w:rFonts w:cs="Arial"/>
        </w:rPr>
        <w:t>]</w:t>
      </w:r>
    </w:p>
    <w:p w14:paraId="58BE9080" w14:textId="77777777" w:rsidR="00081FF5" w:rsidRPr="00CF6B10" w:rsidRDefault="00081FF5" w:rsidP="0021087E">
      <w:pPr>
        <w:widowControl w:val="0"/>
        <w:rPr>
          <w:rFonts w:cs="Arial"/>
        </w:rPr>
      </w:pPr>
    </w:p>
    <w:p w14:paraId="21BA6FF2" w14:textId="1AF132A1" w:rsidR="00081FF5" w:rsidRPr="00CF6B10" w:rsidRDefault="00081FF5" w:rsidP="0021087E">
      <w:pPr>
        <w:widowControl w:val="0"/>
        <w:rPr>
          <w:rFonts w:cs="Arial"/>
        </w:rPr>
      </w:pPr>
      <w:r w:rsidRPr="00CF6B10">
        <w:rPr>
          <w:rFonts w:cs="Arial"/>
        </w:rPr>
        <w:t>Door bovengenoemde werkzaamheden bij groepsonderdelen, gecombineerd met aanvullende werkzaamheden op groepsniveau, hebben wij voldoende en geschikte controle-informatie met betrekking tot de financiële informatie van de groep verkregen om een oordeel te geven over de jaarrekening.]</w:t>
      </w:r>
    </w:p>
    <w:p w14:paraId="08654A8B" w14:textId="77777777" w:rsidR="00A51F18" w:rsidRDefault="00A51F18" w:rsidP="0021087E">
      <w:pPr>
        <w:widowControl w:val="0"/>
        <w:rPr>
          <w:rFonts w:cs="Arial"/>
        </w:rPr>
      </w:pPr>
    </w:p>
    <w:p w14:paraId="30E96FBE" w14:textId="367BDEF9" w:rsidR="00A51F18" w:rsidRPr="009F7485" w:rsidRDefault="00A51F18" w:rsidP="0021087E">
      <w:pPr>
        <w:widowControl w:val="0"/>
        <w:rPr>
          <w:rFonts w:cs="Arial"/>
          <w:b/>
          <w:bCs/>
        </w:rPr>
      </w:pPr>
      <w:r w:rsidRPr="009F7485">
        <w:rPr>
          <w:rFonts w:cs="Arial"/>
          <w:b/>
          <w:bCs/>
        </w:rPr>
        <w:t>Controleaanpak frauderisico's</w:t>
      </w:r>
    </w:p>
    <w:p w14:paraId="06709D2D" w14:textId="77777777" w:rsidR="00A51F18" w:rsidRPr="009F7485" w:rsidRDefault="00A51F18" w:rsidP="0021087E">
      <w:pPr>
        <w:widowControl w:val="0"/>
        <w:rPr>
          <w:rFonts w:cs="Arial"/>
          <w:i/>
          <w:iCs/>
        </w:rPr>
      </w:pPr>
      <w:r w:rsidRPr="009F7485">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294A6FF6" w14:textId="77777777" w:rsidR="00A51F18" w:rsidRPr="009F7485" w:rsidRDefault="00A51F18" w:rsidP="0021087E">
      <w:pPr>
        <w:widowControl w:val="0"/>
        <w:rPr>
          <w:rFonts w:cs="Arial"/>
          <w:i/>
          <w:iCs/>
        </w:rPr>
      </w:pPr>
      <w:r w:rsidRPr="009F7485">
        <w:rPr>
          <w:rFonts w:cs="Arial"/>
          <w:i/>
          <w:iCs/>
        </w:rPr>
        <w:t xml:space="preserve">In overeenstemming met paragraaf 29B van Standaard 700 kan de accountant het volgende omschrijven: </w:t>
      </w:r>
    </w:p>
    <w:p w14:paraId="27B5F514" w14:textId="77777777" w:rsidR="00A51F18" w:rsidRPr="009F7485" w:rsidRDefault="00A51F18" w:rsidP="0021087E">
      <w:pPr>
        <w:widowControl w:val="0"/>
        <w:numPr>
          <w:ilvl w:val="0"/>
          <w:numId w:val="97"/>
        </w:numPr>
        <w:rPr>
          <w:rFonts w:cs="Arial"/>
          <w:i/>
          <w:iCs/>
        </w:rPr>
      </w:pPr>
      <w:r w:rsidRPr="009F7485">
        <w:rPr>
          <w:rFonts w:cs="Arial"/>
          <w:i/>
          <w:iCs/>
        </w:rPr>
        <w:t xml:space="preserve">de frauderisico’s die aandacht vereisten bij de controle; </w:t>
      </w:r>
    </w:p>
    <w:p w14:paraId="0A87C966" w14:textId="77777777" w:rsidR="00A51F18" w:rsidRPr="00CF6B10" w:rsidRDefault="00A51F18" w:rsidP="0021087E">
      <w:pPr>
        <w:widowControl w:val="0"/>
        <w:numPr>
          <w:ilvl w:val="0"/>
          <w:numId w:val="97"/>
        </w:numPr>
        <w:rPr>
          <w:rFonts w:cs="Arial"/>
        </w:rPr>
      </w:pPr>
      <w:r w:rsidRPr="009F7485">
        <w:rPr>
          <w:rFonts w:cs="Arial"/>
          <w:i/>
          <w:iCs/>
        </w:rPr>
        <w:t>een verwijzing naar eventuele toelichtingen in de financiële overzichten;</w:t>
      </w:r>
      <w:r>
        <w:rPr>
          <w:rStyle w:val="Voetnootmarkering"/>
          <w:rFonts w:cs="Arial"/>
          <w:i/>
          <w:iCs/>
        </w:rPr>
        <w:footnoteReference w:id="317"/>
      </w:r>
    </w:p>
    <w:p w14:paraId="16460C53" w14:textId="77777777" w:rsidR="00A51F18" w:rsidRPr="009F7485" w:rsidRDefault="00A51F18" w:rsidP="0021087E">
      <w:pPr>
        <w:widowControl w:val="0"/>
        <w:numPr>
          <w:ilvl w:val="0"/>
          <w:numId w:val="97"/>
        </w:numPr>
        <w:rPr>
          <w:rFonts w:cs="Arial"/>
          <w:i/>
          <w:iCs/>
        </w:rPr>
      </w:pPr>
      <w:r w:rsidRPr="009F7485">
        <w:rPr>
          <w:rFonts w:cs="Arial"/>
          <w:i/>
          <w:iCs/>
        </w:rPr>
        <w:lastRenderedPageBreak/>
        <w:t xml:space="preserve">een kort overzicht van de uitgevoerde werkzaamheden; </w:t>
      </w:r>
    </w:p>
    <w:p w14:paraId="18537D75" w14:textId="77777777" w:rsidR="00A51F18" w:rsidRPr="009F7485" w:rsidRDefault="00A51F18" w:rsidP="0021087E">
      <w:pPr>
        <w:widowControl w:val="0"/>
        <w:numPr>
          <w:ilvl w:val="0"/>
          <w:numId w:val="97"/>
        </w:numPr>
        <w:rPr>
          <w:rFonts w:cs="Arial"/>
          <w:i/>
          <w:iCs/>
        </w:rPr>
      </w:pPr>
      <w:r w:rsidRPr="009F7485">
        <w:rPr>
          <w:rFonts w:cs="Arial"/>
          <w:i/>
          <w:iCs/>
        </w:rPr>
        <w:t xml:space="preserve">een indicatie van de uitkomst van de werkzaamheden van de accountant; </w:t>
      </w:r>
    </w:p>
    <w:p w14:paraId="5600B8E9" w14:textId="77777777" w:rsidR="00A51F18" w:rsidRPr="009F7485" w:rsidRDefault="00A51F18" w:rsidP="0021087E">
      <w:pPr>
        <w:widowControl w:val="0"/>
        <w:numPr>
          <w:ilvl w:val="0"/>
          <w:numId w:val="97"/>
        </w:numPr>
        <w:rPr>
          <w:rFonts w:cs="Arial"/>
          <w:i/>
          <w:iCs/>
        </w:rPr>
      </w:pPr>
      <w:r w:rsidRPr="009F7485">
        <w:rPr>
          <w:rFonts w:cs="Arial"/>
          <w:i/>
          <w:iCs/>
        </w:rPr>
        <w:t>belangrijke waarnemingen met betrekking tot de aangelegenheid.</w:t>
      </w:r>
    </w:p>
    <w:p w14:paraId="74C2A074" w14:textId="77777777" w:rsidR="00A51F18" w:rsidRPr="009F7485" w:rsidRDefault="00A51F18" w:rsidP="0021087E">
      <w:pPr>
        <w:widowControl w:val="0"/>
        <w:rPr>
          <w:rFonts w:cs="Arial"/>
          <w:i/>
          <w:iCs/>
        </w:rPr>
      </w:pPr>
    </w:p>
    <w:p w14:paraId="69926BDD" w14:textId="77777777" w:rsidR="00A51F18" w:rsidRDefault="00A51F18" w:rsidP="0021087E">
      <w:pPr>
        <w:widowControl w:val="0"/>
        <w:rPr>
          <w:rFonts w:cs="Arial"/>
          <w:i/>
          <w:iCs/>
        </w:rPr>
      </w:pPr>
      <w:r w:rsidRPr="009F7485">
        <w:rPr>
          <w:rFonts w:cs="Arial"/>
          <w:i/>
          <w:iCs/>
        </w:rPr>
        <w:t>Of een combinatie van deze elementen.</w:t>
      </w:r>
      <w:r>
        <w:rPr>
          <w:rStyle w:val="Voetnootmarkering"/>
          <w:rFonts w:cs="Arial"/>
          <w:i/>
          <w:iCs/>
        </w:rPr>
        <w:footnoteReference w:id="318"/>
      </w:r>
    </w:p>
    <w:p w14:paraId="3140E284" w14:textId="77777777" w:rsidR="00081FF5" w:rsidRDefault="00081FF5" w:rsidP="0021087E">
      <w:pPr>
        <w:widowControl w:val="0"/>
        <w:rPr>
          <w:rFonts w:cs="Arial"/>
        </w:rPr>
      </w:pPr>
    </w:p>
    <w:p w14:paraId="213EA4A4" w14:textId="77777777" w:rsidR="00B77E87" w:rsidRPr="008F78C9" w:rsidRDefault="00B77E87" w:rsidP="0021087E">
      <w:pPr>
        <w:widowControl w:val="0"/>
        <w:rPr>
          <w:rFonts w:cs="Arial"/>
          <w:b/>
          <w:bCs/>
        </w:rPr>
      </w:pPr>
      <w:r w:rsidRPr="008F78C9">
        <w:rPr>
          <w:rFonts w:cs="Arial"/>
          <w:b/>
          <w:bCs/>
        </w:rPr>
        <w:t>Controleaanpak continuïteit</w:t>
      </w:r>
      <w:r>
        <w:rPr>
          <w:rStyle w:val="Voetnootmarkering"/>
          <w:rFonts w:cs="Arial"/>
          <w:b/>
          <w:bCs/>
        </w:rPr>
        <w:footnoteReference w:id="319"/>
      </w:r>
    </w:p>
    <w:p w14:paraId="7B3EF460" w14:textId="77777777" w:rsidR="00A51F18" w:rsidRPr="008F78C9" w:rsidRDefault="00A51F18" w:rsidP="0021087E">
      <w:pPr>
        <w:widowControl w:val="0"/>
        <w:rPr>
          <w:rFonts w:cs="Arial"/>
          <w:i/>
          <w:iCs/>
        </w:rPr>
      </w:pPr>
      <w:r w:rsidRPr="008F78C9">
        <w:rPr>
          <w:rFonts w:cs="Arial"/>
          <w:i/>
          <w:iCs/>
        </w:rPr>
        <w:t>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w:t>
      </w:r>
    </w:p>
    <w:p w14:paraId="39320E0C" w14:textId="77777777" w:rsidR="00A51F18" w:rsidRPr="008F78C9" w:rsidRDefault="00A51F18" w:rsidP="0021087E">
      <w:pPr>
        <w:widowControl w:val="0"/>
        <w:numPr>
          <w:ilvl w:val="0"/>
          <w:numId w:val="98"/>
        </w:numPr>
        <w:rPr>
          <w:rFonts w:cs="Arial"/>
          <w:i/>
          <w:iCs/>
        </w:rPr>
      </w:pPr>
      <w:r w:rsidRPr="008F78C9">
        <w:rPr>
          <w:rFonts w:cs="Arial"/>
          <w:i/>
          <w:iCs/>
        </w:rPr>
        <w:t>de aangelegenheden die aandacht vereisten bij de controle;</w:t>
      </w:r>
    </w:p>
    <w:p w14:paraId="5051AFE9" w14:textId="77777777" w:rsidR="00A51F18" w:rsidRPr="008F78C9" w:rsidRDefault="00A51F18" w:rsidP="0021087E">
      <w:pPr>
        <w:widowControl w:val="0"/>
        <w:numPr>
          <w:ilvl w:val="0"/>
          <w:numId w:val="98"/>
        </w:numPr>
        <w:rPr>
          <w:rFonts w:cs="Arial"/>
          <w:i/>
          <w:iCs/>
        </w:rPr>
      </w:pPr>
      <w:r w:rsidRPr="008F78C9">
        <w:rPr>
          <w:rFonts w:cs="Arial"/>
          <w:i/>
          <w:iCs/>
        </w:rPr>
        <w:t>een verwijzing naar eventuele toelichtingen in de financiële overzichten;</w:t>
      </w:r>
    </w:p>
    <w:p w14:paraId="68D65768" w14:textId="77777777" w:rsidR="00A51F18" w:rsidRPr="008F78C9" w:rsidRDefault="00A51F18" w:rsidP="0021087E">
      <w:pPr>
        <w:widowControl w:val="0"/>
        <w:numPr>
          <w:ilvl w:val="0"/>
          <w:numId w:val="98"/>
        </w:numPr>
        <w:rPr>
          <w:rFonts w:cs="Arial"/>
          <w:i/>
          <w:iCs/>
        </w:rPr>
      </w:pPr>
      <w:r w:rsidRPr="008F78C9">
        <w:rPr>
          <w:rFonts w:cs="Arial"/>
          <w:i/>
          <w:iCs/>
        </w:rPr>
        <w:t>een kort overzicht van de uitgevoerde werkzaamheden;</w:t>
      </w:r>
    </w:p>
    <w:p w14:paraId="01E421DA" w14:textId="77777777" w:rsidR="00A51F18" w:rsidRPr="008F78C9" w:rsidRDefault="00A51F18" w:rsidP="0021087E">
      <w:pPr>
        <w:widowControl w:val="0"/>
        <w:numPr>
          <w:ilvl w:val="0"/>
          <w:numId w:val="98"/>
        </w:numPr>
        <w:rPr>
          <w:rFonts w:cs="Arial"/>
          <w:i/>
          <w:iCs/>
        </w:rPr>
      </w:pPr>
      <w:r w:rsidRPr="008F78C9">
        <w:rPr>
          <w:rFonts w:cs="Arial"/>
          <w:i/>
          <w:iCs/>
        </w:rPr>
        <w:t>een indicatie van de uitkomst van de werkzaamheden van de accountant;</w:t>
      </w:r>
    </w:p>
    <w:p w14:paraId="27F35F58" w14:textId="77777777" w:rsidR="00A51F18" w:rsidRPr="008F78C9" w:rsidRDefault="00A51F18" w:rsidP="0021087E">
      <w:pPr>
        <w:widowControl w:val="0"/>
        <w:numPr>
          <w:ilvl w:val="0"/>
          <w:numId w:val="98"/>
        </w:numPr>
        <w:rPr>
          <w:rFonts w:cs="Arial"/>
          <w:i/>
          <w:iCs/>
        </w:rPr>
      </w:pPr>
      <w:r w:rsidRPr="008F78C9">
        <w:rPr>
          <w:rFonts w:cs="Arial"/>
          <w:i/>
          <w:iCs/>
        </w:rPr>
        <w:t>belangrijke waarnemingen met betrekking tot de aangelegenheid.</w:t>
      </w:r>
    </w:p>
    <w:p w14:paraId="3E9D80D2" w14:textId="77777777" w:rsidR="00A51F18" w:rsidRPr="008F78C9" w:rsidRDefault="00A51F18" w:rsidP="0021087E">
      <w:pPr>
        <w:widowControl w:val="0"/>
        <w:rPr>
          <w:rFonts w:cs="Arial"/>
          <w:i/>
          <w:iCs/>
        </w:rPr>
      </w:pPr>
    </w:p>
    <w:p w14:paraId="3B63DE91" w14:textId="77777777" w:rsidR="00A51F18" w:rsidRDefault="00A51F18" w:rsidP="0021087E">
      <w:pPr>
        <w:widowControl w:val="0"/>
        <w:rPr>
          <w:rFonts w:cs="Arial"/>
        </w:rPr>
      </w:pPr>
      <w:r w:rsidRPr="008F78C9">
        <w:rPr>
          <w:rFonts w:cs="Arial"/>
          <w:i/>
          <w:iCs/>
        </w:rPr>
        <w:t>Of een combinatie van deze elementen.</w:t>
      </w:r>
      <w:r w:rsidR="00B77E87">
        <w:rPr>
          <w:rStyle w:val="Voetnootmarkering"/>
          <w:rFonts w:cs="Arial"/>
          <w:i/>
          <w:iCs/>
        </w:rPr>
        <w:footnoteReference w:id="320"/>
      </w:r>
    </w:p>
    <w:p w14:paraId="015E3832" w14:textId="77777777" w:rsidR="00A51F18" w:rsidRPr="00CF6B10" w:rsidRDefault="00A51F18" w:rsidP="0021087E">
      <w:pPr>
        <w:widowControl w:val="0"/>
        <w:rPr>
          <w:rFonts w:cs="Arial"/>
        </w:rPr>
      </w:pPr>
    </w:p>
    <w:p w14:paraId="169E8FA3" w14:textId="77777777" w:rsidR="00081FF5" w:rsidRPr="00CF6B10" w:rsidRDefault="00081FF5" w:rsidP="0021087E">
      <w:pPr>
        <w:pStyle w:val="Plattetekst"/>
        <w:widowControl w:val="0"/>
        <w:spacing w:after="0" w:line="240" w:lineRule="auto"/>
        <w:rPr>
          <w:rFonts w:ascii="Arial" w:hAnsi="Arial" w:cs="Arial"/>
          <w:b/>
          <w:i/>
          <w:lang w:val="nl-NL"/>
        </w:rPr>
      </w:pPr>
      <w:r w:rsidRPr="00CF6B10">
        <w:rPr>
          <w:rFonts w:ascii="Arial" w:hAnsi="Arial" w:cs="Arial"/>
          <w:b/>
          <w:i/>
          <w:lang w:val="nl-NL"/>
        </w:rPr>
        <w:t>[Optioneel:</w:t>
      </w:r>
      <w:r w:rsidRPr="00CF6B10">
        <w:rPr>
          <w:rFonts w:ascii="Arial" w:hAnsi="Arial" w:cs="Arial"/>
          <w:b/>
          <w:lang w:val="nl-NL"/>
        </w:rPr>
        <w:t xml:space="preserve"> De kernpunten van onze controle</w:t>
      </w:r>
      <w:r w:rsidRPr="00CF6B10">
        <w:rPr>
          <w:rStyle w:val="Voetnootmarkering"/>
          <w:rFonts w:ascii="Arial" w:hAnsi="Arial" w:cs="Arial"/>
          <w:b/>
          <w:lang w:val="nl-NL"/>
        </w:rPr>
        <w:footnoteReference w:id="321"/>
      </w:r>
    </w:p>
    <w:p w14:paraId="5BF91FE7" w14:textId="77777777" w:rsidR="00081FF5" w:rsidRPr="00CF6B10" w:rsidRDefault="00081FF5" w:rsidP="0021087E">
      <w:pPr>
        <w:pStyle w:val="Plattetekst"/>
        <w:widowControl w:val="0"/>
        <w:spacing w:after="0" w:line="240" w:lineRule="auto"/>
        <w:rPr>
          <w:rFonts w:ascii="Arial" w:hAnsi="Arial" w:cs="Arial"/>
          <w:lang w:val="nl-NL"/>
        </w:rPr>
      </w:pPr>
      <w:r w:rsidRPr="00CF6B10">
        <w:rPr>
          <w:rFonts w:ascii="Arial" w:hAnsi="Arial" w:cs="Arial"/>
          <w:lang w:val="nl-NL"/>
        </w:rPr>
        <w:t>In de kernpunten van onze controle beschrijven wij zaken die naar ons professionele oordeel het meest belangrijk waren tijdens onze controle van de jaarrekening. De kernpunten hebben wij met het toezichthoudend orgaan</w:t>
      </w:r>
      <w:r w:rsidRPr="00CF6B10">
        <w:rPr>
          <w:rStyle w:val="Voetnootmarkering"/>
          <w:rFonts w:ascii="Arial" w:hAnsi="Arial" w:cs="Arial"/>
          <w:i/>
          <w:lang w:val="nl-NL"/>
        </w:rPr>
        <w:footnoteReference w:id="322"/>
      </w:r>
      <w:r w:rsidRPr="00CF6B10">
        <w:rPr>
          <w:rFonts w:ascii="Arial" w:hAnsi="Arial" w:cs="Arial"/>
          <w:lang w:val="nl-NL"/>
        </w:rPr>
        <w:t xml:space="preserve"> gecommuniceerd, maar vormen geen volledige weergave van alles wat is besproken.</w:t>
      </w:r>
    </w:p>
    <w:p w14:paraId="7F49D564" w14:textId="77777777" w:rsidR="00081FF5" w:rsidRPr="00CF6B10" w:rsidRDefault="00081FF5" w:rsidP="0021087E">
      <w:pPr>
        <w:pStyle w:val="Plattetekst"/>
        <w:widowControl w:val="0"/>
        <w:spacing w:after="0" w:line="240" w:lineRule="auto"/>
        <w:rPr>
          <w:rFonts w:ascii="Arial" w:hAnsi="Arial" w:cs="Arial"/>
          <w:lang w:val="nl-NL"/>
        </w:rPr>
      </w:pPr>
    </w:p>
    <w:p w14:paraId="4E8C5836" w14:textId="77777777" w:rsidR="000B2623" w:rsidRPr="008F5F0B" w:rsidRDefault="000B2623" w:rsidP="0021087E">
      <w:pPr>
        <w:pStyle w:val="Plattetekst"/>
        <w:widowControl w:val="0"/>
        <w:spacing w:after="0" w:line="240" w:lineRule="auto"/>
        <w:rPr>
          <w:rFonts w:ascii="Arial" w:hAnsi="Arial" w:cs="Arial"/>
          <w:b/>
          <w:bCs/>
          <w:i/>
          <w:lang w:val="nl-NL"/>
        </w:rPr>
      </w:pPr>
      <w:r w:rsidRPr="008F5F0B">
        <w:rPr>
          <w:rFonts w:ascii="Arial" w:hAnsi="Arial" w:cs="Arial"/>
          <w:b/>
          <w:bCs/>
          <w:i/>
          <w:lang w:val="nl-NL"/>
        </w:rPr>
        <w:t>Paragraafkop per kernpunt</w:t>
      </w:r>
    </w:p>
    <w:p w14:paraId="7920E542" w14:textId="77777777" w:rsidR="00081FF5" w:rsidRPr="00CF6B10" w:rsidRDefault="00081FF5" w:rsidP="0021087E">
      <w:pPr>
        <w:pStyle w:val="Plattetekst"/>
        <w:widowControl w:val="0"/>
        <w:spacing w:after="0" w:line="240" w:lineRule="auto"/>
        <w:rPr>
          <w:rFonts w:ascii="Arial" w:hAnsi="Arial" w:cs="Arial"/>
          <w:i/>
          <w:lang w:val="nl-NL"/>
        </w:rPr>
      </w:pPr>
      <w:r w:rsidRPr="00CF6B10">
        <w:rPr>
          <w:rFonts w:ascii="Arial" w:hAnsi="Arial" w:cs="Arial"/>
          <w:i/>
          <w:lang w:val="nl-NL"/>
        </w:rPr>
        <w:t xml:space="preserve">De beschrijving van </w:t>
      </w:r>
      <w:r w:rsidR="000B2623">
        <w:rPr>
          <w:rFonts w:ascii="Arial" w:hAnsi="Arial" w:cs="Arial"/>
          <w:i/>
          <w:lang w:val="nl-NL"/>
        </w:rPr>
        <w:t xml:space="preserve">elk afzonderlijk </w:t>
      </w:r>
      <w:r w:rsidRPr="00CF6B10">
        <w:rPr>
          <w:rFonts w:ascii="Arial" w:hAnsi="Arial" w:cs="Arial"/>
          <w:i/>
          <w:lang w:val="nl-NL"/>
        </w:rPr>
        <w:t>kernpunt bevat de volgende elementen:</w:t>
      </w:r>
    </w:p>
    <w:p w14:paraId="7E08066A" w14:textId="77777777" w:rsidR="00081FF5" w:rsidRPr="00CF6B10" w:rsidRDefault="00081FF5" w:rsidP="0021087E">
      <w:pPr>
        <w:pStyle w:val="Plattetekst"/>
        <w:widowControl w:val="0"/>
        <w:numPr>
          <w:ilvl w:val="0"/>
          <w:numId w:val="23"/>
        </w:numPr>
        <w:spacing w:after="0" w:line="240" w:lineRule="auto"/>
        <w:rPr>
          <w:rFonts w:ascii="Arial" w:hAnsi="Arial" w:cs="Arial"/>
          <w:i/>
          <w:lang w:val="nl-NL"/>
        </w:rPr>
      </w:pPr>
      <w:r w:rsidRPr="00CF6B10">
        <w:rPr>
          <w:rFonts w:ascii="Arial" w:hAnsi="Arial" w:cs="Arial"/>
          <w:i/>
          <w:lang w:val="nl-NL"/>
        </w:rPr>
        <w:t>een beschrijving van het kernpunt</w:t>
      </w:r>
      <w:r w:rsidRPr="00CF6B10">
        <w:rPr>
          <w:rStyle w:val="Voetnootmarkering"/>
          <w:rFonts w:ascii="Arial" w:hAnsi="Arial" w:cs="Arial"/>
          <w:i/>
        </w:rPr>
        <w:footnoteReference w:id="323"/>
      </w:r>
      <w:r w:rsidRPr="00CF6B10">
        <w:rPr>
          <w:rFonts w:ascii="Arial" w:hAnsi="Arial" w:cs="Arial"/>
          <w:i/>
          <w:lang w:val="nl-NL"/>
        </w:rPr>
        <w:t>;</w:t>
      </w:r>
    </w:p>
    <w:p w14:paraId="14EB1103" w14:textId="77777777" w:rsidR="00081FF5" w:rsidRPr="00CF6B10" w:rsidRDefault="00081FF5" w:rsidP="0021087E">
      <w:pPr>
        <w:pStyle w:val="Plattetekst"/>
        <w:widowControl w:val="0"/>
        <w:numPr>
          <w:ilvl w:val="0"/>
          <w:numId w:val="23"/>
        </w:numPr>
        <w:spacing w:after="0" w:line="240" w:lineRule="auto"/>
        <w:rPr>
          <w:rFonts w:ascii="Arial" w:hAnsi="Arial" w:cs="Arial"/>
          <w:i/>
          <w:lang w:val="nl-NL"/>
        </w:rPr>
      </w:pPr>
      <w:r w:rsidRPr="00CF6B10">
        <w:rPr>
          <w:rFonts w:ascii="Arial" w:hAnsi="Arial" w:cs="Arial"/>
          <w:i/>
          <w:lang w:val="nl-NL"/>
        </w:rPr>
        <w:t>een samenvatting van de uitgevoerde controlewerkzaamheden;</w:t>
      </w:r>
    </w:p>
    <w:p w14:paraId="18F86759" w14:textId="77777777" w:rsidR="00081FF5" w:rsidRPr="00CF6B10" w:rsidRDefault="00081FF5" w:rsidP="0021087E">
      <w:pPr>
        <w:pStyle w:val="Plattetekst"/>
        <w:widowControl w:val="0"/>
        <w:numPr>
          <w:ilvl w:val="0"/>
          <w:numId w:val="23"/>
        </w:numPr>
        <w:spacing w:after="0" w:line="240" w:lineRule="auto"/>
        <w:rPr>
          <w:rFonts w:ascii="Arial" w:hAnsi="Arial" w:cs="Arial"/>
          <w:i/>
          <w:lang w:val="nl-NL"/>
        </w:rPr>
      </w:pPr>
      <w:r w:rsidRPr="00CF6B10">
        <w:rPr>
          <w:rFonts w:ascii="Arial" w:hAnsi="Arial" w:cs="Arial"/>
          <w:i/>
          <w:lang w:val="nl-NL"/>
        </w:rPr>
        <w:t xml:space="preserve">indien relevant, belangrijke opmerkingen met betrekking tot </w:t>
      </w:r>
      <w:r w:rsidR="000B2623">
        <w:rPr>
          <w:rFonts w:ascii="Arial" w:hAnsi="Arial" w:cs="Arial"/>
          <w:i/>
          <w:lang w:val="nl-NL"/>
        </w:rPr>
        <w:t xml:space="preserve">het </w:t>
      </w:r>
      <w:r w:rsidRPr="00CF6B10">
        <w:rPr>
          <w:rFonts w:ascii="Arial" w:hAnsi="Arial" w:cs="Arial"/>
          <w:i/>
          <w:lang w:val="nl-NL"/>
        </w:rPr>
        <w:t xml:space="preserve">kernpunt; en </w:t>
      </w:r>
    </w:p>
    <w:p w14:paraId="0CA19136" w14:textId="77777777" w:rsidR="00081FF5" w:rsidRPr="00CF6B10" w:rsidRDefault="00081FF5" w:rsidP="0021087E">
      <w:pPr>
        <w:pStyle w:val="Plattetekst"/>
        <w:widowControl w:val="0"/>
        <w:numPr>
          <w:ilvl w:val="0"/>
          <w:numId w:val="23"/>
        </w:numPr>
        <w:spacing w:after="0" w:line="240" w:lineRule="auto"/>
        <w:rPr>
          <w:rFonts w:ascii="Arial" w:hAnsi="Arial" w:cs="Arial"/>
          <w:lang w:val="nl-NL"/>
        </w:rPr>
      </w:pPr>
      <w:r w:rsidRPr="00CF6B10">
        <w:rPr>
          <w:rFonts w:ascii="Arial" w:hAnsi="Arial" w:cs="Arial"/>
          <w:i/>
          <w:lang w:val="nl-NL"/>
        </w:rPr>
        <w:t>indien relevant, een verwijzing naar toelichting of vermelding in het jaarverslag.]</w:t>
      </w:r>
    </w:p>
    <w:p w14:paraId="2D4C69DC" w14:textId="77777777" w:rsidR="00081FF5" w:rsidRPr="00CF6B10" w:rsidRDefault="00081FF5" w:rsidP="0021087E">
      <w:pPr>
        <w:widowControl w:val="0"/>
        <w:rPr>
          <w:rFonts w:cs="Arial"/>
        </w:rPr>
      </w:pPr>
    </w:p>
    <w:p w14:paraId="6785DAF6" w14:textId="77777777" w:rsidR="00081FF5" w:rsidRPr="00CF6B10" w:rsidRDefault="00081FF5" w:rsidP="0021087E">
      <w:pPr>
        <w:widowControl w:val="0"/>
        <w:rPr>
          <w:rFonts w:cs="Arial"/>
          <w:b/>
        </w:rPr>
      </w:pPr>
      <w:r w:rsidRPr="00CF6B10">
        <w:rPr>
          <w:rFonts w:cs="Arial"/>
          <w:b/>
          <w:i/>
        </w:rPr>
        <w:t>[Optioneel:</w:t>
      </w:r>
      <w:r w:rsidRPr="00CF6B10">
        <w:rPr>
          <w:rFonts w:cs="Arial"/>
        </w:rPr>
        <w:t xml:space="preserve"> </w:t>
      </w:r>
      <w:r w:rsidRPr="00CF6B10">
        <w:rPr>
          <w:rFonts w:cs="Arial"/>
          <w:b/>
        </w:rPr>
        <w:t>Benoeming</w:t>
      </w:r>
      <w:r w:rsidRPr="00CF6B10">
        <w:rPr>
          <w:rFonts w:cs="Arial"/>
          <w:i/>
          <w:vertAlign w:val="superscript"/>
        </w:rPr>
        <w:footnoteReference w:id="324"/>
      </w:r>
    </w:p>
    <w:p w14:paraId="152DF87F" w14:textId="77777777" w:rsidR="00081FF5" w:rsidRPr="00CF6B10" w:rsidRDefault="00081FF5" w:rsidP="0021087E">
      <w:pPr>
        <w:widowControl w:val="0"/>
        <w:rPr>
          <w:rFonts w:cs="Arial"/>
        </w:rPr>
      </w:pPr>
      <w:r w:rsidRPr="00CF6B10">
        <w:rPr>
          <w:rFonts w:cs="Arial"/>
        </w:rPr>
        <w:lastRenderedPageBreak/>
        <w:t>Wij zijn door het toezichthoudend orgaan</w:t>
      </w:r>
      <w:r w:rsidRPr="00CF6B10">
        <w:rPr>
          <w:rStyle w:val="Voetnootmarkering"/>
          <w:rFonts w:cs="Arial"/>
        </w:rPr>
        <w:footnoteReference w:id="325"/>
      </w:r>
      <w:r w:rsidRPr="00CF6B10">
        <w:rPr>
          <w:rFonts w:cs="Arial"/>
        </w:rPr>
        <w:t xml:space="preserve"> op</w:t>
      </w:r>
      <w:r w:rsidR="00215AB8">
        <w:rPr>
          <w:rFonts w:cs="Arial"/>
        </w:rPr>
        <w:t xml:space="preserve">.. </w:t>
      </w:r>
      <w:r w:rsidRPr="00CF6B10">
        <w:rPr>
          <w:rFonts w:cs="Arial"/>
        </w:rPr>
        <w:t xml:space="preserve">(datum eerste benoeming) benoemd als accountant van …(naam entiteit) vanaf de controle van het boekjaar </w:t>
      </w:r>
      <w:r w:rsidR="00215AB8">
        <w:rPr>
          <w:rFonts w:cs="Arial"/>
        </w:rPr>
        <w:t>XXXX</w:t>
      </w:r>
      <w:r w:rsidR="00215AB8" w:rsidRPr="00CF6B10">
        <w:rPr>
          <w:rFonts w:cs="Arial"/>
        </w:rPr>
        <w:t xml:space="preserve"> </w:t>
      </w:r>
      <w:r w:rsidRPr="00CF6B10">
        <w:rPr>
          <w:rFonts w:cs="Arial"/>
        </w:rPr>
        <w:t>en zijn sinds dat boekjaar tot nu toe de externe accountant.</w:t>
      </w:r>
      <w:r w:rsidRPr="00CF6B10">
        <w:rPr>
          <w:rStyle w:val="Voetnootmarkering"/>
          <w:rFonts w:cs="Arial"/>
        </w:rPr>
        <w:t xml:space="preserve"> </w:t>
      </w:r>
      <w:r w:rsidRPr="00CF6B10">
        <w:rPr>
          <w:rStyle w:val="Voetnootmarkering"/>
          <w:rFonts w:cs="Arial"/>
        </w:rPr>
        <w:footnoteReference w:id="326"/>
      </w:r>
      <w:r w:rsidRPr="00CF6B10">
        <w:rPr>
          <w:rFonts w:cs="Arial"/>
        </w:rPr>
        <w:t>]</w:t>
      </w:r>
    </w:p>
    <w:p w14:paraId="1FA2CD8C" w14:textId="77777777" w:rsidR="00081FF5" w:rsidRPr="00CF6B10" w:rsidRDefault="00081FF5" w:rsidP="0021087E">
      <w:pPr>
        <w:widowControl w:val="0"/>
        <w:rPr>
          <w:rFonts w:cs="Arial"/>
        </w:rPr>
      </w:pPr>
    </w:p>
    <w:p w14:paraId="43B42A2F" w14:textId="77777777" w:rsidR="00D5315B" w:rsidRPr="00CF6B10" w:rsidRDefault="00D5315B" w:rsidP="0021087E">
      <w:pPr>
        <w:widowControl w:val="0"/>
        <w:rPr>
          <w:rFonts w:cs="Arial"/>
        </w:rPr>
      </w:pPr>
      <w:r w:rsidRPr="00CF6B10">
        <w:rPr>
          <w:rFonts w:cs="Arial"/>
          <w:b/>
          <w:bCs/>
        </w:rPr>
        <w:t>Naleving anticumulatiebepaling WNT niet gecontroleerd</w:t>
      </w:r>
      <w:r w:rsidRPr="00CF6B10">
        <w:rPr>
          <w:rStyle w:val="Voetnootmarkering"/>
          <w:rFonts w:eastAsia="Calibri" w:cs="Arial"/>
          <w:b/>
          <w:bCs/>
        </w:rPr>
        <w:footnoteReference w:id="327"/>
      </w:r>
    </w:p>
    <w:p w14:paraId="71C31AFF" w14:textId="7BCCA711" w:rsidR="00D5315B" w:rsidRPr="00CF6B10" w:rsidRDefault="00D5315B" w:rsidP="0021087E">
      <w:pPr>
        <w:widowControl w:val="0"/>
        <w:rPr>
          <w:rFonts w:cs="Arial"/>
        </w:rPr>
      </w:pPr>
      <w:r w:rsidRPr="00CF6B10">
        <w:rPr>
          <w:rFonts w:cs="Arial"/>
        </w:rPr>
        <w:t xml:space="preserve">In overeenstemming met </w:t>
      </w:r>
      <w:r w:rsidR="00364822">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artikel 1.6</w:t>
      </w:r>
      <w:r w:rsidR="008A2759">
        <w:rPr>
          <w:rFonts w:cs="Arial"/>
        </w:rPr>
        <w:t>a</w:t>
      </w:r>
      <w:r w:rsidR="00EC36B0">
        <w:rPr>
          <w:rFonts w:cs="Arial"/>
        </w:rPr>
        <w:t xml:space="preserve"> WNT</w:t>
      </w:r>
      <w:r w:rsidRPr="00CF6B10">
        <w:rPr>
          <w:rFonts w:cs="Arial"/>
        </w:rPr>
        <w:t xml:space="preserve"> en artikel 5 lid 1 sub </w:t>
      </w:r>
      <w:r w:rsidR="00A5250E">
        <w:rPr>
          <w:rFonts w:cs="Arial"/>
        </w:rPr>
        <w:t xml:space="preserve">n en o </w:t>
      </w:r>
      <w:r w:rsidRPr="00CF6B10">
        <w:rPr>
          <w:rFonts w:cs="Arial"/>
        </w:rPr>
        <w:t>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64EFA53E" w14:textId="77777777" w:rsidR="00D5315B" w:rsidRPr="00CF6B10" w:rsidRDefault="00D5315B" w:rsidP="0021087E">
      <w:pPr>
        <w:widowControl w:val="0"/>
        <w:rPr>
          <w:rFonts w:cs="Arial"/>
        </w:rPr>
      </w:pPr>
    </w:p>
    <w:p w14:paraId="58A3180F" w14:textId="77777777" w:rsidR="00081FF5" w:rsidRPr="00CF6B10" w:rsidRDefault="00081FF5" w:rsidP="0021087E">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328"/>
      </w:r>
    </w:p>
    <w:p w14:paraId="03DEDDCE" w14:textId="77777777" w:rsidR="00F07E5D" w:rsidRDefault="00F07E5D" w:rsidP="0021087E">
      <w:pPr>
        <w:widowControl w:val="0"/>
        <w:rPr>
          <w:rFonts w:cs="Arial"/>
        </w:rPr>
      </w:pPr>
    </w:p>
    <w:p w14:paraId="17EFDFF6" w14:textId="77777777" w:rsidR="00081FF5" w:rsidRPr="00CF6B10" w:rsidRDefault="00655A41" w:rsidP="0021087E">
      <w:pPr>
        <w:widowControl w:val="0"/>
        <w:rPr>
          <w:rFonts w:cs="Arial"/>
        </w:rPr>
      </w:pPr>
      <w:r>
        <w:rPr>
          <w:rFonts w:cs="Arial"/>
        </w:rPr>
        <w:t>H</w:t>
      </w:r>
      <w:r w:rsidR="00081FF5" w:rsidRPr="00CF6B10">
        <w:rPr>
          <w:rFonts w:cs="Arial"/>
        </w:rPr>
        <w:t xml:space="preserve">et jaarverslag </w:t>
      </w:r>
      <w:r w:rsidRPr="00CF6B10">
        <w:rPr>
          <w:rFonts w:cs="Arial"/>
        </w:rPr>
        <w:t xml:space="preserve">omvat </w:t>
      </w:r>
      <w:r w:rsidR="00081FF5" w:rsidRPr="00CF6B10">
        <w:rPr>
          <w:rFonts w:cs="Arial"/>
        </w:rPr>
        <w:t xml:space="preserve">andere informatie, </w:t>
      </w:r>
      <w:r>
        <w:rPr>
          <w:rFonts w:cs="Arial"/>
        </w:rPr>
        <w:t>n</w:t>
      </w:r>
      <w:r w:rsidRPr="00655A41">
        <w:rPr>
          <w:rFonts w:cs="Arial"/>
        </w:rPr>
        <w:t>aast de jaarrekening en onze controleverklaring daarbij</w:t>
      </w:r>
      <w:r>
        <w:rPr>
          <w:rFonts w:cs="Arial"/>
        </w:rPr>
        <w:t>.</w:t>
      </w:r>
      <w:r>
        <w:rPr>
          <w:rStyle w:val="Voetnootmarkering"/>
          <w:rFonts w:cs="Arial"/>
        </w:rPr>
        <w:footnoteReference w:id="329"/>
      </w:r>
      <w:r w:rsidR="00081FF5" w:rsidRPr="00CF6B10" w:rsidDel="00C22EE1">
        <w:rPr>
          <w:rFonts w:cs="Arial"/>
          <w:vertAlign w:val="superscript"/>
        </w:rPr>
        <w:t xml:space="preserve"> </w:t>
      </w:r>
    </w:p>
    <w:p w14:paraId="686F95B7" w14:textId="77777777" w:rsidR="00081FF5" w:rsidRPr="00CF6B10" w:rsidRDefault="00081FF5" w:rsidP="0021087E">
      <w:pPr>
        <w:widowControl w:val="0"/>
        <w:rPr>
          <w:rFonts w:cs="Arial"/>
        </w:rPr>
      </w:pPr>
    </w:p>
    <w:p w14:paraId="1BCF73E9" w14:textId="77777777" w:rsidR="00081FF5" w:rsidRPr="00CF6B10" w:rsidRDefault="00081FF5" w:rsidP="0021087E">
      <w:pPr>
        <w:widowControl w:val="0"/>
        <w:rPr>
          <w:rFonts w:cs="Arial"/>
        </w:rPr>
      </w:pPr>
      <w:r w:rsidRPr="00CF6B10">
        <w:rPr>
          <w:rFonts w:cs="Arial"/>
        </w:rPr>
        <w:t>Op grond van onderstaande werkzaamheden zijn wij van mening dat de andere informatie:</w:t>
      </w:r>
    </w:p>
    <w:p w14:paraId="009E70BD" w14:textId="77777777" w:rsidR="00081FF5" w:rsidRPr="00CF6B10" w:rsidRDefault="00081FF5" w:rsidP="0021087E">
      <w:pPr>
        <w:widowControl w:val="0"/>
        <w:numPr>
          <w:ilvl w:val="0"/>
          <w:numId w:val="28"/>
        </w:numPr>
        <w:rPr>
          <w:rFonts w:cs="Arial"/>
        </w:rPr>
      </w:pPr>
      <w:r w:rsidRPr="00CF6B10">
        <w:rPr>
          <w:rFonts w:cs="Arial"/>
        </w:rPr>
        <w:t>met de jaarrekening verenigbaar is en geen materiële afwijkingen bevat;</w:t>
      </w:r>
      <w:r w:rsidRPr="00CF6B10" w:rsidDel="004178B8">
        <w:rPr>
          <w:rStyle w:val="Voetnootmarkering"/>
          <w:rFonts w:cs="Arial"/>
        </w:rPr>
        <w:t xml:space="preserve"> </w:t>
      </w:r>
    </w:p>
    <w:p w14:paraId="5957B3E3" w14:textId="77777777" w:rsidR="00081FF5" w:rsidRPr="00CF6B10" w:rsidRDefault="00081FF5" w:rsidP="0021087E">
      <w:pPr>
        <w:widowControl w:val="0"/>
        <w:numPr>
          <w:ilvl w:val="0"/>
          <w:numId w:val="28"/>
        </w:numPr>
        <w:rPr>
          <w:rFonts w:cs="Arial"/>
          <w:i/>
        </w:rPr>
      </w:pPr>
      <w:r w:rsidRPr="00CF6B10">
        <w:rPr>
          <w:rFonts w:cs="Arial"/>
          <w:i/>
        </w:rPr>
        <w:t>[i</w:t>
      </w:r>
      <w:r w:rsidR="002828CC" w:rsidRPr="00CF6B10">
        <w:rPr>
          <w:rFonts w:cs="Arial"/>
          <w:i/>
        </w:rPr>
        <w:t>ngeval de geldende wet- en regelgeving vereisten bevat aan de accountant om dit te rapporteren</w:t>
      </w:r>
      <w:r w:rsidR="000F21F9" w:rsidRPr="00CF6B10">
        <w:rPr>
          <w:rFonts w:cs="Arial"/>
          <w:i/>
        </w:rPr>
        <w:t>:</w:t>
      </w:r>
      <w:r w:rsidR="002828CC" w:rsidRPr="00CF6B10">
        <w:rPr>
          <w:rFonts w:cs="Arial"/>
          <w:i/>
        </w:rPr>
        <w:t xml:space="preserve"> </w:t>
      </w:r>
      <w:r w:rsidRPr="00CF6B10">
        <w:rPr>
          <w:rFonts w:cs="Arial"/>
          <w:i/>
        </w:rPr>
        <w:t>alle informatie bevat die</w:t>
      </w:r>
      <w:r w:rsidR="00FC7006" w:rsidRPr="00CF6B10">
        <w:rPr>
          <w:rFonts w:cs="Arial"/>
          <w:i/>
        </w:rPr>
        <w:t xml:space="preserve"> is vereist</w:t>
      </w:r>
      <w:r w:rsidRPr="00CF6B10">
        <w:rPr>
          <w:rFonts w:cs="Arial"/>
          <w:i/>
        </w:rPr>
        <w:t xml:space="preserve"> op grond van …. (invullen geldende regelgeving die vereisten bevat</w:t>
      </w:r>
      <w:r w:rsidR="002828CC" w:rsidRPr="00CF6B10">
        <w:rPr>
          <w:rFonts w:cs="Arial"/>
          <w:i/>
        </w:rPr>
        <w:t xml:space="preserve"> voor verantwoordelijke partij over de andere informatie dan de jaarrekening</w:t>
      </w:r>
      <w:r w:rsidR="000F21F9" w:rsidRPr="00CF6B10">
        <w:rPr>
          <w:rFonts w:cs="Arial"/>
          <w:i/>
        </w:rPr>
        <w:t>)</w:t>
      </w:r>
      <w:r w:rsidRPr="00CF6B10">
        <w:rPr>
          <w:rFonts w:cs="Arial"/>
          <w:i/>
        </w:rPr>
        <w:t>.</w:t>
      </w:r>
      <w:r w:rsidR="000F21F9" w:rsidRPr="00CF6B10">
        <w:rPr>
          <w:rFonts w:cs="Arial"/>
          <w:i/>
        </w:rPr>
        <w:t>]</w:t>
      </w:r>
      <w:r w:rsidRPr="00CF6B10">
        <w:rPr>
          <w:rFonts w:cs="Arial"/>
          <w:i/>
          <w:vertAlign w:val="superscript"/>
        </w:rPr>
        <w:t xml:space="preserve"> </w:t>
      </w:r>
      <w:r w:rsidRPr="00CF6B10">
        <w:rPr>
          <w:rFonts w:cs="Arial"/>
          <w:i/>
          <w:vertAlign w:val="superscript"/>
        </w:rPr>
        <w:footnoteReference w:id="330"/>
      </w:r>
      <w:r w:rsidRPr="00CF6B10">
        <w:rPr>
          <w:rFonts w:cs="Arial"/>
          <w:i/>
        </w:rPr>
        <w:t>]</w:t>
      </w:r>
    </w:p>
    <w:p w14:paraId="149CF245" w14:textId="77777777" w:rsidR="00081FF5" w:rsidRPr="00CF6B10" w:rsidRDefault="00081FF5" w:rsidP="0021087E">
      <w:pPr>
        <w:widowControl w:val="0"/>
        <w:rPr>
          <w:rFonts w:cs="Arial"/>
        </w:rPr>
      </w:pPr>
    </w:p>
    <w:p w14:paraId="64070819" w14:textId="77777777" w:rsidR="00081FF5" w:rsidRPr="00CF6B10" w:rsidRDefault="00081FF5" w:rsidP="0021087E">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7CCE8869" w14:textId="77777777" w:rsidR="00C74C5D" w:rsidRPr="00CF6B10" w:rsidRDefault="00C74C5D" w:rsidP="0021087E">
      <w:pPr>
        <w:widowControl w:val="0"/>
        <w:rPr>
          <w:rFonts w:cs="Arial"/>
        </w:rPr>
      </w:pPr>
    </w:p>
    <w:p w14:paraId="1A54227A" w14:textId="77777777" w:rsidR="00081FF5" w:rsidRPr="00CF6B10" w:rsidRDefault="00081FF5" w:rsidP="0021087E">
      <w:pPr>
        <w:widowControl w:val="0"/>
        <w:rPr>
          <w:rFonts w:cs="Arial"/>
        </w:rPr>
      </w:pPr>
      <w:r w:rsidRPr="00CF6B10">
        <w:rPr>
          <w:rFonts w:cs="Arial"/>
        </w:rPr>
        <w:t>Met onze werkzaamheden hebben wij voldaan aan de vereisten in [indien van toepassing: …. (invullen geldende regelgeving die vereisten bevat aan de accountant om te rapporteren over andere informatie dan de jaarrekening) en] de Nederlandse Standaard 720. Deze werkzaamheden hebben niet dezelfde diepgang als onze controlewerkzaamheden bij de jaarrekening.</w:t>
      </w:r>
    </w:p>
    <w:p w14:paraId="28BB5F63" w14:textId="77777777" w:rsidR="00081FF5" w:rsidRPr="00CF6B10" w:rsidRDefault="00081FF5" w:rsidP="0021087E">
      <w:pPr>
        <w:widowControl w:val="0"/>
        <w:rPr>
          <w:rFonts w:cs="Arial"/>
        </w:rPr>
      </w:pPr>
    </w:p>
    <w:p w14:paraId="3747343A" w14:textId="77777777" w:rsidR="00081FF5" w:rsidRPr="00CF6B10" w:rsidRDefault="00081FF5" w:rsidP="0021087E">
      <w:pPr>
        <w:widowControl w:val="0"/>
        <w:rPr>
          <w:rFonts w:cs="Arial"/>
        </w:rPr>
      </w:pPr>
      <w:r w:rsidRPr="00CF6B10">
        <w:rPr>
          <w:rFonts w:cs="Arial"/>
        </w:rPr>
        <w:t>Het bestuur is verantwoordelijk voor het opstellen van de andere informatie</w:t>
      </w:r>
      <w:r w:rsidRPr="00CF6B10">
        <w:rPr>
          <w:rFonts w:cs="Arial"/>
          <w:i/>
        </w:rPr>
        <w:t>, waaronder het bestuursverslag en de overige gegevens in overeenstemming met … (invullen geldende wet- en regelgeving die vereisten bevat voor verantwoordelijke partij over de andere informatie dan de jaarrekening).</w:t>
      </w:r>
    </w:p>
    <w:p w14:paraId="41AB780D" w14:textId="77777777" w:rsidR="00081FF5" w:rsidRPr="00CF6B10" w:rsidRDefault="00081FF5" w:rsidP="0021087E">
      <w:pPr>
        <w:widowControl w:val="0"/>
        <w:rPr>
          <w:rFonts w:cs="Arial"/>
        </w:rPr>
      </w:pPr>
    </w:p>
    <w:p w14:paraId="6A296289" w14:textId="77777777" w:rsidR="00081FF5" w:rsidRPr="00CF6B10" w:rsidRDefault="00081FF5" w:rsidP="0021087E">
      <w:pPr>
        <w:widowControl w:val="0"/>
        <w:rPr>
          <w:rFonts w:cs="Arial"/>
          <w:b/>
        </w:rPr>
      </w:pPr>
      <w:r w:rsidRPr="00CF6B10">
        <w:rPr>
          <w:rFonts w:cs="Arial"/>
          <w:b/>
        </w:rPr>
        <w:t>Beschrijving van verantwoordelijkheden met betrekking tot de jaarrekening</w:t>
      </w:r>
    </w:p>
    <w:p w14:paraId="50B61D7A" w14:textId="77777777" w:rsidR="00081FF5" w:rsidRPr="00CF6B10" w:rsidRDefault="00081FF5" w:rsidP="0021087E">
      <w:pPr>
        <w:widowControl w:val="0"/>
        <w:rPr>
          <w:rFonts w:cs="Arial"/>
          <w:b/>
        </w:rPr>
      </w:pPr>
    </w:p>
    <w:p w14:paraId="7595A6E3" w14:textId="77777777" w:rsidR="00081FF5" w:rsidRPr="00CF6B10" w:rsidRDefault="00081FF5" w:rsidP="0021087E">
      <w:pPr>
        <w:widowControl w:val="0"/>
        <w:rPr>
          <w:rFonts w:cs="Arial"/>
        </w:rPr>
      </w:pPr>
      <w:r w:rsidRPr="00CF6B10">
        <w:rPr>
          <w:rFonts w:cs="Arial"/>
          <w:b/>
        </w:rPr>
        <w:t>Verantwoordelijkheden van het bestuur en het toezichthoudend orgaan</w:t>
      </w:r>
      <w:r w:rsidRPr="00CF6B10">
        <w:rPr>
          <w:rStyle w:val="Voetnootmarkering"/>
          <w:rFonts w:cs="Arial"/>
        </w:rPr>
        <w:footnoteReference w:id="331"/>
      </w:r>
      <w:r w:rsidRPr="00CF6B10">
        <w:rPr>
          <w:rFonts w:cs="Arial"/>
        </w:rPr>
        <w:t xml:space="preserve"> </w:t>
      </w:r>
      <w:r w:rsidRPr="00CF6B10">
        <w:rPr>
          <w:rFonts w:cs="Arial"/>
          <w:b/>
        </w:rPr>
        <w:t>voor de jaarrekening</w:t>
      </w:r>
    </w:p>
    <w:p w14:paraId="09303CF1" w14:textId="77777777" w:rsidR="00081FF5" w:rsidRPr="00CF6B10" w:rsidRDefault="00081FF5" w:rsidP="0021087E">
      <w:pPr>
        <w:widowControl w:val="0"/>
        <w:autoSpaceDE w:val="0"/>
        <w:autoSpaceDN w:val="0"/>
        <w:adjustRightInd w:val="0"/>
        <w:rPr>
          <w:rFonts w:cs="Arial"/>
        </w:rPr>
      </w:pPr>
      <w:r w:rsidRPr="00CF6B10">
        <w:rPr>
          <w:rFonts w:cs="Arial"/>
        </w:rPr>
        <w:t>Het bestuur is verantwoordelijk voor het opmaken en getrouw weergeven van de jaarrekening in overeenstemming met …</w:t>
      </w:r>
      <w:r w:rsidRPr="00CF6B10">
        <w:rPr>
          <w:rStyle w:val="Voetnootmarkering"/>
          <w:rFonts w:cs="Arial"/>
        </w:rPr>
        <w:footnoteReference w:id="332"/>
      </w:r>
      <w:r w:rsidRPr="00CF6B10">
        <w:rPr>
          <w:rFonts w:cs="Arial"/>
        </w:rPr>
        <w:t xml:space="preserve">. </w:t>
      </w:r>
      <w:r w:rsidRPr="00CF6B10">
        <w:rPr>
          <w:rFonts w:cs="Arial"/>
          <w:i/>
        </w:rPr>
        <w:t xml:space="preserve">Het bestuur is ook verantwoordelijk voor het rechtmatig tot stand komen </w:t>
      </w:r>
      <w:r w:rsidRPr="00CF6B10">
        <w:rPr>
          <w:rFonts w:cs="Arial"/>
          <w:i/>
        </w:rPr>
        <w:lastRenderedPageBreak/>
        <w:t>van de in de jaarrekening verantwoorde baten en lasten alsmede de balansmutaties, in overeenstemming met de begroting</w:t>
      </w:r>
      <w:r w:rsidRPr="00CF6B10">
        <w:rPr>
          <w:rStyle w:val="Voetnootmarkering"/>
          <w:rFonts w:cs="Arial"/>
          <w:i/>
        </w:rPr>
        <w:footnoteReference w:id="333"/>
      </w:r>
      <w:r w:rsidRPr="00CF6B10">
        <w:rPr>
          <w:rFonts w:cs="Arial"/>
          <w:i/>
        </w:rPr>
        <w:t xml:space="preserve"> en met de in de relevante wet- en regelgeving opgenomen bepalingen, zoals opgenomen in …. (benoemen referentiekader of relevante wet- en regelgeving).</w:t>
      </w:r>
      <w:r w:rsidRPr="00CF6B10">
        <w:rPr>
          <w:rStyle w:val="Voetnootmarkering"/>
          <w:rFonts w:cs="Arial"/>
        </w:rPr>
        <w:footnoteReference w:id="334"/>
      </w:r>
      <w:r w:rsidRPr="00CF6B10">
        <w:rPr>
          <w:rFonts w:cs="Arial"/>
        </w:rPr>
        <w:t xml:space="preserve"> </w:t>
      </w:r>
    </w:p>
    <w:p w14:paraId="1A9EA160" w14:textId="322FFB6B" w:rsidR="00081FF5" w:rsidRPr="00CF6B10" w:rsidRDefault="00081FF5" w:rsidP="0021087E">
      <w:pPr>
        <w:widowControl w:val="0"/>
        <w:autoSpaceDE w:val="0"/>
        <w:autoSpaceDN w:val="0"/>
        <w:adjustRightInd w:val="0"/>
        <w:rPr>
          <w:rFonts w:cs="Arial"/>
        </w:rPr>
      </w:pPr>
      <w:r w:rsidRPr="00CF6B10">
        <w:rPr>
          <w:rFonts w:cs="Arial"/>
        </w:rPr>
        <w:t>In dit kader is het bestuur tevens verantwoordelijk voor een zodanige interne beheersing die het bestuur noodzakelijk acht om het opmaken van de jaarrekening </w:t>
      </w:r>
      <w:r w:rsidRPr="00CF6B10">
        <w:rPr>
          <w:rFonts w:cs="Arial"/>
          <w:i/>
        </w:rPr>
        <w:t xml:space="preserve">en de naleving van die relevante wet- en regelgeving </w:t>
      </w:r>
      <w:r w:rsidRPr="00CF6B10">
        <w:rPr>
          <w:rFonts w:cs="Arial"/>
        </w:rPr>
        <w:t>mogelijk te maken zonder afwijkingen van materieel belang als gevolg van</w:t>
      </w:r>
      <w:r w:rsidR="009644FF" w:rsidRPr="00CF6B10">
        <w:rPr>
          <w:rFonts w:cs="Arial"/>
        </w:rPr>
        <w:t xml:space="preserve"> fraude</w:t>
      </w:r>
      <w:r w:rsidRPr="00CF6B10">
        <w:rPr>
          <w:rFonts w:cs="Arial"/>
        </w:rPr>
        <w:t xml:space="preserve"> </w:t>
      </w:r>
      <w:r w:rsidR="009644FF" w:rsidRPr="00CF6B10">
        <w:rPr>
          <w:rFonts w:cs="Arial"/>
        </w:rPr>
        <w:t xml:space="preserve">of </w:t>
      </w:r>
      <w:r w:rsidRPr="00CF6B10">
        <w:rPr>
          <w:rFonts w:cs="Arial"/>
        </w:rPr>
        <w:t>fouten.</w:t>
      </w:r>
    </w:p>
    <w:p w14:paraId="52A19FB7" w14:textId="77777777" w:rsidR="00081FF5" w:rsidRPr="00CF6B10" w:rsidRDefault="00081FF5" w:rsidP="0021087E">
      <w:pPr>
        <w:widowControl w:val="0"/>
        <w:autoSpaceDE w:val="0"/>
        <w:autoSpaceDN w:val="0"/>
        <w:adjustRightInd w:val="0"/>
        <w:rPr>
          <w:rFonts w:cs="Arial"/>
        </w:rPr>
      </w:pPr>
    </w:p>
    <w:p w14:paraId="1D790008" w14:textId="5095BF4E" w:rsidR="00081FF5" w:rsidRPr="00CF6B10" w:rsidRDefault="00081FF5" w:rsidP="0021087E">
      <w:pPr>
        <w:widowControl w:val="0"/>
        <w:autoSpaceDE w:val="0"/>
        <w:autoSpaceDN w:val="0"/>
        <w:adjustRightInd w:val="0"/>
        <w:rPr>
          <w:rFonts w:cs="Arial"/>
        </w:rPr>
      </w:pPr>
      <w:r w:rsidRPr="00CF6B10">
        <w:rPr>
          <w:rFonts w:cs="Arial"/>
        </w:rPr>
        <w:t>Bij het opmaken van de jaarrekening moet het bestuur afwegen of de organisatie in staat is om haar</w:t>
      </w:r>
      <w:r w:rsidR="009644FF">
        <w:rPr>
          <w:rFonts w:cs="Arial"/>
        </w:rPr>
        <w:t xml:space="preserve"> </w:t>
      </w:r>
      <w:r w:rsidR="006E0E25">
        <w:rPr>
          <w:rFonts w:cs="Arial"/>
        </w:rPr>
        <w:t>activiteiten</w:t>
      </w:r>
      <w:r w:rsidR="006E0E25" w:rsidRPr="00CF6B10">
        <w:rPr>
          <w:rFonts w:cs="Arial"/>
        </w:rPr>
        <w:t xml:space="preserve"> </w:t>
      </w:r>
      <w:r w:rsidRPr="00CF6B10">
        <w:rPr>
          <w:rFonts w:cs="Arial"/>
        </w:rPr>
        <w:t>in continuïteit voort te zetten. Op grond van</w:t>
      </w:r>
      <w:r w:rsidR="006E0E25">
        <w:rPr>
          <w:rFonts w:cs="Arial"/>
        </w:rPr>
        <w:t xml:space="preserve"> </w:t>
      </w:r>
      <w:r w:rsidRPr="00CF6B10">
        <w:rPr>
          <w:rFonts w:cs="Arial"/>
        </w:rPr>
        <w:t>genoemd verslaggevingsstelsel</w:t>
      </w:r>
      <w:r w:rsidR="009644FF">
        <w:rPr>
          <w:rFonts w:cs="Arial"/>
        </w:rPr>
        <w:t xml:space="preserve"> </w:t>
      </w:r>
      <w:r w:rsidRPr="00CF6B10">
        <w:rPr>
          <w:rFonts w:cs="Arial"/>
        </w:rPr>
        <w:t>moet het bestuur de jaarrekening opmaken op basis van de continuïteitsveronderstelling, tenzij het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r w:rsidRPr="00CF6B10">
        <w:rPr>
          <w:rStyle w:val="Voetnootmarkering"/>
          <w:rFonts w:cs="Arial"/>
        </w:rPr>
        <w:footnoteReference w:id="335"/>
      </w:r>
    </w:p>
    <w:p w14:paraId="4602F07F" w14:textId="77777777" w:rsidR="00081FF5" w:rsidRPr="00CF6B10" w:rsidRDefault="00081FF5" w:rsidP="0021087E">
      <w:pPr>
        <w:widowControl w:val="0"/>
        <w:rPr>
          <w:rFonts w:cs="Arial"/>
        </w:rPr>
      </w:pPr>
    </w:p>
    <w:p w14:paraId="79D11DD0" w14:textId="77777777" w:rsidR="00081FF5" w:rsidRPr="00CF6B10" w:rsidRDefault="00081FF5" w:rsidP="0021087E">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336"/>
      </w:r>
    </w:p>
    <w:p w14:paraId="6671A10F" w14:textId="77777777" w:rsidR="00081FF5" w:rsidRPr="00CF6B10" w:rsidRDefault="00081FF5" w:rsidP="0021087E">
      <w:pPr>
        <w:widowControl w:val="0"/>
        <w:rPr>
          <w:rFonts w:cs="Arial"/>
        </w:rPr>
      </w:pPr>
    </w:p>
    <w:p w14:paraId="303C96E4" w14:textId="77777777" w:rsidR="00081FF5" w:rsidRPr="00CF6B10" w:rsidRDefault="00081FF5" w:rsidP="0021087E">
      <w:pPr>
        <w:widowControl w:val="0"/>
        <w:rPr>
          <w:rFonts w:cs="Arial"/>
        </w:rPr>
      </w:pPr>
      <w:r w:rsidRPr="00CF6B10">
        <w:rPr>
          <w:rFonts w:cs="Arial"/>
          <w:b/>
        </w:rPr>
        <w:t>Onze verantwoordelijkheden voor de controle van de jaarrekening</w:t>
      </w:r>
    </w:p>
    <w:p w14:paraId="1F756586" w14:textId="77777777" w:rsidR="00081FF5" w:rsidRPr="00CF6B10" w:rsidRDefault="00081FF5" w:rsidP="0021087E">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75C47E19" w14:textId="77777777" w:rsidR="00081FF5" w:rsidRPr="00CF6B10" w:rsidRDefault="00081FF5" w:rsidP="0021087E">
      <w:pPr>
        <w:pStyle w:val="Plattetekst"/>
        <w:widowControl w:val="0"/>
        <w:spacing w:after="0" w:line="240" w:lineRule="auto"/>
        <w:rPr>
          <w:rFonts w:ascii="Arial" w:hAnsi="Arial" w:cs="Arial"/>
          <w:lang w:val="nl-NL"/>
        </w:rPr>
      </w:pPr>
    </w:p>
    <w:p w14:paraId="0E267CAC" w14:textId="69B74BAC" w:rsidR="00081FF5" w:rsidRPr="00CF6B10" w:rsidRDefault="00081FF5" w:rsidP="0021087E">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9644FF">
        <w:rPr>
          <w:rFonts w:ascii="Arial" w:hAnsi="Arial" w:cs="Arial"/>
          <w:lang w:val="nl-NL"/>
        </w:rPr>
        <w:t>afwijkingen van materieel belang als gevolg van</w:t>
      </w:r>
      <w:r w:rsidR="009644FF" w:rsidRPr="00CF6B10">
        <w:rPr>
          <w:rFonts w:ascii="Arial" w:hAnsi="Arial" w:cs="Arial"/>
          <w:lang w:val="nl-NL"/>
        </w:rPr>
        <w:t xml:space="preserve"> fraude </w:t>
      </w:r>
      <w:r w:rsidR="009644FF">
        <w:rPr>
          <w:rFonts w:ascii="Arial" w:hAnsi="Arial" w:cs="Arial"/>
          <w:lang w:val="nl-NL"/>
        </w:rPr>
        <w:t xml:space="preserve">of </w:t>
      </w:r>
      <w:r w:rsidRPr="00CF6B10">
        <w:rPr>
          <w:rFonts w:ascii="Arial" w:hAnsi="Arial" w:cs="Arial"/>
          <w:lang w:val="nl-NL"/>
        </w:rPr>
        <w:t>fouten ontdekken.</w:t>
      </w:r>
    </w:p>
    <w:p w14:paraId="75898210" w14:textId="77777777" w:rsidR="00081FF5" w:rsidRPr="00CF6B10" w:rsidRDefault="00081FF5" w:rsidP="0021087E">
      <w:pPr>
        <w:pStyle w:val="Plattetekst"/>
        <w:widowControl w:val="0"/>
        <w:spacing w:after="0" w:line="240" w:lineRule="auto"/>
        <w:rPr>
          <w:rFonts w:ascii="Arial" w:hAnsi="Arial" w:cs="Arial"/>
          <w:lang w:val="nl-NL"/>
        </w:rPr>
      </w:pPr>
    </w:p>
    <w:p w14:paraId="374F86C4" w14:textId="77777777" w:rsidR="00081FF5" w:rsidRPr="00CF6B10" w:rsidRDefault="00081FF5" w:rsidP="0021087E">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337"/>
      </w:r>
    </w:p>
    <w:p w14:paraId="00F1D6DD" w14:textId="77777777" w:rsidR="00081FF5" w:rsidRPr="00CF6B10" w:rsidRDefault="00081FF5" w:rsidP="0021087E">
      <w:pPr>
        <w:pStyle w:val="Plattetekst"/>
        <w:widowControl w:val="0"/>
        <w:spacing w:after="0" w:line="240" w:lineRule="auto"/>
        <w:rPr>
          <w:rFonts w:ascii="Arial" w:hAnsi="Arial" w:cs="Arial"/>
          <w:lang w:val="nl-NL"/>
        </w:rPr>
      </w:pPr>
    </w:p>
    <w:p w14:paraId="58CC7E9A" w14:textId="37DEFDBF" w:rsidR="00081FF5" w:rsidRPr="00CF6B10" w:rsidRDefault="00081FF5" w:rsidP="0021087E">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93611B">
        <w:rPr>
          <w:rFonts w:ascii="Arial" w:hAnsi="Arial" w:cs="Arial"/>
          <w:lang w:val="nl-NL"/>
        </w:rPr>
        <w:t>-</w:t>
      </w:r>
      <w:r w:rsidRPr="00CF6B10">
        <w:rPr>
          <w:rFonts w:ascii="Arial" w:hAnsi="Arial" w:cs="Arial"/>
          <w:lang w:val="nl-NL"/>
        </w:rPr>
        <w:t>kritisch uitgevoerd en hebben waar relevant professionele oordeelsvorming toegepast in overeenstemming met de Nederlandse controlestandaarden,</w:t>
      </w:r>
      <w:r w:rsidRPr="00CF6B10">
        <w:rPr>
          <w:rFonts w:ascii="Arial" w:hAnsi="Arial" w:cs="Arial"/>
          <w:i/>
          <w:lang w:val="nl-NL"/>
        </w:rPr>
        <w:t xml:space="preserve"> …</w:t>
      </w:r>
      <w:r w:rsidRPr="00CF6B10">
        <w:rPr>
          <w:rFonts w:ascii="Arial" w:hAnsi="Arial" w:cs="Arial"/>
          <w:lang w:val="nl-NL"/>
        </w:rPr>
        <w:t xml:space="preserve"> </w:t>
      </w:r>
      <w:r w:rsidRPr="00CF6B10">
        <w:rPr>
          <w:rStyle w:val="Voetnootmarkering"/>
          <w:rFonts w:ascii="Arial" w:hAnsi="Arial" w:cs="Arial"/>
          <w:i/>
          <w:lang w:val="nl-NL"/>
        </w:rPr>
        <w:footnoteReference w:id="338"/>
      </w:r>
      <w:r w:rsidRPr="00CF6B10">
        <w:rPr>
          <w:rFonts w:ascii="Arial" w:hAnsi="Arial" w:cs="Arial"/>
          <w:lang w:val="nl-NL"/>
        </w:rPr>
        <w:t>,</w:t>
      </w:r>
      <w:r w:rsidR="00E8748A" w:rsidRPr="00CF6B10">
        <w:rPr>
          <w:rFonts w:ascii="Arial" w:hAnsi="Arial" w:cs="Arial"/>
          <w:i/>
          <w:lang w:val="nl-NL"/>
        </w:rPr>
        <w:t xml:space="preserve"> </w:t>
      </w:r>
      <w:r w:rsidR="009B0B58">
        <w:rPr>
          <w:rFonts w:ascii="Arial" w:hAnsi="Arial" w:cs="Arial"/>
          <w:i/>
          <w:lang w:val="nl-NL"/>
        </w:rPr>
        <w:t xml:space="preserve">het </w:t>
      </w:r>
      <w:r w:rsidRPr="00CF6B10">
        <w:rPr>
          <w:rFonts w:ascii="Arial" w:hAnsi="Arial" w:cs="Arial"/>
          <w:i/>
          <w:lang w:val="nl-NL"/>
        </w:rPr>
        <w:t xml:space="preserve">Controleprotocol WNT </w:t>
      </w:r>
      <w:r w:rsidR="003753CB">
        <w:rPr>
          <w:rFonts w:ascii="Arial" w:hAnsi="Arial" w:cs="Arial"/>
          <w:i/>
          <w:lang w:val="nl-NL"/>
        </w:rPr>
        <w:t>JJJJ</w:t>
      </w:r>
      <w:r w:rsidRPr="00CF6B10">
        <w:rPr>
          <w:rStyle w:val="Voetnootmarkering"/>
          <w:rFonts w:ascii="Arial" w:hAnsi="Arial" w:cs="Arial"/>
          <w:i/>
          <w:lang w:val="nl-NL"/>
        </w:rPr>
        <w:footnoteReference w:id="339"/>
      </w:r>
      <w:r w:rsidRPr="00CF6B10">
        <w:rPr>
          <w:rFonts w:ascii="Arial" w:hAnsi="Arial" w:cs="Arial"/>
          <w:lang w:val="nl-NL"/>
        </w:rPr>
        <w:t>, ethische voorschriften en de onafhankelijkheidseisen. Onze controle bestond onder andere uit:</w:t>
      </w:r>
    </w:p>
    <w:p w14:paraId="3821BB21" w14:textId="77777777" w:rsidR="00081FF5" w:rsidRPr="00CF6B10" w:rsidRDefault="00081FF5" w:rsidP="0021087E">
      <w:pPr>
        <w:pStyle w:val="Lijstalinea"/>
        <w:widowControl w:val="0"/>
        <w:numPr>
          <w:ilvl w:val="0"/>
          <w:numId w:val="23"/>
        </w:numPr>
        <w:rPr>
          <w:rFonts w:cs="Arial"/>
        </w:rPr>
      </w:pPr>
      <w:r w:rsidRPr="00CF6B10">
        <w:rPr>
          <w:rFonts w:cs="Arial"/>
        </w:rPr>
        <w:t>het identificeren en inschatten van de risico’s</w:t>
      </w:r>
    </w:p>
    <w:p w14:paraId="0114B67C" w14:textId="00B95052" w:rsidR="00081FF5" w:rsidRPr="00CF6B10" w:rsidRDefault="00081FF5" w:rsidP="0021087E">
      <w:pPr>
        <w:pStyle w:val="Lijstalinea"/>
        <w:widowControl w:val="0"/>
        <w:numPr>
          <w:ilvl w:val="1"/>
          <w:numId w:val="23"/>
        </w:numPr>
        <w:ind w:left="714" w:hanging="357"/>
        <w:rPr>
          <w:rFonts w:cs="Arial"/>
        </w:rPr>
      </w:pPr>
      <w:r w:rsidRPr="00CF6B10">
        <w:rPr>
          <w:rFonts w:cs="Arial"/>
        </w:rPr>
        <w:t>dat de jaarrekening afwijkingen van materieel belang bevat als gevolg van</w:t>
      </w:r>
      <w:r w:rsidR="009644FF" w:rsidRPr="00CF6B10">
        <w:rPr>
          <w:rFonts w:cs="Arial"/>
        </w:rPr>
        <w:t xml:space="preserve"> fraude</w:t>
      </w:r>
      <w:r w:rsidRPr="00CF6B10">
        <w:rPr>
          <w:rFonts w:cs="Arial"/>
        </w:rPr>
        <w:t xml:space="preserve"> </w:t>
      </w:r>
      <w:r w:rsidR="009644FF" w:rsidRPr="00CF6B10">
        <w:rPr>
          <w:rFonts w:cs="Arial"/>
        </w:rPr>
        <w:t xml:space="preserve">of </w:t>
      </w:r>
      <w:r w:rsidRPr="00CF6B10">
        <w:rPr>
          <w:rFonts w:cs="Arial"/>
        </w:rPr>
        <w:t>fouten,</w:t>
      </w:r>
    </w:p>
    <w:p w14:paraId="12A97031" w14:textId="77777777" w:rsidR="00081FF5" w:rsidRPr="00CF6B10" w:rsidRDefault="00081FF5" w:rsidP="0021087E">
      <w:pPr>
        <w:pStyle w:val="Lijstalinea"/>
        <w:widowControl w:val="0"/>
        <w:numPr>
          <w:ilvl w:val="1"/>
          <w:numId w:val="23"/>
        </w:numPr>
        <w:ind w:left="714" w:hanging="357"/>
        <w:rPr>
          <w:rFonts w:cs="Arial"/>
          <w:i/>
        </w:rPr>
      </w:pPr>
      <w:r w:rsidRPr="00CF6B10">
        <w:rPr>
          <w:rFonts w:cs="Arial"/>
          <w:i/>
        </w:rPr>
        <w:t>van het niet rechtmatig tot stand komen van baten en lasten alsmede de balansmutaties, die van materieel belang zijn,</w:t>
      </w:r>
      <w:r w:rsidRPr="00CF6B10">
        <w:rPr>
          <w:rStyle w:val="Voetnootmarkering"/>
          <w:rFonts w:cs="Arial"/>
          <w:i/>
        </w:rPr>
        <w:footnoteReference w:id="340"/>
      </w:r>
    </w:p>
    <w:p w14:paraId="0941C3AC" w14:textId="77777777" w:rsidR="00081FF5" w:rsidRPr="00CF6B10" w:rsidRDefault="00081FF5" w:rsidP="0021087E">
      <w:pPr>
        <w:pStyle w:val="Lijstalinea"/>
        <w:widowControl w:val="0"/>
        <w:ind w:left="357"/>
        <w:rPr>
          <w:rFonts w:cs="Arial"/>
        </w:rPr>
      </w:pPr>
      <w:r w:rsidRPr="00CF6B10">
        <w:rPr>
          <w:rFonts w:cs="Arial"/>
        </w:rPr>
        <w:t xml:space="preserve">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w:t>
      </w:r>
      <w:r w:rsidRPr="00CF6B10">
        <w:rPr>
          <w:rFonts w:cs="Arial"/>
        </w:rPr>
        <w:lastRenderedPageBreak/>
        <w:t>kan sprake zijn van samenspanning, valsheid in geschrifte, het opzettelijk nalaten transacties vast te leggen, het opzettelijk verkeerd voorstellen van zaken of het doorbreken van de interne beheersing;</w:t>
      </w:r>
    </w:p>
    <w:p w14:paraId="3AFC617C" w14:textId="77777777" w:rsidR="00081FF5" w:rsidRPr="00CF6B10" w:rsidRDefault="00081FF5" w:rsidP="0021087E">
      <w:pPr>
        <w:pStyle w:val="Lijstalinea"/>
        <w:widowControl w:val="0"/>
        <w:numPr>
          <w:ilvl w:val="0"/>
          <w:numId w:val="23"/>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7F349285" w14:textId="77777777" w:rsidR="00081FF5" w:rsidRPr="00CF6B10" w:rsidRDefault="00081FF5" w:rsidP="0021087E">
      <w:pPr>
        <w:pStyle w:val="Lijstalinea"/>
        <w:widowControl w:val="0"/>
        <w:numPr>
          <w:ilvl w:val="0"/>
          <w:numId w:val="23"/>
        </w:numPr>
        <w:rPr>
          <w:rFonts w:cs="Arial"/>
        </w:rPr>
      </w:pPr>
      <w:r w:rsidRPr="00CF6B10">
        <w:rPr>
          <w:rFonts w:cs="Arial"/>
        </w:rPr>
        <w:t xml:space="preserve">het evalueren van de geschiktheid van de gebruikte grondslagen voor financiële verslaggeving, </w:t>
      </w:r>
      <w:r w:rsidRPr="00CF6B10">
        <w:rPr>
          <w:rFonts w:cs="Arial"/>
          <w:i/>
        </w:rPr>
        <w:t>de gebruikte financiële rechtmatigheidscriteria</w:t>
      </w:r>
      <w:r w:rsidRPr="00CF6B10">
        <w:rPr>
          <w:rFonts w:cs="Arial"/>
        </w:rPr>
        <w:t xml:space="preserve"> en het evalueren van de redelijkheid van schattingen door het bestuur en de toelichtingen die daarover in de jaarrekening staan;</w:t>
      </w:r>
    </w:p>
    <w:p w14:paraId="1EE5F0F4" w14:textId="77777777" w:rsidR="00081FF5" w:rsidRPr="00CF6B10" w:rsidRDefault="00081FF5" w:rsidP="0021087E">
      <w:pPr>
        <w:pStyle w:val="Lijstalinea"/>
        <w:widowControl w:val="0"/>
        <w:numPr>
          <w:ilvl w:val="0"/>
          <w:numId w:val="23"/>
        </w:numPr>
        <w:rPr>
          <w:rFonts w:cs="Arial"/>
        </w:rPr>
      </w:pPr>
      <w:r w:rsidRPr="00CF6B10">
        <w:rPr>
          <w:rFonts w:cs="Arial"/>
        </w:rPr>
        <w:t xml:space="preserve">het vaststellen dat de door het bestuur gehanteerde continuïteitsveronderstelling aanvaardbaar is. </w:t>
      </w:r>
      <w:r w:rsidR="00C74C5D" w:rsidRPr="00CF6B10">
        <w:rPr>
          <w:rFonts w:cs="Arial"/>
        </w:rPr>
        <w:t>t</w:t>
      </w:r>
      <w:r w:rsidRPr="00CF6B10">
        <w:rPr>
          <w:rFonts w:cs="Arial"/>
        </w:rPr>
        <w: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341"/>
      </w:r>
    </w:p>
    <w:p w14:paraId="76598532" w14:textId="77777777" w:rsidR="00081FF5" w:rsidRPr="00CF6B10" w:rsidRDefault="00081FF5" w:rsidP="0021087E">
      <w:pPr>
        <w:pStyle w:val="Lijstalinea"/>
        <w:widowControl w:val="0"/>
        <w:numPr>
          <w:ilvl w:val="0"/>
          <w:numId w:val="23"/>
        </w:numPr>
        <w:rPr>
          <w:rFonts w:cs="Arial"/>
        </w:rPr>
      </w:pPr>
      <w:r w:rsidRPr="00CF6B10">
        <w:rPr>
          <w:rFonts w:cs="Arial"/>
        </w:rPr>
        <w:t>het evalueren van de presentatie, structuur en inhoud van de jaarrekening en de daarin opgenomen toelichtingen; en</w:t>
      </w:r>
    </w:p>
    <w:p w14:paraId="6357D715" w14:textId="77777777" w:rsidR="00081FF5" w:rsidRPr="00CF6B10" w:rsidRDefault="00081FF5" w:rsidP="0021087E">
      <w:pPr>
        <w:pStyle w:val="Lijstalinea"/>
        <w:widowControl w:val="0"/>
        <w:numPr>
          <w:ilvl w:val="0"/>
          <w:numId w:val="23"/>
        </w:numPr>
        <w:rPr>
          <w:rFonts w:cs="Arial"/>
        </w:rPr>
      </w:pPr>
      <w:r w:rsidRPr="00CF6B10">
        <w:rPr>
          <w:rFonts w:cs="Arial"/>
        </w:rPr>
        <w:t xml:space="preserve">het evalueren of de jaarrekening een getrouw beeld geeft van de onderliggende transacties en gebeurtenissen </w:t>
      </w:r>
      <w:r w:rsidRPr="00CF6B10">
        <w:rPr>
          <w:rFonts w:cs="Arial"/>
          <w:i/>
        </w:rPr>
        <w:t>en of de in deze jaarrekening verantwoorde baten en lasten alsmede de balansmutaties in alle van materieel belang zijnde aspecten rechtmatig tot stand zijn gekomen</w:t>
      </w:r>
      <w:r w:rsidRPr="00CF6B10">
        <w:rPr>
          <w:rFonts w:cs="Arial"/>
        </w:rPr>
        <w:t>.</w:t>
      </w:r>
    </w:p>
    <w:p w14:paraId="3BE32DA6" w14:textId="77777777" w:rsidR="00081FF5" w:rsidRPr="00CF6B10" w:rsidRDefault="00081FF5" w:rsidP="0021087E">
      <w:pPr>
        <w:pStyle w:val="Plattetekst"/>
        <w:widowControl w:val="0"/>
        <w:spacing w:after="0" w:line="240" w:lineRule="auto"/>
        <w:rPr>
          <w:rFonts w:ascii="Arial" w:hAnsi="Arial" w:cs="Arial"/>
          <w:lang w:val="nl-NL"/>
        </w:rPr>
      </w:pPr>
    </w:p>
    <w:p w14:paraId="155B1E29" w14:textId="3C70A28C" w:rsidR="00081FF5" w:rsidRPr="00CF6B10" w:rsidRDefault="00B70C7E" w:rsidP="0021087E">
      <w:pPr>
        <w:widowControl w:val="0"/>
        <w:autoSpaceDE w:val="0"/>
        <w:autoSpaceDN w:val="0"/>
        <w:adjustRightInd w:val="0"/>
        <w:rPr>
          <w:rFonts w:cs="Arial"/>
          <w:sz w:val="18"/>
          <w:szCs w:val="18"/>
        </w:rPr>
      </w:pPr>
      <w:r w:rsidRPr="00B70C7E">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081FF5" w:rsidRPr="00CF6B10">
        <w:rPr>
          <w:rStyle w:val="Voetnootmarkering"/>
          <w:rFonts w:cs="Arial"/>
        </w:rPr>
        <w:footnoteReference w:id="342"/>
      </w:r>
    </w:p>
    <w:p w14:paraId="63A0D11A" w14:textId="77777777" w:rsidR="00081FF5" w:rsidRPr="00CF6B10" w:rsidRDefault="00081FF5" w:rsidP="0021087E">
      <w:pPr>
        <w:pStyle w:val="Plattetekst"/>
        <w:widowControl w:val="0"/>
        <w:spacing w:after="0" w:line="240" w:lineRule="auto"/>
        <w:rPr>
          <w:rFonts w:ascii="Arial" w:hAnsi="Arial" w:cs="Arial"/>
          <w:lang w:val="nl-NL"/>
        </w:rPr>
      </w:pPr>
    </w:p>
    <w:p w14:paraId="2B82B3DB" w14:textId="77777777" w:rsidR="00081FF5" w:rsidRPr="00CF6B10" w:rsidRDefault="00081FF5" w:rsidP="0021087E">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343"/>
      </w:r>
      <w:r w:rsidRPr="00CF6B10">
        <w:rPr>
          <w:rFonts w:ascii="Arial" w:hAnsi="Arial" w:cs="Arial"/>
          <w:lang w:val="nl-NL"/>
        </w:rPr>
        <w:t>.</w:t>
      </w:r>
    </w:p>
    <w:p w14:paraId="503A9121" w14:textId="77777777" w:rsidR="00081FF5" w:rsidRPr="00CF6B10" w:rsidRDefault="00081FF5" w:rsidP="0021087E">
      <w:pPr>
        <w:pStyle w:val="Plattetekst"/>
        <w:widowControl w:val="0"/>
        <w:spacing w:after="0" w:line="240" w:lineRule="auto"/>
        <w:rPr>
          <w:rFonts w:ascii="Arial" w:hAnsi="Arial" w:cs="Arial"/>
          <w:lang w:val="nl-NL"/>
        </w:rPr>
      </w:pPr>
    </w:p>
    <w:p w14:paraId="71DE7E25" w14:textId="77777777" w:rsidR="00081FF5" w:rsidRPr="00CF6B10" w:rsidRDefault="00081FF5" w:rsidP="0021087E">
      <w:pPr>
        <w:pStyle w:val="Plattetekst"/>
        <w:widowControl w:val="0"/>
        <w:spacing w:after="0" w:line="240" w:lineRule="auto"/>
        <w:rPr>
          <w:rFonts w:ascii="Arial" w:hAnsi="Arial" w:cs="Arial"/>
          <w:lang w:val="nl-NL"/>
        </w:rPr>
      </w:pPr>
      <w:r w:rsidRPr="00CF6B10">
        <w:rPr>
          <w:rFonts w:ascii="Arial" w:hAnsi="Arial" w:cs="Arial"/>
          <w:lang w:val="nl-NL"/>
        </w:rPr>
        <w:t>Wij bepalen de kernpunten van onze controle van de jaarrekening op basis van alle zaken die wij met het toezichthoudend orgaan</w:t>
      </w:r>
      <w:r w:rsidRPr="00CF6B10">
        <w:rPr>
          <w:rStyle w:val="Voetnootmarkering"/>
          <w:rFonts w:ascii="Arial" w:hAnsi="Arial" w:cs="Arial"/>
        </w:rPr>
        <w:footnoteReference w:id="344"/>
      </w:r>
      <w:r w:rsidRPr="00CF6B10">
        <w:rPr>
          <w:rFonts w:ascii="Arial" w:hAnsi="Arial" w:cs="Arial"/>
          <w:lang w:val="nl-NL"/>
        </w:rPr>
        <w:t xml:space="preserve"> hebben besproken. Wij beschrijven deze kernpunten in onze controleverklaring, tenzij dit is verboden door wet- of regelgeving of in buitengewoon zeldzame omstandigheden wanneer het niet vermelden in het belang van het maatschappelijk verkeer is.</w:t>
      </w:r>
      <w:r w:rsidRPr="00CF6B10">
        <w:rPr>
          <w:rStyle w:val="Voetnootmarkering"/>
          <w:rFonts w:ascii="Arial" w:hAnsi="Arial" w:cs="Arial"/>
          <w:lang w:val="nl-NL"/>
        </w:rPr>
        <w:footnoteReference w:id="345"/>
      </w:r>
    </w:p>
    <w:p w14:paraId="7F9A4580" w14:textId="77777777" w:rsidR="00081FF5" w:rsidRPr="00CF6B10" w:rsidRDefault="00081FF5" w:rsidP="0021087E">
      <w:pPr>
        <w:pStyle w:val="Plattetekst"/>
        <w:widowControl w:val="0"/>
        <w:spacing w:after="0" w:line="240" w:lineRule="auto"/>
        <w:rPr>
          <w:rFonts w:ascii="Arial" w:hAnsi="Arial" w:cs="Arial"/>
          <w:lang w:val="nl-NL"/>
        </w:rPr>
      </w:pPr>
    </w:p>
    <w:p w14:paraId="5C694DA3" w14:textId="77777777" w:rsidR="00314663" w:rsidRPr="00CF6B10" w:rsidRDefault="00314663" w:rsidP="0021087E">
      <w:pPr>
        <w:widowControl w:val="0"/>
        <w:rPr>
          <w:rFonts w:cs="Arial"/>
        </w:rPr>
      </w:pPr>
      <w:r w:rsidRPr="00CF6B10">
        <w:rPr>
          <w:rFonts w:cs="Arial"/>
        </w:rPr>
        <w:t>Plaats en datum</w:t>
      </w:r>
    </w:p>
    <w:p w14:paraId="4ED45615" w14:textId="77777777" w:rsidR="00314663" w:rsidRPr="00CF6B10" w:rsidRDefault="00314663" w:rsidP="0021087E">
      <w:pPr>
        <w:widowControl w:val="0"/>
        <w:rPr>
          <w:rFonts w:cs="Arial"/>
        </w:rPr>
      </w:pPr>
    </w:p>
    <w:p w14:paraId="42F744BC" w14:textId="77777777" w:rsidR="00314663" w:rsidRPr="00CF6B10" w:rsidRDefault="00314663" w:rsidP="0021087E">
      <w:pPr>
        <w:widowControl w:val="0"/>
        <w:rPr>
          <w:rFonts w:cs="Arial"/>
        </w:rPr>
      </w:pPr>
      <w:r w:rsidRPr="00CF6B10">
        <w:rPr>
          <w:rFonts w:cs="Arial"/>
        </w:rPr>
        <w:t>… (naam accountantspraktijk)</w:t>
      </w:r>
    </w:p>
    <w:p w14:paraId="2314C9B9" w14:textId="77777777" w:rsidR="00314663" w:rsidRPr="00CF6B10" w:rsidRDefault="00314663" w:rsidP="0021087E">
      <w:pPr>
        <w:widowControl w:val="0"/>
        <w:rPr>
          <w:rFonts w:cs="Arial"/>
        </w:rPr>
      </w:pPr>
    </w:p>
    <w:p w14:paraId="6F8B877C" w14:textId="77777777" w:rsidR="00314663" w:rsidRPr="00CF6B10" w:rsidRDefault="00314663" w:rsidP="0021087E">
      <w:pPr>
        <w:widowControl w:val="0"/>
        <w:rPr>
          <w:rFonts w:cs="Arial"/>
        </w:rPr>
      </w:pPr>
      <w:r w:rsidRPr="00CF6B10">
        <w:rPr>
          <w:rFonts w:cs="Arial"/>
        </w:rPr>
        <w:t>… (naam accountant)</w:t>
      </w:r>
    </w:p>
    <w:p w14:paraId="56D9929C" w14:textId="77777777" w:rsidR="00314663" w:rsidRPr="00CF6B10" w:rsidRDefault="00314663" w:rsidP="0021087E">
      <w:pPr>
        <w:widowControl w:val="0"/>
        <w:rPr>
          <w:rFonts w:eastAsia="Calibri" w:cs="Arial"/>
          <w:lang w:eastAsia="en-US"/>
        </w:rPr>
      </w:pPr>
    </w:p>
    <w:p w14:paraId="73DA6088" w14:textId="77777777" w:rsidR="00314663" w:rsidRPr="00CF6B10" w:rsidRDefault="00314663" w:rsidP="0021087E">
      <w:pPr>
        <w:widowControl w:val="0"/>
        <w:rPr>
          <w:rFonts w:eastAsia="Calibri" w:cs="Arial"/>
          <w:lang w:eastAsia="en-US"/>
        </w:rPr>
        <w:sectPr w:rsidR="00314663" w:rsidRPr="00CF6B10" w:rsidSect="006A5762">
          <w:footnotePr>
            <w:numRestart w:val="eachSect"/>
          </w:footnotePr>
          <w:pgSz w:w="11906" w:h="16838"/>
          <w:pgMar w:top="1417" w:right="1417" w:bottom="1417" w:left="1417" w:header="708" w:footer="708" w:gutter="0"/>
          <w:cols w:space="708"/>
          <w:docGrid w:linePitch="360"/>
        </w:sectPr>
      </w:pPr>
    </w:p>
    <w:p w14:paraId="1BB636E5" w14:textId="77777777" w:rsidR="00314663" w:rsidRPr="00CF6B10" w:rsidRDefault="00314663" w:rsidP="0021087E">
      <w:pPr>
        <w:widowControl w:val="0"/>
        <w:rPr>
          <w:rFonts w:eastAsia="Calibri" w:cs="Arial"/>
          <w:lang w:eastAsia="en-US"/>
        </w:rPr>
      </w:pPr>
    </w:p>
    <w:p w14:paraId="3864C1D7" w14:textId="77777777" w:rsidR="009D3613" w:rsidRPr="00CF6B10" w:rsidRDefault="009D3613" w:rsidP="0021087E">
      <w:pPr>
        <w:pStyle w:val="Kop2"/>
      </w:pPr>
      <w:bookmarkStart w:id="277" w:name="_Toc489954115"/>
      <w:bookmarkStart w:id="278" w:name="_Toc37343973"/>
      <w:bookmarkStart w:id="279" w:name="_Toc111634180"/>
      <w:bookmarkStart w:id="280" w:name="_Toc111724036"/>
      <w:bookmarkStart w:id="281" w:name="_Toc111724113"/>
      <w:bookmarkStart w:id="282" w:name="_Toc111724947"/>
      <w:bookmarkStart w:id="283" w:name="_Toc111725731"/>
      <w:bookmarkStart w:id="284" w:name="_Toc111725808"/>
      <w:bookmarkStart w:id="285" w:name="_Toc231287933"/>
      <w:r w:rsidRPr="00CF6B10">
        <w:t xml:space="preserve">10.2b </w:t>
      </w:r>
      <w:r w:rsidR="00156178" w:rsidRPr="00CF6B10">
        <w:t>C</w:t>
      </w:r>
      <w:r w:rsidRPr="00CF6B10">
        <w:t>ontroleverklaring in de publieke en semipublieke sector bij een zelfstandige WNT-verantwoording</w:t>
      </w:r>
      <w:bookmarkEnd w:id="277"/>
      <w:bookmarkEnd w:id="278"/>
      <w:bookmarkEnd w:id="279"/>
      <w:bookmarkEnd w:id="280"/>
      <w:bookmarkEnd w:id="281"/>
      <w:bookmarkEnd w:id="282"/>
      <w:bookmarkEnd w:id="283"/>
      <w:bookmarkEnd w:id="284"/>
      <w:bookmarkEnd w:id="285"/>
    </w:p>
    <w:p w14:paraId="0C6D15FF" w14:textId="77777777" w:rsidR="009D3613" w:rsidRPr="00CF6B10" w:rsidRDefault="009D3613" w:rsidP="0021087E">
      <w:pPr>
        <w:widowControl w:val="0"/>
        <w:rPr>
          <w:rFonts w:eastAsia="Calibri" w:cs="Arial"/>
          <w:lang w:eastAsia="en-US"/>
        </w:rPr>
      </w:pPr>
    </w:p>
    <w:p w14:paraId="00CD52D7" w14:textId="77777777" w:rsidR="002256C7" w:rsidRDefault="002256C7" w:rsidP="0021087E">
      <w:pPr>
        <w:widowControl w:val="0"/>
        <w:rPr>
          <w:rFonts w:eastAsia="Calibri" w:cs="Arial"/>
          <w:lang w:eastAsia="en-US"/>
        </w:rPr>
      </w:pPr>
      <w:r>
        <w:rPr>
          <w:rFonts w:eastAsia="Calibri" w:cs="Arial"/>
          <w:lang w:eastAsia="en-US"/>
        </w:rPr>
        <w:t>NB0</w:t>
      </w:r>
    </w:p>
    <w:p w14:paraId="5FEFC397" w14:textId="77777777" w:rsidR="002256C7" w:rsidRDefault="002256C7" w:rsidP="0021087E">
      <w:pPr>
        <w:widowControl w:val="0"/>
        <w:rPr>
          <w:rFonts w:eastAsia="Calibri" w:cs="Arial"/>
          <w:lang w:eastAsia="en-US"/>
        </w:rPr>
      </w:pPr>
      <w:r>
        <w:rPr>
          <w:rFonts w:eastAsia="Calibri" w:cs="Arial"/>
          <w:lang w:eastAsia="en-US"/>
        </w:rPr>
        <w:t>Onder omstandigheden kan het nodig zijn onderstaande controleverklaring aan te passen.</w:t>
      </w:r>
    </w:p>
    <w:p w14:paraId="3DCD2C2F" w14:textId="77777777" w:rsidR="002256C7" w:rsidRDefault="002256C7" w:rsidP="0021087E">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0324E470" w14:textId="77777777" w:rsidR="002256C7" w:rsidRDefault="002256C7" w:rsidP="0021087E">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395C5C9A" w14:textId="14B28173" w:rsidR="002256C7" w:rsidRDefault="002256C7" w:rsidP="0021087E">
      <w:pPr>
        <w:widowControl w:val="0"/>
        <w:rPr>
          <w:rFonts w:eastAsia="Calibri" w:cs="Arial"/>
          <w:lang w:eastAsia="en-US"/>
        </w:rPr>
      </w:pPr>
      <w:r>
        <w:rPr>
          <w:rFonts w:eastAsia="Calibri" w:cs="Arial"/>
          <w:lang w:eastAsia="en-US"/>
        </w:rPr>
        <w:t>Dit kan gelden voor de onderstaande controleverklaring</w:t>
      </w:r>
      <w:r w:rsidR="0044709E">
        <w:rPr>
          <w:rFonts w:eastAsia="Calibri" w:cs="Arial"/>
          <w:lang w:eastAsia="en-US"/>
        </w:rPr>
        <w:t>,</w:t>
      </w:r>
      <w:r>
        <w:rPr>
          <w:rFonts w:eastAsia="Calibri" w:cs="Arial"/>
          <w:lang w:eastAsia="en-US"/>
        </w:rPr>
        <w:t xml:space="preserve"> voor de controleverklaring 10.2a</w:t>
      </w:r>
      <w:r w:rsidR="0044709E">
        <w:rPr>
          <w:rFonts w:eastAsia="Calibri" w:cs="Arial"/>
          <w:lang w:eastAsia="en-US"/>
        </w:rPr>
        <w:t xml:space="preserve"> en voor de controleverklaringen 10.6a, 10.6b en 10.6c voor zorginstellingen</w:t>
      </w:r>
      <w:r>
        <w:rPr>
          <w:rFonts w:eastAsia="Calibri" w:cs="Arial"/>
          <w:lang w:eastAsia="en-US"/>
        </w:rPr>
        <w:t>.</w:t>
      </w:r>
    </w:p>
    <w:p w14:paraId="27595777" w14:textId="6D487808" w:rsidR="002256C7" w:rsidRDefault="002256C7" w:rsidP="0021087E">
      <w:pPr>
        <w:widowControl w:val="0"/>
        <w:rPr>
          <w:rFonts w:eastAsia="Calibri" w:cs="Arial"/>
          <w:lang w:eastAsia="en-US"/>
        </w:rPr>
      </w:pPr>
      <w:r>
        <w:rPr>
          <w:rFonts w:eastAsia="Calibri" w:cs="Arial"/>
          <w:lang w:eastAsia="en-US"/>
        </w:rPr>
        <w:t xml:space="preserve">Meer informatie staat in NBA-nieuwsberichten van 1 februari en </w:t>
      </w:r>
      <w:r w:rsidR="00164F1A">
        <w:rPr>
          <w:rFonts w:eastAsia="Calibri" w:cs="Arial"/>
          <w:lang w:eastAsia="en-US"/>
        </w:rPr>
        <w:t xml:space="preserve">12 </w:t>
      </w:r>
      <w:r>
        <w:rPr>
          <w:rFonts w:eastAsia="Calibri" w:cs="Arial"/>
          <w:lang w:eastAsia="en-US"/>
        </w:rPr>
        <w:t>maart 2024</w:t>
      </w:r>
      <w:r w:rsidR="00B77451">
        <w:rPr>
          <w:rFonts w:eastAsia="Calibri" w:cs="Arial"/>
          <w:lang w:eastAsia="en-US"/>
        </w:rPr>
        <w:t xml:space="preserve"> en 30 januari 2025</w:t>
      </w:r>
      <w:r>
        <w:rPr>
          <w:rFonts w:eastAsia="Calibri" w:cs="Arial"/>
          <w:lang w:eastAsia="en-US"/>
        </w:rPr>
        <w:t>.</w:t>
      </w:r>
    </w:p>
    <w:p w14:paraId="7DDD167A" w14:textId="77777777" w:rsidR="002256C7" w:rsidRDefault="002256C7" w:rsidP="0021087E">
      <w:pPr>
        <w:widowControl w:val="0"/>
        <w:rPr>
          <w:rFonts w:eastAsia="Calibri" w:cs="Arial"/>
          <w:lang w:eastAsia="en-US"/>
        </w:rPr>
      </w:pPr>
    </w:p>
    <w:p w14:paraId="4FF196A7" w14:textId="77777777" w:rsidR="009D3613" w:rsidRPr="00CF6B10" w:rsidRDefault="009D3613" w:rsidP="0021087E">
      <w:pPr>
        <w:widowControl w:val="0"/>
        <w:rPr>
          <w:rFonts w:eastAsia="Calibri" w:cs="Arial"/>
          <w:lang w:eastAsia="en-US"/>
        </w:rPr>
      </w:pPr>
      <w:r w:rsidRPr="00CF6B10">
        <w:rPr>
          <w:rFonts w:eastAsia="Calibri" w:cs="Arial"/>
          <w:lang w:eastAsia="en-US"/>
        </w:rPr>
        <w:t>NB1: Deze verklaring is bedoeld voor het ministerie van B</w:t>
      </w:r>
      <w:r w:rsidR="00233F8F">
        <w:rPr>
          <w:rFonts w:eastAsia="Calibri" w:cs="Arial"/>
          <w:lang w:eastAsia="en-US"/>
        </w:rPr>
        <w:t xml:space="preserve">innenlandse </w:t>
      </w:r>
      <w:r w:rsidRPr="00CF6B10">
        <w:rPr>
          <w:rFonts w:eastAsia="Calibri" w:cs="Arial"/>
          <w:lang w:eastAsia="en-US"/>
        </w:rPr>
        <w:t>Z</w:t>
      </w:r>
      <w:r w:rsidR="00233F8F">
        <w:rPr>
          <w:rFonts w:eastAsia="Calibri" w:cs="Arial"/>
          <w:lang w:eastAsia="en-US"/>
        </w:rPr>
        <w:t xml:space="preserve">aken en </w:t>
      </w:r>
      <w:r w:rsidRPr="00CF6B10">
        <w:rPr>
          <w:rFonts w:eastAsia="Calibri" w:cs="Arial"/>
          <w:lang w:eastAsia="en-US"/>
        </w:rPr>
        <w:t>K</w:t>
      </w:r>
      <w:r w:rsidR="00233F8F">
        <w:rPr>
          <w:rFonts w:eastAsia="Calibri" w:cs="Arial"/>
          <w:lang w:eastAsia="en-US"/>
        </w:rPr>
        <w:t>oninkrijksrelaties (MinBZK)</w:t>
      </w:r>
      <w:r w:rsidRPr="00CF6B10">
        <w:rPr>
          <w:rFonts w:eastAsia="Calibri" w:cs="Arial"/>
          <w:lang w:eastAsia="en-US"/>
        </w:rPr>
        <w:t xml:space="preserve"> om te voldoen aan de Wet normering topinkomens (hierna: WNT) en ziet op de situatie van een zelfstandige WNT-verantwoording voor een entiteit zonder controleplicht voor haar jaarrekening (artikel 1.7 WNT). Onze controleverklaring bij de separate WNT-verantwoording mag niet worden gevoegd bij andere verantwoordingen (zoals bijvoorbeeld de niet-gecontroleerde jaarrekening).</w:t>
      </w:r>
    </w:p>
    <w:p w14:paraId="022D554B" w14:textId="77777777" w:rsidR="009D3613" w:rsidRPr="00CF6B10" w:rsidRDefault="009D3613" w:rsidP="0021087E">
      <w:pPr>
        <w:widowControl w:val="0"/>
        <w:rPr>
          <w:rFonts w:eastAsia="Calibri" w:cs="Arial"/>
          <w:lang w:eastAsia="en-US"/>
        </w:rPr>
      </w:pPr>
    </w:p>
    <w:p w14:paraId="202DE2CF" w14:textId="1ABB1D90" w:rsidR="009D3613" w:rsidRPr="00CF6B10" w:rsidRDefault="009D3613" w:rsidP="0021087E">
      <w:pPr>
        <w:widowControl w:val="0"/>
        <w:rPr>
          <w:rFonts w:eastAsia="Calibri" w:cs="Arial"/>
          <w:lang w:eastAsia="en-US"/>
        </w:rPr>
      </w:pPr>
      <w:r w:rsidRPr="00CF6B10">
        <w:rPr>
          <w:rFonts w:eastAsia="Calibri" w:cs="Arial"/>
          <w:lang w:eastAsia="en-US"/>
        </w:rPr>
        <w:t xml:space="preserve">NB2: De reikwijdte van de controle van de zelfstandige WNT-verantwoording is beperkt tot de uitvoering van de werkzaamheden in </w:t>
      </w:r>
      <w:r w:rsidR="00044ED8">
        <w:rPr>
          <w:rFonts w:eastAsia="Calibri" w:cs="Arial"/>
          <w:lang w:eastAsia="en-US"/>
        </w:rPr>
        <w:t xml:space="preserve">het </w:t>
      </w:r>
      <w:r w:rsidRPr="00CF6B10">
        <w:rPr>
          <w:rFonts w:eastAsia="Calibri" w:cs="Arial"/>
          <w:lang w:eastAsia="en-US"/>
        </w:rPr>
        <w:t xml:space="preserve">Controleprotocol WNT </w:t>
      </w:r>
      <w:r w:rsidR="00D52F18">
        <w:rPr>
          <w:rFonts w:eastAsia="Calibri" w:cs="Arial"/>
          <w:lang w:eastAsia="en-US"/>
        </w:rPr>
        <w:t>JJJJ</w:t>
      </w:r>
      <w:r w:rsidRPr="00CF6B10">
        <w:rPr>
          <w:rFonts w:eastAsia="Calibri" w:cs="Arial"/>
          <w:lang w:eastAsia="en-US"/>
        </w:rPr>
        <w:t xml:space="preserve">. Volgens dit protocol, die de status heeft van een Ministeriële Regeling, hoeft de accountant geen jaarrekeningcontrole uit te voeren en wordt hij niet geacht de afwezigheid van een jaarrekeningcontrole te compenseren met andere werkzaamheden. </w:t>
      </w:r>
      <w:r w:rsidR="007D489F" w:rsidRPr="007D489F">
        <w:t xml:space="preserve"> </w:t>
      </w:r>
      <w:r w:rsidR="007D489F" w:rsidRPr="007D489F">
        <w:rPr>
          <w:rFonts w:eastAsia="Calibri" w:cs="Arial"/>
          <w:lang w:eastAsia="en-US"/>
        </w:rPr>
        <w:t>Op dit punt wijkt het protocol af van de Standaarden. De controle van een zelfstandige verantwoording wordt uitgevoerd in overeenstemming met het protocol. Het gevolg is dat daardoor niet automatisch volledig aan de Standaarden wordt voldaan. In de controleverklaring bij de zelfstandige verantwoording wordt daarom in overeenstemming met Standaard 200 paragrafen 18, A57 en 20 niet naar de Nederlandse controlestandaarden verwezen. In de controleverklaring wordt aanvullend een paragraaf overige aangelegenheden opgenomen waarin wordt vermeld dat door de in het protocol opgenomen beperkingen ten aanzien van de controlewerkzaamheden niet volledig wordt voldaan aan de vereisten van de Nederlandse controlestandaarden.</w:t>
      </w:r>
    </w:p>
    <w:p w14:paraId="1B62DA66" w14:textId="77777777" w:rsidR="009D3613" w:rsidRPr="00CF6B10" w:rsidRDefault="009D3613" w:rsidP="0021087E">
      <w:pPr>
        <w:widowControl w:val="0"/>
        <w:rPr>
          <w:rFonts w:eastAsia="Calibri" w:cs="Arial"/>
          <w:lang w:eastAsia="en-US"/>
        </w:rPr>
      </w:pPr>
    </w:p>
    <w:p w14:paraId="3A613234" w14:textId="2288348C" w:rsidR="009D3613" w:rsidRPr="00CF6B10" w:rsidRDefault="009D3613" w:rsidP="0021087E">
      <w:pPr>
        <w:widowControl w:val="0"/>
        <w:rPr>
          <w:rFonts w:eastAsia="Calibri" w:cs="Arial"/>
          <w:lang w:eastAsia="en-US"/>
        </w:rPr>
      </w:pPr>
      <w:r w:rsidRPr="00CF6B10">
        <w:rPr>
          <w:rFonts w:eastAsia="Calibri" w:cs="Arial"/>
          <w:lang w:eastAsia="en-US"/>
        </w:rPr>
        <w:t xml:space="preserve">NB3: Indien de accountant met betrekking tot de jaarrekening een samenstellings- of beoordelingsopdracht heeft uitgevoerd </w:t>
      </w:r>
      <w:r w:rsidR="00516F72">
        <w:rPr>
          <w:rFonts w:eastAsia="Calibri" w:cs="Arial"/>
          <w:lang w:eastAsia="en-US"/>
        </w:rPr>
        <w:t>stelt</w:t>
      </w:r>
      <w:r w:rsidRPr="00CF6B10">
        <w:rPr>
          <w:rFonts w:eastAsia="Calibri" w:cs="Arial"/>
          <w:lang w:eastAsia="en-US"/>
        </w:rPr>
        <w:t xml:space="preserve"> de accountant vast</w:t>
      </w:r>
      <w:r w:rsidR="002256C7">
        <w:rPr>
          <w:rFonts w:eastAsia="Calibri" w:cs="Arial"/>
          <w:lang w:eastAsia="en-US"/>
        </w:rPr>
        <w:t xml:space="preserve"> </w:t>
      </w:r>
      <w:r w:rsidRPr="00CF6B10">
        <w:rPr>
          <w:rFonts w:eastAsia="Calibri" w:cs="Arial"/>
          <w:lang w:eastAsia="en-US"/>
        </w:rPr>
        <w:t xml:space="preserve">dat die jaarrekening een WNT-opgave bevat die in overeenstemming is met de gecontroleerde WNT-verantwoording. </w:t>
      </w:r>
    </w:p>
    <w:p w14:paraId="3DCFC2BE" w14:textId="77777777" w:rsidR="009D3613" w:rsidRPr="00CF6B10" w:rsidRDefault="009D3613" w:rsidP="0021087E">
      <w:pPr>
        <w:widowControl w:val="0"/>
        <w:pBdr>
          <w:bottom w:val="single" w:sz="6" w:space="1" w:color="auto"/>
        </w:pBdr>
        <w:rPr>
          <w:rFonts w:eastAsia="Calibri" w:cs="Arial"/>
          <w:lang w:eastAsia="en-US"/>
        </w:rPr>
      </w:pPr>
    </w:p>
    <w:p w14:paraId="666EC24C" w14:textId="77777777" w:rsidR="009D3613" w:rsidRPr="00CF6B10" w:rsidRDefault="009D3613" w:rsidP="0021087E">
      <w:pPr>
        <w:widowControl w:val="0"/>
        <w:rPr>
          <w:rFonts w:eastAsia="Calibri" w:cs="Arial"/>
          <w:lang w:eastAsia="en-US"/>
        </w:rPr>
      </w:pPr>
    </w:p>
    <w:p w14:paraId="4220BE31" w14:textId="77777777" w:rsidR="009D3613" w:rsidRPr="00CF6B10" w:rsidRDefault="009D3613" w:rsidP="0021087E">
      <w:pPr>
        <w:widowControl w:val="0"/>
        <w:rPr>
          <w:rFonts w:eastAsia="Calibri" w:cs="Arial"/>
          <w:b/>
          <w:bCs/>
          <w:lang w:eastAsia="en-US"/>
        </w:rPr>
      </w:pPr>
      <w:r w:rsidRPr="00CF6B10">
        <w:rPr>
          <w:rFonts w:eastAsia="Calibri" w:cs="Arial"/>
          <w:b/>
          <w:bCs/>
          <w:lang w:eastAsia="en-US"/>
        </w:rPr>
        <w:t>CONTROLEVERKLARING VAN DE ONAFHANKELIJKE ACCOUNTANT</w:t>
      </w:r>
    </w:p>
    <w:p w14:paraId="7D2D3CCE" w14:textId="77777777" w:rsidR="009D3613" w:rsidRPr="00CF6B10" w:rsidRDefault="009D3613" w:rsidP="0021087E">
      <w:pPr>
        <w:widowControl w:val="0"/>
        <w:rPr>
          <w:rFonts w:eastAsia="Calibri" w:cs="Arial"/>
          <w:lang w:eastAsia="en-US"/>
        </w:rPr>
      </w:pPr>
    </w:p>
    <w:p w14:paraId="4B82B753" w14:textId="77777777" w:rsidR="009D3613" w:rsidRPr="00CF6B10" w:rsidRDefault="009D3613" w:rsidP="0021087E">
      <w:pPr>
        <w:widowControl w:val="0"/>
        <w:rPr>
          <w:rFonts w:eastAsia="Calibri" w:cs="Arial"/>
          <w:lang w:eastAsia="en-US"/>
        </w:rPr>
      </w:pPr>
      <w:r w:rsidRPr="00CF6B10">
        <w:rPr>
          <w:rFonts w:eastAsia="Calibri" w:cs="Arial"/>
          <w:lang w:eastAsia="en-US"/>
        </w:rPr>
        <w:t>Aan: Opdrachtgever en/of toezichthoudend orgaan</w:t>
      </w:r>
      <w:r w:rsidRPr="00CF6B10">
        <w:rPr>
          <w:rFonts w:eastAsia="Calibri" w:cs="Arial"/>
          <w:vertAlign w:val="superscript"/>
          <w:lang w:eastAsia="en-US"/>
        </w:rPr>
        <w:footnoteReference w:id="346"/>
      </w:r>
      <w:r w:rsidRPr="00CF6B10">
        <w:rPr>
          <w:rFonts w:eastAsia="Calibri" w:cs="Arial"/>
          <w:lang w:eastAsia="en-US"/>
        </w:rPr>
        <w:t xml:space="preserve"> van … (naam entiteit) </w:t>
      </w:r>
    </w:p>
    <w:p w14:paraId="70BFDB2B" w14:textId="77777777" w:rsidR="009D3613" w:rsidRPr="00CF6B10" w:rsidRDefault="009D3613" w:rsidP="0021087E">
      <w:pPr>
        <w:widowControl w:val="0"/>
        <w:rPr>
          <w:rFonts w:eastAsia="Calibri" w:cs="Arial"/>
          <w:lang w:eastAsia="en-US"/>
        </w:rPr>
      </w:pPr>
    </w:p>
    <w:p w14:paraId="0B47EFAB" w14:textId="77777777" w:rsidR="009D3613" w:rsidRPr="00CF6B10" w:rsidRDefault="009D3613" w:rsidP="0021087E">
      <w:pPr>
        <w:widowControl w:val="0"/>
        <w:rPr>
          <w:rFonts w:eastAsia="Calibri" w:cs="Arial"/>
          <w:b/>
          <w:lang w:eastAsia="en-US"/>
        </w:rPr>
      </w:pPr>
      <w:r w:rsidRPr="00CF6B10">
        <w:rPr>
          <w:rFonts w:eastAsia="Calibri" w:cs="Arial"/>
          <w:b/>
          <w:lang w:eastAsia="en-US"/>
        </w:rPr>
        <w:t>Ons oordeel</w:t>
      </w:r>
    </w:p>
    <w:p w14:paraId="61C22E17" w14:textId="77777777" w:rsidR="009D3613" w:rsidRPr="00CF6B10" w:rsidRDefault="009D3613" w:rsidP="0021087E">
      <w:pPr>
        <w:widowControl w:val="0"/>
        <w:rPr>
          <w:rFonts w:eastAsia="Calibri" w:cs="Arial"/>
          <w:lang w:eastAsia="en-US"/>
        </w:rPr>
      </w:pPr>
      <w:r w:rsidRPr="00CF6B10">
        <w:rPr>
          <w:rFonts w:eastAsia="Calibri" w:cs="Arial"/>
          <w:lang w:eastAsia="en-US"/>
        </w:rPr>
        <w:t xml:space="preserve">Wij hebben de bijgevoegde verantwoording inzake de Wet normering topinkomens </w:t>
      </w:r>
      <w:r w:rsidR="003753CB">
        <w:rPr>
          <w:rFonts w:eastAsia="Calibri" w:cs="Arial"/>
          <w:lang w:eastAsia="en-US"/>
        </w:rPr>
        <w:t>JJJJ</w:t>
      </w:r>
      <w:r w:rsidRPr="00CF6B10">
        <w:rPr>
          <w:rFonts w:eastAsia="Calibri" w:cs="Arial"/>
          <w:lang w:eastAsia="en-US"/>
        </w:rPr>
        <w:t xml:space="preserve"> (hierna: WNT-verantwoording) van … (naam entiteit) te … ((statutaire) vestigingsplaats) gecontroleerd.</w:t>
      </w:r>
    </w:p>
    <w:p w14:paraId="716F0052" w14:textId="77777777" w:rsidR="009D3613" w:rsidRPr="00CF6B10" w:rsidRDefault="009D3613" w:rsidP="0021087E">
      <w:pPr>
        <w:widowControl w:val="0"/>
        <w:rPr>
          <w:rFonts w:eastAsia="Calibri" w:cs="Arial"/>
          <w:lang w:eastAsia="en-US"/>
        </w:rPr>
      </w:pPr>
    </w:p>
    <w:p w14:paraId="4A6C2D12" w14:textId="1769CCAC" w:rsidR="009D3613" w:rsidRPr="00CF6B10" w:rsidRDefault="009D3613" w:rsidP="0021087E">
      <w:pPr>
        <w:widowControl w:val="0"/>
        <w:rPr>
          <w:rFonts w:eastAsia="Calibri" w:cs="Arial"/>
          <w:b/>
          <w:lang w:eastAsia="en-US"/>
        </w:rPr>
      </w:pPr>
      <w:r w:rsidRPr="00CF6B10">
        <w:rPr>
          <w:rFonts w:eastAsia="Calibri" w:cs="Arial"/>
          <w:lang w:eastAsia="en-US"/>
        </w:rPr>
        <w:t xml:space="preserve">Naar ons oordeel is de WNT-verantwoording in alle van materieel belang zijnde aspecten, opgesteld in overeenstemming met de bepalingen </w:t>
      </w:r>
      <w:r w:rsidR="007D489F">
        <w:rPr>
          <w:rFonts w:eastAsia="Calibri" w:cs="Arial"/>
          <w:lang w:eastAsia="en-US"/>
        </w:rPr>
        <w:t>bij</w:t>
      </w:r>
      <w:r w:rsidR="007D489F" w:rsidRPr="00CF6B10">
        <w:rPr>
          <w:rFonts w:eastAsia="Calibri" w:cs="Arial"/>
          <w:lang w:eastAsia="en-US"/>
        </w:rPr>
        <w:t xml:space="preserve"> </w:t>
      </w:r>
      <w:r w:rsidRPr="00CF6B10">
        <w:rPr>
          <w:rFonts w:eastAsia="Calibri" w:cs="Arial"/>
          <w:lang w:eastAsia="en-US"/>
        </w:rPr>
        <w:t>en krachtens de Wet normering topinkomens (WNT).</w:t>
      </w:r>
    </w:p>
    <w:p w14:paraId="3309D8F1" w14:textId="77777777" w:rsidR="009D3613" w:rsidRPr="00CF6B10" w:rsidRDefault="009D3613" w:rsidP="0021087E">
      <w:pPr>
        <w:widowControl w:val="0"/>
        <w:rPr>
          <w:rFonts w:eastAsia="Calibri" w:cs="Arial"/>
          <w:lang w:eastAsia="en-US"/>
        </w:rPr>
      </w:pPr>
    </w:p>
    <w:p w14:paraId="1BD46161" w14:textId="77777777" w:rsidR="009D3613" w:rsidRPr="00CF6B10" w:rsidRDefault="009D3613" w:rsidP="0021087E">
      <w:pPr>
        <w:widowControl w:val="0"/>
        <w:rPr>
          <w:rFonts w:eastAsia="Calibri" w:cs="Arial"/>
          <w:b/>
          <w:lang w:eastAsia="en-US"/>
        </w:rPr>
      </w:pPr>
      <w:r w:rsidRPr="00CF6B10">
        <w:rPr>
          <w:rFonts w:eastAsia="Calibri" w:cs="Arial"/>
          <w:b/>
          <w:lang w:eastAsia="en-US"/>
        </w:rPr>
        <w:t>De basis voor ons oordeel</w:t>
      </w:r>
    </w:p>
    <w:p w14:paraId="3DA8992F" w14:textId="7561A618" w:rsidR="009D3613" w:rsidRPr="00CF6B10" w:rsidRDefault="009D3613" w:rsidP="0021087E">
      <w:pPr>
        <w:widowControl w:val="0"/>
        <w:rPr>
          <w:rFonts w:eastAsia="Calibri" w:cs="Arial"/>
          <w:lang w:eastAsia="en-US"/>
        </w:rPr>
      </w:pPr>
      <w:r w:rsidRPr="00CF6B10">
        <w:rPr>
          <w:rFonts w:eastAsia="Calibri" w:cs="Arial"/>
          <w:lang w:eastAsia="en-US"/>
        </w:rPr>
        <w:t>Wij hebben onze controle uitgevoerd volgens</w:t>
      </w:r>
      <w:r w:rsidR="007D489F" w:rsidRPr="007D489F">
        <w:rPr>
          <w:rFonts w:eastAsia="Calibri" w:cs="Arial"/>
          <w:lang w:eastAsia="en-US"/>
        </w:rPr>
        <w:t xml:space="preserve"> Nederlands recht, waaronder</w:t>
      </w:r>
      <w:r w:rsidRPr="00CF6B10">
        <w:rPr>
          <w:rFonts w:eastAsia="Calibri" w:cs="Arial"/>
          <w:lang w:eastAsia="en-US"/>
        </w:rPr>
        <w:t xml:space="preserve"> </w:t>
      </w:r>
      <w:r w:rsidR="00E00F98">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Onze verantwoordelijkheden op grond hiervan zijn beschreven in de sectie ‘Onze verantwoordelijkheden voor de controle van de WNT-verantwoording’.</w:t>
      </w:r>
    </w:p>
    <w:p w14:paraId="08097CD7" w14:textId="77777777" w:rsidR="009D3613" w:rsidRPr="00CF6B10" w:rsidRDefault="009D3613" w:rsidP="0021087E">
      <w:pPr>
        <w:widowControl w:val="0"/>
        <w:rPr>
          <w:rFonts w:eastAsia="Calibri" w:cs="Arial"/>
          <w:lang w:eastAsia="en-US"/>
        </w:rPr>
      </w:pPr>
    </w:p>
    <w:p w14:paraId="6F06F2A2" w14:textId="77777777" w:rsidR="009D3613" w:rsidRPr="00CF6B10" w:rsidRDefault="009D3613" w:rsidP="0021087E">
      <w:pPr>
        <w:widowControl w:val="0"/>
        <w:rPr>
          <w:rFonts w:eastAsia="Calibri" w:cs="Arial"/>
          <w:lang w:eastAsia="en-US"/>
        </w:rPr>
      </w:pPr>
      <w:r w:rsidRPr="00CF6B10">
        <w:rPr>
          <w:rFonts w:eastAsia="Calibri" w:cs="Arial"/>
          <w:lang w:eastAsia="en-US"/>
        </w:rPr>
        <w:t>Wij zijn onafhankelijk van … (naam entiteit)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78972955" w14:textId="77777777" w:rsidR="009D3613" w:rsidRPr="00CF6B10" w:rsidRDefault="009D3613" w:rsidP="0021087E">
      <w:pPr>
        <w:widowControl w:val="0"/>
        <w:rPr>
          <w:rFonts w:eastAsia="Calibri" w:cs="Arial"/>
          <w:lang w:eastAsia="en-US"/>
        </w:rPr>
      </w:pPr>
    </w:p>
    <w:p w14:paraId="5A19A514" w14:textId="77777777" w:rsidR="009D3613" w:rsidRPr="00CF6B10" w:rsidRDefault="009D3613" w:rsidP="0021087E">
      <w:pPr>
        <w:widowControl w:val="0"/>
        <w:rPr>
          <w:rFonts w:eastAsia="Calibri" w:cs="Arial"/>
          <w:lang w:eastAsia="en-US"/>
        </w:rPr>
      </w:pPr>
      <w:r w:rsidRPr="00CF6B10">
        <w:rPr>
          <w:rFonts w:eastAsia="Calibri" w:cs="Arial"/>
          <w:lang w:eastAsia="en-US"/>
        </w:rPr>
        <w:lastRenderedPageBreak/>
        <w:t xml:space="preserve">Wij vinden dat de door ons verkregen controle-informatie voldoende en geschikt is als basis voor ons oordeel zoals gevraagd en beschreven in </w:t>
      </w:r>
      <w:r w:rsidR="00452895">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w:t>
      </w:r>
    </w:p>
    <w:p w14:paraId="24DECC34" w14:textId="77777777" w:rsidR="00B419DF" w:rsidRPr="00CF6B10" w:rsidRDefault="00B419DF" w:rsidP="0021087E">
      <w:pPr>
        <w:widowControl w:val="0"/>
        <w:rPr>
          <w:rFonts w:eastAsia="Calibri" w:cs="Arial"/>
          <w:lang w:eastAsia="en-US"/>
        </w:rPr>
      </w:pPr>
    </w:p>
    <w:p w14:paraId="124CBBDD" w14:textId="77777777" w:rsidR="009D3613" w:rsidRPr="00CF6B10" w:rsidRDefault="009D3613" w:rsidP="0021087E">
      <w:pPr>
        <w:widowControl w:val="0"/>
        <w:rPr>
          <w:rFonts w:eastAsia="Calibri" w:cs="Arial"/>
          <w:b/>
          <w:lang w:eastAsia="en-US"/>
        </w:rPr>
      </w:pPr>
      <w:r w:rsidRPr="00CF6B10">
        <w:rPr>
          <w:rFonts w:eastAsia="Calibri" w:cs="Arial"/>
          <w:b/>
          <w:lang w:eastAsia="en-US"/>
        </w:rPr>
        <w:t xml:space="preserve">Het niet voldoen aan de Nederlandse controlestandaarden </w:t>
      </w:r>
    </w:p>
    <w:p w14:paraId="24CFC003" w14:textId="0C6C1611" w:rsidR="009D3613" w:rsidRPr="00CF6B10" w:rsidRDefault="009D3613" w:rsidP="0021087E">
      <w:pPr>
        <w:widowControl w:val="0"/>
        <w:rPr>
          <w:rFonts w:eastAsia="Calibri" w:cs="Arial"/>
          <w:lang w:eastAsia="en-US"/>
        </w:rPr>
      </w:pPr>
      <w:r w:rsidRPr="00CF6B10">
        <w:rPr>
          <w:rFonts w:eastAsia="Calibri" w:cs="Arial"/>
          <w:lang w:eastAsia="en-US"/>
        </w:rPr>
        <w:t xml:space="preserve">Paragraaf 2.5.2 van </w:t>
      </w:r>
      <w:r w:rsidR="0089506D">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schrijft voor dat bij de controle van een aparte verantwoording van uitsluitend de WNT-gegevens, geen jaarrekeningcontrole uitgevoerd wordt en dat de accountant niet wordt geacht de afwezigheid van een jaarrekeningcontrole te compenseren met andere werkzaamheden. Door deze beperking in onze controlewerkzaamheden wordt niet</w:t>
      </w:r>
      <w:r w:rsidR="007D489F">
        <w:rPr>
          <w:rFonts w:eastAsia="Calibri" w:cs="Arial"/>
          <w:lang w:eastAsia="en-US"/>
        </w:rPr>
        <w:t xml:space="preserve"> volledig</w:t>
      </w:r>
      <w:r w:rsidRPr="00CF6B10">
        <w:rPr>
          <w:rFonts w:eastAsia="Calibri" w:cs="Arial"/>
          <w:lang w:eastAsia="en-US"/>
        </w:rPr>
        <w:t xml:space="preserve"> voldaan aan de vereisten van de Nederlandse controlestandaarden.</w:t>
      </w:r>
    </w:p>
    <w:p w14:paraId="51060BCE" w14:textId="77777777" w:rsidR="009D3613" w:rsidRPr="00CF6B10" w:rsidRDefault="009D3613" w:rsidP="0021087E">
      <w:pPr>
        <w:widowControl w:val="0"/>
        <w:rPr>
          <w:rFonts w:eastAsia="Calibri" w:cs="Arial"/>
          <w:lang w:eastAsia="en-US"/>
        </w:rPr>
      </w:pPr>
    </w:p>
    <w:p w14:paraId="6FFFBA12" w14:textId="77777777" w:rsidR="00C415C9" w:rsidRPr="00CF6B10" w:rsidRDefault="00C415C9" w:rsidP="0021087E">
      <w:pPr>
        <w:widowControl w:val="0"/>
        <w:rPr>
          <w:rFonts w:eastAsia="Calibri" w:cs="Arial"/>
          <w:b/>
          <w:lang w:eastAsia="en-US"/>
        </w:rPr>
      </w:pPr>
      <w:r w:rsidRPr="00CF6B10">
        <w:rPr>
          <w:rFonts w:eastAsia="Calibri" w:cs="Arial"/>
          <w:b/>
          <w:lang w:eastAsia="en-US"/>
        </w:rPr>
        <w:t>Naleving anticumulatiebepaling WNT niet gecontroleerd</w:t>
      </w:r>
      <w:r w:rsidR="00BB5824" w:rsidRPr="00CF6B10">
        <w:rPr>
          <w:rStyle w:val="Voetnootmarkering"/>
          <w:rFonts w:eastAsia="Calibri" w:cs="Arial"/>
          <w:b/>
          <w:bCs/>
        </w:rPr>
        <w:footnoteReference w:id="347"/>
      </w:r>
    </w:p>
    <w:p w14:paraId="40923562" w14:textId="25470470" w:rsidR="00C415C9" w:rsidRPr="00CF6B10" w:rsidRDefault="00C415C9" w:rsidP="0021087E">
      <w:pPr>
        <w:widowControl w:val="0"/>
        <w:rPr>
          <w:rFonts w:eastAsia="Calibri" w:cs="Arial"/>
          <w:lang w:eastAsia="en-US"/>
        </w:rPr>
      </w:pPr>
      <w:r w:rsidRPr="00CF6B10">
        <w:rPr>
          <w:rFonts w:eastAsia="Calibri" w:cs="Arial"/>
          <w:lang w:eastAsia="en-US"/>
        </w:rPr>
        <w:t xml:space="preserve">In overeenstemming met </w:t>
      </w:r>
      <w:r w:rsidR="00A35319">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hebben wij de anticumulatiebepaling, bedoeld in </w:t>
      </w:r>
      <w:r w:rsidR="00EC36B0">
        <w:rPr>
          <w:rFonts w:eastAsia="Calibri" w:cs="Arial"/>
          <w:lang w:eastAsia="en-US"/>
        </w:rPr>
        <w:t>artikel 1.6a WNT</w:t>
      </w:r>
      <w:r w:rsidRPr="00CF6B10">
        <w:rPr>
          <w:rFonts w:eastAsia="Calibri" w:cs="Arial"/>
          <w:lang w:eastAsia="en-US"/>
        </w:rPr>
        <w:t xml:space="preserve"> en artikel 5 lid 1 sub </w:t>
      </w:r>
      <w:r w:rsidR="00A5250E">
        <w:rPr>
          <w:rFonts w:cs="Arial"/>
        </w:rPr>
        <w:t>n en o</w:t>
      </w:r>
      <w:r w:rsidRPr="00CF6B10">
        <w:rPr>
          <w:rFonts w:eastAsia="Calibri" w:cs="Arial"/>
          <w:lang w:eastAsia="en-US"/>
        </w:rPr>
        <w:t xml:space="preserve"> Uitvoeringsreg</w:t>
      </w:r>
      <w:r w:rsidR="00C21BF2" w:rsidRPr="00CF6B10">
        <w:rPr>
          <w:rFonts w:eastAsia="Calibri" w:cs="Arial"/>
          <w:lang w:eastAsia="en-US"/>
        </w:rPr>
        <w:t xml:space="preserve">eling WNT, niet gecontroleerd. </w:t>
      </w:r>
      <w:r w:rsidRPr="00CF6B10">
        <w:rPr>
          <w:rFonts w:eastAsia="Calibri" w:cs="Arial"/>
          <w:lang w:eastAsia="en-US"/>
        </w:rPr>
        <w:t>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4416B95B" w14:textId="77777777" w:rsidR="009D3613" w:rsidRPr="00CF6B10" w:rsidRDefault="009D3613" w:rsidP="0021087E">
      <w:pPr>
        <w:widowControl w:val="0"/>
        <w:rPr>
          <w:rFonts w:eastAsia="Calibri" w:cs="Arial"/>
          <w:lang w:eastAsia="en-US"/>
        </w:rPr>
      </w:pPr>
    </w:p>
    <w:p w14:paraId="36D1C036" w14:textId="77777777" w:rsidR="009D3613" w:rsidRPr="00CF6B10" w:rsidRDefault="009D3613" w:rsidP="0021087E">
      <w:pPr>
        <w:widowControl w:val="0"/>
        <w:rPr>
          <w:rFonts w:eastAsia="Calibri" w:cs="Arial"/>
          <w:b/>
          <w:lang w:eastAsia="en-US"/>
        </w:rPr>
      </w:pPr>
      <w:r w:rsidRPr="00CF6B10">
        <w:rPr>
          <w:rFonts w:eastAsia="Calibri" w:cs="Arial"/>
          <w:b/>
          <w:lang w:eastAsia="en-US"/>
        </w:rPr>
        <w:t>Beperking in gebruik en verspreidingskring</w:t>
      </w:r>
    </w:p>
    <w:p w14:paraId="27C79D87" w14:textId="09A329C2" w:rsidR="009D3613" w:rsidRPr="00CF6B10" w:rsidRDefault="009D3613" w:rsidP="0021087E">
      <w:pPr>
        <w:widowControl w:val="0"/>
        <w:rPr>
          <w:rFonts w:eastAsia="Calibri" w:cs="Arial"/>
          <w:lang w:eastAsia="en-US"/>
        </w:rPr>
      </w:pPr>
      <w:r w:rsidRPr="00CF6B10">
        <w:rPr>
          <w:rFonts w:eastAsia="Calibri" w:cs="Arial"/>
          <w:lang w:eastAsia="en-US"/>
        </w:rPr>
        <w:t xml:space="preserve">De WNT-verantwoording is opgesteld </w:t>
      </w:r>
      <w:r w:rsidR="002A7657">
        <w:rPr>
          <w:rFonts w:eastAsia="Calibri" w:cs="Arial"/>
          <w:lang w:eastAsia="en-US"/>
        </w:rPr>
        <w:t>om</w:t>
      </w:r>
      <w:r w:rsidRPr="00CF6B10">
        <w:rPr>
          <w:rFonts w:eastAsia="Calibri" w:cs="Arial"/>
          <w:lang w:eastAsia="en-US"/>
        </w:rPr>
        <w:t xml:space="preserve"> … (naam entiteit) in staat te stellen te voldoen aan art. 1.7 WNT. Hierdoor is de WNT-verantwoording mogelijk niet geschikt voor andere doeleinden. Onze controleverklaring is uitsluitend bestemd voor … (naam entiteit), voor de Minister van BZK, de Minister wie het aangaat zoals bedoeld in artikel 1.1 sub o WNT en de personen die op grond van artikel 5.1 WNT zijn belast met het toezicht op de naleving van de wet en dient niet te worden verspreid aan of te worden gebruikt door anderen.</w:t>
      </w:r>
    </w:p>
    <w:p w14:paraId="2FF30994" w14:textId="77777777" w:rsidR="009D3613" w:rsidRPr="00CF6B10" w:rsidRDefault="009D3613" w:rsidP="0021087E">
      <w:pPr>
        <w:widowControl w:val="0"/>
        <w:rPr>
          <w:rFonts w:eastAsia="Calibri" w:cs="Arial"/>
          <w:lang w:eastAsia="en-US"/>
        </w:rPr>
      </w:pPr>
    </w:p>
    <w:p w14:paraId="19C33BD3" w14:textId="77777777" w:rsidR="009D3613" w:rsidRPr="00CF6B10" w:rsidRDefault="009D3613" w:rsidP="0021087E">
      <w:pPr>
        <w:widowControl w:val="0"/>
        <w:rPr>
          <w:rFonts w:eastAsia="Calibri" w:cs="Arial"/>
          <w:b/>
          <w:lang w:eastAsia="en-US"/>
        </w:rPr>
      </w:pPr>
      <w:r w:rsidRPr="00CF6B10">
        <w:rPr>
          <w:rFonts w:eastAsia="Calibri" w:cs="Arial"/>
          <w:b/>
          <w:lang w:eastAsia="en-US"/>
        </w:rPr>
        <w:t>Verantwoordelijkheden van het bestuur en het toezichthoudend orgaan</w:t>
      </w:r>
      <w:r w:rsidRPr="00CF6B10">
        <w:rPr>
          <w:rFonts w:eastAsia="Calibri" w:cs="Arial"/>
          <w:b/>
          <w:vertAlign w:val="superscript"/>
          <w:lang w:eastAsia="en-US"/>
        </w:rPr>
        <w:footnoteReference w:id="348"/>
      </w:r>
      <w:r w:rsidRPr="00CF6B10">
        <w:rPr>
          <w:rFonts w:eastAsia="Calibri" w:cs="Arial"/>
          <w:b/>
          <w:lang w:eastAsia="en-US"/>
        </w:rPr>
        <w:t xml:space="preserve"> voor de WNT-verantwoording</w:t>
      </w:r>
    </w:p>
    <w:p w14:paraId="71DAC4F2" w14:textId="50DD8E2B" w:rsidR="009D3613" w:rsidRPr="00CF6B10" w:rsidRDefault="009D3613" w:rsidP="0021087E">
      <w:pPr>
        <w:widowControl w:val="0"/>
        <w:rPr>
          <w:rFonts w:eastAsia="Calibri" w:cs="Arial"/>
          <w:lang w:eastAsia="en-US"/>
        </w:rPr>
      </w:pPr>
      <w:r w:rsidRPr="00CF6B10">
        <w:rPr>
          <w:rFonts w:eastAsia="Calibri" w:cs="Arial"/>
          <w:lang w:eastAsia="en-US"/>
        </w:rPr>
        <w:t xml:space="preserve">Het bestuur is verantwoordelijk voor het opstellen van de WNT-verantwoording in overeenstemming met de bepalingen </w:t>
      </w:r>
      <w:r w:rsidR="007D489F">
        <w:rPr>
          <w:rFonts w:eastAsia="Calibri" w:cs="Arial"/>
          <w:lang w:eastAsia="en-US"/>
        </w:rPr>
        <w:t>bij</w:t>
      </w:r>
      <w:r w:rsidR="007D489F" w:rsidRPr="00CF6B10">
        <w:rPr>
          <w:rFonts w:eastAsia="Calibri" w:cs="Arial"/>
          <w:lang w:eastAsia="en-US"/>
        </w:rPr>
        <w:t xml:space="preserve"> </w:t>
      </w:r>
      <w:r w:rsidRPr="00CF6B10">
        <w:rPr>
          <w:rFonts w:eastAsia="Calibri" w:cs="Arial"/>
          <w:lang w:eastAsia="en-US"/>
        </w:rPr>
        <w:t>en krachtens de WNT. In dit kader is het bestuur tevens verantwoordelijk voor een zodanige interne beheersing die het bestuur noodzakelijk acht om het opstellen van de WNT-verantwoording mogelijk te maken zonder afwijkingen van materieel belang als gevolg van</w:t>
      </w:r>
      <w:r w:rsidR="00B139BD" w:rsidRPr="00CF6B10">
        <w:rPr>
          <w:rFonts w:eastAsia="Calibri" w:cs="Arial"/>
          <w:lang w:eastAsia="en-US"/>
        </w:rPr>
        <w:t xml:space="preserve"> fraude</w:t>
      </w:r>
      <w:r w:rsidRPr="00CF6B10">
        <w:rPr>
          <w:rFonts w:eastAsia="Calibri" w:cs="Arial"/>
          <w:lang w:eastAsia="en-US"/>
        </w:rPr>
        <w:t xml:space="preserve"> </w:t>
      </w:r>
      <w:r w:rsidR="00B139BD" w:rsidRPr="00CF6B10">
        <w:rPr>
          <w:rFonts w:eastAsia="Calibri" w:cs="Arial"/>
          <w:lang w:eastAsia="en-US"/>
        </w:rPr>
        <w:t xml:space="preserve">of </w:t>
      </w:r>
      <w:r w:rsidRPr="00CF6B10">
        <w:rPr>
          <w:rFonts w:eastAsia="Calibri" w:cs="Arial"/>
          <w:lang w:eastAsia="en-US"/>
        </w:rPr>
        <w:t>fouten.</w:t>
      </w:r>
    </w:p>
    <w:p w14:paraId="70C27A10" w14:textId="77777777" w:rsidR="009D3613" w:rsidRPr="00CF6B10" w:rsidRDefault="009D3613" w:rsidP="0021087E">
      <w:pPr>
        <w:widowControl w:val="0"/>
        <w:rPr>
          <w:rFonts w:eastAsia="Calibri" w:cs="Arial"/>
          <w:lang w:eastAsia="en-US"/>
        </w:rPr>
      </w:pPr>
    </w:p>
    <w:p w14:paraId="6FD1A548" w14:textId="77777777" w:rsidR="009D3613" w:rsidRPr="00CF6B10" w:rsidRDefault="009D3613" w:rsidP="0021087E">
      <w:pPr>
        <w:widowControl w:val="0"/>
        <w:rPr>
          <w:rFonts w:eastAsia="Calibri" w:cs="Arial"/>
          <w:lang w:eastAsia="en-US"/>
        </w:rPr>
      </w:pPr>
      <w:r w:rsidRPr="00CF6B10">
        <w:rPr>
          <w:rFonts w:eastAsia="Calibri" w:cs="Arial"/>
          <w:lang w:eastAsia="en-US"/>
        </w:rPr>
        <w:t xml:space="preserve">Het toezichthoudend orgaan is verantwoordelijk voor het uitoefenen van toezicht op het proces van de WNT-verantwoording van de </w:t>
      </w:r>
      <w:r w:rsidRPr="00CF6B10">
        <w:rPr>
          <w:rFonts w:eastAsia="Calibri" w:cs="Arial"/>
          <w:i/>
          <w:lang w:eastAsia="en-US"/>
        </w:rPr>
        <w:t>organisatie</w:t>
      </w:r>
      <w:r w:rsidRPr="00CF6B10">
        <w:rPr>
          <w:rFonts w:eastAsia="Calibri" w:cs="Arial"/>
          <w:i/>
          <w:vertAlign w:val="superscript"/>
          <w:lang w:eastAsia="en-US"/>
        </w:rPr>
        <w:footnoteReference w:id="349"/>
      </w:r>
      <w:r w:rsidRPr="00CF6B10">
        <w:rPr>
          <w:rFonts w:eastAsia="Calibri" w:cs="Arial"/>
          <w:lang w:eastAsia="en-US"/>
        </w:rPr>
        <w:t xml:space="preserve">. </w:t>
      </w:r>
    </w:p>
    <w:p w14:paraId="58BEA388" w14:textId="77777777" w:rsidR="009D3613" w:rsidRPr="00CF6B10" w:rsidRDefault="009D3613" w:rsidP="0021087E">
      <w:pPr>
        <w:widowControl w:val="0"/>
        <w:rPr>
          <w:rFonts w:eastAsia="Calibri" w:cs="Arial"/>
          <w:lang w:eastAsia="en-US"/>
        </w:rPr>
      </w:pPr>
    </w:p>
    <w:p w14:paraId="2494734C" w14:textId="77777777" w:rsidR="009D3613" w:rsidRPr="00CF6B10" w:rsidRDefault="009D3613" w:rsidP="0021087E">
      <w:pPr>
        <w:widowControl w:val="0"/>
        <w:rPr>
          <w:rFonts w:eastAsia="Calibri" w:cs="Arial"/>
          <w:b/>
          <w:lang w:eastAsia="en-US"/>
        </w:rPr>
      </w:pPr>
      <w:r w:rsidRPr="00CF6B10">
        <w:rPr>
          <w:rFonts w:eastAsia="Calibri" w:cs="Arial"/>
          <w:b/>
          <w:lang w:eastAsia="en-US"/>
        </w:rPr>
        <w:t>Onze verantwoordelijkheden voor de controle van de WNT-verantwoording</w:t>
      </w:r>
    </w:p>
    <w:p w14:paraId="6E17EABF" w14:textId="77777777" w:rsidR="009D3613" w:rsidRPr="00CF6B10" w:rsidRDefault="009D3613" w:rsidP="0021087E">
      <w:pPr>
        <w:widowControl w:val="0"/>
        <w:rPr>
          <w:rFonts w:eastAsia="Calibri" w:cs="Arial"/>
          <w:lang w:eastAsia="en-US"/>
        </w:rPr>
      </w:pPr>
      <w:r w:rsidRPr="00CF6B10">
        <w:rPr>
          <w:rFonts w:eastAsia="Calibri" w:cs="Arial"/>
          <w:lang w:eastAsia="en-US"/>
        </w:rPr>
        <w:t xml:space="preserve">Onze verantwoordelijkheid is het zodanig plannen en uitvoeren van de werkzaamheden die zijn beschreven in </w:t>
      </w:r>
      <w:r w:rsidR="00DA0A1E">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dat wij daarmee voldoende en geschikte controle-informatie verkrijgen voor het door ons op basis van die werkzaamheden af te geven oordeel.</w:t>
      </w:r>
    </w:p>
    <w:p w14:paraId="26958DCF" w14:textId="77777777" w:rsidR="009D3613" w:rsidRPr="00CF6B10" w:rsidRDefault="009D3613" w:rsidP="0021087E">
      <w:pPr>
        <w:widowControl w:val="0"/>
        <w:rPr>
          <w:rFonts w:eastAsia="Calibri" w:cs="Arial"/>
          <w:lang w:eastAsia="en-US"/>
        </w:rPr>
      </w:pPr>
    </w:p>
    <w:p w14:paraId="526E11BE" w14:textId="7B274F54" w:rsidR="009D3613" w:rsidRPr="00CF6B10" w:rsidRDefault="009D3613" w:rsidP="0021087E">
      <w:pPr>
        <w:widowControl w:val="0"/>
        <w:rPr>
          <w:rFonts w:eastAsia="Calibri" w:cs="Arial"/>
          <w:lang w:eastAsia="en-US"/>
        </w:rPr>
      </w:pPr>
      <w:r w:rsidRPr="00CF6B10">
        <w:rPr>
          <w:rFonts w:eastAsia="Calibri" w:cs="Arial"/>
          <w:lang w:eastAsia="en-US"/>
        </w:rPr>
        <w:t xml:space="preserve">Onze controle is uitgevoerd in overeenstemming met </w:t>
      </w:r>
      <w:r w:rsidR="00DA0A1E">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waardoor het mogelijk is dat wij tijdens onze controle niet alle </w:t>
      </w:r>
      <w:r w:rsidR="00B139BD">
        <w:rPr>
          <w:rFonts w:eastAsia="Calibri" w:cs="Arial"/>
          <w:lang w:eastAsia="en-US"/>
        </w:rPr>
        <w:t>afwijkingen van materieel belang als gevolg van</w:t>
      </w:r>
      <w:r w:rsidR="00B139BD" w:rsidRPr="00CF6B10">
        <w:rPr>
          <w:rFonts w:eastAsia="Calibri" w:cs="Arial"/>
          <w:lang w:eastAsia="en-US"/>
        </w:rPr>
        <w:t xml:space="preserve"> fraude </w:t>
      </w:r>
      <w:r w:rsidR="00B139BD">
        <w:rPr>
          <w:rFonts w:eastAsia="Calibri" w:cs="Arial"/>
          <w:lang w:eastAsia="en-US"/>
        </w:rPr>
        <w:t xml:space="preserve">of </w:t>
      </w:r>
      <w:r w:rsidRPr="00CF6B10">
        <w:rPr>
          <w:rFonts w:eastAsia="Calibri" w:cs="Arial"/>
          <w:lang w:eastAsia="en-US"/>
        </w:rPr>
        <w:t xml:space="preserve">fouten ontdekken. </w:t>
      </w:r>
    </w:p>
    <w:p w14:paraId="63AB942B" w14:textId="77777777" w:rsidR="009D3613" w:rsidRPr="00CF6B10" w:rsidRDefault="009D3613" w:rsidP="0021087E">
      <w:pPr>
        <w:widowControl w:val="0"/>
        <w:rPr>
          <w:rFonts w:eastAsia="Calibri" w:cs="Arial"/>
          <w:lang w:eastAsia="en-US"/>
        </w:rPr>
      </w:pPr>
    </w:p>
    <w:p w14:paraId="48600FE9" w14:textId="77777777" w:rsidR="009D3613" w:rsidRPr="00CF6B10" w:rsidRDefault="009D3613" w:rsidP="0021087E">
      <w:pPr>
        <w:widowControl w:val="0"/>
        <w:rPr>
          <w:rFonts w:eastAsia="Calibri" w:cs="Arial"/>
          <w:lang w:eastAsia="en-US"/>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deze WNT-verantwoording nemen. De materialiteit beïnvloedt de evaluatie van het effect van onderkende afwijkingen op ons oordeel.</w:t>
      </w:r>
    </w:p>
    <w:p w14:paraId="284F32C4" w14:textId="77777777" w:rsidR="009D3613" w:rsidRPr="00CF6B10" w:rsidRDefault="009D3613" w:rsidP="0021087E">
      <w:pPr>
        <w:widowControl w:val="0"/>
        <w:rPr>
          <w:rFonts w:eastAsia="Calibri" w:cs="Arial"/>
          <w:lang w:eastAsia="en-US"/>
        </w:rPr>
      </w:pPr>
    </w:p>
    <w:p w14:paraId="015B49DF" w14:textId="2E1B4A05" w:rsidR="009D3613" w:rsidRPr="00CF6B10" w:rsidRDefault="009D3613" w:rsidP="0021087E">
      <w:pPr>
        <w:widowControl w:val="0"/>
        <w:rPr>
          <w:rFonts w:eastAsia="Calibri" w:cs="Arial"/>
          <w:lang w:eastAsia="en-US"/>
        </w:rPr>
      </w:pPr>
      <w:r w:rsidRPr="00CF6B10">
        <w:rPr>
          <w:rFonts w:eastAsia="Calibri" w:cs="Arial"/>
          <w:lang w:eastAsia="en-US"/>
        </w:rPr>
        <w:t>Wij hebben onze werkzaamheden professioneel</w:t>
      </w:r>
      <w:r w:rsidR="00B139BD">
        <w:rPr>
          <w:rFonts w:eastAsia="Calibri" w:cs="Arial"/>
          <w:lang w:eastAsia="en-US"/>
        </w:rPr>
        <w:t>-</w:t>
      </w:r>
      <w:r w:rsidRPr="00CF6B10">
        <w:rPr>
          <w:rFonts w:eastAsia="Calibri" w:cs="Arial"/>
          <w:lang w:eastAsia="en-US"/>
        </w:rPr>
        <w:t xml:space="preserve">kritisch uitgevoerd en hebben waar relevant professionele oordeelsvorming toegepast in overeenstemming met </w:t>
      </w:r>
      <w:r w:rsidR="001078F6">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ethische voorschriften en de onafhankelijkheidseisen. Onze controle bestond onder andere uit:</w:t>
      </w:r>
    </w:p>
    <w:p w14:paraId="3E7E7440" w14:textId="153BAE5A" w:rsidR="009D3613" w:rsidRPr="00CF6B10" w:rsidRDefault="009D3613" w:rsidP="0021087E">
      <w:pPr>
        <w:widowControl w:val="0"/>
        <w:numPr>
          <w:ilvl w:val="0"/>
          <w:numId w:val="24"/>
        </w:numPr>
        <w:rPr>
          <w:rFonts w:eastAsia="Calibri" w:cs="Arial"/>
          <w:lang w:eastAsia="en-US"/>
        </w:rPr>
      </w:pPr>
      <w:r w:rsidRPr="00CF6B10">
        <w:rPr>
          <w:rFonts w:eastAsia="Calibri" w:cs="Arial"/>
          <w:lang w:eastAsia="en-US"/>
        </w:rPr>
        <w:t>het identificeren en inschatten van de risico’s dat de WNT-verantwoording afwijkingen van materieel belang bevat als gevolg van</w:t>
      </w:r>
      <w:r w:rsidR="00B139BD" w:rsidRPr="00CF6B10">
        <w:rPr>
          <w:rFonts w:eastAsia="Calibri" w:cs="Arial"/>
          <w:lang w:eastAsia="en-US"/>
        </w:rPr>
        <w:t xml:space="preserve"> fraude</w:t>
      </w:r>
      <w:r w:rsidRPr="00CF6B10">
        <w:rPr>
          <w:rFonts w:eastAsia="Calibri" w:cs="Arial"/>
          <w:lang w:eastAsia="en-US"/>
        </w:rPr>
        <w:t xml:space="preserve"> </w:t>
      </w:r>
      <w:r w:rsidR="00B139BD" w:rsidRPr="00CF6B10">
        <w:rPr>
          <w:rFonts w:eastAsia="Calibri" w:cs="Arial"/>
          <w:lang w:eastAsia="en-US"/>
        </w:rPr>
        <w:t xml:space="preserve">of </w:t>
      </w:r>
      <w:r w:rsidRPr="00CF6B10">
        <w:rPr>
          <w:rFonts w:eastAsia="Calibri" w:cs="Arial"/>
          <w:lang w:eastAsia="en-US"/>
        </w:rPr>
        <w:t xml:space="preserve">fouten, het in reactie op deze risico’s uitvoeren van de in </w:t>
      </w:r>
      <w:r w:rsidR="00342D10">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beschreven werkzaamheden en het vanuit deze </w:t>
      </w:r>
      <w:r w:rsidRPr="00CF6B10">
        <w:rPr>
          <w:rFonts w:eastAsia="Calibri" w:cs="Arial"/>
          <w:lang w:eastAsia="en-US"/>
        </w:rPr>
        <w:lastRenderedPageBreak/>
        <w:t xml:space="preserve">werkzaamheden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en </w:t>
      </w:r>
    </w:p>
    <w:p w14:paraId="143E8A31" w14:textId="77777777" w:rsidR="009D3613" w:rsidRPr="00CF6B10" w:rsidRDefault="009D3613" w:rsidP="0021087E">
      <w:pPr>
        <w:widowControl w:val="0"/>
        <w:numPr>
          <w:ilvl w:val="0"/>
          <w:numId w:val="24"/>
        </w:numPr>
        <w:rPr>
          <w:rFonts w:eastAsia="Calibri" w:cs="Arial"/>
          <w:lang w:eastAsia="en-US"/>
        </w:rPr>
      </w:pPr>
      <w:r w:rsidRPr="00CF6B10">
        <w:rPr>
          <w:rFonts w:eastAsia="Calibri" w:cs="Arial"/>
          <w:lang w:eastAsia="en-US"/>
        </w:rPr>
        <w:t>het evalueren of de WNT-verantwoording de onderliggende transacties en gebeurtenissen zonder materiële afwijkingen weergeeft.</w:t>
      </w:r>
    </w:p>
    <w:p w14:paraId="3E4827CF" w14:textId="77777777" w:rsidR="009D3613" w:rsidRPr="00CF6B10" w:rsidRDefault="009D3613" w:rsidP="0021087E">
      <w:pPr>
        <w:widowControl w:val="0"/>
        <w:rPr>
          <w:rFonts w:eastAsia="Calibri" w:cs="Arial"/>
          <w:lang w:eastAsia="en-US"/>
        </w:rPr>
      </w:pPr>
    </w:p>
    <w:p w14:paraId="712BF7E7" w14:textId="77777777" w:rsidR="009D3613" w:rsidRPr="00CF6B10" w:rsidRDefault="009D3613" w:rsidP="0021087E">
      <w:pPr>
        <w:widowControl w:val="0"/>
        <w:rPr>
          <w:rFonts w:eastAsia="Calibri" w:cs="Arial"/>
          <w:lang w:eastAsia="en-US"/>
        </w:rPr>
      </w:pPr>
      <w:r w:rsidRPr="00CF6B10">
        <w:rPr>
          <w:rFonts w:eastAsia="Calibri" w:cs="Arial"/>
          <w:lang w:eastAsia="en-US"/>
        </w:rPr>
        <w:t>Wij communiceren met het toezichthoudend orgaan</w:t>
      </w:r>
      <w:r w:rsidRPr="00CF6B10">
        <w:rPr>
          <w:rFonts w:eastAsia="Calibri" w:cs="Arial"/>
          <w:vertAlign w:val="superscript"/>
          <w:lang w:eastAsia="en-US"/>
        </w:rPr>
        <w:footnoteReference w:id="350"/>
      </w:r>
      <w:r w:rsidRPr="00CF6B10">
        <w:rPr>
          <w:rFonts w:eastAsia="Calibri" w:cs="Arial"/>
          <w:lang w:eastAsia="en-US"/>
        </w:rPr>
        <w:t xml:space="preserve"> onder andere over de geplande reikwijdte en timing van de controle en over de significante bevindingen, die uit onze controle naar voren zijn gekomen.</w:t>
      </w:r>
    </w:p>
    <w:p w14:paraId="3ED2529A" w14:textId="77777777" w:rsidR="009D3613" w:rsidRPr="00CF6B10" w:rsidRDefault="009D3613" w:rsidP="0021087E">
      <w:pPr>
        <w:widowControl w:val="0"/>
        <w:rPr>
          <w:rFonts w:eastAsia="Calibri" w:cs="Arial"/>
          <w:lang w:eastAsia="en-US"/>
        </w:rPr>
      </w:pPr>
    </w:p>
    <w:p w14:paraId="25B7B730" w14:textId="77777777" w:rsidR="009D3613" w:rsidRPr="00CF6B10" w:rsidRDefault="009D3613" w:rsidP="0021087E">
      <w:pPr>
        <w:widowControl w:val="0"/>
        <w:rPr>
          <w:rFonts w:eastAsia="Calibri" w:cs="Arial"/>
          <w:lang w:eastAsia="en-US"/>
        </w:rPr>
      </w:pPr>
      <w:r w:rsidRPr="00CF6B10">
        <w:rPr>
          <w:rFonts w:eastAsia="Calibri" w:cs="Arial"/>
          <w:lang w:eastAsia="en-US"/>
        </w:rPr>
        <w:t>Plaats en datum</w:t>
      </w:r>
    </w:p>
    <w:p w14:paraId="13FB6CBB" w14:textId="77777777" w:rsidR="009D3613" w:rsidRPr="00CF6B10" w:rsidRDefault="009D3613" w:rsidP="0021087E">
      <w:pPr>
        <w:widowControl w:val="0"/>
        <w:rPr>
          <w:rFonts w:eastAsia="Calibri" w:cs="Arial"/>
          <w:lang w:eastAsia="en-US"/>
        </w:rPr>
      </w:pPr>
    </w:p>
    <w:p w14:paraId="2F86EF91" w14:textId="77777777" w:rsidR="009D3613" w:rsidRPr="00CF6B10" w:rsidRDefault="009D3613" w:rsidP="0021087E">
      <w:pPr>
        <w:widowControl w:val="0"/>
        <w:rPr>
          <w:rFonts w:eastAsia="Calibri" w:cs="Arial"/>
          <w:lang w:eastAsia="en-US"/>
        </w:rPr>
      </w:pPr>
      <w:r w:rsidRPr="00CF6B10">
        <w:rPr>
          <w:rFonts w:eastAsia="Calibri" w:cs="Arial"/>
          <w:lang w:eastAsia="en-US"/>
        </w:rPr>
        <w:t>… (naam accountantspraktijk)</w:t>
      </w:r>
    </w:p>
    <w:p w14:paraId="66A158E7" w14:textId="77777777" w:rsidR="009D3613" w:rsidRPr="00CF6B10" w:rsidRDefault="009D3613" w:rsidP="0021087E">
      <w:pPr>
        <w:widowControl w:val="0"/>
        <w:rPr>
          <w:rFonts w:eastAsia="Calibri" w:cs="Arial"/>
          <w:lang w:eastAsia="en-US"/>
        </w:rPr>
      </w:pPr>
    </w:p>
    <w:p w14:paraId="56DC7DD8" w14:textId="77777777" w:rsidR="009D3613" w:rsidRPr="00CF6B10" w:rsidRDefault="009D3613" w:rsidP="0021087E">
      <w:pPr>
        <w:widowControl w:val="0"/>
        <w:rPr>
          <w:rFonts w:eastAsia="Calibri" w:cs="Arial"/>
          <w:lang w:eastAsia="en-US"/>
        </w:rPr>
      </w:pPr>
      <w:r w:rsidRPr="00CF6B10">
        <w:rPr>
          <w:rFonts w:eastAsia="Calibri" w:cs="Arial"/>
          <w:lang w:eastAsia="en-US"/>
        </w:rPr>
        <w:t>… (naam accountant)</w:t>
      </w:r>
    </w:p>
    <w:p w14:paraId="63D49ED5" w14:textId="77777777" w:rsidR="009D3613" w:rsidRPr="00CF6B10" w:rsidRDefault="009D3613" w:rsidP="0021087E">
      <w:pPr>
        <w:widowControl w:val="0"/>
        <w:rPr>
          <w:rFonts w:eastAsia="Calibri" w:cs="Arial"/>
          <w:lang w:eastAsia="en-US"/>
        </w:rPr>
      </w:pPr>
    </w:p>
    <w:p w14:paraId="6EDE49A3" w14:textId="77777777" w:rsidR="009D3613" w:rsidRPr="00CF6B10" w:rsidRDefault="009D3613" w:rsidP="0021087E">
      <w:pPr>
        <w:widowControl w:val="0"/>
        <w:rPr>
          <w:rFonts w:eastAsia="Calibri" w:cs="Arial"/>
          <w:lang w:eastAsia="en-US"/>
        </w:rPr>
        <w:sectPr w:rsidR="009D3613" w:rsidRPr="00CF6B10" w:rsidSect="006A5762">
          <w:footnotePr>
            <w:numRestart w:val="eachSect"/>
          </w:footnotePr>
          <w:pgSz w:w="11906" w:h="16838"/>
          <w:pgMar w:top="1417" w:right="1417" w:bottom="1417" w:left="1417" w:header="708" w:footer="708" w:gutter="0"/>
          <w:cols w:space="708"/>
          <w:docGrid w:linePitch="360"/>
        </w:sectPr>
      </w:pPr>
    </w:p>
    <w:p w14:paraId="60BBE082" w14:textId="77777777" w:rsidR="009D3613" w:rsidRPr="00CF6B10" w:rsidRDefault="009D3613" w:rsidP="0021087E">
      <w:pPr>
        <w:widowControl w:val="0"/>
        <w:rPr>
          <w:rFonts w:eastAsia="Calibri" w:cs="Arial"/>
          <w:lang w:eastAsia="en-US"/>
        </w:rPr>
      </w:pPr>
    </w:p>
    <w:p w14:paraId="22A0C374" w14:textId="68E50468" w:rsidR="00FE3257" w:rsidRPr="00CF6B10" w:rsidRDefault="00FE3257" w:rsidP="0021087E">
      <w:pPr>
        <w:pStyle w:val="Kop2"/>
      </w:pPr>
      <w:bookmarkStart w:id="286" w:name="_Toc37343974"/>
      <w:bookmarkStart w:id="287" w:name="_Toc111634181"/>
      <w:bookmarkStart w:id="288" w:name="_Toc111724037"/>
      <w:bookmarkStart w:id="289" w:name="_Toc111724114"/>
      <w:bookmarkStart w:id="290" w:name="_Toc111724948"/>
      <w:bookmarkStart w:id="291" w:name="_Toc111725732"/>
      <w:bookmarkStart w:id="292" w:name="_Toc111725809"/>
      <w:bookmarkStart w:id="293" w:name="_Toc231287934"/>
      <w:r w:rsidRPr="00CF6B10">
        <w:t xml:space="preserve">10.3 </w:t>
      </w:r>
      <w:r w:rsidR="00156178" w:rsidRPr="00CF6B10">
        <w:t>C</w:t>
      </w:r>
      <w:r w:rsidRPr="00CF6B10">
        <w:t>ontroleverklaring bij een subsidiedeclaratie</w:t>
      </w:r>
      <w:bookmarkEnd w:id="286"/>
      <w:bookmarkEnd w:id="287"/>
      <w:bookmarkEnd w:id="288"/>
      <w:bookmarkEnd w:id="289"/>
      <w:bookmarkEnd w:id="290"/>
      <w:bookmarkEnd w:id="291"/>
      <w:bookmarkEnd w:id="292"/>
      <w:bookmarkEnd w:id="293"/>
    </w:p>
    <w:p w14:paraId="0C770605" w14:textId="77777777" w:rsidR="00FE3257" w:rsidRPr="00CF6B10" w:rsidRDefault="00FE3257" w:rsidP="0021087E">
      <w:pPr>
        <w:widowControl w:val="0"/>
        <w:rPr>
          <w:rFonts w:eastAsia="Calibri" w:cs="Arial"/>
          <w:lang w:eastAsia="en-US"/>
        </w:rPr>
      </w:pPr>
    </w:p>
    <w:p w14:paraId="4D2EAF3A" w14:textId="77777777" w:rsidR="00B13B75" w:rsidRPr="00CF6B10" w:rsidRDefault="00B13B75" w:rsidP="0021087E">
      <w:pPr>
        <w:widowControl w:val="0"/>
        <w:rPr>
          <w:rFonts w:cs="Arial"/>
        </w:rPr>
      </w:pPr>
      <w:r w:rsidRPr="00CF6B10">
        <w:rPr>
          <w:rFonts w:cs="Arial"/>
        </w:rPr>
        <w:t>NB1: Aan deze voorbeeldtekst liggen de onderstaande veronderstellingen ten grondslag.</w:t>
      </w:r>
    </w:p>
    <w:p w14:paraId="130533DE" w14:textId="6E135E31" w:rsidR="00B13B75" w:rsidRPr="00CF6B10" w:rsidRDefault="00B13B75" w:rsidP="0021087E">
      <w:pPr>
        <w:widowControl w:val="0"/>
        <w:numPr>
          <w:ilvl w:val="0"/>
          <w:numId w:val="24"/>
        </w:numPr>
        <w:rPr>
          <w:rFonts w:cs="Arial"/>
        </w:rPr>
      </w:pPr>
      <w:r w:rsidRPr="00CF6B10">
        <w:rPr>
          <w:rFonts w:cs="Arial"/>
        </w:rPr>
        <w:t>Er is een toezichthoudend orgaan</w:t>
      </w:r>
      <w:r w:rsidR="00566892">
        <w:rPr>
          <w:rFonts w:cs="Arial"/>
        </w:rPr>
        <w:t>, in voorkomend geval,</w:t>
      </w:r>
      <w:r w:rsidRPr="00CF6B10">
        <w:rPr>
          <w:rFonts w:cs="Arial"/>
        </w:rPr>
        <w:t xml:space="preserve"> die </w:t>
      </w:r>
      <w:r w:rsidR="00566892">
        <w:rPr>
          <w:rFonts w:cs="Arial"/>
        </w:rPr>
        <w:t xml:space="preserve">geen </w:t>
      </w:r>
      <w:r w:rsidRPr="00CF6B10">
        <w:rPr>
          <w:rFonts w:cs="Arial"/>
        </w:rPr>
        <w:t>verantwoordelijkheid heeft voor het toezicht op de totstandkoming van het opdrachtobject.</w:t>
      </w:r>
      <w:r w:rsidR="00566892">
        <w:rPr>
          <w:rFonts w:cs="Arial"/>
        </w:rPr>
        <w:t xml:space="preserve"> </w:t>
      </w:r>
      <w:r w:rsidR="00566892" w:rsidRPr="00566892">
        <w:rPr>
          <w:rFonts w:cs="Arial"/>
        </w:rPr>
        <w:t>Standaard 260 is opgesteld in de context van een controle van financiële overzichten maar kan ook, naargelang nodig aangepast aan de omstandigheden, van toepassing zijn op controles van andere historische financiële informatie wanneer de met governance belaste personen een verantwoordelijkheid hebben om toezicht uit te oefenen op het opstellen van die informatie</w:t>
      </w:r>
      <w:r w:rsidR="00566892">
        <w:rPr>
          <w:rFonts w:cs="Arial"/>
        </w:rPr>
        <w:t xml:space="preserve">. </w:t>
      </w:r>
      <w:r w:rsidR="00566892" w:rsidRPr="00566892">
        <w:rPr>
          <w:rFonts w:cs="Arial"/>
        </w:rPr>
        <w:t>Vaak zal een toezichthoudend orgaan geen rol hebben bij een subsidiedeclaratie.</w:t>
      </w:r>
      <w:r w:rsidR="00566892">
        <w:rPr>
          <w:rStyle w:val="Voetnootmarkering"/>
          <w:rFonts w:cs="Arial"/>
        </w:rPr>
        <w:footnoteReference w:id="351"/>
      </w:r>
    </w:p>
    <w:p w14:paraId="49A37F6C" w14:textId="2F376947" w:rsidR="00B13B75" w:rsidRPr="00CF6B10" w:rsidRDefault="00B13B75" w:rsidP="0021087E">
      <w:pPr>
        <w:widowControl w:val="0"/>
        <w:numPr>
          <w:ilvl w:val="0"/>
          <w:numId w:val="24"/>
        </w:numPr>
        <w:rPr>
          <w:rFonts w:cs="Arial"/>
        </w:rPr>
      </w:pPr>
      <w:r w:rsidRPr="00CF6B10">
        <w:rPr>
          <w:rFonts w:cs="Arial"/>
        </w:rPr>
        <w:t>Er is niet sprake van een groep</w:t>
      </w:r>
      <w:r w:rsidR="006D1225">
        <w:rPr>
          <w:rFonts w:cs="Arial"/>
        </w:rPr>
        <w:t>scontrole</w:t>
      </w:r>
      <w:r w:rsidRPr="00CF6B10">
        <w:rPr>
          <w:rFonts w:cs="Arial"/>
        </w:rPr>
        <w:t>.</w:t>
      </w:r>
      <w:r w:rsidR="006D1225">
        <w:rPr>
          <w:rFonts w:cs="Arial"/>
        </w:rPr>
        <w:t xml:space="preserve"> </w:t>
      </w:r>
      <w:r w:rsidR="006D1225" w:rsidRPr="006D1225">
        <w:rPr>
          <w:rFonts w:cs="Arial"/>
        </w:rPr>
        <w:t xml:space="preserve">Om die reden ontbreekt </w:t>
      </w:r>
      <w:r w:rsidR="006D1225">
        <w:rPr>
          <w:rFonts w:cs="Arial"/>
        </w:rPr>
        <w:t>de</w:t>
      </w:r>
      <w:r w:rsidR="006D1225" w:rsidRPr="006D1225">
        <w:rPr>
          <w:rFonts w:cs="Arial"/>
        </w:rPr>
        <w:t xml:space="preserve"> standaardpassage aan het eind van de paragraaf over de verantwoordelijkheden van de accountant voor de controle</w:t>
      </w:r>
      <w:r w:rsidR="009628AF">
        <w:rPr>
          <w:rFonts w:cs="Arial"/>
        </w:rPr>
        <w:t>, zie andere voorbeeldrapportages in NBA-voorbeeldteksten, sectie II, bijvoorbeeld in par. 1.1.1</w:t>
      </w:r>
      <w:r w:rsidR="006D1225">
        <w:rPr>
          <w:rFonts w:cs="Arial"/>
        </w:rPr>
        <w:t>.</w:t>
      </w:r>
    </w:p>
    <w:p w14:paraId="205C3FC8" w14:textId="3C12DBC5" w:rsidR="00B13B75" w:rsidRPr="00CF6B10" w:rsidRDefault="00B13B75" w:rsidP="0021087E">
      <w:pPr>
        <w:widowControl w:val="0"/>
        <w:numPr>
          <w:ilvl w:val="0"/>
          <w:numId w:val="24"/>
        </w:numPr>
        <w:rPr>
          <w:rFonts w:cs="Arial"/>
        </w:rPr>
      </w:pPr>
      <w:r w:rsidRPr="00CF6B10">
        <w:rPr>
          <w:rFonts w:cs="Arial"/>
        </w:rPr>
        <w:t xml:space="preserve">Het management heeft </w:t>
      </w:r>
      <w:r w:rsidR="006D1225">
        <w:rPr>
          <w:rFonts w:cs="Arial"/>
        </w:rPr>
        <w:t xml:space="preserve">meestal </w:t>
      </w:r>
      <w:r w:rsidRPr="00CF6B10">
        <w:rPr>
          <w:rFonts w:cs="Arial"/>
        </w:rPr>
        <w:t>geen keuze bij de bepaling van het verslaggevingsstelsel</w:t>
      </w:r>
      <w:r w:rsidR="009628AF" w:rsidRPr="009628AF">
        <w:rPr>
          <w:rFonts w:cs="Arial"/>
        </w:rPr>
        <w:t>, zodat de beschrijving van verantwoordelijkheden van management niet omvat ‘het bepalen of het van toepassing zijnde stelsel inzake financiële verslaggeving aanvaardbaar is in de gegeven omstandigheden (Standaard 800.13(b))</w:t>
      </w:r>
      <w:r w:rsidRPr="00CF6B10">
        <w:rPr>
          <w:rFonts w:cs="Arial"/>
        </w:rPr>
        <w:t>.</w:t>
      </w:r>
    </w:p>
    <w:p w14:paraId="0E07A491" w14:textId="2CDA64C6" w:rsidR="00B13B75" w:rsidRPr="00CF6B10" w:rsidRDefault="00B13B75" w:rsidP="0021087E">
      <w:pPr>
        <w:widowControl w:val="0"/>
        <w:numPr>
          <w:ilvl w:val="0"/>
          <w:numId w:val="24"/>
        </w:numPr>
        <w:rPr>
          <w:rFonts w:cs="Arial"/>
        </w:rPr>
      </w:pPr>
      <w:r w:rsidRPr="00CF6B10">
        <w:rPr>
          <w:rFonts w:cs="Arial"/>
        </w:rPr>
        <w:t>In het geldende verslaggevingsstelsel is geen expliciete aandacht voor de continuïteitsveronderstelling</w:t>
      </w:r>
      <w:r w:rsidR="009628AF">
        <w:rPr>
          <w:rFonts w:cs="Arial"/>
        </w:rPr>
        <w:t>. In de onderstaande voorbeeldtekst ontbreekt de standaardpassage over de verantwoordelijkheid van het management hiervoor, en navenant de standaardpassage over de verantwoordelijkheid van de accountant</w:t>
      </w:r>
      <w:r w:rsidRPr="00CF6B10">
        <w:rPr>
          <w:rFonts w:cs="Arial"/>
        </w:rPr>
        <w:t>.</w:t>
      </w:r>
    </w:p>
    <w:p w14:paraId="1578554D" w14:textId="77777777" w:rsidR="00B13B75" w:rsidRDefault="00B13B75" w:rsidP="0021087E">
      <w:pPr>
        <w:widowControl w:val="0"/>
        <w:numPr>
          <w:ilvl w:val="0"/>
          <w:numId w:val="24"/>
        </w:numPr>
        <w:rPr>
          <w:rFonts w:cs="Arial"/>
        </w:rPr>
      </w:pPr>
      <w:r w:rsidRPr="00CF6B10">
        <w:rPr>
          <w:rFonts w:cs="Arial"/>
        </w:rPr>
        <w:t>In de controleverklaring neemt de accountant geen kernpunten van de controle op.</w:t>
      </w:r>
    </w:p>
    <w:p w14:paraId="4B8EA8E1" w14:textId="02224718" w:rsidR="000E642E" w:rsidRPr="00CF6B10" w:rsidRDefault="000E642E" w:rsidP="0021087E">
      <w:pPr>
        <w:widowControl w:val="0"/>
        <w:numPr>
          <w:ilvl w:val="0"/>
          <w:numId w:val="24"/>
        </w:numPr>
        <w:rPr>
          <w:rFonts w:cs="Arial"/>
        </w:rPr>
      </w:pPr>
      <w:r w:rsidRPr="000E642E">
        <w:rPr>
          <w:rFonts w:cs="Arial"/>
        </w:rPr>
        <w:t>Verondersteld is dat het opdrachtobject andere historische financiële informatie betreft dan een enkel financieel overzicht of specifiek element van een financieel overzicht waarvoor Standaard 805 geldt. Een benadrukkingsparagraaf op grond van de Standaarden 805 en 800 is dan niet verplicht. Een overige-aangelegenhedenparagraaf is wel opgenomen.</w:t>
      </w:r>
      <w:r w:rsidR="00671F5A">
        <w:rPr>
          <w:rFonts w:cs="Arial"/>
        </w:rPr>
        <w:t xml:space="preserve"> Zie het NBA-nieuwsbericht bij de update [</w:t>
      </w:r>
      <w:r w:rsidR="00B51BEC">
        <w:rPr>
          <w:rFonts w:cs="Arial"/>
        </w:rPr>
        <w:t>november</w:t>
      </w:r>
      <w:r w:rsidR="00671F5A">
        <w:rPr>
          <w:rFonts w:cs="Arial"/>
        </w:rPr>
        <w:t xml:space="preserve"> 2024] van deze voorbeeldtekst</w:t>
      </w:r>
      <w:r w:rsidR="00B51BEC">
        <w:rPr>
          <w:rFonts w:cs="Arial"/>
        </w:rPr>
        <w:t>.</w:t>
      </w:r>
      <w:r w:rsidRPr="000E642E">
        <w:rPr>
          <w:rFonts w:cs="Arial"/>
        </w:rPr>
        <w:t xml:space="preserve"> In een voetnoot bij de overige-aangelegenhedenparagraaf staat in welke gevallen een benadrukkingsparagraaf wel aan de orde kan zijn. In NB</w:t>
      </w:r>
      <w:r w:rsidR="000E2B5C">
        <w:rPr>
          <w:rFonts w:cs="Arial"/>
        </w:rPr>
        <w:t>3</w:t>
      </w:r>
      <w:r w:rsidRPr="000E642E">
        <w:rPr>
          <w:rFonts w:cs="Arial"/>
        </w:rPr>
        <w:t xml:space="preserve"> staat meer uitleg over de reikwijdte van de veronderstelling dat het opdrachtobject andere historische financiële informatie betreft.</w:t>
      </w:r>
    </w:p>
    <w:p w14:paraId="446D3141" w14:textId="77777777" w:rsidR="00B13B75" w:rsidRPr="00CF6B10" w:rsidRDefault="00B13B75" w:rsidP="0021087E">
      <w:pPr>
        <w:widowControl w:val="0"/>
        <w:rPr>
          <w:rFonts w:cs="Arial"/>
        </w:rPr>
      </w:pPr>
    </w:p>
    <w:p w14:paraId="2C0772FD" w14:textId="1BD6387C" w:rsidR="00B13B75" w:rsidRPr="00CF6B10" w:rsidRDefault="00B13B75" w:rsidP="0021087E">
      <w:pPr>
        <w:widowControl w:val="0"/>
        <w:rPr>
          <w:rFonts w:cs="Arial"/>
        </w:rPr>
      </w:pPr>
      <w:r w:rsidRPr="00CF6B10">
        <w:rPr>
          <w:rFonts w:cs="Arial"/>
        </w:rPr>
        <w:t>NB2: Gezien de diversiteit aan subsidieregelingen zal de basis voorbeeldtekst nog moeten worden aangepast aan de (cliënt)specifieke situatie (bijvoorbeeld naam van en adressering aan subsidiegever, naam subsidieregeling, projectnummer, verwijzing naar correspondentie over subsidietoekenning, etc.).</w:t>
      </w:r>
    </w:p>
    <w:p w14:paraId="34D32EB9" w14:textId="77777777" w:rsidR="00B13B75" w:rsidRDefault="00B13B75" w:rsidP="0021087E">
      <w:pPr>
        <w:widowControl w:val="0"/>
        <w:rPr>
          <w:rFonts w:cs="Arial"/>
        </w:rPr>
      </w:pPr>
    </w:p>
    <w:p w14:paraId="3495D58B" w14:textId="6BB6FB95" w:rsidR="000E2B5C" w:rsidRPr="000E2B5C" w:rsidRDefault="000E2B5C" w:rsidP="0021087E">
      <w:pPr>
        <w:widowControl w:val="0"/>
        <w:rPr>
          <w:rFonts w:cs="Arial"/>
        </w:rPr>
      </w:pPr>
      <w:r w:rsidRPr="000E2B5C">
        <w:rPr>
          <w:rFonts w:cs="Arial"/>
        </w:rPr>
        <w:t>NB</w:t>
      </w:r>
      <w:r>
        <w:rPr>
          <w:rFonts w:cs="Arial"/>
        </w:rPr>
        <w:t>3</w:t>
      </w:r>
      <w:r w:rsidRPr="000E2B5C">
        <w:rPr>
          <w:rFonts w:cs="Arial"/>
        </w:rPr>
        <w:t xml:space="preserve">: Deze diversiteit maakt het bovendien noodzakelijk om op basis van de definities in Standaard 200 te bepalen of er sprake is van een controle van </w:t>
      </w:r>
    </w:p>
    <w:p w14:paraId="732E10E8" w14:textId="6DAA2BB0" w:rsidR="000E2B5C" w:rsidRPr="000E2B5C" w:rsidRDefault="000E2B5C" w:rsidP="0021087E">
      <w:pPr>
        <w:widowControl w:val="0"/>
        <w:numPr>
          <w:ilvl w:val="0"/>
          <w:numId w:val="115"/>
        </w:numPr>
        <w:rPr>
          <w:rFonts w:cs="Arial"/>
        </w:rPr>
      </w:pPr>
      <w:r w:rsidRPr="000E2B5C">
        <w:rPr>
          <w:rFonts w:cs="Arial"/>
        </w:rPr>
        <w:t xml:space="preserve">een complete set van financiële overzichten, </w:t>
      </w:r>
    </w:p>
    <w:p w14:paraId="494B8533" w14:textId="325107CB" w:rsidR="000E2B5C" w:rsidRPr="000E2B5C" w:rsidRDefault="000E2B5C" w:rsidP="0021087E">
      <w:pPr>
        <w:widowControl w:val="0"/>
        <w:numPr>
          <w:ilvl w:val="0"/>
          <w:numId w:val="115"/>
        </w:numPr>
        <w:rPr>
          <w:rFonts w:cs="Arial"/>
        </w:rPr>
      </w:pPr>
      <w:r w:rsidRPr="000E2B5C">
        <w:rPr>
          <w:rFonts w:cs="Arial"/>
        </w:rPr>
        <w:t xml:space="preserve">een enkel financieel overzicht, een controle van een specifiek element, rekening of post van een financieel overzicht, of </w:t>
      </w:r>
    </w:p>
    <w:p w14:paraId="7141C52C" w14:textId="1964DB1C" w:rsidR="000E2B5C" w:rsidRPr="000E2B5C" w:rsidRDefault="000E2B5C" w:rsidP="0021087E">
      <w:pPr>
        <w:widowControl w:val="0"/>
        <w:numPr>
          <w:ilvl w:val="0"/>
          <w:numId w:val="115"/>
        </w:numPr>
        <w:rPr>
          <w:rFonts w:cs="Arial"/>
        </w:rPr>
      </w:pPr>
      <w:r w:rsidRPr="000E2B5C">
        <w:rPr>
          <w:rFonts w:cs="Arial"/>
        </w:rPr>
        <w:t xml:space="preserve">andere historische financiële informatie (Standaard 200.13(f) en Standaard 800, Standaard 805.1, -A2, -A3 en Bijlage 1 Voorbeelden). </w:t>
      </w:r>
    </w:p>
    <w:p w14:paraId="03362C6A" w14:textId="22496C4C" w:rsidR="000E2B5C" w:rsidRPr="000E2B5C" w:rsidRDefault="000E2B5C" w:rsidP="0021087E">
      <w:pPr>
        <w:widowControl w:val="0"/>
        <w:rPr>
          <w:rFonts w:cs="Arial"/>
        </w:rPr>
      </w:pPr>
      <w:r w:rsidRPr="000E2B5C">
        <w:rPr>
          <w:rFonts w:cs="Arial"/>
        </w:rPr>
        <w:t>Relevante overwegingen zijn</w:t>
      </w:r>
      <w:r w:rsidR="00004BD6">
        <w:rPr>
          <w:rFonts w:cs="Arial"/>
        </w:rPr>
        <w:t xml:space="preserve"> onder meer</w:t>
      </w:r>
      <w:r w:rsidRPr="000E2B5C">
        <w:rPr>
          <w:rFonts w:cs="Arial"/>
        </w:rPr>
        <w:t>:</w:t>
      </w:r>
    </w:p>
    <w:p w14:paraId="505282B3" w14:textId="0F546FA0" w:rsidR="000E2B5C" w:rsidRPr="000E2B5C" w:rsidRDefault="000E2B5C" w:rsidP="0021087E">
      <w:pPr>
        <w:widowControl w:val="0"/>
        <w:numPr>
          <w:ilvl w:val="0"/>
          <w:numId w:val="116"/>
        </w:numPr>
        <w:rPr>
          <w:rFonts w:cs="Arial"/>
        </w:rPr>
      </w:pPr>
      <w:r w:rsidRPr="000E2B5C">
        <w:rPr>
          <w:rFonts w:cs="Arial"/>
        </w:rPr>
        <w:t>Betreft het historische financiële informatie (onder verantwoordelijkheid) van een of meer juridische entiteiten (bijvoorbeeld een project of (informeel) samenwerkingsverband) dan wel een onderdeel van de entiteit, zoals een faculteit?</w:t>
      </w:r>
    </w:p>
    <w:p w14:paraId="086CDC9B" w14:textId="0AAA735C" w:rsidR="000E2B5C" w:rsidRPr="000E2B5C" w:rsidRDefault="000E2B5C" w:rsidP="0021087E">
      <w:pPr>
        <w:widowControl w:val="0"/>
        <w:numPr>
          <w:ilvl w:val="0"/>
          <w:numId w:val="116"/>
        </w:numPr>
        <w:rPr>
          <w:rFonts w:cs="Arial"/>
        </w:rPr>
      </w:pPr>
      <w:r w:rsidRPr="000E2B5C">
        <w:rPr>
          <w:rFonts w:cs="Arial"/>
        </w:rPr>
        <w:t xml:space="preserve">Zijn er toelichtingen opgenomen bij de historische financiële informatie zoals vereist, uitdrukkelijk toegestaan of anderszins toegestaan door </w:t>
      </w:r>
      <w:r w:rsidR="00376937">
        <w:rPr>
          <w:rFonts w:cs="Arial"/>
        </w:rPr>
        <w:t xml:space="preserve">het </w:t>
      </w:r>
      <w:r w:rsidRPr="000E2B5C">
        <w:rPr>
          <w:rFonts w:cs="Arial"/>
        </w:rPr>
        <w:t>van toepassing zijnde stelsel van financiële verslaggeving of is er een rapportageformat dat geen ruimte biedt voor toelichtingen?</w:t>
      </w:r>
    </w:p>
    <w:p w14:paraId="5357ED0A" w14:textId="77777777" w:rsidR="000E2B5C" w:rsidRPr="000E2B5C" w:rsidRDefault="000E2B5C" w:rsidP="0021087E">
      <w:pPr>
        <w:widowControl w:val="0"/>
        <w:rPr>
          <w:rFonts w:cs="Arial"/>
        </w:rPr>
      </w:pPr>
    </w:p>
    <w:p w14:paraId="210FBA00" w14:textId="6F2D8474" w:rsidR="000E2B5C" w:rsidRDefault="000E2B5C" w:rsidP="0021087E">
      <w:pPr>
        <w:widowControl w:val="0"/>
        <w:rPr>
          <w:rFonts w:cs="Arial"/>
        </w:rPr>
      </w:pPr>
      <w:r w:rsidRPr="000E2B5C">
        <w:rPr>
          <w:rFonts w:cs="Arial"/>
        </w:rPr>
        <w:t>De Standaarden zijn geschreven in de context van een controle van financiële overzichten door een accountant. Ze moeten naargelang in de gegeven omstandigheden nodig is, worden aangepast indien ze worden gebruikt voor controles van andere historische financiële informatie (Standaard 200.2).</w:t>
      </w:r>
    </w:p>
    <w:p w14:paraId="77C2F00E" w14:textId="77777777" w:rsidR="000C3EC6" w:rsidRPr="00CF6B10" w:rsidRDefault="000C3EC6" w:rsidP="0021087E">
      <w:pPr>
        <w:widowControl w:val="0"/>
        <w:rPr>
          <w:rFonts w:cs="Arial"/>
        </w:rPr>
      </w:pPr>
    </w:p>
    <w:p w14:paraId="662F80B9" w14:textId="77777777" w:rsidR="000C3EC6" w:rsidRDefault="000C3EC6" w:rsidP="0021087E">
      <w:pPr>
        <w:widowControl w:val="0"/>
        <w:rPr>
          <w:rFonts w:cs="Arial"/>
        </w:rPr>
      </w:pPr>
      <w:r w:rsidRPr="005E68EA">
        <w:rPr>
          <w:rFonts w:cs="Arial"/>
        </w:rPr>
        <w:t>In de Handleiding Subsidiecontroles is in de Bijlage een overzicht opgenomen met een analyse van de controlestandaarden in het licht van een uit te voeren subsidiecontrole.</w:t>
      </w:r>
    </w:p>
    <w:p w14:paraId="63797D91" w14:textId="77777777" w:rsidR="000C3EC6" w:rsidRDefault="000C3EC6" w:rsidP="0021087E">
      <w:pPr>
        <w:widowControl w:val="0"/>
        <w:rPr>
          <w:rFonts w:cs="Arial"/>
        </w:rPr>
      </w:pPr>
    </w:p>
    <w:p w14:paraId="24B44EBE" w14:textId="656FFE13" w:rsidR="00B13B75" w:rsidRPr="00CF6B10" w:rsidRDefault="00B13B75" w:rsidP="0021087E">
      <w:pPr>
        <w:widowControl w:val="0"/>
        <w:rPr>
          <w:rFonts w:cs="Arial"/>
        </w:rPr>
      </w:pPr>
      <w:r w:rsidRPr="00CF6B10">
        <w:rPr>
          <w:rFonts w:cs="Arial"/>
        </w:rPr>
        <w:t>NB</w:t>
      </w:r>
      <w:r w:rsidR="000C3EC6">
        <w:rPr>
          <w:rFonts w:cs="Arial"/>
        </w:rPr>
        <w:t>4</w:t>
      </w:r>
      <w:r w:rsidRPr="00CF6B10">
        <w:rPr>
          <w:rFonts w:cs="Arial"/>
        </w:rPr>
        <w:t>:</w:t>
      </w:r>
      <w:r w:rsidR="000C3EC6" w:rsidRPr="000C3EC6">
        <w:t xml:space="preserve"> </w:t>
      </w:r>
      <w:r w:rsidR="000C3EC6" w:rsidRPr="000C3EC6">
        <w:rPr>
          <w:rFonts w:cs="Arial"/>
        </w:rPr>
        <w:t>Ook bij de controle van een subsidiedeclaratie kan Standaard 720, inzake het rapporteren over ‘Andere informatie’, van toepassing zijn (zie bijvoorbeeld Standaard 805.A21)</w:t>
      </w:r>
      <w:r w:rsidR="000C3EC6">
        <w:rPr>
          <w:rStyle w:val="Voetnootmarkering"/>
          <w:rFonts w:cs="Arial"/>
        </w:rPr>
        <w:footnoteReference w:id="352"/>
      </w:r>
      <w:r w:rsidRPr="00CF6B10">
        <w:rPr>
          <w:rFonts w:cs="Arial"/>
        </w:rPr>
        <w:t xml:space="preserve">. Daarbij is het rapporteren over ‘Andere informatie’ alleen van toepassing indien informatie wordt bijgevoegd bij de subsidiedeclaratie (dit kan in één document, maar ook in meerdere documenten die tegelijkertijd worden opgesteld) en de bijgevoegde informatie: </w:t>
      </w:r>
    </w:p>
    <w:p w14:paraId="343D9934" w14:textId="77777777" w:rsidR="00B13B75" w:rsidRPr="00CF6B10" w:rsidRDefault="00B13B75" w:rsidP="0021087E">
      <w:pPr>
        <w:widowControl w:val="0"/>
        <w:numPr>
          <w:ilvl w:val="0"/>
          <w:numId w:val="24"/>
        </w:numPr>
        <w:rPr>
          <w:rFonts w:cs="Arial"/>
        </w:rPr>
      </w:pPr>
      <w:r w:rsidRPr="00CF6B10">
        <w:rPr>
          <w:rFonts w:cs="Arial"/>
        </w:rPr>
        <w:t xml:space="preserve">samen met de subsidiedeclaratie één document vormt; </w:t>
      </w:r>
    </w:p>
    <w:p w14:paraId="3A2B32FD" w14:textId="77777777" w:rsidR="00B13B75" w:rsidRPr="00CF6B10" w:rsidRDefault="00B13B75" w:rsidP="0021087E">
      <w:pPr>
        <w:widowControl w:val="0"/>
        <w:numPr>
          <w:ilvl w:val="0"/>
          <w:numId w:val="24"/>
        </w:numPr>
        <w:rPr>
          <w:rFonts w:cs="Arial"/>
        </w:rPr>
      </w:pPr>
      <w:r w:rsidRPr="00CF6B10">
        <w:rPr>
          <w:rFonts w:cs="Arial"/>
        </w:rPr>
        <w:t>in relevante wet- en regelgeving, het controle- of accountantsprotocol als ‘Andere informatie’ is gedefinieerd; of</w:t>
      </w:r>
    </w:p>
    <w:p w14:paraId="264FD83F" w14:textId="77777777" w:rsidR="00B13B75" w:rsidRPr="00CF6B10" w:rsidRDefault="00B13B75" w:rsidP="0021087E">
      <w:pPr>
        <w:widowControl w:val="0"/>
        <w:numPr>
          <w:ilvl w:val="0"/>
          <w:numId w:val="24"/>
        </w:numPr>
        <w:rPr>
          <w:rFonts w:cs="Arial"/>
        </w:rPr>
      </w:pPr>
      <w:r w:rsidRPr="00CF6B10">
        <w:rPr>
          <w:rFonts w:cs="Arial"/>
        </w:rPr>
        <w:t xml:space="preserve">in een ander zelfstandig document opgenomen is en een nadere toelichting op de informatie uit de subsidiedeclaratie zelf geeft dan wel het doel daarvan is om belanghebbenden informatie te verschaffen over aangelegenheden die gepresenteerd worden in de subsidiedeclaratie. Een voorbeeld hiervan is een financiële analyse van de realisatie ten opzichte van de begroting. </w:t>
      </w:r>
    </w:p>
    <w:p w14:paraId="6027B589" w14:textId="77777777" w:rsidR="00B13B75" w:rsidRPr="00CF6B10" w:rsidRDefault="00B13B75" w:rsidP="0021087E">
      <w:pPr>
        <w:widowControl w:val="0"/>
        <w:rPr>
          <w:rFonts w:cs="Arial"/>
        </w:rPr>
      </w:pPr>
    </w:p>
    <w:p w14:paraId="6E6C4200" w14:textId="30143399" w:rsidR="00B13B75" w:rsidRPr="00CF6B10" w:rsidRDefault="00B13B75" w:rsidP="0021087E">
      <w:pPr>
        <w:widowControl w:val="0"/>
        <w:rPr>
          <w:rFonts w:cs="Arial"/>
        </w:rPr>
      </w:pPr>
      <w:r w:rsidRPr="00CF6B10">
        <w:rPr>
          <w:rFonts w:cs="Arial"/>
        </w:rPr>
        <w:t>In dit geval leest de accountant de ‘Andere informatie</w:t>
      </w:r>
      <w:r w:rsidR="007344DD" w:rsidRPr="00CF6B10">
        <w:rPr>
          <w:rFonts w:cs="Arial"/>
        </w:rPr>
        <w:t>’</w:t>
      </w:r>
      <w:r w:rsidRPr="00CF6B10">
        <w:rPr>
          <w:rFonts w:cs="Arial"/>
        </w:rPr>
        <w:t xml:space="preserve">, overweegt op basis van </w:t>
      </w:r>
      <w:r w:rsidR="0094265F">
        <w:rPr>
          <w:rFonts w:cs="Arial"/>
        </w:rPr>
        <w:t>de eigen</w:t>
      </w:r>
      <w:r w:rsidRPr="00CF6B10">
        <w:rPr>
          <w:rFonts w:cs="Arial"/>
        </w:rPr>
        <w:t xml:space="preserve"> kennis en </w:t>
      </w:r>
      <w:r w:rsidR="0094265F">
        <w:rPr>
          <w:rFonts w:cs="Arial"/>
        </w:rPr>
        <w:t>het eigen</w:t>
      </w:r>
      <w:r w:rsidRPr="00CF6B10">
        <w:rPr>
          <w:rFonts w:cs="Arial"/>
        </w:rPr>
        <w:t xml:space="preserve"> begrip, verkregen vanuit de controle of anderszins, of de </w:t>
      </w:r>
      <w:r w:rsidR="007E4769">
        <w:rPr>
          <w:rFonts w:cs="Arial"/>
        </w:rPr>
        <w:t>‘A</w:t>
      </w:r>
      <w:r w:rsidRPr="00CF6B10">
        <w:rPr>
          <w:rFonts w:cs="Arial"/>
        </w:rPr>
        <w:t>ndere informatie</w:t>
      </w:r>
      <w:r w:rsidR="007E4769">
        <w:rPr>
          <w:rFonts w:cs="Arial"/>
        </w:rPr>
        <w:t>’</w:t>
      </w:r>
      <w:r w:rsidRPr="00CF6B10">
        <w:rPr>
          <w:rFonts w:cs="Arial"/>
        </w:rPr>
        <w:t xml:space="preserve"> </w:t>
      </w:r>
      <w:r w:rsidR="007344DD" w:rsidRPr="00CF6B10">
        <w:rPr>
          <w:rFonts w:cs="Arial"/>
        </w:rPr>
        <w:t xml:space="preserve">met de subsidiedeclaratie verenigbaar is en geen </w:t>
      </w:r>
      <w:r w:rsidRPr="00CF6B10">
        <w:rPr>
          <w:rFonts w:cs="Arial"/>
        </w:rPr>
        <w:t xml:space="preserve">materiële afwijkingen bevat en rapporteert daarover in de </w:t>
      </w:r>
      <w:r w:rsidR="007E4769">
        <w:rPr>
          <w:rFonts w:cs="Arial"/>
        </w:rPr>
        <w:t>sectie</w:t>
      </w:r>
      <w:r w:rsidR="007E4769" w:rsidRPr="00CF6B10">
        <w:rPr>
          <w:rFonts w:cs="Arial"/>
        </w:rPr>
        <w:t xml:space="preserve"> </w:t>
      </w:r>
      <w:r w:rsidR="007E4769">
        <w:rPr>
          <w:rFonts w:cs="Arial"/>
        </w:rPr>
        <w:t>‘a</w:t>
      </w:r>
      <w:r w:rsidRPr="00CF6B10">
        <w:rPr>
          <w:rFonts w:cs="Arial"/>
        </w:rPr>
        <w:t>ndere informatie</w:t>
      </w:r>
      <w:r w:rsidR="007E4769">
        <w:rPr>
          <w:rFonts w:cs="Arial"/>
        </w:rPr>
        <w:t>’</w:t>
      </w:r>
      <w:r w:rsidRPr="00CF6B10">
        <w:rPr>
          <w:rFonts w:cs="Arial"/>
        </w:rPr>
        <w:t xml:space="preserve"> van de controleverklaring. De accountant waarmerkt in voorkomende gevallen de ‘Andere informatie’ en voegt dit samen met de controleverklaring en de subsidiedeclaratie</w:t>
      </w:r>
      <w:r w:rsidR="00EF2833">
        <w:rPr>
          <w:rFonts w:cs="Arial"/>
        </w:rPr>
        <w:t>.</w:t>
      </w:r>
    </w:p>
    <w:p w14:paraId="4A2CF628" w14:textId="77777777" w:rsidR="00B13B75" w:rsidRPr="00CF6B10" w:rsidRDefault="00B13B75" w:rsidP="0021087E">
      <w:pPr>
        <w:widowControl w:val="0"/>
        <w:rPr>
          <w:rFonts w:cs="Arial"/>
        </w:rPr>
      </w:pPr>
    </w:p>
    <w:p w14:paraId="39EC359F" w14:textId="5E5499D4" w:rsidR="00B13B75" w:rsidRPr="00CF6B10" w:rsidRDefault="00B13B75" w:rsidP="0021087E">
      <w:pPr>
        <w:widowControl w:val="0"/>
        <w:rPr>
          <w:rFonts w:cs="Arial"/>
        </w:rPr>
      </w:pPr>
      <w:r w:rsidRPr="00CF6B10">
        <w:rPr>
          <w:rFonts w:cs="Arial"/>
        </w:rPr>
        <w:t xml:space="preserve">Naast ‘Andere informatie’ wordt veelal ook nog ‘Overige informatie’ als zelfstandig document bijgevoegd en </w:t>
      </w:r>
      <w:r w:rsidR="007344DD" w:rsidRPr="00CF6B10">
        <w:rPr>
          <w:rFonts w:cs="Arial"/>
        </w:rPr>
        <w:t xml:space="preserve">deze </w:t>
      </w:r>
      <w:r w:rsidRPr="00CF6B10">
        <w:rPr>
          <w:rFonts w:cs="Arial"/>
        </w:rPr>
        <w:t xml:space="preserve">heeft niet het doel belanghebbenden informatie te verschaffen over aangelegenheden die gepresenteerd worden in de (financiële) subsidiedeclaratie. Deze ‘Overige informatie’ omvat </w:t>
      </w:r>
      <w:r w:rsidR="000116A2">
        <w:rPr>
          <w:rFonts w:cs="Arial"/>
        </w:rPr>
        <w:t xml:space="preserve">veelal </w:t>
      </w:r>
      <w:r w:rsidRPr="00CF6B10">
        <w:rPr>
          <w:rFonts w:cs="Arial"/>
        </w:rPr>
        <w:t xml:space="preserve">het inhoudelijke (onderzoek)rapport n.a.v. het uitgevoerde project. Dit inhoudelijke rapport kent </w:t>
      </w:r>
      <w:r w:rsidR="000116A2" w:rsidRPr="00CF6B10">
        <w:rPr>
          <w:rFonts w:cs="Arial"/>
        </w:rPr>
        <w:t xml:space="preserve">bijvoorbeeld </w:t>
      </w:r>
      <w:r w:rsidRPr="00CF6B10">
        <w:rPr>
          <w:rFonts w:cs="Arial"/>
        </w:rPr>
        <w:t xml:space="preserve">een wetenschappelijke lading, omvat uitsluitend inhoudelijke projectinformatie en heeft daarom niet het doel informatie te verschaffen over aangelegenheden die gepresenteerd worden in de subsidiedeclaratie. De inhoud van een dergelijk rapport valt daarom buiten de reikwijdte van Standaard 720 en daarom is de </w:t>
      </w:r>
      <w:r w:rsidR="007E4769">
        <w:rPr>
          <w:rFonts w:cs="Arial"/>
        </w:rPr>
        <w:t>sectie</w:t>
      </w:r>
      <w:r w:rsidR="007E4769" w:rsidRPr="00CF6B10">
        <w:rPr>
          <w:rFonts w:cs="Arial"/>
        </w:rPr>
        <w:t xml:space="preserve"> </w:t>
      </w:r>
      <w:r w:rsidR="007E4769">
        <w:rPr>
          <w:rFonts w:cs="Arial"/>
        </w:rPr>
        <w:t>‘</w:t>
      </w:r>
      <w:r w:rsidRPr="00CF6B10">
        <w:rPr>
          <w:rFonts w:cs="Arial"/>
        </w:rPr>
        <w:t>andere informatie</w:t>
      </w:r>
      <w:r w:rsidR="007E4769">
        <w:rPr>
          <w:rFonts w:cs="Arial"/>
        </w:rPr>
        <w:t>’</w:t>
      </w:r>
      <w:r w:rsidRPr="00CF6B10">
        <w:rPr>
          <w:rFonts w:cs="Arial"/>
        </w:rPr>
        <w:t xml:space="preserve"> niet van toepassing.</w:t>
      </w:r>
    </w:p>
    <w:p w14:paraId="35D1ED7A" w14:textId="77777777" w:rsidR="00B13B75" w:rsidRPr="00CF6B10" w:rsidRDefault="00B13B75" w:rsidP="0021087E">
      <w:pPr>
        <w:widowControl w:val="0"/>
        <w:pBdr>
          <w:bottom w:val="single" w:sz="6" w:space="1" w:color="auto"/>
        </w:pBdr>
        <w:rPr>
          <w:rFonts w:cs="Arial"/>
        </w:rPr>
      </w:pPr>
    </w:p>
    <w:p w14:paraId="51903D8E" w14:textId="77777777" w:rsidR="00B13B75" w:rsidRPr="00CF6B10" w:rsidRDefault="00B13B75" w:rsidP="0021087E">
      <w:pPr>
        <w:widowControl w:val="0"/>
        <w:rPr>
          <w:rFonts w:cs="Arial"/>
        </w:rPr>
      </w:pPr>
    </w:p>
    <w:p w14:paraId="2596616E" w14:textId="77777777" w:rsidR="00B13B75" w:rsidRPr="00CF6B10" w:rsidRDefault="00B13B75" w:rsidP="0021087E">
      <w:pPr>
        <w:widowControl w:val="0"/>
        <w:rPr>
          <w:rFonts w:cs="Arial"/>
        </w:rPr>
      </w:pPr>
      <w:r w:rsidRPr="00CF6B10">
        <w:rPr>
          <w:rFonts w:cs="Arial"/>
          <w:b/>
        </w:rPr>
        <w:t>CONTROLEVERKLARING VAN DE ONAFHANKELIJKE ACCOUNTANT</w:t>
      </w:r>
    </w:p>
    <w:p w14:paraId="15248192" w14:textId="77777777" w:rsidR="00B13B75" w:rsidRPr="00CF6B10" w:rsidRDefault="00B13B75" w:rsidP="0021087E">
      <w:pPr>
        <w:widowControl w:val="0"/>
        <w:rPr>
          <w:rFonts w:cs="Arial"/>
        </w:rPr>
      </w:pPr>
    </w:p>
    <w:p w14:paraId="348B71E4" w14:textId="70C6ED79" w:rsidR="00B13B75" w:rsidRPr="00CF6B10" w:rsidRDefault="00B13B75" w:rsidP="0021087E">
      <w:pPr>
        <w:widowControl w:val="0"/>
        <w:rPr>
          <w:rFonts w:cs="Arial"/>
        </w:rPr>
      </w:pPr>
      <w:r w:rsidRPr="00CF6B10">
        <w:rPr>
          <w:rFonts w:cs="Arial"/>
        </w:rPr>
        <w:t>Aan: Opdrachtgever</w:t>
      </w:r>
    </w:p>
    <w:p w14:paraId="649D05FA" w14:textId="77777777" w:rsidR="00B13B75" w:rsidRPr="00CF6B10" w:rsidRDefault="00B13B75" w:rsidP="0021087E">
      <w:pPr>
        <w:widowControl w:val="0"/>
        <w:rPr>
          <w:rFonts w:cs="Arial"/>
        </w:rPr>
      </w:pPr>
    </w:p>
    <w:p w14:paraId="76FB32F7" w14:textId="77777777" w:rsidR="00B13B75" w:rsidRPr="00CF6B10" w:rsidRDefault="00B13B75" w:rsidP="0021087E">
      <w:pPr>
        <w:widowControl w:val="0"/>
        <w:rPr>
          <w:rFonts w:cs="Arial"/>
          <w:b/>
          <w:i/>
        </w:rPr>
      </w:pPr>
      <w:r w:rsidRPr="00CF6B10">
        <w:rPr>
          <w:rFonts w:cs="Arial"/>
          <w:b/>
        </w:rPr>
        <w:t>Ons oordeel</w:t>
      </w:r>
    </w:p>
    <w:p w14:paraId="1DDF2432" w14:textId="4D567410" w:rsidR="00B13B75" w:rsidRPr="00CF6B10" w:rsidRDefault="00B13B75" w:rsidP="0021087E">
      <w:pPr>
        <w:widowControl w:val="0"/>
        <w:rPr>
          <w:rFonts w:cs="Arial"/>
        </w:rPr>
      </w:pPr>
      <w:r w:rsidRPr="00CF6B10">
        <w:rPr>
          <w:rFonts w:cs="Arial"/>
        </w:rPr>
        <w:t>Wij hebben bijgaande subsidiedeclaratie</w:t>
      </w:r>
      <w:r w:rsidRPr="00CF6B10">
        <w:rPr>
          <w:rStyle w:val="Voetnootmarkering"/>
          <w:rFonts w:cs="Arial"/>
        </w:rPr>
        <w:footnoteReference w:id="353"/>
      </w:r>
      <w:r w:rsidRPr="00CF6B10">
        <w:rPr>
          <w:rFonts w:cs="Arial"/>
        </w:rPr>
        <w:t xml:space="preserve"> ingevolge .. (naam subsidieregeling) van .. (naam entiteit(en)) te .. ((statutaire) vestigingsplaats) over </w:t>
      </w:r>
      <w:r w:rsidR="000116A2">
        <w:rPr>
          <w:rFonts w:cs="Arial"/>
        </w:rPr>
        <w:t xml:space="preserve">de periode </w:t>
      </w:r>
      <w:r w:rsidRPr="00CF6B10">
        <w:rPr>
          <w:rFonts w:cs="Arial"/>
        </w:rPr>
        <w:t xml:space="preserve">inzake </w:t>
      </w:r>
      <w:r w:rsidR="000116A2">
        <w:rPr>
          <w:rFonts w:cs="Arial"/>
        </w:rPr>
        <w:t xml:space="preserve">project </w:t>
      </w:r>
      <w:r w:rsidRPr="00CF6B10">
        <w:rPr>
          <w:rFonts w:cs="Arial"/>
        </w:rPr>
        <w:t>..</w:t>
      </w:r>
      <w:r w:rsidR="00E8748A" w:rsidRPr="00CF6B10">
        <w:rPr>
          <w:rFonts w:cs="Arial"/>
        </w:rPr>
        <w:t xml:space="preserve"> </w:t>
      </w:r>
      <w:r w:rsidRPr="00CF6B10">
        <w:rPr>
          <w:rFonts w:cs="Arial"/>
        </w:rPr>
        <w:t>gecontroleerd.</w:t>
      </w:r>
    </w:p>
    <w:p w14:paraId="147C4C63" w14:textId="77777777" w:rsidR="00B13B75" w:rsidRPr="00CF6B10" w:rsidRDefault="00B13B75" w:rsidP="0021087E">
      <w:pPr>
        <w:widowControl w:val="0"/>
        <w:rPr>
          <w:rFonts w:cs="Arial"/>
        </w:rPr>
      </w:pPr>
    </w:p>
    <w:p w14:paraId="7F8B2A9B" w14:textId="4D6C6364" w:rsidR="00B13B75" w:rsidRPr="00CF6B10" w:rsidRDefault="00B13B75" w:rsidP="0021087E">
      <w:pPr>
        <w:widowControl w:val="0"/>
        <w:rPr>
          <w:rFonts w:cs="Arial"/>
        </w:rPr>
      </w:pPr>
      <w:r w:rsidRPr="00CF6B10">
        <w:rPr>
          <w:rFonts w:cs="Arial"/>
        </w:rPr>
        <w:t xml:space="preserve">Naar ons oordeel is de subsidiedeclaratie ingevolge .. (naam subsidieregeling) van .. (naam entiteit(en)) over </w:t>
      </w:r>
      <w:r w:rsidR="000116A2">
        <w:rPr>
          <w:rFonts w:cs="Arial"/>
        </w:rPr>
        <w:t>de periode</w:t>
      </w:r>
      <w:r w:rsidR="000116A2" w:rsidRPr="00CF6B10">
        <w:rPr>
          <w:rFonts w:cs="Arial"/>
        </w:rPr>
        <w:t xml:space="preserve"> </w:t>
      </w:r>
      <w:r w:rsidRPr="00CF6B10">
        <w:rPr>
          <w:rFonts w:cs="Arial"/>
        </w:rPr>
        <w:t xml:space="preserve">inzake </w:t>
      </w:r>
      <w:r w:rsidR="000116A2">
        <w:rPr>
          <w:rFonts w:cs="Arial"/>
        </w:rPr>
        <w:t xml:space="preserve">project </w:t>
      </w:r>
      <w:r w:rsidRPr="00CF6B10">
        <w:rPr>
          <w:rFonts w:cs="Arial"/>
        </w:rPr>
        <w:t>.. in alle van materieel belang zijnde aspecten opgesteld in overeenstemming met ..</w:t>
      </w:r>
      <w:r w:rsidRPr="00CF6B10">
        <w:rPr>
          <w:rFonts w:cs="Arial"/>
          <w:vertAlign w:val="superscript"/>
        </w:rPr>
        <w:t xml:space="preserve"> </w:t>
      </w:r>
      <w:r w:rsidRPr="00CF6B10">
        <w:rPr>
          <w:rFonts w:cs="Arial"/>
          <w:vertAlign w:val="superscript"/>
        </w:rPr>
        <w:footnoteReference w:id="354"/>
      </w:r>
      <w:r w:rsidRPr="00CF6B10">
        <w:rPr>
          <w:rFonts w:cs="Arial"/>
          <w:vertAlign w:val="superscript"/>
        </w:rPr>
        <w:t>,</w:t>
      </w:r>
      <w:r w:rsidRPr="00CF6B10">
        <w:rPr>
          <w:rFonts w:cs="Arial"/>
          <w:vertAlign w:val="superscript"/>
        </w:rPr>
        <w:footnoteReference w:id="355"/>
      </w:r>
    </w:p>
    <w:p w14:paraId="18EE88CD" w14:textId="77777777" w:rsidR="00B13B75" w:rsidRPr="00CF6B10" w:rsidRDefault="00B13B75" w:rsidP="0021087E">
      <w:pPr>
        <w:pStyle w:val="Lijstalinea"/>
        <w:widowControl w:val="0"/>
        <w:ind w:left="0"/>
        <w:rPr>
          <w:rFonts w:cs="Arial"/>
        </w:rPr>
      </w:pPr>
    </w:p>
    <w:p w14:paraId="1202EA21" w14:textId="77777777" w:rsidR="00B13B75" w:rsidRPr="00CF6B10" w:rsidRDefault="00B13B75" w:rsidP="0021087E">
      <w:pPr>
        <w:widowControl w:val="0"/>
        <w:rPr>
          <w:rFonts w:cs="Arial"/>
          <w:b/>
        </w:rPr>
      </w:pPr>
      <w:r w:rsidRPr="00CF6B10">
        <w:rPr>
          <w:rFonts w:cs="Arial"/>
          <w:b/>
        </w:rPr>
        <w:t>De basis voor ons oordeel</w:t>
      </w:r>
    </w:p>
    <w:p w14:paraId="14DCBCAC" w14:textId="522DD64F" w:rsidR="00B13B75" w:rsidRPr="00CF6B10" w:rsidRDefault="00B13B75" w:rsidP="0021087E">
      <w:pPr>
        <w:widowControl w:val="0"/>
        <w:rPr>
          <w:rFonts w:cs="Arial"/>
        </w:rPr>
      </w:pPr>
      <w:r w:rsidRPr="00CF6B10">
        <w:rPr>
          <w:rFonts w:cs="Arial"/>
        </w:rPr>
        <w:t>Wij hebben onze controle uitgevoerd volgens het Nederlands recht, waaronder ook de Nederlandse controlestandaarden en</w:t>
      </w:r>
      <w:r w:rsidR="000116A2">
        <w:rPr>
          <w:rFonts w:cs="Arial"/>
        </w:rPr>
        <w:t xml:space="preserve"> het controleprotocol</w:t>
      </w:r>
      <w:r w:rsidRPr="00CF6B10">
        <w:rPr>
          <w:rFonts w:cs="Arial"/>
        </w:rPr>
        <w:t xml:space="preserve"> …</w:t>
      </w:r>
      <w:r w:rsidRPr="00CF6B10">
        <w:rPr>
          <w:rFonts w:cs="Arial"/>
          <w:i/>
        </w:rPr>
        <w:t>.</w:t>
      </w:r>
      <w:r w:rsidRPr="00CF6B10">
        <w:rPr>
          <w:rFonts w:cs="Arial"/>
        </w:rPr>
        <w:t xml:space="preserve"> </w:t>
      </w:r>
      <w:r w:rsidR="000116A2">
        <w:rPr>
          <w:rFonts w:cs="Arial"/>
        </w:rPr>
        <w:t xml:space="preserve">(naam protocol) </w:t>
      </w:r>
      <w:r w:rsidRPr="00CF6B10">
        <w:rPr>
          <w:rFonts w:cs="Arial"/>
        </w:rPr>
        <w:t>vallen. Onze verantwoordelijkheden op grond hiervan zijn beschreven in de sectie ‘Onze verantwoordelijkheden voor de controle van de subsidiedeclaratie’.</w:t>
      </w:r>
    </w:p>
    <w:p w14:paraId="733ECD4D" w14:textId="77777777" w:rsidR="00B13B75" w:rsidRPr="00CF6B10" w:rsidRDefault="00B13B75" w:rsidP="0021087E">
      <w:pPr>
        <w:widowControl w:val="0"/>
        <w:rPr>
          <w:rFonts w:cs="Arial"/>
        </w:rPr>
      </w:pPr>
    </w:p>
    <w:p w14:paraId="4B56F35D" w14:textId="77777777" w:rsidR="00B13B75" w:rsidRPr="00CF6B10" w:rsidRDefault="00B13B75" w:rsidP="0021087E">
      <w:pPr>
        <w:widowControl w:val="0"/>
        <w:rPr>
          <w:rFonts w:cs="Arial"/>
        </w:rPr>
      </w:pPr>
      <w:r w:rsidRPr="00CF6B10">
        <w:rPr>
          <w:rFonts w:cs="Arial"/>
        </w:rPr>
        <w:t xml:space="preserve">Wij zijn onafhankelijk van .. (naam entiteit(en) zoals vereist in de Verordening inzake de onafhankelijkheid van accountants bij assurance-opdrachten (ViO) en andere voor de opdracht relevante onafhankelijkheidsregels in Nederland. Verder hebben wij voldaan aan de Verordening gedrags- en beroepsregels accountants (VGBA). </w:t>
      </w:r>
    </w:p>
    <w:p w14:paraId="61C3224E" w14:textId="77777777" w:rsidR="00B13B75" w:rsidRPr="00CF6B10" w:rsidRDefault="00B13B75" w:rsidP="0021087E">
      <w:pPr>
        <w:widowControl w:val="0"/>
        <w:rPr>
          <w:rFonts w:cs="Arial"/>
        </w:rPr>
      </w:pPr>
    </w:p>
    <w:p w14:paraId="1607FD47" w14:textId="77777777" w:rsidR="00B13B75" w:rsidRPr="00CF6B10" w:rsidRDefault="00B13B75" w:rsidP="0021087E">
      <w:pPr>
        <w:widowControl w:val="0"/>
        <w:rPr>
          <w:rFonts w:cs="Arial"/>
        </w:rPr>
      </w:pPr>
      <w:r w:rsidRPr="00CF6B10">
        <w:rPr>
          <w:rFonts w:cs="Arial"/>
        </w:rPr>
        <w:lastRenderedPageBreak/>
        <w:t>Wij vinden dat de door ons verkregen controle-informatie voldoende en geschikt is als basis voor ons oordeel.</w:t>
      </w:r>
    </w:p>
    <w:p w14:paraId="6B8E85B3" w14:textId="77777777" w:rsidR="006C4DDA" w:rsidRPr="00CF6B10" w:rsidRDefault="006C4DDA" w:rsidP="0021087E">
      <w:pPr>
        <w:widowControl w:val="0"/>
        <w:rPr>
          <w:rFonts w:cs="Arial"/>
        </w:rPr>
      </w:pPr>
    </w:p>
    <w:p w14:paraId="55AC122C" w14:textId="3DC2661F" w:rsidR="006C4DDA" w:rsidRPr="00CF6B10" w:rsidRDefault="006C4DDA" w:rsidP="0021087E">
      <w:pPr>
        <w:widowControl w:val="0"/>
        <w:rPr>
          <w:rFonts w:cs="Arial"/>
          <w:b/>
        </w:rPr>
      </w:pPr>
      <w:bookmarkStart w:id="294" w:name="_Hlk189491312"/>
      <w:r w:rsidRPr="00CF6B10">
        <w:rPr>
          <w:rFonts w:cs="Arial"/>
          <w:b/>
        </w:rPr>
        <w:t>Basis voor financiële verslaggeving en beperking in gebruik en verspreidingskring</w:t>
      </w:r>
      <w:r>
        <w:rPr>
          <w:rStyle w:val="Voetnootmarkering"/>
          <w:rFonts w:cs="Arial"/>
          <w:b/>
        </w:rPr>
        <w:footnoteReference w:id="356"/>
      </w:r>
    </w:p>
    <w:p w14:paraId="612E5BAA" w14:textId="09A81A7F" w:rsidR="006C4DDA" w:rsidRPr="00CF6B10" w:rsidRDefault="006C4DDA" w:rsidP="0021087E">
      <w:pPr>
        <w:widowControl w:val="0"/>
        <w:rPr>
          <w:rFonts w:cs="Arial"/>
        </w:rPr>
      </w:pPr>
      <w:r w:rsidRPr="00CF6B10">
        <w:rPr>
          <w:rFonts w:cs="Arial"/>
        </w:rPr>
        <w:t>De subsidiedeclaratie is opgesteld</w:t>
      </w:r>
      <w:r w:rsidR="0041719C">
        <w:rPr>
          <w:rFonts w:cs="Arial"/>
          <w:color w:val="333333"/>
          <w:shd w:val="clear" w:color="auto" w:fill="FFFFFF"/>
        </w:rPr>
        <w:t xml:space="preserve"> op basis van financiële grondslagen zoals beschreven in de subsidievoorwaarden om ….</w:t>
      </w:r>
      <w:r w:rsidRPr="00CF6B10">
        <w:rPr>
          <w:rFonts w:cs="Arial"/>
        </w:rPr>
        <w:t xml:space="preserve"> (naam entiteit(en)) in staat te stellen te voldoen aan </w:t>
      </w:r>
      <w:r w:rsidR="0041719C">
        <w:rPr>
          <w:rFonts w:cs="Arial"/>
        </w:rPr>
        <w:t>de subsidievoorwaarden</w:t>
      </w:r>
      <w:r w:rsidRPr="00CF6B10">
        <w:rPr>
          <w:rFonts w:cs="Arial"/>
        </w:rPr>
        <w:t>. Hierdoor is de subsidiedeclaratie mogelijk niet geschikt voor andere doeleinden. Onze controleverklaring is uitsluitend bestemd voor ... (naam entiteit(en)) en ... (omschrijving specifieke verspreidingskring) en dient niet te worden verspreid aan of te worden gebruikt door andere</w:t>
      </w:r>
      <w:r w:rsidR="0041719C">
        <w:rPr>
          <w:rFonts w:cs="Arial"/>
        </w:rPr>
        <w:t xml:space="preserve"> partijen dan …</w:t>
      </w:r>
      <w:r w:rsidR="0041719C" w:rsidRPr="00CF6B10">
        <w:rPr>
          <w:rFonts w:cs="Arial"/>
        </w:rPr>
        <w:t xml:space="preserve"> (naam entiteit(en)) en ... (omschrijving specifieke verspreidingskring)</w:t>
      </w:r>
      <w:r w:rsidRPr="00CF6B10">
        <w:rPr>
          <w:rFonts w:cs="Arial"/>
        </w:rPr>
        <w:t>.</w:t>
      </w:r>
    </w:p>
    <w:p w14:paraId="4B8C58B2" w14:textId="77777777" w:rsidR="00B13B75" w:rsidRPr="00CF6B10" w:rsidRDefault="00B13B75" w:rsidP="0021087E">
      <w:pPr>
        <w:widowControl w:val="0"/>
        <w:rPr>
          <w:rFonts w:cs="Arial"/>
        </w:rPr>
      </w:pPr>
    </w:p>
    <w:bookmarkEnd w:id="294"/>
    <w:p w14:paraId="62337E94" w14:textId="23E6D94C" w:rsidR="00B13B75" w:rsidRPr="00CF6B10" w:rsidRDefault="00FF3746" w:rsidP="0021087E">
      <w:pPr>
        <w:widowControl w:val="0"/>
        <w:rPr>
          <w:rFonts w:cs="Arial"/>
        </w:rPr>
      </w:pPr>
      <w:r>
        <w:rPr>
          <w:rFonts w:cs="Arial"/>
          <w:b/>
        </w:rPr>
        <w:t>[</w:t>
      </w:r>
      <w:r w:rsidRPr="002D7AF1">
        <w:rPr>
          <w:rFonts w:cs="Arial"/>
          <w:b/>
          <w:i/>
          <w:iCs/>
        </w:rPr>
        <w:t>Indien van toepassing</w:t>
      </w:r>
      <w:r>
        <w:rPr>
          <w:rFonts w:cs="Arial"/>
          <w:b/>
        </w:rPr>
        <w:t xml:space="preserve">: </w:t>
      </w:r>
      <w:r w:rsidR="00B13B75" w:rsidRPr="00CF6B10">
        <w:rPr>
          <w:rFonts w:cs="Arial"/>
          <w:b/>
        </w:rPr>
        <w:t>Andere informatie</w:t>
      </w:r>
      <w:r w:rsidR="00B13B75" w:rsidRPr="00CF6B10">
        <w:rPr>
          <w:rStyle w:val="Voetnootmarkering"/>
          <w:rFonts w:cs="Arial"/>
          <w:b/>
        </w:rPr>
        <w:footnoteReference w:id="357"/>
      </w:r>
    </w:p>
    <w:p w14:paraId="47AA53B5" w14:textId="77777777" w:rsidR="00D00C2E" w:rsidRDefault="00D00C2E" w:rsidP="0021087E">
      <w:pPr>
        <w:widowControl w:val="0"/>
        <w:rPr>
          <w:rFonts w:cs="Arial"/>
        </w:rPr>
      </w:pPr>
    </w:p>
    <w:p w14:paraId="6C8BCC67" w14:textId="3F5F5771" w:rsidR="00B13B75" w:rsidRPr="00CF6B10" w:rsidRDefault="00B13B75" w:rsidP="0021087E">
      <w:pPr>
        <w:widowControl w:val="0"/>
        <w:rPr>
          <w:rFonts w:cs="Arial"/>
        </w:rPr>
      </w:pPr>
      <w:r w:rsidRPr="00CF6B10">
        <w:rPr>
          <w:rFonts w:cs="Arial"/>
        </w:rPr>
        <w:t>Aan de subsidiedeclaratie en onze controleverklaring daarbij is andere informatie toegevoegd</w:t>
      </w:r>
      <w:r w:rsidR="005E011E">
        <w:rPr>
          <w:rFonts w:cs="Arial"/>
        </w:rPr>
        <w:t>.</w:t>
      </w:r>
      <w:r w:rsidR="00550DD6">
        <w:rPr>
          <w:rStyle w:val="Voetnootmarkering"/>
          <w:rFonts w:cs="Arial"/>
        </w:rPr>
        <w:footnoteReference w:id="358"/>
      </w:r>
    </w:p>
    <w:p w14:paraId="4A2D870D" w14:textId="77777777" w:rsidR="00B13B75" w:rsidRPr="00CF6B10" w:rsidRDefault="00B13B75" w:rsidP="0021087E">
      <w:pPr>
        <w:widowControl w:val="0"/>
        <w:rPr>
          <w:rFonts w:cs="Arial"/>
        </w:rPr>
      </w:pPr>
    </w:p>
    <w:p w14:paraId="4FA2CC79" w14:textId="10CBBED3" w:rsidR="00B13B75" w:rsidRPr="00CF6B10" w:rsidRDefault="00B13B75" w:rsidP="0021087E">
      <w:pPr>
        <w:widowControl w:val="0"/>
        <w:rPr>
          <w:rFonts w:cs="Arial"/>
        </w:rPr>
      </w:pPr>
      <w:r w:rsidRPr="00CF6B10">
        <w:rPr>
          <w:rFonts w:cs="Arial"/>
        </w:rPr>
        <w:t xml:space="preserve">Op grond van onderstaande werkzaamheden </w:t>
      </w:r>
      <w:r w:rsidR="00757BAC">
        <w:rPr>
          <w:rFonts w:cs="Arial"/>
        </w:rPr>
        <w:t>hebben wij niets te rapporteren over de andere informatie</w:t>
      </w:r>
      <w:r w:rsidRPr="00CF6B10">
        <w:rPr>
          <w:rFonts w:cs="Arial"/>
        </w:rPr>
        <w:t>.</w:t>
      </w:r>
    </w:p>
    <w:p w14:paraId="338B1420" w14:textId="77777777" w:rsidR="00B13B75" w:rsidRPr="00CF6B10" w:rsidRDefault="00B13B75" w:rsidP="0021087E">
      <w:pPr>
        <w:widowControl w:val="0"/>
        <w:rPr>
          <w:rFonts w:cs="Arial"/>
        </w:rPr>
      </w:pPr>
    </w:p>
    <w:p w14:paraId="798FE51D" w14:textId="77777777" w:rsidR="00B13B75" w:rsidRPr="00CF6B10" w:rsidRDefault="00B13B75" w:rsidP="0021087E">
      <w:pPr>
        <w:widowControl w:val="0"/>
        <w:rPr>
          <w:rFonts w:cs="Arial"/>
        </w:rPr>
      </w:pPr>
      <w:r w:rsidRPr="00CF6B10">
        <w:rPr>
          <w:rFonts w:cs="Arial"/>
        </w:rPr>
        <w:t>Wij hebben de andere informatie gelezen en hebben op basis van onze kennis en ons begrip, verkregen vanuit de controle of anderszins, overwogen of de andere informatie materiële afwijkingen bevat. Met onze werkzaamheden hebben wij voldaan aan de vereisten in de Nederlandse Standaard 720</w:t>
      </w:r>
      <w:r w:rsidRPr="00CF6B10">
        <w:rPr>
          <w:rStyle w:val="Voetnootmarkering"/>
          <w:rFonts w:cs="Arial"/>
        </w:rPr>
        <w:footnoteReference w:id="359"/>
      </w:r>
      <w:r w:rsidRPr="00CF6B10">
        <w:rPr>
          <w:rFonts w:cs="Arial"/>
        </w:rPr>
        <w:t>. Deze werkzaamheden hebben niet dezelfde diepgang als onze controlewerkzaamheden bij de subsidiedeclaratie.</w:t>
      </w:r>
    </w:p>
    <w:p w14:paraId="20559368" w14:textId="77777777" w:rsidR="00B13B75" w:rsidRPr="00CF6B10" w:rsidRDefault="00B13B75" w:rsidP="0021087E">
      <w:pPr>
        <w:widowControl w:val="0"/>
        <w:rPr>
          <w:rFonts w:cs="Arial"/>
        </w:rPr>
      </w:pPr>
    </w:p>
    <w:p w14:paraId="0E04B8A7" w14:textId="754DA02B" w:rsidR="00B13B75" w:rsidRPr="00CF6B10" w:rsidRDefault="00B13B75" w:rsidP="0021087E">
      <w:pPr>
        <w:widowControl w:val="0"/>
        <w:rPr>
          <w:rFonts w:cs="Arial"/>
        </w:rPr>
      </w:pPr>
      <w:r w:rsidRPr="00CF6B10">
        <w:rPr>
          <w:rFonts w:cs="Arial"/>
        </w:rPr>
        <w:t>Het bestuur is verantwoordelijk voor het opstellen van de andere informatie [indien van toepassing:, waaronder … in overeenstemming met ..</w:t>
      </w:r>
      <w:r w:rsidRPr="00CF6B10">
        <w:rPr>
          <w:rFonts w:cs="Arial"/>
          <w:vertAlign w:val="superscript"/>
        </w:rPr>
        <w:t xml:space="preserve"> </w:t>
      </w:r>
      <w:r w:rsidRPr="00CF6B10">
        <w:rPr>
          <w:rFonts w:cs="Arial"/>
          <w:vertAlign w:val="superscript"/>
        </w:rPr>
        <w:footnoteReference w:id="360"/>
      </w:r>
      <w:r w:rsidRPr="00CF6B10">
        <w:rPr>
          <w:rFonts w:cs="Arial"/>
        </w:rPr>
        <w:t>].</w:t>
      </w:r>
      <w:r w:rsidR="00FF3746">
        <w:rPr>
          <w:rFonts w:cs="Arial"/>
        </w:rPr>
        <w:t>]</w:t>
      </w:r>
    </w:p>
    <w:p w14:paraId="5CDBEFFD" w14:textId="77777777" w:rsidR="00B13B75" w:rsidRPr="00CF6B10" w:rsidRDefault="00B13B75" w:rsidP="0021087E">
      <w:pPr>
        <w:widowControl w:val="0"/>
        <w:rPr>
          <w:rFonts w:cs="Arial"/>
        </w:rPr>
      </w:pPr>
    </w:p>
    <w:p w14:paraId="7C92A834" w14:textId="6D31CDBB" w:rsidR="00B13B75" w:rsidRPr="00CF6B10" w:rsidRDefault="00B13B75" w:rsidP="0021087E">
      <w:pPr>
        <w:widowControl w:val="0"/>
        <w:rPr>
          <w:rFonts w:cs="Arial"/>
        </w:rPr>
      </w:pPr>
      <w:r w:rsidRPr="00CF6B10">
        <w:rPr>
          <w:rFonts w:cs="Arial"/>
          <w:b/>
        </w:rPr>
        <w:t>Verantwoordelijkheden van het bestuur voor de subsidiedeclaratie</w:t>
      </w:r>
      <w:r w:rsidR="009970F1">
        <w:rPr>
          <w:rStyle w:val="Voetnootmarkering"/>
          <w:rFonts w:cs="Arial"/>
          <w:b/>
        </w:rPr>
        <w:footnoteReference w:id="361"/>
      </w:r>
    </w:p>
    <w:p w14:paraId="214BD74B" w14:textId="77777777" w:rsidR="00B13B75" w:rsidRPr="00CF6B10" w:rsidRDefault="00B13B75" w:rsidP="0021087E">
      <w:pPr>
        <w:widowControl w:val="0"/>
        <w:autoSpaceDE w:val="0"/>
        <w:autoSpaceDN w:val="0"/>
        <w:adjustRightInd w:val="0"/>
        <w:rPr>
          <w:rFonts w:cs="Arial"/>
        </w:rPr>
      </w:pPr>
      <w:r w:rsidRPr="00CF6B10">
        <w:rPr>
          <w:rFonts w:cs="Arial"/>
        </w:rPr>
        <w:t>Het bestuur is verantwoordelijk voor het opstellen van de subsidiedeclaratie in overeenstemming met ..</w:t>
      </w:r>
      <w:r w:rsidRPr="00CF6B10">
        <w:rPr>
          <w:rStyle w:val="Voetnootmarkering"/>
          <w:rFonts w:cs="Arial"/>
        </w:rPr>
        <w:footnoteReference w:id="362"/>
      </w:r>
      <w:r w:rsidRPr="00CF6B10">
        <w:rPr>
          <w:rFonts w:cs="Arial"/>
        </w:rPr>
        <w:t>. Het bestuur is tevens verantwoordelijk voor een zodanige interne beheersing die het bestuur noodzakelijk acht om het opstellen van de subsidiedeclaratie mogelijk te maken zonder afwijkingen van materieel belang als gevolg van fraude of fouten.</w:t>
      </w:r>
    </w:p>
    <w:p w14:paraId="7D531076" w14:textId="77777777" w:rsidR="00B13B75" w:rsidRPr="00CF6B10" w:rsidRDefault="00B13B75" w:rsidP="0021087E">
      <w:pPr>
        <w:widowControl w:val="0"/>
        <w:rPr>
          <w:rFonts w:cs="Arial"/>
        </w:rPr>
      </w:pPr>
    </w:p>
    <w:p w14:paraId="76AB79E5" w14:textId="77777777" w:rsidR="00B13B75" w:rsidRPr="00CF6B10" w:rsidRDefault="00B13B75" w:rsidP="0021087E">
      <w:pPr>
        <w:widowControl w:val="0"/>
        <w:rPr>
          <w:rFonts w:cs="Arial"/>
        </w:rPr>
      </w:pPr>
      <w:r w:rsidRPr="00CF6B10">
        <w:rPr>
          <w:rFonts w:cs="Arial"/>
          <w:b/>
        </w:rPr>
        <w:t>Onze verantwoordelijkheden voor de controle van de subsidiedeclaratie</w:t>
      </w:r>
    </w:p>
    <w:p w14:paraId="2B705049" w14:textId="77777777" w:rsidR="00B13B75" w:rsidRPr="00CF6B10" w:rsidRDefault="00B13B75" w:rsidP="0021087E">
      <w:pPr>
        <w:pStyle w:val="Plattetekst"/>
        <w:widowControl w:val="0"/>
        <w:spacing w:after="0" w:line="240" w:lineRule="auto"/>
        <w:rPr>
          <w:rFonts w:ascii="Arial" w:hAnsi="Arial" w:cs="Arial"/>
          <w:lang w:val="nl-NL"/>
        </w:rPr>
      </w:pPr>
      <w:r w:rsidRPr="00CF6B10">
        <w:rPr>
          <w:rFonts w:ascii="Arial" w:hAnsi="Arial" w:cs="Arial"/>
          <w:lang w:val="nl-NL"/>
        </w:rPr>
        <w:t xml:space="preserve">Onze verantwoordelijkheid is het zodanig plannen en uitvoeren van een controleopdracht dat wij </w:t>
      </w:r>
      <w:r w:rsidRPr="00CF6B10">
        <w:rPr>
          <w:rFonts w:ascii="Arial" w:hAnsi="Arial" w:cs="Arial"/>
          <w:lang w:val="nl-NL"/>
        </w:rPr>
        <w:lastRenderedPageBreak/>
        <w:t>daarmee voldoende en geschikte controle-informatie verkrijgen voor het door ons af te geven oordeel.</w:t>
      </w:r>
    </w:p>
    <w:p w14:paraId="0EC4D15F" w14:textId="77777777" w:rsidR="00B13B75" w:rsidRPr="00CF6B10" w:rsidRDefault="00B13B75" w:rsidP="0021087E">
      <w:pPr>
        <w:pStyle w:val="Plattetekst"/>
        <w:widowControl w:val="0"/>
        <w:spacing w:after="0" w:line="240" w:lineRule="auto"/>
        <w:rPr>
          <w:rFonts w:ascii="Arial" w:hAnsi="Arial" w:cs="Arial"/>
          <w:lang w:val="nl-NL"/>
        </w:rPr>
      </w:pPr>
    </w:p>
    <w:p w14:paraId="2FA0DC9D" w14:textId="4BDC913A" w:rsidR="00B13B75" w:rsidRPr="00CF6B10" w:rsidRDefault="00B13B75" w:rsidP="0021087E">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88362C">
        <w:rPr>
          <w:rFonts w:ascii="Arial" w:hAnsi="Arial" w:cs="Arial"/>
          <w:lang w:val="nl-NL"/>
        </w:rPr>
        <w:t>afwijkingen van materieel belang als gevolg van</w:t>
      </w:r>
      <w:r w:rsidR="0088362C" w:rsidRPr="00CF6B10">
        <w:rPr>
          <w:rFonts w:ascii="Arial" w:hAnsi="Arial" w:cs="Arial"/>
          <w:lang w:val="nl-NL"/>
        </w:rPr>
        <w:t xml:space="preserve"> fraude </w:t>
      </w:r>
      <w:r w:rsidR="0088362C">
        <w:rPr>
          <w:rFonts w:ascii="Arial" w:hAnsi="Arial" w:cs="Arial"/>
          <w:lang w:val="nl-NL"/>
        </w:rPr>
        <w:t xml:space="preserve">of </w:t>
      </w:r>
      <w:r w:rsidRPr="00CF6B10">
        <w:rPr>
          <w:rFonts w:ascii="Arial" w:hAnsi="Arial" w:cs="Arial"/>
          <w:lang w:val="nl-NL"/>
        </w:rPr>
        <w:t>fouten ontdekken.</w:t>
      </w:r>
    </w:p>
    <w:p w14:paraId="493C483A" w14:textId="77777777" w:rsidR="00B13B75" w:rsidRPr="00CF6B10" w:rsidRDefault="00B13B75" w:rsidP="0021087E">
      <w:pPr>
        <w:pStyle w:val="Plattetekst"/>
        <w:widowControl w:val="0"/>
        <w:spacing w:after="0" w:line="240" w:lineRule="auto"/>
        <w:rPr>
          <w:rFonts w:ascii="Arial" w:hAnsi="Arial" w:cs="Arial"/>
          <w:lang w:val="nl-NL"/>
        </w:rPr>
      </w:pPr>
    </w:p>
    <w:p w14:paraId="28ABC711" w14:textId="77777777" w:rsidR="00B13B75" w:rsidRPr="00CF6B10" w:rsidRDefault="00B13B75" w:rsidP="0021087E">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subsidiedeclaratie nemen. De materialiteit beïnvloedt de aard, timing en omvang van onze controlewerkzaamheden en de evaluatie van het effect van onderkende afwijkingen op ons oordeel.</w:t>
      </w:r>
    </w:p>
    <w:p w14:paraId="6100A387" w14:textId="77777777" w:rsidR="00B13B75" w:rsidRPr="00CF6B10" w:rsidRDefault="00B13B75" w:rsidP="0021087E">
      <w:pPr>
        <w:pStyle w:val="Plattetekst"/>
        <w:widowControl w:val="0"/>
        <w:spacing w:after="0" w:line="240" w:lineRule="auto"/>
        <w:rPr>
          <w:rFonts w:ascii="Arial" w:hAnsi="Arial" w:cs="Arial"/>
          <w:lang w:val="nl-NL"/>
        </w:rPr>
      </w:pPr>
    </w:p>
    <w:p w14:paraId="708E4F67" w14:textId="67BC4AA4" w:rsidR="00B13B75" w:rsidRPr="00CF6B10" w:rsidRDefault="00B13B75" w:rsidP="0021087E">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0964E7">
        <w:rPr>
          <w:rFonts w:ascii="Arial" w:hAnsi="Arial" w:cs="Arial"/>
          <w:lang w:val="nl-NL"/>
        </w:rPr>
        <w:t>-</w:t>
      </w:r>
      <w:r w:rsidRPr="00CF6B10">
        <w:rPr>
          <w:rFonts w:ascii="Arial" w:hAnsi="Arial" w:cs="Arial"/>
          <w:lang w:val="nl-NL"/>
        </w:rPr>
        <w:t>kritisch uitgevoerd en hebben waar relevant professionele oordeelsvorming toegepast in overeenstemming met de Nederlandse controlestandaarden en …</w:t>
      </w:r>
      <w:r w:rsidRPr="00CF6B10">
        <w:rPr>
          <w:rStyle w:val="Voetnootmarkering"/>
          <w:rFonts w:ascii="Arial" w:hAnsi="Arial" w:cs="Arial"/>
          <w:lang w:val="nl-NL"/>
        </w:rPr>
        <w:footnoteReference w:id="363"/>
      </w:r>
      <w:r w:rsidRPr="00CF6B10">
        <w:rPr>
          <w:rFonts w:ascii="Arial" w:hAnsi="Arial" w:cs="Arial"/>
          <w:lang w:val="nl-NL"/>
        </w:rPr>
        <w:t>,</w:t>
      </w:r>
      <w:r w:rsidRPr="00CF6B10">
        <w:rPr>
          <w:rFonts w:ascii="Arial" w:hAnsi="Arial" w:cs="Arial"/>
          <w:i/>
          <w:lang w:val="nl-NL"/>
        </w:rPr>
        <w:t xml:space="preserve"> </w:t>
      </w:r>
      <w:r w:rsidRPr="00CF6B10">
        <w:rPr>
          <w:rFonts w:ascii="Arial" w:hAnsi="Arial" w:cs="Arial"/>
          <w:lang w:val="nl-NL"/>
        </w:rPr>
        <w:t>ethische voorschriften en de onafhankelijkheidseisen. Onze controle bestond onder andere uit:</w:t>
      </w:r>
    </w:p>
    <w:p w14:paraId="1E8908B3" w14:textId="3D8856FC" w:rsidR="00B13B75" w:rsidRPr="00CF6B10" w:rsidRDefault="00B13B75" w:rsidP="0021087E">
      <w:pPr>
        <w:pStyle w:val="Lijstalinea"/>
        <w:widowControl w:val="0"/>
        <w:numPr>
          <w:ilvl w:val="0"/>
          <w:numId w:val="23"/>
        </w:numPr>
        <w:rPr>
          <w:rFonts w:cs="Arial"/>
        </w:rPr>
      </w:pPr>
      <w:r w:rsidRPr="00CF6B10">
        <w:rPr>
          <w:rFonts w:cs="Arial"/>
        </w:rPr>
        <w:t>het identificeren en inschatten van de risico’s dat de subsidiedeclaratie afwijkingen van materieel belang bevat als gevolg van</w:t>
      </w:r>
      <w:r w:rsidR="0088362C" w:rsidRPr="00CF6B10">
        <w:rPr>
          <w:rFonts w:cs="Arial"/>
        </w:rPr>
        <w:t xml:space="preserve"> fraude</w:t>
      </w:r>
      <w:r w:rsidRPr="00CF6B10">
        <w:rPr>
          <w:rFonts w:cs="Arial"/>
        </w:rPr>
        <w:t xml:space="preserve"> </w:t>
      </w:r>
      <w:r w:rsidR="0088362C" w:rsidRPr="00CF6B10">
        <w:rPr>
          <w:rFonts w:cs="Arial"/>
        </w:rPr>
        <w:t xml:space="preserve">of </w:t>
      </w:r>
      <w:r w:rsidRPr="00CF6B10">
        <w:rPr>
          <w:rFonts w:cs="Arial"/>
        </w:rPr>
        <w:t>fouten</w:t>
      </w:r>
      <w:r w:rsidRPr="00CF6B10">
        <w:rPr>
          <w:rFonts w:cs="Arial"/>
          <w:i/>
        </w:rPr>
        <w:t>,</w:t>
      </w:r>
      <w:r w:rsidRPr="00CF6B10">
        <w:rPr>
          <w:rFonts w:cs="Arial"/>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w:t>
      </w:r>
      <w:r w:rsidRPr="00CF6B10" w:rsidDel="00821A54">
        <w:rPr>
          <w:rFonts w:cs="Arial"/>
        </w:rPr>
        <w:t xml:space="preserve"> </w:t>
      </w:r>
      <w:r w:rsidRPr="00CF6B10">
        <w:rPr>
          <w:rFonts w:cs="Arial"/>
        </w:rPr>
        <w:t>het opzettelijk nalaten transacties vast te leggen, het opzettelijk verkeerd voorstellen van zaken</w:t>
      </w:r>
      <w:r w:rsidRPr="00CF6B10" w:rsidDel="008463F6">
        <w:rPr>
          <w:rFonts w:cs="Arial"/>
        </w:rPr>
        <w:t xml:space="preserve"> </w:t>
      </w:r>
      <w:r w:rsidRPr="00CF6B10">
        <w:rPr>
          <w:rFonts w:cs="Arial"/>
        </w:rPr>
        <w:t>of het doorbreken van de interne beheersing;</w:t>
      </w:r>
    </w:p>
    <w:p w14:paraId="0A1F6C42" w14:textId="7E2518B8" w:rsidR="00B13B75" w:rsidRPr="00CF6B10" w:rsidRDefault="00B13B75" w:rsidP="0021087E">
      <w:pPr>
        <w:pStyle w:val="Lijstalinea"/>
        <w:widowControl w:val="0"/>
        <w:numPr>
          <w:ilvl w:val="0"/>
          <w:numId w:val="23"/>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r w:rsidR="0088362C" w:rsidRPr="00CF6B10">
        <w:rPr>
          <w:rFonts w:cs="Arial"/>
        </w:rPr>
        <w:t xml:space="preserve"> en</w:t>
      </w:r>
    </w:p>
    <w:p w14:paraId="5480C61C" w14:textId="04708960" w:rsidR="00B13B75" w:rsidRPr="00CF6B10" w:rsidRDefault="00B13B75" w:rsidP="0021087E">
      <w:pPr>
        <w:pStyle w:val="Lijstalinea"/>
        <w:widowControl w:val="0"/>
        <w:numPr>
          <w:ilvl w:val="0"/>
          <w:numId w:val="23"/>
        </w:numPr>
        <w:rPr>
          <w:rFonts w:cs="Arial"/>
        </w:rPr>
      </w:pPr>
      <w:r w:rsidRPr="00CF6B10">
        <w:rPr>
          <w:rFonts w:cs="Arial"/>
        </w:rPr>
        <w:t>het evalueren van de geschiktheid van de gebruikte grondslagen voor het opstellen van de subsidiedeclaratie en het evalueren van de redelijkheid van schattingen door het bestuur en de toelichtingen die daarover in de subsidiedeclaratie staan.</w:t>
      </w:r>
    </w:p>
    <w:p w14:paraId="6B3D0FD0" w14:textId="77777777" w:rsidR="00B13B75" w:rsidRPr="00CF6B10" w:rsidRDefault="00B13B75" w:rsidP="0021087E">
      <w:pPr>
        <w:pStyle w:val="Plattetekst"/>
        <w:widowControl w:val="0"/>
        <w:spacing w:after="0" w:line="240" w:lineRule="auto"/>
        <w:rPr>
          <w:rFonts w:ascii="Arial" w:hAnsi="Arial" w:cs="Arial"/>
          <w:lang w:val="nl-NL"/>
        </w:rPr>
      </w:pPr>
    </w:p>
    <w:p w14:paraId="20949121" w14:textId="7B93AD66" w:rsidR="00B13B75" w:rsidRPr="00CF6B10" w:rsidRDefault="00B13B75" w:rsidP="0021087E">
      <w:pPr>
        <w:pStyle w:val="Plattetekst"/>
        <w:widowControl w:val="0"/>
        <w:spacing w:after="0" w:line="240" w:lineRule="auto"/>
        <w:rPr>
          <w:rFonts w:ascii="Arial" w:hAnsi="Arial" w:cs="Arial"/>
          <w:lang w:val="nl-NL"/>
        </w:rPr>
      </w:pPr>
      <w:r w:rsidRPr="00CF6B10">
        <w:rPr>
          <w:rFonts w:ascii="Arial" w:hAnsi="Arial" w:cs="Arial"/>
          <w:lang w:val="nl-NL"/>
        </w:rPr>
        <w:t xml:space="preserve">Wij communiceren met </w:t>
      </w:r>
      <w:r w:rsidR="002469FA">
        <w:rPr>
          <w:rFonts w:ascii="Arial" w:hAnsi="Arial" w:cs="Arial"/>
          <w:lang w:val="nl-NL"/>
        </w:rPr>
        <w:t>de met governance belaste personen</w:t>
      </w:r>
      <w:r w:rsidR="00B56C46">
        <w:rPr>
          <w:rStyle w:val="Voetnootmarkering"/>
          <w:rFonts w:ascii="Arial" w:hAnsi="Arial" w:cs="Arial"/>
          <w:lang w:val="nl-NL"/>
        </w:rPr>
        <w:footnoteReference w:id="364"/>
      </w:r>
      <w:r w:rsidR="002469FA">
        <w:rPr>
          <w:rFonts w:ascii="Arial" w:hAnsi="Arial" w:cs="Arial"/>
          <w:lang w:val="nl-NL"/>
        </w:rPr>
        <w:t xml:space="preserve"> </w:t>
      </w:r>
      <w:r w:rsidRPr="00CF6B10">
        <w:rPr>
          <w:rFonts w:ascii="Arial" w:hAnsi="Arial" w:cs="Arial"/>
          <w:lang w:val="nl-NL"/>
        </w:rPr>
        <w:t>onder andere over de geplande reikwijdte en timing van de controle en over de significante bevindingen die uit onze controle naar voren zijn gekomen, waaronder eventuele significante tekortkomingen in de interne beheersing.</w:t>
      </w:r>
    </w:p>
    <w:p w14:paraId="7E906E7C" w14:textId="77777777" w:rsidR="00B13B75" w:rsidRPr="00CF6B10" w:rsidRDefault="00B13B75" w:rsidP="0021087E">
      <w:pPr>
        <w:widowControl w:val="0"/>
        <w:rPr>
          <w:rFonts w:cs="Arial"/>
        </w:rPr>
      </w:pPr>
    </w:p>
    <w:p w14:paraId="05EB808A" w14:textId="77777777" w:rsidR="00B13B75" w:rsidRPr="00CF6B10" w:rsidRDefault="00B13B75" w:rsidP="0021087E">
      <w:pPr>
        <w:widowControl w:val="0"/>
        <w:rPr>
          <w:rFonts w:cs="Arial"/>
        </w:rPr>
      </w:pPr>
      <w:r w:rsidRPr="00CF6B10">
        <w:rPr>
          <w:rFonts w:cs="Arial"/>
        </w:rPr>
        <w:t>Plaats en datum</w:t>
      </w:r>
    </w:p>
    <w:p w14:paraId="36AEDA6B" w14:textId="77777777" w:rsidR="00B13B75" w:rsidRPr="00CF6B10" w:rsidRDefault="00B13B75" w:rsidP="0021087E">
      <w:pPr>
        <w:widowControl w:val="0"/>
        <w:rPr>
          <w:rFonts w:cs="Arial"/>
        </w:rPr>
      </w:pPr>
    </w:p>
    <w:p w14:paraId="6CFDFBC2" w14:textId="77777777" w:rsidR="00B13B75" w:rsidRPr="00CF6B10" w:rsidRDefault="00B13B75" w:rsidP="0021087E">
      <w:pPr>
        <w:widowControl w:val="0"/>
        <w:rPr>
          <w:rFonts w:cs="Arial"/>
        </w:rPr>
      </w:pPr>
      <w:r w:rsidRPr="00CF6B10">
        <w:rPr>
          <w:rFonts w:cs="Arial"/>
        </w:rPr>
        <w:t>... (naam accountantspraktijk)</w:t>
      </w:r>
    </w:p>
    <w:p w14:paraId="66B026DA" w14:textId="77777777" w:rsidR="00B13B75" w:rsidRPr="00CF6B10" w:rsidRDefault="00B13B75" w:rsidP="0021087E">
      <w:pPr>
        <w:widowControl w:val="0"/>
        <w:rPr>
          <w:rFonts w:cs="Arial"/>
        </w:rPr>
      </w:pPr>
    </w:p>
    <w:p w14:paraId="0ECF7042" w14:textId="77777777" w:rsidR="00B13B75" w:rsidRPr="00CF6B10" w:rsidRDefault="00B13B75" w:rsidP="0021087E">
      <w:pPr>
        <w:widowControl w:val="0"/>
        <w:rPr>
          <w:rFonts w:cs="Arial"/>
        </w:rPr>
      </w:pPr>
      <w:r w:rsidRPr="00CF6B10">
        <w:rPr>
          <w:rFonts w:cs="Arial"/>
        </w:rPr>
        <w:t>... (naam accountant)</w:t>
      </w:r>
    </w:p>
    <w:p w14:paraId="47125F81" w14:textId="77777777" w:rsidR="0022343E" w:rsidRPr="00CF6B10" w:rsidRDefault="0022343E" w:rsidP="0021087E">
      <w:pPr>
        <w:widowControl w:val="0"/>
        <w:rPr>
          <w:rFonts w:eastAsia="Calibri" w:cs="Arial"/>
          <w:lang w:eastAsia="en-US"/>
        </w:rPr>
      </w:pPr>
    </w:p>
    <w:p w14:paraId="26E6B54D" w14:textId="77777777" w:rsidR="00533051" w:rsidRPr="00CF6B10" w:rsidRDefault="00533051" w:rsidP="0021087E">
      <w:pPr>
        <w:widowControl w:val="0"/>
        <w:rPr>
          <w:rFonts w:eastAsia="Calibri" w:cs="Arial"/>
          <w:lang w:eastAsia="en-US"/>
        </w:rPr>
        <w:sectPr w:rsidR="00533051" w:rsidRPr="00CF6B10" w:rsidSect="006A5762">
          <w:footnotePr>
            <w:numRestart w:val="eachSect"/>
          </w:footnotePr>
          <w:pgSz w:w="11906" w:h="16838"/>
          <w:pgMar w:top="1417" w:right="1417" w:bottom="1417" w:left="1417" w:header="708" w:footer="708" w:gutter="0"/>
          <w:cols w:space="708"/>
          <w:docGrid w:linePitch="360"/>
        </w:sectPr>
      </w:pPr>
    </w:p>
    <w:p w14:paraId="6304E433" w14:textId="76081B07" w:rsidR="00AE4280" w:rsidRPr="00CF6B10" w:rsidRDefault="00AE4280" w:rsidP="0021087E">
      <w:pPr>
        <w:pStyle w:val="Kop2"/>
      </w:pPr>
      <w:bookmarkStart w:id="295" w:name="_Toc231287935"/>
      <w:r w:rsidRPr="00CF6B10">
        <w:lastRenderedPageBreak/>
        <w:t>10.4</w:t>
      </w:r>
      <w:r>
        <w:t>A</w:t>
      </w:r>
      <w:r w:rsidRPr="00CF6B10">
        <w:t xml:space="preserve"> Controleverklaring bij jaarrekening van gemeenten</w:t>
      </w:r>
      <w:r w:rsidRPr="00AE4280">
        <w:t>, met een expliciete toelichting rechtmatigheidsverantwoording in de jaarrekening</w:t>
      </w:r>
      <w:bookmarkEnd w:id="295"/>
    </w:p>
    <w:p w14:paraId="2E3FF7E3" w14:textId="77777777" w:rsidR="00AE4280" w:rsidRDefault="00AE4280" w:rsidP="0021087E">
      <w:pPr>
        <w:widowControl w:val="0"/>
        <w:rPr>
          <w:rFonts w:eastAsia="Calibri" w:cs="Arial"/>
          <w:lang w:eastAsia="en-US"/>
        </w:rPr>
      </w:pPr>
    </w:p>
    <w:p w14:paraId="471A5BA3" w14:textId="77777777" w:rsidR="00AE4280" w:rsidRPr="00AE4280" w:rsidRDefault="00AE4280" w:rsidP="0021087E">
      <w:pPr>
        <w:widowControl w:val="0"/>
        <w:rPr>
          <w:rFonts w:eastAsia="Calibri" w:cs="Arial"/>
          <w:lang w:eastAsia="en-US"/>
        </w:rPr>
      </w:pPr>
      <w:r w:rsidRPr="00AE4280">
        <w:rPr>
          <w:rFonts w:eastAsia="Calibri" w:cs="Arial"/>
          <w:lang w:eastAsia="en-US"/>
        </w:rPr>
        <w:t xml:space="preserve">NB1: Hieronder is de integrale voorbeeldtekst voor een controleverklaring bij de jaarrekening van een gemeente opgenomen. Deze voorbeeldtekst is tevens bedoeld voor toepassing bij provincies en gemeenschappelijke regelingen. Dit betekent dat de accountant de teksten hiervoor zelf moet aanpassen. </w:t>
      </w:r>
    </w:p>
    <w:p w14:paraId="593A49EA" w14:textId="77777777" w:rsidR="00AE4280" w:rsidRPr="00AE4280" w:rsidRDefault="00AE4280" w:rsidP="0021087E">
      <w:pPr>
        <w:widowControl w:val="0"/>
        <w:rPr>
          <w:rFonts w:eastAsia="Calibri" w:cs="Arial"/>
          <w:lang w:eastAsia="en-US"/>
        </w:rPr>
      </w:pPr>
    </w:p>
    <w:p w14:paraId="2C327DB6" w14:textId="77777777" w:rsidR="00AE4280" w:rsidRPr="00AE4280" w:rsidRDefault="00AE4280" w:rsidP="0021087E">
      <w:pPr>
        <w:widowControl w:val="0"/>
        <w:rPr>
          <w:rFonts w:eastAsia="Calibri" w:cs="Arial"/>
          <w:lang w:eastAsia="en-US"/>
        </w:rPr>
      </w:pPr>
      <w:r w:rsidRPr="00AE4280">
        <w:rPr>
          <w:rFonts w:eastAsia="Calibri" w:cs="Arial"/>
          <w:lang w:eastAsia="en-US"/>
        </w:rPr>
        <w:t>NB2: Deze verklaring is gebaseerd op de controleverklaring 10.1 (met een expliciete financiële rechtmatigheidsverantwoording door het bestuur) uit NBA-voorbeeldteksten. De vereisten uit de specifieke wet- en regelgeving voor gemeenten zoals artikel 213 lid 3 Gemeentewet (aangepast per 12 februari 2025), het Besluit accountantscontrole decentrale overheden (Bado) (aangepast per 17 april 2025) en het Besluit begroting en verantwoording provincies en gemeenten (BBV) (aangepast per 17 april 2025) zijn in deze verklaring verwerkt. Deze verklaring is de basis voor gemeenten verklaringen met een expliciete financiële rechtmatigheidsverantwoording door het college.   De accountant betrekt in het controleoordeel over de getrouwheid van de jaarrekening ook de financiële rechtmatigheidsverantwoording van de in de jaarrekening verantwoorde baten en lasten alsmede de balansmutaties. De rechtmatigheidsverantwoording is conform het Besluit begroting en verantwoording provincies en gemeenten (BBV) onderdeel van de jaarrekening.</w:t>
      </w:r>
    </w:p>
    <w:p w14:paraId="118EFCC0" w14:textId="77777777" w:rsidR="00AE4280" w:rsidRDefault="00AE4280" w:rsidP="0021087E">
      <w:pPr>
        <w:widowControl w:val="0"/>
        <w:rPr>
          <w:rFonts w:eastAsia="Calibri" w:cs="Arial"/>
          <w:lang w:eastAsia="en-US"/>
        </w:rPr>
      </w:pPr>
    </w:p>
    <w:p w14:paraId="05B09D5F" w14:textId="77777777" w:rsidR="00AE4280" w:rsidRPr="00AE4280" w:rsidRDefault="00AE4280" w:rsidP="0021087E">
      <w:pPr>
        <w:widowControl w:val="0"/>
        <w:rPr>
          <w:rFonts w:eastAsia="Calibri" w:cs="Arial"/>
          <w:lang w:eastAsia="en-US"/>
        </w:rPr>
      </w:pPr>
      <w:r w:rsidRPr="00AE4280">
        <w:rPr>
          <w:rFonts w:eastAsia="Calibri" w:cs="Arial"/>
          <w:lang w:eastAsia="en-US"/>
        </w:rPr>
        <w:t xml:space="preserve">NB3: Als de accountant wordt gevraagd te rapporteren over aanvullende specifieke werkzaamheden, of om een oordeel tot uitdrukking te brengen over specifieke aangelegenheden dan kan dat op basis van Standaard 700.43 worden gerapporteerd in een afzonderlijke paragraaf “Verklaring betreffende overige door wet- of regelgeving gestelde eisen” in de sectie Verklaring over de jaarrekening als geheel. Hiertoe is een afzonderlijke paragraaf opgenomen in de controleverklaring na de ‘Verklaring over andere informatie’ en vóór de beschrijving van de verantwoordelijkheden met betrekking tot de jaarrekening. Gezien het gewicht van de sisa-regelgeving wordt hiermee aangesloten op het basismodel voor de uitgebreide oob-controleverklaring. </w:t>
      </w:r>
    </w:p>
    <w:p w14:paraId="6391EE1F" w14:textId="77777777" w:rsidR="00AE4280" w:rsidRPr="00AE4280" w:rsidRDefault="00AE4280" w:rsidP="0021087E">
      <w:pPr>
        <w:widowControl w:val="0"/>
        <w:rPr>
          <w:rFonts w:eastAsia="Calibri" w:cs="Arial"/>
          <w:lang w:eastAsia="en-US"/>
        </w:rPr>
      </w:pPr>
    </w:p>
    <w:p w14:paraId="70690655" w14:textId="77777777" w:rsidR="00AE4280" w:rsidRPr="00AE4280" w:rsidRDefault="00AE4280" w:rsidP="0021087E">
      <w:pPr>
        <w:widowControl w:val="0"/>
        <w:rPr>
          <w:rFonts w:eastAsia="Calibri" w:cs="Arial"/>
          <w:lang w:eastAsia="en-US"/>
        </w:rPr>
      </w:pPr>
      <w:r w:rsidRPr="00AE4280">
        <w:rPr>
          <w:rFonts w:eastAsia="Calibri" w:cs="Arial"/>
          <w:lang w:eastAsia="en-US"/>
        </w:rPr>
        <w:t>NB4: Voor de verschillende soorten decentrale overheden: provincie en gemeente (wettelijke controles als bedoeld in artikel 1 eerste lid onderdeel p Wet toezicht accountantsorganisaties); en bijvoorbeeld gemeenschappelijke regelingen (bij wet voorgeschreven controles, maar geen wettelijke controles als bedoeld in artikel 1 eerste lid onderdeel p Wet toezicht accountantsorganisaties), zal de controleverklaring aangepast moeten worden aan de lokale situatie en regelgeving en specifieke lokale situatie van een organisatie wanneer van toepassing.</w:t>
      </w:r>
    </w:p>
    <w:p w14:paraId="0824DA60" w14:textId="77777777" w:rsidR="00AE4280" w:rsidRPr="00AE4280" w:rsidRDefault="00AE4280" w:rsidP="0021087E">
      <w:pPr>
        <w:widowControl w:val="0"/>
        <w:rPr>
          <w:rFonts w:eastAsia="Calibri" w:cs="Arial"/>
          <w:lang w:eastAsia="en-US"/>
        </w:rPr>
      </w:pPr>
    </w:p>
    <w:p w14:paraId="08DA5325" w14:textId="77777777" w:rsidR="00AE4280" w:rsidRPr="00AE4280" w:rsidRDefault="00AE4280" w:rsidP="0021087E">
      <w:pPr>
        <w:widowControl w:val="0"/>
        <w:rPr>
          <w:rFonts w:eastAsia="Calibri" w:cs="Arial"/>
          <w:lang w:eastAsia="en-US"/>
        </w:rPr>
      </w:pPr>
      <w:r w:rsidRPr="00AE4280">
        <w:rPr>
          <w:rFonts w:eastAsia="Calibri" w:cs="Arial"/>
          <w:lang w:eastAsia="en-US"/>
        </w:rPr>
        <w:t>Deze voorbeeldverklaring is niet geschikt voor:</w:t>
      </w:r>
    </w:p>
    <w:p w14:paraId="3AB463BF" w14:textId="092A76CA" w:rsidR="00AE4280" w:rsidRPr="00AE4280" w:rsidRDefault="00AE4280" w:rsidP="0021087E">
      <w:pPr>
        <w:widowControl w:val="0"/>
        <w:numPr>
          <w:ilvl w:val="0"/>
          <w:numId w:val="132"/>
        </w:numPr>
        <w:rPr>
          <w:rFonts w:eastAsia="Calibri" w:cs="Arial"/>
          <w:lang w:eastAsia="en-US"/>
        </w:rPr>
      </w:pPr>
      <w:r w:rsidRPr="00AE4280">
        <w:rPr>
          <w:rFonts w:eastAsia="Calibri" w:cs="Arial"/>
          <w:lang w:eastAsia="en-US"/>
        </w:rPr>
        <w:t>waterschappen en samenwerkingen van waterschappen (controles op basis van de Waterschapswet en het Waterschapsbesluit);</w:t>
      </w:r>
    </w:p>
    <w:p w14:paraId="35635DCB" w14:textId="27AF7596" w:rsidR="00AE4280" w:rsidRPr="00AE4280" w:rsidRDefault="00AE4280" w:rsidP="0021087E">
      <w:pPr>
        <w:widowControl w:val="0"/>
        <w:numPr>
          <w:ilvl w:val="0"/>
          <w:numId w:val="132"/>
        </w:numPr>
        <w:rPr>
          <w:rFonts w:eastAsia="Calibri" w:cs="Arial"/>
          <w:lang w:eastAsia="en-US"/>
        </w:rPr>
      </w:pPr>
      <w:r>
        <w:rPr>
          <w:rFonts w:eastAsia="Calibri" w:cs="Arial"/>
          <w:lang w:eastAsia="en-US"/>
        </w:rPr>
        <w:t>o</w:t>
      </w:r>
      <w:r w:rsidRPr="00AE4280">
        <w:rPr>
          <w:rFonts w:eastAsia="Calibri" w:cs="Arial"/>
          <w:lang w:eastAsia="en-US"/>
        </w:rPr>
        <w:t xml:space="preserve">penbare lichamen BES (Bonaire, Sint Eustatius en Saba). </w:t>
      </w:r>
    </w:p>
    <w:p w14:paraId="63369EF1" w14:textId="35D717AB" w:rsidR="00585FFE" w:rsidRDefault="00AE4280" w:rsidP="0021087E">
      <w:pPr>
        <w:widowControl w:val="0"/>
        <w:rPr>
          <w:rFonts w:eastAsia="Calibri" w:cs="Arial"/>
          <w:lang w:eastAsia="en-US"/>
        </w:rPr>
      </w:pPr>
      <w:r w:rsidRPr="00AE4280">
        <w:rPr>
          <w:rFonts w:eastAsia="Calibri" w:cs="Arial"/>
          <w:lang w:eastAsia="en-US"/>
        </w:rPr>
        <w:t xml:space="preserve">Voor Waterschappen en samenwerkingen van waterschappen (controles op basis van de Waterschapswet en het Waterschapsbesluit) geldt 10.4B Controleverklaring bij jaarrekening van </w:t>
      </w:r>
      <w:r w:rsidR="00B91EEF">
        <w:rPr>
          <w:rFonts w:eastAsia="Calibri" w:cs="Arial"/>
          <w:lang w:eastAsia="en-US"/>
        </w:rPr>
        <w:t>w</w:t>
      </w:r>
      <w:r w:rsidRPr="00AE4280">
        <w:rPr>
          <w:rFonts w:eastAsia="Calibri" w:cs="Arial"/>
          <w:lang w:eastAsia="en-US"/>
        </w:rPr>
        <w:t xml:space="preserve">aterschappen. </w:t>
      </w:r>
    </w:p>
    <w:p w14:paraId="7E9C39B3" w14:textId="77777777" w:rsidR="00585FFE" w:rsidRDefault="00585FFE" w:rsidP="0021087E">
      <w:pPr>
        <w:widowControl w:val="0"/>
        <w:rPr>
          <w:rFonts w:eastAsia="Calibri" w:cs="Arial"/>
          <w:lang w:eastAsia="en-US"/>
        </w:rPr>
      </w:pPr>
    </w:p>
    <w:p w14:paraId="5B358D2B" w14:textId="3546BE87" w:rsidR="00585FFE" w:rsidRPr="00585FFE" w:rsidRDefault="00585FFE" w:rsidP="0021087E">
      <w:pPr>
        <w:widowControl w:val="0"/>
        <w:rPr>
          <w:rFonts w:eastAsia="Calibri" w:cs="Arial"/>
          <w:lang w:eastAsia="en-US"/>
        </w:rPr>
      </w:pPr>
      <w:r w:rsidRPr="00585FFE">
        <w:rPr>
          <w:rFonts w:eastAsia="Calibri" w:cs="Arial"/>
          <w:lang w:eastAsia="en-US"/>
        </w:rPr>
        <w:t>NB5: Het college van burgemeester en wethouders kent vanuit het BBV geen directe verplichting om de continuïteitsveronderstelling van de activiteiten te evalueren. Voorts kan artikel 12 van de Financiële verhoudingswet in werking treden bij financiële problemen bij gemeenten; bij gemeenschappelijke regelingen is dit afhankelijk van wat geregeld is in de gemeenschappelijke regeling. Als een gemeente niet meer in staat is om aan haar verplichtingen te voldoen kan vanuit het gemeentefonds een bijdrage worden geleverd. De gemeente die een aanvullende uitkering heeft aangevraagd, of waaraan een aanvullende uitkering is verleend, neemt maatregelen ter verbetering van haar financiële positie.</w:t>
      </w:r>
    </w:p>
    <w:p w14:paraId="3075831D" w14:textId="77777777" w:rsidR="00585FFE" w:rsidRPr="00585FFE" w:rsidRDefault="00585FFE" w:rsidP="0021087E">
      <w:pPr>
        <w:widowControl w:val="0"/>
        <w:rPr>
          <w:rFonts w:eastAsia="Calibri" w:cs="Arial"/>
          <w:lang w:eastAsia="en-US"/>
        </w:rPr>
      </w:pPr>
      <w:r w:rsidRPr="00585FFE">
        <w:rPr>
          <w:rFonts w:eastAsia="Calibri" w:cs="Arial"/>
          <w:lang w:eastAsia="en-US"/>
        </w:rPr>
        <w:t>De aan gemeenten opgelegde wettelijke taken maken een discontinuïteit van activiteiten van gemeenten niet waarschijnlijk. Niettemin is het BBV een getrouw-beeld stelsel met als doel inzicht te geven in de financiële positie van de gemeente en volgens het Raamwerk BBV dient de jaarrekening inzicht te geven in welke mate de gemeente in staat is om de financiële risico’s vanuit de reguliere exploitatie en onverwachte tegenvallers financieel op te vangen zonder tussenkomst van de toezichthouder. Hiertoe maakt het college een specifieke beoordeling (afweging) van de mogelijkheid van de decentrale overheid om de financiële risico’s vanuit de reguliere exploitatie financieel op te vangen en de bedrijfsvoering voort te zetten voor de voorzienbare toekomst.</w:t>
      </w:r>
    </w:p>
    <w:p w14:paraId="2733B6DE" w14:textId="77777777" w:rsidR="00585FFE" w:rsidRPr="00585FFE" w:rsidRDefault="00585FFE" w:rsidP="0021087E">
      <w:pPr>
        <w:widowControl w:val="0"/>
        <w:rPr>
          <w:rFonts w:eastAsia="Calibri" w:cs="Arial"/>
          <w:lang w:eastAsia="en-US"/>
        </w:rPr>
      </w:pPr>
    </w:p>
    <w:p w14:paraId="35987A73" w14:textId="77777777" w:rsidR="00585FFE" w:rsidRDefault="00585FFE" w:rsidP="0021087E">
      <w:pPr>
        <w:widowControl w:val="0"/>
        <w:rPr>
          <w:rFonts w:eastAsia="Calibri" w:cs="Arial"/>
          <w:lang w:eastAsia="en-US"/>
        </w:rPr>
      </w:pPr>
      <w:r w:rsidRPr="00585FFE">
        <w:rPr>
          <w:rFonts w:eastAsia="Calibri" w:cs="Arial"/>
          <w:lang w:eastAsia="en-US"/>
        </w:rPr>
        <w:t>Vanwege het risico van misverstanden, waartoe het hanteren van de term continuïteitsveronderstelling bij decentrale overheden kan leiden, zijn de teksten in het kader van continuïteit bij de verantwoordelijkheden van het college van burgemeester en wethouders en van de accountant specifiek gemaakt.</w:t>
      </w:r>
    </w:p>
    <w:p w14:paraId="14E67905" w14:textId="77777777" w:rsidR="00585FFE" w:rsidRDefault="00585FFE" w:rsidP="0021087E">
      <w:pPr>
        <w:widowControl w:val="0"/>
        <w:rPr>
          <w:rFonts w:eastAsia="Calibri" w:cs="Arial"/>
          <w:lang w:eastAsia="en-US"/>
        </w:rPr>
      </w:pPr>
    </w:p>
    <w:p w14:paraId="76E4AFFB" w14:textId="0DEB00A2" w:rsidR="00AE4280" w:rsidRDefault="00585FFE" w:rsidP="0021087E">
      <w:pPr>
        <w:widowControl w:val="0"/>
        <w:rPr>
          <w:rFonts w:eastAsia="Calibri" w:cs="Arial"/>
          <w:lang w:eastAsia="en-US"/>
        </w:rPr>
      </w:pPr>
      <w:r w:rsidRPr="00585FFE">
        <w:rPr>
          <w:rFonts w:eastAsia="Calibri" w:cs="Arial"/>
          <w:lang w:eastAsia="en-US"/>
        </w:rPr>
        <w:t xml:space="preserve">NB6: Accountants van organisaties niet zijnde oob’s of andere beursgenoteerde organisaties kunnen in overleg met de </w:t>
      </w:r>
      <w:r>
        <w:rPr>
          <w:rFonts w:eastAsia="Calibri" w:cs="Arial"/>
          <w:lang w:eastAsia="en-US"/>
        </w:rPr>
        <w:t>gemeente</w:t>
      </w:r>
      <w:r w:rsidRPr="00585FFE">
        <w:rPr>
          <w:rFonts w:eastAsia="Calibri" w:cs="Arial"/>
          <w:lang w:eastAsia="en-US"/>
        </w:rPr>
        <w:t xml:space="preserve"> vrijwillig kernpunten van de controle rapporteren (zie ook Standaard 700.31). In de tekst </w:t>
      </w:r>
      <w:r w:rsidR="00084204">
        <w:rPr>
          <w:rFonts w:eastAsia="Calibri" w:cs="Arial"/>
          <w:lang w:eastAsia="en-US"/>
        </w:rPr>
        <w:t>is</w:t>
      </w:r>
      <w:r w:rsidRPr="00585FFE">
        <w:rPr>
          <w:rFonts w:eastAsia="Calibri" w:cs="Arial"/>
          <w:lang w:eastAsia="en-US"/>
        </w:rPr>
        <w:t xml:space="preserve"> daarvoor </w:t>
      </w:r>
      <w:r w:rsidR="00084204">
        <w:rPr>
          <w:rFonts w:eastAsia="Calibri" w:cs="Arial"/>
          <w:lang w:eastAsia="en-US"/>
        </w:rPr>
        <w:t xml:space="preserve">een </w:t>
      </w:r>
      <w:r w:rsidRPr="00585FFE">
        <w:rPr>
          <w:rFonts w:eastAsia="Calibri" w:cs="Arial"/>
          <w:lang w:eastAsia="en-US"/>
        </w:rPr>
        <w:t>optionele alinea opgenomen voor materialiteit. Tevens is een optionele alinea opgenomen voor de benoeming van de accountant die als paragraaf inzake overige aangelegenheden in de controleverklaring kan worden opgenomen.</w:t>
      </w:r>
      <w:r w:rsidR="00AE4280" w:rsidRPr="00AE4280">
        <w:rPr>
          <w:rFonts w:eastAsia="Calibri" w:cs="Arial"/>
          <w:lang w:eastAsia="en-US"/>
        </w:rPr>
        <w:t xml:space="preserve"> </w:t>
      </w:r>
    </w:p>
    <w:p w14:paraId="7FFCF135" w14:textId="77777777" w:rsidR="00213CFC" w:rsidRPr="00CF6B10" w:rsidRDefault="00213CFC" w:rsidP="0021087E">
      <w:pPr>
        <w:widowControl w:val="0"/>
        <w:pBdr>
          <w:bottom w:val="single" w:sz="6" w:space="1" w:color="auto"/>
        </w:pBdr>
        <w:rPr>
          <w:rFonts w:cs="Arial"/>
        </w:rPr>
      </w:pPr>
    </w:p>
    <w:p w14:paraId="25BE7DDC" w14:textId="77777777" w:rsidR="00213CFC" w:rsidRPr="00CF6B10" w:rsidRDefault="00213CFC" w:rsidP="0021087E">
      <w:pPr>
        <w:widowControl w:val="0"/>
        <w:rPr>
          <w:rFonts w:cs="Arial"/>
        </w:rPr>
      </w:pPr>
    </w:p>
    <w:p w14:paraId="1BEA6D3C" w14:textId="77777777" w:rsidR="00084204" w:rsidRPr="00084204" w:rsidRDefault="00084204" w:rsidP="0021087E">
      <w:pPr>
        <w:widowControl w:val="0"/>
        <w:rPr>
          <w:rFonts w:eastAsia="Calibri" w:cs="Arial"/>
          <w:lang w:eastAsia="en-US"/>
        </w:rPr>
      </w:pPr>
      <w:r w:rsidRPr="00084204">
        <w:rPr>
          <w:rFonts w:eastAsia="Calibri" w:cs="Arial"/>
          <w:b/>
          <w:lang w:eastAsia="en-US"/>
        </w:rPr>
        <w:t>CONTROLEVERKLARING VAN DE ONAFHANKELIJKE ACCOUNTANT</w:t>
      </w:r>
    </w:p>
    <w:p w14:paraId="0B6D4FE5" w14:textId="77777777" w:rsidR="00084204" w:rsidRPr="00084204" w:rsidRDefault="00084204" w:rsidP="0021087E">
      <w:pPr>
        <w:widowControl w:val="0"/>
        <w:rPr>
          <w:rFonts w:eastAsia="Calibri" w:cs="Arial"/>
          <w:lang w:eastAsia="en-US"/>
        </w:rPr>
      </w:pPr>
    </w:p>
    <w:p w14:paraId="7B9EC766" w14:textId="77777777" w:rsidR="00084204" w:rsidRPr="00084204" w:rsidRDefault="00084204" w:rsidP="0021087E">
      <w:pPr>
        <w:widowControl w:val="0"/>
        <w:rPr>
          <w:rFonts w:eastAsia="Calibri" w:cs="Arial"/>
          <w:lang w:eastAsia="en-US"/>
        </w:rPr>
      </w:pPr>
      <w:r w:rsidRPr="00084204">
        <w:rPr>
          <w:rFonts w:eastAsia="Calibri" w:cs="Arial"/>
          <w:lang w:eastAsia="en-US"/>
        </w:rPr>
        <w:t>Aan: de gemeenteraad van de gemeente … (naam gemeente)</w:t>
      </w:r>
      <w:r w:rsidRPr="00084204">
        <w:rPr>
          <w:rFonts w:eastAsia="Calibri" w:cs="Arial"/>
          <w:vertAlign w:val="superscript"/>
          <w:lang w:eastAsia="en-US"/>
        </w:rPr>
        <w:footnoteReference w:id="365"/>
      </w:r>
    </w:p>
    <w:p w14:paraId="5B66809D" w14:textId="77777777" w:rsidR="00084204" w:rsidRDefault="00084204" w:rsidP="0021087E">
      <w:pPr>
        <w:widowControl w:val="0"/>
        <w:rPr>
          <w:rFonts w:eastAsia="Calibri" w:cs="Arial"/>
          <w:lang w:eastAsia="en-US"/>
        </w:rPr>
      </w:pPr>
    </w:p>
    <w:p w14:paraId="329340C4" w14:textId="77777777" w:rsidR="00084204" w:rsidRPr="00675789" w:rsidRDefault="00084204" w:rsidP="0021087E">
      <w:pPr>
        <w:widowControl w:val="0"/>
        <w:spacing w:line="276" w:lineRule="auto"/>
        <w:rPr>
          <w:rFonts w:cs="Arial"/>
          <w:b/>
          <w:i/>
        </w:rPr>
      </w:pPr>
      <w:r w:rsidRPr="00675789">
        <w:rPr>
          <w:rFonts w:cs="Arial"/>
          <w:b/>
        </w:rPr>
        <w:t>Verklaring over de in de jaarstukken opgenomen</w:t>
      </w:r>
      <w:r w:rsidRPr="00675789">
        <w:rPr>
          <w:rStyle w:val="Voetnootmarkering"/>
          <w:rFonts w:cs="Arial"/>
          <w:b/>
        </w:rPr>
        <w:footnoteReference w:id="366"/>
      </w:r>
      <w:r w:rsidRPr="00675789">
        <w:rPr>
          <w:rFonts w:cs="Arial"/>
          <w:b/>
        </w:rPr>
        <w:t xml:space="preserve"> jaarrekening </w:t>
      </w:r>
      <w:r>
        <w:rPr>
          <w:rFonts w:cs="Arial"/>
          <w:b/>
        </w:rPr>
        <w:t>JJJJ</w:t>
      </w:r>
    </w:p>
    <w:p w14:paraId="562865DC" w14:textId="77777777" w:rsidR="00084204" w:rsidRDefault="00084204" w:rsidP="0021087E">
      <w:pPr>
        <w:widowControl w:val="0"/>
        <w:spacing w:line="276" w:lineRule="auto"/>
        <w:rPr>
          <w:rFonts w:cs="Arial"/>
        </w:rPr>
      </w:pPr>
    </w:p>
    <w:p w14:paraId="66D88DC6" w14:textId="77777777" w:rsidR="00084204" w:rsidRPr="00675789" w:rsidRDefault="00084204" w:rsidP="0021087E">
      <w:pPr>
        <w:widowControl w:val="0"/>
        <w:spacing w:line="276" w:lineRule="auto"/>
        <w:rPr>
          <w:rFonts w:cs="Arial"/>
          <w:b/>
          <w:i/>
        </w:rPr>
      </w:pPr>
      <w:r w:rsidRPr="00675789">
        <w:rPr>
          <w:rFonts w:cs="Arial"/>
          <w:b/>
        </w:rPr>
        <w:t>Ons oordeel</w:t>
      </w:r>
    </w:p>
    <w:p w14:paraId="1CC3D181" w14:textId="77777777" w:rsidR="00084204" w:rsidRDefault="00084204" w:rsidP="0021087E">
      <w:pPr>
        <w:widowControl w:val="0"/>
        <w:spacing w:line="276" w:lineRule="auto"/>
        <w:rPr>
          <w:rFonts w:cs="Arial"/>
        </w:rPr>
      </w:pPr>
      <w:r w:rsidRPr="00675789">
        <w:rPr>
          <w:rFonts w:cs="Arial"/>
        </w:rPr>
        <w:t xml:space="preserve">Wij hebben de jaarrekening </w:t>
      </w:r>
      <w:r>
        <w:rPr>
          <w:rFonts w:cs="Arial"/>
        </w:rPr>
        <w:t>JJJJ</w:t>
      </w:r>
      <w:r w:rsidRPr="00675789">
        <w:rPr>
          <w:rFonts w:cs="Arial"/>
          <w:i/>
        </w:rPr>
        <w:t xml:space="preserve"> </w:t>
      </w:r>
      <w:r w:rsidRPr="00675789">
        <w:rPr>
          <w:rFonts w:cs="Arial"/>
        </w:rPr>
        <w:t>van de gemeente ... (naam gemeente) te … ((statutaire) vestigingsplaats</w:t>
      </w:r>
      <w:r>
        <w:rPr>
          <w:rFonts w:cs="Arial"/>
        </w:rPr>
        <w:t>)</w:t>
      </w:r>
      <w:r>
        <w:rPr>
          <w:rStyle w:val="Voetnootmarkering"/>
          <w:rFonts w:cs="Arial"/>
        </w:rPr>
        <w:footnoteReference w:id="367"/>
      </w:r>
      <w:r>
        <w:rPr>
          <w:rFonts w:cs="Arial"/>
        </w:rPr>
        <w:t> </w:t>
      </w:r>
      <w:r w:rsidRPr="00675789">
        <w:rPr>
          <w:rFonts w:cs="Arial"/>
        </w:rPr>
        <w:t>gecontroleerd</w:t>
      </w:r>
      <w:r>
        <w:rPr>
          <w:rFonts w:cs="Arial"/>
        </w:rPr>
        <w:t>.</w:t>
      </w:r>
    </w:p>
    <w:p w14:paraId="1F48FCE9" w14:textId="77777777" w:rsidR="00084204" w:rsidRDefault="00084204" w:rsidP="0021087E">
      <w:pPr>
        <w:widowControl w:val="0"/>
        <w:rPr>
          <w:rFonts w:cs="Arial"/>
        </w:rPr>
      </w:pPr>
    </w:p>
    <w:p w14:paraId="4E1B2F37" w14:textId="17F00E08" w:rsidR="00084204" w:rsidRDefault="00084204" w:rsidP="0021087E">
      <w:pPr>
        <w:widowControl w:val="0"/>
      </w:pPr>
      <w:bookmarkStart w:id="296" w:name="_Hlk128510758"/>
      <w:r w:rsidRPr="00395B5C">
        <w:rPr>
          <w:rFonts w:cs="Arial"/>
        </w:rPr>
        <w:t xml:space="preserve">Naar ons oordeel geeft de in de jaarstukken opgenomen jaarrekening een getrouw beeld van de grootte en de samenstelling van de baten en lasten over </w:t>
      </w:r>
      <w:r>
        <w:rPr>
          <w:rFonts w:cs="Arial"/>
        </w:rPr>
        <w:t>JJJJ</w:t>
      </w:r>
      <w:r w:rsidRPr="00395B5C">
        <w:rPr>
          <w:rFonts w:cs="Arial"/>
        </w:rPr>
        <w:t xml:space="preserve"> en van het vermogen van de gemeente … (naam gemeente) op 31 december </w:t>
      </w:r>
      <w:bookmarkStart w:id="297" w:name="_Ref163382538"/>
      <w:r>
        <w:rPr>
          <w:rFonts w:cs="Arial"/>
        </w:rPr>
        <w:t>JJJJ</w:t>
      </w:r>
      <w:r w:rsidRPr="00283D73">
        <w:rPr>
          <w:rFonts w:eastAsia="Calibri" w:cs="Arial"/>
          <w:vertAlign w:val="superscript"/>
          <w:lang w:eastAsia="en-US"/>
        </w:rPr>
        <w:footnoteReference w:id="368"/>
      </w:r>
      <w:bookmarkEnd w:id="297"/>
      <w:r w:rsidRPr="00283D73">
        <w:rPr>
          <w:rFonts w:eastAsia="Calibri" w:cs="Arial"/>
          <w:lang w:eastAsia="en-US"/>
        </w:rPr>
        <w:t xml:space="preserve"> </w:t>
      </w:r>
      <w:r w:rsidRPr="00A13589">
        <w:rPr>
          <w:rFonts w:cs="Arial"/>
        </w:rPr>
        <w:t xml:space="preserve">alsmede </w:t>
      </w:r>
      <w:r>
        <w:rPr>
          <w:rFonts w:cs="Arial"/>
        </w:rPr>
        <w:t xml:space="preserve">een getrouw beeld </w:t>
      </w:r>
      <w:r w:rsidRPr="00A13589">
        <w:rPr>
          <w:rFonts w:cs="Arial"/>
        </w:rPr>
        <w:t>van de financiële rechtmatigheid over JJJJ in overeenstemming met het Besluit begroting en verantwoording provincies en gemeenten (BBV)</w:t>
      </w:r>
      <w:r>
        <w:rPr>
          <w:rFonts w:cs="Arial"/>
        </w:rPr>
        <w:t>.,</w:t>
      </w:r>
      <w:bookmarkStart w:id="298" w:name="_Ref163381714"/>
      <w:r w:rsidRPr="00283D73">
        <w:rPr>
          <w:rFonts w:cs="Arial"/>
          <w:vertAlign w:val="superscript"/>
        </w:rPr>
        <w:footnoteReference w:id="369"/>
      </w:r>
      <w:bookmarkEnd w:id="298"/>
      <w:bookmarkEnd w:id="296"/>
    </w:p>
    <w:p w14:paraId="1132E7CD" w14:textId="77777777" w:rsidR="00084204" w:rsidRDefault="00084204" w:rsidP="0021087E">
      <w:pPr>
        <w:widowControl w:val="0"/>
        <w:rPr>
          <w:rFonts w:eastAsia="Calibri" w:cs="Arial"/>
          <w:lang w:eastAsia="en-US"/>
        </w:rPr>
      </w:pPr>
    </w:p>
    <w:p w14:paraId="68939F63" w14:textId="77777777" w:rsidR="00433B8A" w:rsidRDefault="00433B8A" w:rsidP="0021087E">
      <w:pPr>
        <w:widowControl w:val="0"/>
        <w:rPr>
          <w:rFonts w:cs="Arial"/>
        </w:rPr>
      </w:pPr>
      <w:bookmarkStart w:id="299" w:name="_Hlk128510620"/>
      <w:r w:rsidRPr="00666F7E">
        <w:rPr>
          <w:rFonts w:cs="Arial"/>
        </w:rPr>
        <w:t>De jaarrekening bestaat uit</w:t>
      </w:r>
      <w:r>
        <w:rPr>
          <w:rFonts w:cs="Arial"/>
        </w:rPr>
        <w:t>:</w:t>
      </w:r>
      <w:bookmarkStart w:id="300" w:name="_Ref163381930"/>
      <w:r>
        <w:rPr>
          <w:rStyle w:val="Voetnootmarkering"/>
          <w:rFonts w:cs="Arial"/>
        </w:rPr>
        <w:footnoteReference w:id="370"/>
      </w:r>
      <w:bookmarkEnd w:id="300"/>
    </w:p>
    <w:p w14:paraId="0256938D" w14:textId="77777777" w:rsidR="00433B8A" w:rsidRPr="00666F7E" w:rsidRDefault="00433B8A" w:rsidP="0021087E">
      <w:pPr>
        <w:widowControl w:val="0"/>
        <w:numPr>
          <w:ilvl w:val="0"/>
          <w:numId w:val="133"/>
        </w:numPr>
        <w:autoSpaceDE w:val="0"/>
        <w:autoSpaceDN w:val="0"/>
        <w:adjustRightInd w:val="0"/>
        <w:ind w:left="357" w:hanging="357"/>
        <w:rPr>
          <w:rFonts w:cs="Arial"/>
          <w:iCs/>
        </w:rPr>
      </w:pPr>
      <w:r w:rsidRPr="00666F7E">
        <w:rPr>
          <w:rFonts w:cs="Arial"/>
          <w:iCs/>
        </w:rPr>
        <w:t xml:space="preserve">het overzicht van baten en lasten over </w:t>
      </w:r>
      <w:r>
        <w:rPr>
          <w:rFonts w:cs="Arial"/>
          <w:iCs/>
        </w:rPr>
        <w:t>JJJJ</w:t>
      </w:r>
      <w:r w:rsidRPr="00666F7E">
        <w:rPr>
          <w:rFonts w:cs="Arial"/>
          <w:iCs/>
        </w:rPr>
        <w:t>;</w:t>
      </w:r>
    </w:p>
    <w:p w14:paraId="4E6741FE" w14:textId="77777777" w:rsidR="00433B8A" w:rsidRPr="00666F7E" w:rsidRDefault="00433B8A" w:rsidP="0021087E">
      <w:pPr>
        <w:widowControl w:val="0"/>
        <w:numPr>
          <w:ilvl w:val="0"/>
          <w:numId w:val="133"/>
        </w:numPr>
        <w:autoSpaceDE w:val="0"/>
        <w:autoSpaceDN w:val="0"/>
        <w:adjustRightInd w:val="0"/>
        <w:ind w:left="357" w:hanging="357"/>
        <w:rPr>
          <w:rFonts w:cs="Arial"/>
          <w:iCs/>
        </w:rPr>
      </w:pPr>
      <w:r w:rsidRPr="00666F7E">
        <w:rPr>
          <w:rFonts w:cs="Arial"/>
          <w:iCs/>
        </w:rPr>
        <w:t xml:space="preserve">de balans per 31 december </w:t>
      </w:r>
      <w:r>
        <w:rPr>
          <w:rFonts w:cs="Arial"/>
          <w:iCs/>
        </w:rPr>
        <w:t>JJJJ</w:t>
      </w:r>
      <w:r w:rsidRPr="00666F7E">
        <w:rPr>
          <w:rFonts w:cs="Arial"/>
          <w:iCs/>
        </w:rPr>
        <w:t>;</w:t>
      </w:r>
    </w:p>
    <w:p w14:paraId="6A5B88D6" w14:textId="77777777" w:rsidR="00433B8A" w:rsidRPr="00666F7E" w:rsidRDefault="00433B8A" w:rsidP="0021087E">
      <w:pPr>
        <w:widowControl w:val="0"/>
        <w:numPr>
          <w:ilvl w:val="0"/>
          <w:numId w:val="133"/>
        </w:numPr>
        <w:autoSpaceDE w:val="0"/>
        <w:autoSpaceDN w:val="0"/>
        <w:adjustRightInd w:val="0"/>
        <w:ind w:left="357" w:hanging="357"/>
        <w:rPr>
          <w:rFonts w:cs="Arial"/>
          <w:iCs/>
        </w:rPr>
      </w:pPr>
      <w:r w:rsidRPr="00666F7E">
        <w:rPr>
          <w:rFonts w:cs="Arial"/>
          <w:iCs/>
        </w:rPr>
        <w:t>de toelichting</w:t>
      </w:r>
      <w:r w:rsidRPr="00587CF4">
        <w:rPr>
          <w:rStyle w:val="Voetnootmarkering"/>
          <w:rFonts w:cs="Arial"/>
          <w:iCs/>
        </w:rPr>
        <w:footnoteReference w:id="371"/>
      </w:r>
      <w:r w:rsidRPr="00587CF4">
        <w:rPr>
          <w:rFonts w:cs="Arial"/>
          <w:iCs/>
        </w:rPr>
        <w:t xml:space="preserve"> </w:t>
      </w:r>
      <w:r w:rsidRPr="00666F7E">
        <w:rPr>
          <w:rFonts w:cs="Arial"/>
          <w:iCs/>
        </w:rPr>
        <w:t>met een overzicht van de gehanteerde grondslagen voor financiële verslaggeving en andere toelichtingen;</w:t>
      </w:r>
    </w:p>
    <w:p w14:paraId="549D693C" w14:textId="77777777" w:rsidR="00433B8A" w:rsidRDefault="00433B8A" w:rsidP="0021087E">
      <w:pPr>
        <w:widowControl w:val="0"/>
        <w:numPr>
          <w:ilvl w:val="0"/>
          <w:numId w:val="133"/>
        </w:numPr>
        <w:autoSpaceDE w:val="0"/>
        <w:autoSpaceDN w:val="0"/>
        <w:adjustRightInd w:val="0"/>
        <w:ind w:left="357" w:hanging="357"/>
        <w:rPr>
          <w:rFonts w:cs="Arial"/>
          <w:iCs/>
        </w:rPr>
      </w:pPr>
      <w:r>
        <w:rPr>
          <w:rFonts w:cs="Arial"/>
          <w:iCs/>
        </w:rPr>
        <w:t>de rechtmatigheidsverantwoording over JJJJ</w:t>
      </w:r>
    </w:p>
    <w:p w14:paraId="35DB076D" w14:textId="77777777" w:rsidR="00433B8A" w:rsidRPr="00666F7E" w:rsidRDefault="00433B8A" w:rsidP="0021087E">
      <w:pPr>
        <w:widowControl w:val="0"/>
        <w:numPr>
          <w:ilvl w:val="0"/>
          <w:numId w:val="133"/>
        </w:numPr>
        <w:autoSpaceDE w:val="0"/>
        <w:autoSpaceDN w:val="0"/>
        <w:adjustRightInd w:val="0"/>
        <w:ind w:left="357" w:hanging="357"/>
        <w:rPr>
          <w:rFonts w:cs="Arial"/>
          <w:iCs/>
        </w:rPr>
      </w:pPr>
      <w:r w:rsidRPr="00666F7E">
        <w:rPr>
          <w:rFonts w:cs="Arial"/>
          <w:iCs/>
        </w:rPr>
        <w:t xml:space="preserve">de </w:t>
      </w:r>
      <w:r>
        <w:rPr>
          <w:rFonts w:cs="Arial"/>
          <w:iCs/>
        </w:rPr>
        <w:t>s</w:t>
      </w:r>
      <w:r w:rsidRPr="00666F7E">
        <w:rPr>
          <w:rFonts w:cs="Arial"/>
          <w:iCs/>
        </w:rPr>
        <w:t>i</w:t>
      </w:r>
      <w:r>
        <w:rPr>
          <w:rFonts w:cs="Arial"/>
          <w:iCs/>
        </w:rPr>
        <w:t>s</w:t>
      </w:r>
      <w:r w:rsidRPr="00666F7E">
        <w:rPr>
          <w:rFonts w:cs="Arial"/>
          <w:iCs/>
        </w:rPr>
        <w:t>a-bijlage met de verantwoordingsinformatie over specifieke uitkeringen</w:t>
      </w:r>
      <w:r>
        <w:rPr>
          <w:rStyle w:val="Voetnootmarkering"/>
          <w:rFonts w:cs="Arial"/>
          <w:iCs/>
        </w:rPr>
        <w:footnoteReference w:id="372"/>
      </w:r>
      <w:r w:rsidRPr="00587CF4">
        <w:rPr>
          <w:rFonts w:cs="Arial"/>
          <w:iCs/>
        </w:rPr>
        <w:t xml:space="preserve">; </w:t>
      </w:r>
      <w:r w:rsidRPr="00666F7E">
        <w:rPr>
          <w:rFonts w:cs="Arial"/>
          <w:iCs/>
        </w:rPr>
        <w:t>en</w:t>
      </w:r>
    </w:p>
    <w:p w14:paraId="2EB8B844" w14:textId="77777777" w:rsidR="00433B8A" w:rsidRPr="00666F7E" w:rsidRDefault="00433B8A" w:rsidP="0021087E">
      <w:pPr>
        <w:widowControl w:val="0"/>
        <w:numPr>
          <w:ilvl w:val="0"/>
          <w:numId w:val="133"/>
        </w:numPr>
        <w:autoSpaceDE w:val="0"/>
        <w:autoSpaceDN w:val="0"/>
        <w:adjustRightInd w:val="0"/>
        <w:ind w:left="357" w:hanging="357"/>
        <w:rPr>
          <w:rFonts w:cs="Arial"/>
          <w:iCs/>
        </w:rPr>
      </w:pPr>
      <w:r w:rsidRPr="00666F7E">
        <w:rPr>
          <w:rFonts w:cs="Arial"/>
          <w:iCs/>
        </w:rPr>
        <w:t>de bijlage met het overzicht van de gerealiseerde baten en lasten per taakveld.</w:t>
      </w:r>
    </w:p>
    <w:bookmarkEnd w:id="299"/>
    <w:p w14:paraId="4AECCF0D" w14:textId="77777777" w:rsidR="00084204" w:rsidRDefault="00084204" w:rsidP="0021087E">
      <w:pPr>
        <w:widowControl w:val="0"/>
        <w:rPr>
          <w:rFonts w:eastAsia="Calibri" w:cs="Arial"/>
          <w:lang w:eastAsia="en-US"/>
        </w:rPr>
      </w:pPr>
    </w:p>
    <w:p w14:paraId="49DFA983" w14:textId="77777777" w:rsidR="00C25314" w:rsidRPr="00666F7E" w:rsidRDefault="00C25314" w:rsidP="0021087E">
      <w:pPr>
        <w:widowControl w:val="0"/>
        <w:rPr>
          <w:rFonts w:cs="Arial"/>
          <w:b/>
        </w:rPr>
      </w:pPr>
      <w:r w:rsidRPr="00666F7E">
        <w:rPr>
          <w:rFonts w:cs="Arial"/>
          <w:b/>
        </w:rPr>
        <w:t>De basis voor ons oordeel</w:t>
      </w:r>
    </w:p>
    <w:p w14:paraId="2476E4DA" w14:textId="77777777" w:rsidR="00C25314" w:rsidRDefault="00C25314" w:rsidP="0021087E">
      <w:pPr>
        <w:widowControl w:val="0"/>
        <w:rPr>
          <w:rFonts w:cs="Arial"/>
        </w:rPr>
      </w:pPr>
      <w:r w:rsidRPr="00666F7E">
        <w:rPr>
          <w:rFonts w:cs="Arial"/>
        </w:rPr>
        <w:t>Wij hebben onze controle uitgevoerd volgens Nederlands recht, waaronder ook de Nederlandse controlestandaarden, het Besluit accountantscontrole decentrale overheden (Bado), het</w:t>
      </w:r>
      <w:r w:rsidRPr="00340B14">
        <w:rPr>
          <w:rFonts w:cs="Arial"/>
        </w:rPr>
        <w:t xml:space="preserve"> </w:t>
      </w:r>
      <w:r w:rsidRPr="00666F7E">
        <w:rPr>
          <w:rFonts w:cs="Arial"/>
        </w:rPr>
        <w:t>controleprotocol dat is vastgesteld door de</w:t>
      </w:r>
      <w:r w:rsidRPr="00340B14">
        <w:rPr>
          <w:rFonts w:cs="Arial"/>
        </w:rPr>
        <w:t xml:space="preserve"> </w:t>
      </w:r>
      <w:r w:rsidRPr="00B622FE">
        <w:rPr>
          <w:rFonts w:cs="Arial"/>
        </w:rPr>
        <w:t>gemeenteraad</w:t>
      </w:r>
      <w:r w:rsidRPr="00666F7E">
        <w:rPr>
          <w:rFonts w:cs="Arial"/>
        </w:rPr>
        <w:t xml:space="preserve"> op …</w:t>
      </w:r>
      <w:r>
        <w:rPr>
          <w:rFonts w:cs="Arial"/>
        </w:rPr>
        <w:t xml:space="preserve"> </w:t>
      </w:r>
      <w:r w:rsidRPr="00666F7E">
        <w:rPr>
          <w:rFonts w:cs="Arial"/>
        </w:rPr>
        <w:t>(datum vaststelling</w:t>
      </w:r>
      <w:r>
        <w:rPr>
          <w:rFonts w:cs="Arial"/>
        </w:rPr>
        <w:t>)</w:t>
      </w:r>
      <w:r w:rsidRPr="00340B14">
        <w:rPr>
          <w:rStyle w:val="Voetnootmarkering"/>
          <w:rFonts w:cs="Arial"/>
        </w:rPr>
        <w:footnoteReference w:id="373"/>
      </w:r>
      <w:r w:rsidRPr="00340B14">
        <w:rPr>
          <w:rFonts w:cs="Arial"/>
        </w:rPr>
        <w:t xml:space="preserve"> </w:t>
      </w:r>
      <w:r w:rsidRPr="00666F7E">
        <w:rPr>
          <w:rFonts w:cs="Arial"/>
        </w:rPr>
        <w:t xml:space="preserve">en het Controleprotocol Wet normering topinkomens (WNT) </w:t>
      </w:r>
      <w:bookmarkStart w:id="301" w:name="_Ref163379936"/>
      <w:r>
        <w:rPr>
          <w:rFonts w:cs="Arial"/>
        </w:rPr>
        <w:t>JJJJ</w:t>
      </w:r>
      <w:r w:rsidRPr="00340B14">
        <w:rPr>
          <w:rStyle w:val="Voetnootmarkering"/>
          <w:rFonts w:cs="Arial"/>
        </w:rPr>
        <w:footnoteReference w:id="374"/>
      </w:r>
      <w:bookmarkEnd w:id="301"/>
      <w:r w:rsidRPr="00340B14">
        <w:rPr>
          <w:rFonts w:cs="Arial"/>
        </w:rPr>
        <w:t xml:space="preserve"> </w:t>
      </w:r>
      <w:r w:rsidRPr="00666F7E">
        <w:rPr>
          <w:rFonts w:cs="Arial"/>
        </w:rPr>
        <w:t>en …</w:t>
      </w:r>
      <w:r w:rsidRPr="00340B14">
        <w:rPr>
          <w:rStyle w:val="Voetnootmarkering"/>
          <w:rFonts w:cs="Arial"/>
        </w:rPr>
        <w:footnoteReference w:id="375"/>
      </w:r>
      <w:r w:rsidRPr="00340B14">
        <w:rPr>
          <w:rFonts w:cs="Arial"/>
        </w:rPr>
        <w:t xml:space="preserve"> </w:t>
      </w:r>
      <w:r w:rsidRPr="007A65BC">
        <w:rPr>
          <w:rFonts w:cs="Arial"/>
        </w:rPr>
        <w:t xml:space="preserve">vallen. Onze </w:t>
      </w:r>
      <w:r w:rsidRPr="007A65BC">
        <w:rPr>
          <w:rFonts w:cs="Arial"/>
        </w:rPr>
        <w:lastRenderedPageBreak/>
        <w:t>verantwoordelijkheden op grond hiervan zijn beschreven in de sectie ‘Onze verantwoordelijkheden voor de controle van de jaarrekening’.</w:t>
      </w:r>
    </w:p>
    <w:p w14:paraId="00364602" w14:textId="77777777" w:rsidR="00C25314" w:rsidRDefault="00C25314" w:rsidP="0021087E">
      <w:pPr>
        <w:widowControl w:val="0"/>
        <w:rPr>
          <w:rFonts w:cs="Arial"/>
        </w:rPr>
      </w:pPr>
    </w:p>
    <w:p w14:paraId="3D2860CA" w14:textId="77777777" w:rsidR="00C25314" w:rsidRPr="00666F7E" w:rsidRDefault="00C25314" w:rsidP="0021087E">
      <w:pPr>
        <w:widowControl w:val="0"/>
        <w:rPr>
          <w:rFonts w:cs="Arial"/>
        </w:rPr>
      </w:pPr>
      <w:r w:rsidRPr="00666F7E">
        <w:rPr>
          <w:rFonts w:cs="Arial"/>
        </w:rPr>
        <w:t>Wij zijn onafhankelijk van de gemeente … (naam gemeente) zoals vereist in de Wet toezicht accountantsorganisaties (Wta)</w:t>
      </w:r>
      <w:r w:rsidRPr="00340B14">
        <w:rPr>
          <w:rStyle w:val="Voetnootmarkering"/>
          <w:rFonts w:cs="Arial"/>
        </w:rPr>
        <w:footnoteReference w:id="376"/>
      </w:r>
      <w:r w:rsidRPr="00340B14">
        <w:rPr>
          <w:rStyle w:val="Voetnootmarkering"/>
          <w:rFonts w:cs="Arial"/>
        </w:rPr>
        <w:t xml:space="preserve"> </w:t>
      </w:r>
      <w:r w:rsidRPr="00340B14">
        <w:rPr>
          <w:rFonts w:cs="Arial"/>
        </w:rPr>
        <w:t xml:space="preserve">, </w:t>
      </w:r>
      <w:r w:rsidRPr="00666F7E">
        <w:rPr>
          <w:rFonts w:cs="Arial"/>
        </w:rPr>
        <w:t>de Verordening inzake de onafhankelijkheid van accountants bij assurance-opdrachten (ViO) en andere voor de opdracht relevante onafhankelijkheidsregels in Nederland. Verder hebben wij voldaan aan de Verordening gedrags- en beroepsregels accountants (VGBA).</w:t>
      </w:r>
    </w:p>
    <w:p w14:paraId="511609B6" w14:textId="77777777" w:rsidR="00C25314" w:rsidRPr="00666F7E" w:rsidRDefault="00C25314" w:rsidP="0021087E">
      <w:pPr>
        <w:widowControl w:val="0"/>
        <w:rPr>
          <w:rFonts w:cs="Arial"/>
        </w:rPr>
      </w:pPr>
    </w:p>
    <w:p w14:paraId="557F7BA9" w14:textId="77777777" w:rsidR="00C25314" w:rsidRDefault="00C25314" w:rsidP="0021087E">
      <w:pPr>
        <w:widowControl w:val="0"/>
        <w:rPr>
          <w:rFonts w:cs="Arial"/>
        </w:rPr>
      </w:pPr>
      <w:r w:rsidRPr="00666F7E">
        <w:rPr>
          <w:rFonts w:cs="Arial"/>
        </w:rPr>
        <w:t>Wij vinden dat de door ons verkregen controle-informatie voldoende en geschikt is als basis voor ons oordeel.</w:t>
      </w:r>
    </w:p>
    <w:p w14:paraId="1552A739" w14:textId="77777777" w:rsidR="006542EB" w:rsidRDefault="006542EB" w:rsidP="0021087E">
      <w:pPr>
        <w:widowControl w:val="0"/>
        <w:rPr>
          <w:rFonts w:cs="Arial"/>
        </w:rPr>
      </w:pPr>
    </w:p>
    <w:p w14:paraId="3F35F5D1" w14:textId="77777777" w:rsidR="006542EB" w:rsidRPr="007C196A" w:rsidRDefault="006542EB" w:rsidP="0021087E">
      <w:pPr>
        <w:widowControl w:val="0"/>
        <w:rPr>
          <w:rFonts w:cs="Arial"/>
          <w:b/>
        </w:rPr>
      </w:pPr>
      <w:r w:rsidRPr="007C196A">
        <w:rPr>
          <w:rFonts w:cs="Arial"/>
          <w:b/>
        </w:rPr>
        <w:t>Informatie ter ondersteuning van ons oordeel</w:t>
      </w:r>
    </w:p>
    <w:p w14:paraId="08952FAA" w14:textId="77777777" w:rsidR="00ED527C" w:rsidRDefault="00ED527C" w:rsidP="0021087E">
      <w:pPr>
        <w:widowControl w:val="0"/>
        <w:rPr>
          <w:rFonts w:cs="Arial"/>
        </w:rPr>
      </w:pPr>
    </w:p>
    <w:p w14:paraId="142431A3" w14:textId="69F21ED1" w:rsidR="006542EB" w:rsidRPr="007C196A" w:rsidRDefault="006542EB" w:rsidP="0021087E">
      <w:pPr>
        <w:widowControl w:val="0"/>
        <w:rPr>
          <w:rFonts w:cs="Arial"/>
        </w:rPr>
      </w:pPr>
      <w:r w:rsidRPr="007C196A">
        <w:rPr>
          <w:rFonts w:cs="Arial"/>
        </w:rPr>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069046A1" w14:textId="77777777" w:rsidR="006542EB" w:rsidRDefault="006542EB" w:rsidP="0021087E">
      <w:pPr>
        <w:widowControl w:val="0"/>
        <w:rPr>
          <w:rFonts w:cs="Arial"/>
        </w:rPr>
      </w:pPr>
    </w:p>
    <w:p w14:paraId="776E7CC2" w14:textId="77777777" w:rsidR="00B27494" w:rsidRDefault="00B27494" w:rsidP="0021087E">
      <w:pPr>
        <w:widowControl w:val="0"/>
        <w:rPr>
          <w:rFonts w:cs="Arial"/>
          <w:b/>
        </w:rPr>
      </w:pPr>
      <w:r>
        <w:rPr>
          <w:rFonts w:cs="Arial"/>
          <w:b/>
        </w:rPr>
        <w:t xml:space="preserve">[Optioneel: </w:t>
      </w:r>
      <w:r w:rsidRPr="007C196A">
        <w:rPr>
          <w:rFonts w:cs="Arial"/>
          <w:b/>
        </w:rPr>
        <w:t>Materialiteit</w:t>
      </w:r>
      <w:r>
        <w:rPr>
          <w:rStyle w:val="Voetnootmarkering"/>
          <w:rFonts w:cs="Arial"/>
          <w:b/>
        </w:rPr>
        <w:footnoteReference w:id="377"/>
      </w:r>
    </w:p>
    <w:p w14:paraId="64B509C6" w14:textId="77777777" w:rsidR="00B27494" w:rsidRPr="00340B14" w:rsidRDefault="00B27494" w:rsidP="0021087E">
      <w:pPr>
        <w:widowControl w:val="0"/>
        <w:rPr>
          <w:rFonts w:eastAsia="Calibri" w:cs="Arial"/>
          <w:lang w:eastAsia="en-US"/>
        </w:rPr>
      </w:pPr>
      <w:r w:rsidRPr="007C196A">
        <w:rPr>
          <w:rFonts w:cs="Arial"/>
        </w:rPr>
        <w:t>Op basis van onze professionele oordeelsvorming hebben wij de materialiteit voor de jaarrekening als geheel bepaald op EUR X</w:t>
      </w:r>
      <w:bookmarkStart w:id="302" w:name="_Hlk109398907"/>
      <w:r w:rsidRPr="007C196A">
        <w:rPr>
          <w:rFonts w:cs="Arial"/>
        </w:rPr>
        <w:t xml:space="preserve">. </w:t>
      </w:r>
      <w:bookmarkEnd w:id="302"/>
      <w:r w:rsidRPr="007C196A">
        <w:rPr>
          <w:rFonts w:cs="Arial"/>
        </w:rPr>
        <w:t xml:space="preserve">De bij onze controle toegepaste goedkeuringstolerantie bedraagt </w:t>
      </w:r>
      <w:r>
        <w:rPr>
          <w:rFonts w:cs="Arial"/>
        </w:rPr>
        <w:t>2</w:t>
      </w:r>
      <w:r w:rsidRPr="007C196A">
        <w:rPr>
          <w:rFonts w:cs="Arial"/>
        </w:rPr>
        <w:t xml:space="preserve">% van de totale lasten </w:t>
      </w:r>
      <w:r>
        <w:rPr>
          <w:rFonts w:cs="Arial"/>
        </w:rPr>
        <w:t>ex</w:t>
      </w:r>
      <w:r w:rsidRPr="007C196A">
        <w:rPr>
          <w:rFonts w:cs="Arial"/>
        </w:rPr>
        <w:t xml:space="preserve">clusief </w:t>
      </w:r>
      <w:r>
        <w:rPr>
          <w:rFonts w:cs="Arial"/>
        </w:rPr>
        <w:t xml:space="preserve">de </w:t>
      </w:r>
      <w:r w:rsidRPr="007C196A">
        <w:rPr>
          <w:rFonts w:cs="Arial"/>
        </w:rPr>
        <w:t>toevoegingen aan reserves, zoals voorgeschreven in artikel 2 lid</w:t>
      </w:r>
      <w:r>
        <w:rPr>
          <w:rFonts w:cs="Arial"/>
        </w:rPr>
        <w:t xml:space="preserve"> </w:t>
      </w:r>
      <w:r w:rsidRPr="007C196A">
        <w:rPr>
          <w:rFonts w:cs="Arial"/>
        </w:rPr>
        <w:t xml:space="preserve">1 </w:t>
      </w:r>
      <w:r>
        <w:rPr>
          <w:rFonts w:cs="Arial"/>
        </w:rPr>
        <w:t xml:space="preserve">en 3 </w:t>
      </w:r>
      <w:r w:rsidRPr="007C196A">
        <w:rPr>
          <w:rFonts w:cs="Arial"/>
        </w:rPr>
        <w:t>Bado</w:t>
      </w:r>
      <w:r w:rsidRPr="00340B14">
        <w:rPr>
          <w:rFonts w:cs="Arial"/>
          <w:vertAlign w:val="superscript"/>
        </w:rPr>
        <w:footnoteReference w:id="378"/>
      </w:r>
      <w:r w:rsidRPr="00340B14">
        <w:rPr>
          <w:rFonts w:cs="Arial"/>
        </w:rPr>
        <w:t xml:space="preserve">. </w:t>
      </w:r>
      <w:r w:rsidRPr="007C196A">
        <w:rPr>
          <w:rFonts w:eastAsia="Calibri" w:cs="Arial"/>
          <w:lang w:eastAsia="en-US"/>
        </w:rPr>
        <w:t xml:space="preserve">In (de) paragraaf van … (neem verwijzing op van de voorschriften) </w:t>
      </w:r>
      <w:r>
        <w:rPr>
          <w:rFonts w:eastAsia="Calibri" w:cs="Arial"/>
          <w:lang w:eastAsia="en-US"/>
        </w:rPr>
        <w:t>is</w:t>
      </w:r>
      <w:r w:rsidRPr="007C196A">
        <w:rPr>
          <w:rFonts w:eastAsia="Calibri" w:cs="Arial"/>
          <w:lang w:eastAsia="en-US"/>
        </w:rPr>
        <w:t xml:space="preserve"> tevens een aantal specifieke controle- en rapportagetoleranties opgenomen, die wij hebben toegepast</w:t>
      </w:r>
      <w:r w:rsidRPr="00340B14">
        <w:rPr>
          <w:rFonts w:eastAsia="Calibri" w:cs="Arial"/>
          <w:lang w:eastAsia="en-US"/>
        </w:rPr>
        <w:t>.</w:t>
      </w:r>
      <w:r w:rsidRPr="00340B14">
        <w:rPr>
          <w:rFonts w:eastAsia="Calibri" w:cs="Arial"/>
          <w:vertAlign w:val="superscript"/>
          <w:lang w:eastAsia="en-US"/>
        </w:rPr>
        <w:footnoteReference w:id="379"/>
      </w:r>
    </w:p>
    <w:p w14:paraId="1044CEF8" w14:textId="77777777" w:rsidR="00B27494" w:rsidRPr="00340B14" w:rsidRDefault="00B27494" w:rsidP="0021087E">
      <w:pPr>
        <w:widowControl w:val="0"/>
        <w:rPr>
          <w:rFonts w:cs="Arial"/>
        </w:rPr>
      </w:pPr>
    </w:p>
    <w:p w14:paraId="3AC4B1FF" w14:textId="77777777" w:rsidR="00B27494" w:rsidRPr="007C196A" w:rsidRDefault="00B27494" w:rsidP="0021087E">
      <w:pPr>
        <w:widowControl w:val="0"/>
        <w:rPr>
          <w:rFonts w:cs="Arial"/>
        </w:rPr>
      </w:pPr>
      <w:r w:rsidRPr="007C196A">
        <w:rPr>
          <w:rFonts w:cs="Arial"/>
        </w:rPr>
        <w:t xml:space="preserve">Daarbij zijn voor de controle van de in de jaarrekening opgenomen WNT-informatie de materialiteitsvoorschriften gehanteerd zoals vastgelegd in het Controleprotocol WNT </w:t>
      </w:r>
      <w:r>
        <w:rPr>
          <w:rFonts w:cs="Arial"/>
        </w:rPr>
        <w:t>JJJJ</w:t>
      </w:r>
      <w:r w:rsidRPr="00340B14">
        <w:rPr>
          <w:rStyle w:val="Voetnootmarkering"/>
          <w:rFonts w:cs="Arial"/>
        </w:rPr>
        <w:footnoteReference w:id="380"/>
      </w:r>
      <w:r w:rsidRPr="00340B14">
        <w:rPr>
          <w:rFonts w:cs="Arial"/>
        </w:rPr>
        <w:t xml:space="preserve">. </w:t>
      </w:r>
      <w:r w:rsidRPr="007C196A">
        <w:rPr>
          <w:rFonts w:cs="Arial"/>
        </w:rPr>
        <w:t xml:space="preserve">Wij houden ook rekening met afwijkingen en/of mogelijke afwijkingen die naar onze mening voor de gebruikers van de jaarrekening om kwalitatieve redenen materieel zijn, zoals ook bedoeld in artikel 3 Bado. </w:t>
      </w:r>
    </w:p>
    <w:p w14:paraId="26ED5C6E" w14:textId="77777777" w:rsidR="00B27494" w:rsidRPr="00340B14" w:rsidRDefault="00B27494" w:rsidP="0021087E">
      <w:pPr>
        <w:widowControl w:val="0"/>
        <w:rPr>
          <w:rFonts w:cs="Arial"/>
        </w:rPr>
      </w:pPr>
    </w:p>
    <w:p w14:paraId="7AFFA4CD" w14:textId="77777777" w:rsidR="00B27494" w:rsidRDefault="00B27494" w:rsidP="0021087E">
      <w:pPr>
        <w:widowControl w:val="0"/>
        <w:rPr>
          <w:rFonts w:cs="Arial"/>
        </w:rPr>
      </w:pPr>
      <w:r w:rsidRPr="007C196A">
        <w:rPr>
          <w:rFonts w:cs="Arial"/>
        </w:rPr>
        <w:t>Wij zijn met de gemeenteraad</w:t>
      </w:r>
      <w:r w:rsidRPr="00340B14">
        <w:rPr>
          <w:rStyle w:val="Voetnootmarkering"/>
          <w:rFonts w:cs="Arial"/>
        </w:rPr>
        <w:footnoteReference w:id="381"/>
      </w:r>
      <w:r w:rsidRPr="00340B14">
        <w:rPr>
          <w:rFonts w:cs="Arial"/>
        </w:rPr>
        <w:t xml:space="preserve"> </w:t>
      </w:r>
      <w:r w:rsidRPr="007C196A">
        <w:rPr>
          <w:rFonts w:cs="Arial"/>
        </w:rPr>
        <w:t xml:space="preserve">overeengekomen dat wij aan de raad tijdens onze controle geconstateerde afwijkingen boven EUR Y rapporteren alsmede kleinere afwijkingen die naar onze mening om kwalitatieve, </w:t>
      </w:r>
      <w:r>
        <w:rPr>
          <w:rFonts w:cs="Arial"/>
        </w:rPr>
        <w:t>s</w:t>
      </w:r>
      <w:r w:rsidRPr="007C196A">
        <w:rPr>
          <w:rFonts w:cs="Arial"/>
        </w:rPr>
        <w:t>i</w:t>
      </w:r>
      <w:r>
        <w:rPr>
          <w:rFonts w:cs="Arial"/>
        </w:rPr>
        <w:t>s</w:t>
      </w:r>
      <w:r w:rsidRPr="007C196A">
        <w:rPr>
          <w:rFonts w:cs="Arial"/>
        </w:rPr>
        <w:t>a</w:t>
      </w:r>
      <w:r w:rsidRPr="00340B14">
        <w:rPr>
          <w:rFonts w:cs="Arial"/>
        </w:rPr>
        <w:t>-</w:t>
      </w:r>
      <w:r>
        <w:rPr>
          <w:rStyle w:val="Voetnootmarkering"/>
          <w:rFonts w:cs="Arial"/>
        </w:rPr>
        <w:footnoteReference w:id="382"/>
      </w:r>
      <w:r w:rsidRPr="00340B14">
        <w:rPr>
          <w:rFonts w:cs="Arial"/>
        </w:rPr>
        <w:t xml:space="preserve"> </w:t>
      </w:r>
      <w:r w:rsidRPr="007C196A">
        <w:rPr>
          <w:rFonts w:cs="Arial"/>
        </w:rPr>
        <w:t>of WNT-redenen relevant zijn.</w:t>
      </w:r>
      <w:r>
        <w:rPr>
          <w:rFonts w:cs="Arial"/>
        </w:rPr>
        <w:t>]</w:t>
      </w:r>
    </w:p>
    <w:p w14:paraId="3722999D" w14:textId="77777777" w:rsidR="006542EB" w:rsidRPr="00666F7E" w:rsidRDefault="006542EB" w:rsidP="0021087E">
      <w:pPr>
        <w:widowControl w:val="0"/>
        <w:rPr>
          <w:rFonts w:cs="Arial"/>
        </w:rPr>
      </w:pPr>
    </w:p>
    <w:p w14:paraId="122F08B9" w14:textId="77777777" w:rsidR="00A45E75" w:rsidRPr="00C96376" w:rsidRDefault="00A45E75" w:rsidP="0021087E">
      <w:pPr>
        <w:widowControl w:val="0"/>
        <w:rPr>
          <w:rFonts w:cs="Arial"/>
        </w:rPr>
      </w:pPr>
      <w:r w:rsidRPr="007C196A">
        <w:rPr>
          <w:rFonts w:cs="Arial"/>
          <w:b/>
        </w:rPr>
        <w:t>Controleaanpak frauderisico's</w:t>
      </w:r>
      <w:r>
        <w:rPr>
          <w:rStyle w:val="Voetnootmarkering"/>
          <w:rFonts w:cs="Arial"/>
          <w:b/>
        </w:rPr>
        <w:footnoteReference w:id="383"/>
      </w:r>
    </w:p>
    <w:p w14:paraId="316E5C1A" w14:textId="77777777" w:rsidR="00A45E75" w:rsidRPr="007C196A" w:rsidRDefault="00A45E75" w:rsidP="0021087E">
      <w:pPr>
        <w:widowControl w:val="0"/>
        <w:rPr>
          <w:rFonts w:cs="Arial"/>
          <w:i/>
        </w:rPr>
      </w:pPr>
      <w:r w:rsidRPr="007C196A">
        <w:rPr>
          <w:rFonts w:cs="Arial"/>
          <w:i/>
        </w:rPr>
        <w:t>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w:t>
      </w:r>
      <w:r w:rsidRPr="007C196A">
        <w:rPr>
          <w:rFonts w:cs="Arial"/>
          <w:i/>
        </w:rPr>
        <w:cr/>
      </w:r>
    </w:p>
    <w:p w14:paraId="71D02271" w14:textId="77777777" w:rsidR="00A45E75" w:rsidRPr="007C196A" w:rsidRDefault="00A45E75" w:rsidP="0021087E">
      <w:pPr>
        <w:widowControl w:val="0"/>
        <w:rPr>
          <w:rFonts w:cs="Arial"/>
          <w:i/>
        </w:rPr>
      </w:pPr>
      <w:r w:rsidRPr="007C196A">
        <w:rPr>
          <w:rFonts w:cs="Arial"/>
          <w:i/>
        </w:rPr>
        <w:t xml:space="preserve">In overeenstemming met paragraaf 29B van Standaard 700 kan de accountant het volgende omschrijven: </w:t>
      </w:r>
    </w:p>
    <w:p w14:paraId="58C63073" w14:textId="77777777" w:rsidR="00A45E75" w:rsidRPr="007C196A" w:rsidRDefault="00A45E75" w:rsidP="0021087E">
      <w:pPr>
        <w:pStyle w:val="Lijstalinea"/>
        <w:widowControl w:val="0"/>
        <w:numPr>
          <w:ilvl w:val="0"/>
          <w:numId w:val="96"/>
        </w:numPr>
        <w:ind w:left="357" w:hanging="357"/>
        <w:rPr>
          <w:rFonts w:cs="Arial"/>
          <w:i/>
        </w:rPr>
      </w:pPr>
      <w:r w:rsidRPr="007C196A">
        <w:rPr>
          <w:rFonts w:cs="Arial"/>
          <w:i/>
        </w:rPr>
        <w:t xml:space="preserve">de frauderisico’s die aandacht vereisten bij de controle; </w:t>
      </w:r>
    </w:p>
    <w:p w14:paraId="463D9F18" w14:textId="05024848" w:rsidR="00A45E75" w:rsidRPr="00A13E18" w:rsidRDefault="00A45E75" w:rsidP="0021087E">
      <w:pPr>
        <w:pStyle w:val="Lijstalinea"/>
        <w:widowControl w:val="0"/>
        <w:numPr>
          <w:ilvl w:val="0"/>
          <w:numId w:val="96"/>
        </w:numPr>
        <w:ind w:left="357" w:hanging="357"/>
        <w:rPr>
          <w:rFonts w:cs="Arial"/>
        </w:rPr>
      </w:pPr>
      <w:r w:rsidRPr="007C196A">
        <w:rPr>
          <w:rFonts w:cs="Arial"/>
          <w:i/>
        </w:rPr>
        <w:t>een verwijzing naar eventuele toelichtingen in de financiële overzichten</w:t>
      </w:r>
      <w:r w:rsidRPr="00A13E18">
        <w:rPr>
          <w:rFonts w:cs="Arial"/>
          <w:i/>
        </w:rPr>
        <w:t>;</w:t>
      </w:r>
      <w:r w:rsidRPr="00A13E18">
        <w:rPr>
          <w:rFonts w:cs="Arial"/>
        </w:rPr>
        <w:t xml:space="preserve"> </w:t>
      </w:r>
    </w:p>
    <w:p w14:paraId="450D2419" w14:textId="77777777" w:rsidR="00A45E75" w:rsidRPr="007C196A" w:rsidRDefault="00A45E75" w:rsidP="0021087E">
      <w:pPr>
        <w:pStyle w:val="Lijstalinea"/>
        <w:widowControl w:val="0"/>
        <w:numPr>
          <w:ilvl w:val="0"/>
          <w:numId w:val="96"/>
        </w:numPr>
        <w:ind w:left="357" w:hanging="357"/>
        <w:rPr>
          <w:rFonts w:cs="Arial"/>
          <w:i/>
        </w:rPr>
      </w:pPr>
      <w:r w:rsidRPr="007C196A">
        <w:rPr>
          <w:rFonts w:cs="Arial"/>
          <w:i/>
        </w:rPr>
        <w:lastRenderedPageBreak/>
        <w:t xml:space="preserve">een kort overzicht van de uitgevoerde werkzaamheden; </w:t>
      </w:r>
    </w:p>
    <w:p w14:paraId="242EBEC2" w14:textId="77777777" w:rsidR="00A45E75" w:rsidRPr="007C196A" w:rsidRDefault="00A45E75" w:rsidP="0021087E">
      <w:pPr>
        <w:pStyle w:val="Lijstalinea"/>
        <w:widowControl w:val="0"/>
        <w:numPr>
          <w:ilvl w:val="0"/>
          <w:numId w:val="96"/>
        </w:numPr>
        <w:ind w:left="357" w:hanging="357"/>
        <w:rPr>
          <w:rFonts w:cs="Arial"/>
          <w:i/>
        </w:rPr>
      </w:pPr>
      <w:r w:rsidRPr="007C196A">
        <w:rPr>
          <w:rFonts w:cs="Arial"/>
          <w:i/>
        </w:rPr>
        <w:t xml:space="preserve">een indicatie van de uitkomst van de werkzaamheden van de accountant; </w:t>
      </w:r>
    </w:p>
    <w:p w14:paraId="3058CCA1" w14:textId="77777777" w:rsidR="00A45E75" w:rsidRPr="00A13E18" w:rsidRDefault="00A45E75" w:rsidP="0021087E">
      <w:pPr>
        <w:pStyle w:val="Lijstalinea"/>
        <w:widowControl w:val="0"/>
        <w:numPr>
          <w:ilvl w:val="0"/>
          <w:numId w:val="96"/>
        </w:numPr>
        <w:ind w:left="357" w:hanging="357"/>
        <w:rPr>
          <w:rFonts w:cs="Arial"/>
          <w:i/>
        </w:rPr>
      </w:pPr>
      <w:r w:rsidRPr="007C196A">
        <w:rPr>
          <w:rFonts w:cs="Arial"/>
          <w:i/>
        </w:rPr>
        <w:t>belangrijke waarnemingen met betrekking tot de aangelegenheid</w:t>
      </w:r>
      <w:r>
        <w:rPr>
          <w:rFonts w:cs="Arial"/>
          <w:i/>
        </w:rPr>
        <w:t>.</w:t>
      </w:r>
      <w:r>
        <w:rPr>
          <w:rStyle w:val="Voetnootmarkering"/>
          <w:rFonts w:cs="Arial"/>
          <w:i/>
        </w:rPr>
        <w:footnoteReference w:id="384"/>
      </w:r>
      <w:r w:rsidRPr="00A13E18">
        <w:rPr>
          <w:rFonts w:cs="Arial"/>
          <w:i/>
        </w:rPr>
        <w:t xml:space="preserve">. </w:t>
      </w:r>
    </w:p>
    <w:p w14:paraId="59AF0026" w14:textId="77777777" w:rsidR="00A45E75" w:rsidRPr="007C196A" w:rsidRDefault="00A45E75" w:rsidP="0021087E">
      <w:pPr>
        <w:widowControl w:val="0"/>
        <w:rPr>
          <w:rFonts w:cs="Arial"/>
        </w:rPr>
      </w:pPr>
    </w:p>
    <w:p w14:paraId="29A58C78" w14:textId="77777777" w:rsidR="00A45E75" w:rsidRDefault="00A45E75" w:rsidP="0021087E">
      <w:pPr>
        <w:widowControl w:val="0"/>
        <w:rPr>
          <w:rFonts w:cs="Arial"/>
        </w:rPr>
      </w:pPr>
      <w:r w:rsidRPr="007C196A">
        <w:rPr>
          <w:rFonts w:cs="Arial"/>
          <w:i/>
        </w:rPr>
        <w:t>Of een combinatie van deze elementen</w:t>
      </w:r>
      <w:r w:rsidRPr="00C96376">
        <w:rPr>
          <w:rFonts w:cs="Arial"/>
          <w:i/>
        </w:rPr>
        <w:t>.</w:t>
      </w:r>
      <w:r>
        <w:rPr>
          <w:rStyle w:val="Voetnootmarkering"/>
          <w:rFonts w:cs="Arial"/>
          <w:i/>
        </w:rPr>
        <w:footnoteReference w:id="385"/>
      </w:r>
      <w:r w:rsidRPr="00C96376">
        <w:rPr>
          <w:rFonts w:cs="Arial"/>
        </w:rPr>
        <w:t xml:space="preserve"> </w:t>
      </w:r>
    </w:p>
    <w:p w14:paraId="167C794C" w14:textId="77777777" w:rsidR="00084204" w:rsidRDefault="00084204" w:rsidP="0021087E">
      <w:pPr>
        <w:widowControl w:val="0"/>
        <w:rPr>
          <w:rFonts w:eastAsia="Calibri" w:cs="Arial"/>
          <w:lang w:eastAsia="en-US"/>
        </w:rPr>
      </w:pPr>
    </w:p>
    <w:p w14:paraId="0C3DC18C" w14:textId="77777777" w:rsidR="00CC4C33" w:rsidRPr="00C96376" w:rsidRDefault="00CC4C33" w:rsidP="0021087E">
      <w:pPr>
        <w:widowControl w:val="0"/>
        <w:rPr>
          <w:rFonts w:cs="Arial"/>
        </w:rPr>
      </w:pPr>
      <w:r w:rsidRPr="00DB6301">
        <w:rPr>
          <w:rFonts w:cs="Arial"/>
          <w:b/>
        </w:rPr>
        <w:t>Controleaanpak veronderstellingen inzake financiële risico’s in relatie tot de financiële positie</w:t>
      </w:r>
      <w:r>
        <w:rPr>
          <w:rStyle w:val="Voetnootmarkering"/>
          <w:rFonts w:cs="Arial"/>
          <w:b/>
        </w:rPr>
        <w:footnoteReference w:id="386"/>
      </w:r>
    </w:p>
    <w:p w14:paraId="3836CDBC" w14:textId="77777777" w:rsidR="00CC4C33" w:rsidRPr="00DB6301" w:rsidRDefault="00CC4C33" w:rsidP="0021087E">
      <w:pPr>
        <w:widowControl w:val="0"/>
        <w:rPr>
          <w:rFonts w:cs="Arial"/>
          <w:i/>
        </w:rPr>
      </w:pPr>
      <w:r w:rsidRPr="00DB6301">
        <w:rPr>
          <w:rFonts w:cs="Arial"/>
          <w:i/>
        </w:rPr>
        <w:t>De mate van detail die in de controleverklaring moet worden verschaft om te beschrijven op welke wijze de accountant heeft ingespeeld op de geschiktheid van de door het college gehanteerde en onderbouwde veronderstellingen inzake het opvangen van financiële risico’s in relatie tot de financiële positie is een kwestie van professionele oordeelvorming en wordt aangepast aan de specifieke omstandigheden en complexiteit van de controle. Bij het opstellen en presenteren van de financiële overzichten moet inzicht worden geven in gebeurtenissen of omstandigheden die gerede twijfel kunnen doen ontstaan omtrent de financiële positie, dat wil zeggen het vermogen van de gemeente in relatie tot de exploitatie met inachtneming van de mogelijkheden om de financiële risico’s vanuit de reguliere exploitatie en onverwachte tegenvallers financieel op te vangen, zonder tussenkomst van de toezichthouder</w:t>
      </w:r>
      <w:r w:rsidRPr="000147A0">
        <w:rPr>
          <w:rStyle w:val="Voetnootmarkering"/>
          <w:rFonts w:cs="Arial"/>
          <w:i/>
        </w:rPr>
        <w:t xml:space="preserve"> </w:t>
      </w:r>
      <w:r>
        <w:rPr>
          <w:rStyle w:val="Voetnootmarkering"/>
          <w:rFonts w:cs="Arial"/>
          <w:i/>
        </w:rPr>
        <w:footnoteReference w:id="387"/>
      </w:r>
      <w:r>
        <w:rPr>
          <w:rFonts w:cs="Arial"/>
          <w:i/>
        </w:rPr>
        <w:t xml:space="preserve">. </w:t>
      </w:r>
      <w:r w:rsidRPr="00DB6301">
        <w:rPr>
          <w:rFonts w:cs="Arial"/>
          <w:i/>
        </w:rPr>
        <w:t>De accountant kan overwegen om in deze beschrijving op te nemen dat is kennisgenomen van de uitkomsten van de beoordeling van de begroting van de decentrale overheid door het MinBZK</w:t>
      </w:r>
      <w:r>
        <w:rPr>
          <w:rFonts w:cs="Arial"/>
          <w:i/>
        </w:rPr>
        <w:t>/</w:t>
      </w:r>
      <w:r w:rsidRPr="00DB6301">
        <w:rPr>
          <w:rFonts w:cs="Arial"/>
          <w:i/>
        </w:rPr>
        <w:t>de provincie</w:t>
      </w:r>
      <w:r>
        <w:rPr>
          <w:rFonts w:cs="Arial"/>
          <w:i/>
        </w:rPr>
        <w:t>/</w:t>
      </w:r>
      <w:r w:rsidRPr="00DB6301">
        <w:rPr>
          <w:rFonts w:cs="Arial"/>
          <w:i/>
        </w:rPr>
        <w:t>de deelnemende gemeenten of provincie, en te verwijzen naar desbetreffende passages daarover in de jaarrekening of in paragraaf weerstandsvermogen.</w:t>
      </w:r>
    </w:p>
    <w:p w14:paraId="297F6FC7" w14:textId="77777777" w:rsidR="00CC4C33" w:rsidRDefault="00CC4C33" w:rsidP="0021087E">
      <w:pPr>
        <w:widowControl w:val="0"/>
        <w:rPr>
          <w:rFonts w:cs="Arial"/>
          <w:i/>
        </w:rPr>
      </w:pPr>
    </w:p>
    <w:p w14:paraId="18EFEDE7" w14:textId="77777777" w:rsidR="00CC4C33" w:rsidRPr="00DB6301" w:rsidRDefault="00CC4C33" w:rsidP="0021087E">
      <w:pPr>
        <w:widowControl w:val="0"/>
        <w:rPr>
          <w:rFonts w:cs="Arial"/>
          <w:i/>
        </w:rPr>
      </w:pPr>
      <w:r w:rsidRPr="00DB6301">
        <w:rPr>
          <w:rFonts w:cs="Arial"/>
          <w:i/>
        </w:rPr>
        <w:t xml:space="preserve">In overeenstemming met paragraaf 29A van Standaard 700 kan de accountant het volgende omschrijven: </w:t>
      </w:r>
    </w:p>
    <w:p w14:paraId="47866AC5" w14:textId="77777777" w:rsidR="00CC4C33" w:rsidRPr="00DB6301" w:rsidRDefault="00CC4C33" w:rsidP="0021087E">
      <w:pPr>
        <w:widowControl w:val="0"/>
        <w:numPr>
          <w:ilvl w:val="0"/>
          <w:numId w:val="95"/>
        </w:numPr>
        <w:ind w:left="363" w:hanging="363"/>
        <w:rPr>
          <w:rFonts w:cs="Arial"/>
          <w:i/>
        </w:rPr>
      </w:pPr>
      <w:r w:rsidRPr="00DB6301">
        <w:rPr>
          <w:rFonts w:cs="Arial"/>
          <w:i/>
        </w:rPr>
        <w:t xml:space="preserve">de aangelegenheden die aandacht vereisten bij de controle; </w:t>
      </w:r>
    </w:p>
    <w:p w14:paraId="0ABAD5B8" w14:textId="77777777" w:rsidR="00CC4C33" w:rsidRPr="00DB6301" w:rsidRDefault="00CC4C33" w:rsidP="0021087E">
      <w:pPr>
        <w:widowControl w:val="0"/>
        <w:numPr>
          <w:ilvl w:val="0"/>
          <w:numId w:val="95"/>
        </w:numPr>
        <w:ind w:left="363" w:hanging="363"/>
        <w:rPr>
          <w:rFonts w:cs="Arial"/>
          <w:i/>
        </w:rPr>
      </w:pPr>
      <w:r w:rsidRPr="00DB6301">
        <w:rPr>
          <w:rFonts w:cs="Arial"/>
          <w:i/>
        </w:rPr>
        <w:t xml:space="preserve">een verwijzing naar eventuele toelichtingen in de financiële overzichten; </w:t>
      </w:r>
    </w:p>
    <w:p w14:paraId="3CA5B8A1" w14:textId="77777777" w:rsidR="00CC4C33" w:rsidRPr="00DB6301" w:rsidRDefault="00CC4C33" w:rsidP="0021087E">
      <w:pPr>
        <w:widowControl w:val="0"/>
        <w:numPr>
          <w:ilvl w:val="0"/>
          <w:numId w:val="95"/>
        </w:numPr>
        <w:ind w:left="363" w:hanging="363"/>
        <w:rPr>
          <w:rFonts w:cs="Arial"/>
          <w:i/>
        </w:rPr>
      </w:pPr>
      <w:r w:rsidRPr="00DB6301">
        <w:rPr>
          <w:rFonts w:cs="Arial"/>
          <w:i/>
        </w:rPr>
        <w:t xml:space="preserve">een kort overzicht van de uitgevoerde werkzaamheden; </w:t>
      </w:r>
    </w:p>
    <w:p w14:paraId="3CA8C896" w14:textId="77777777" w:rsidR="00CC4C33" w:rsidRPr="00DB6301" w:rsidRDefault="00CC4C33" w:rsidP="0021087E">
      <w:pPr>
        <w:widowControl w:val="0"/>
        <w:numPr>
          <w:ilvl w:val="0"/>
          <w:numId w:val="95"/>
        </w:numPr>
        <w:ind w:left="363" w:hanging="363"/>
        <w:rPr>
          <w:rFonts w:cs="Arial"/>
          <w:i/>
        </w:rPr>
      </w:pPr>
      <w:r w:rsidRPr="00DB6301">
        <w:rPr>
          <w:rFonts w:cs="Arial"/>
          <w:i/>
        </w:rPr>
        <w:t xml:space="preserve">een indicatie van de uitkomst van de werkzaamheden van de accountant; </w:t>
      </w:r>
    </w:p>
    <w:p w14:paraId="32240300" w14:textId="77777777" w:rsidR="00CC4C33" w:rsidRPr="00DB6301" w:rsidRDefault="00CC4C33" w:rsidP="0021087E">
      <w:pPr>
        <w:widowControl w:val="0"/>
        <w:numPr>
          <w:ilvl w:val="0"/>
          <w:numId w:val="95"/>
        </w:numPr>
        <w:ind w:left="363" w:hanging="363"/>
        <w:rPr>
          <w:rFonts w:cs="Arial"/>
          <w:i/>
        </w:rPr>
      </w:pPr>
      <w:r w:rsidRPr="00DB6301">
        <w:rPr>
          <w:rFonts w:cs="Arial"/>
          <w:i/>
        </w:rPr>
        <w:t xml:space="preserve">belangrijke waarnemingen met betrekking tot de aangelegenheid. </w:t>
      </w:r>
    </w:p>
    <w:p w14:paraId="2A93EF0B" w14:textId="77777777" w:rsidR="00CC4C33" w:rsidRPr="00DB6301" w:rsidRDefault="00CC4C33" w:rsidP="0021087E">
      <w:pPr>
        <w:widowControl w:val="0"/>
        <w:rPr>
          <w:rFonts w:cs="Arial"/>
          <w:i/>
        </w:rPr>
      </w:pPr>
    </w:p>
    <w:p w14:paraId="08463CE3" w14:textId="77777777" w:rsidR="00CC4C33" w:rsidRDefault="00CC4C33" w:rsidP="0021087E">
      <w:pPr>
        <w:widowControl w:val="0"/>
        <w:rPr>
          <w:rFonts w:cs="Arial"/>
        </w:rPr>
      </w:pPr>
      <w:r w:rsidRPr="00DB6301">
        <w:rPr>
          <w:rFonts w:cs="Arial"/>
          <w:i/>
        </w:rPr>
        <w:t>Of een combinatie van deze elementen</w:t>
      </w:r>
      <w:r w:rsidRPr="00F644D5">
        <w:rPr>
          <w:rFonts w:cs="Arial"/>
          <w:i/>
        </w:rPr>
        <w:t>.</w:t>
      </w:r>
      <w:r>
        <w:rPr>
          <w:rStyle w:val="Voetnootmarkering"/>
          <w:rFonts w:cs="Arial"/>
          <w:i/>
        </w:rPr>
        <w:footnoteReference w:id="388"/>
      </w:r>
    </w:p>
    <w:p w14:paraId="214E856E" w14:textId="77777777" w:rsidR="00A45E75" w:rsidRDefault="00A45E75" w:rsidP="0021087E">
      <w:pPr>
        <w:widowControl w:val="0"/>
        <w:rPr>
          <w:rFonts w:eastAsia="Calibri" w:cs="Arial"/>
          <w:lang w:eastAsia="en-US"/>
        </w:rPr>
      </w:pPr>
    </w:p>
    <w:p w14:paraId="0E635551" w14:textId="77777777" w:rsidR="0057178C" w:rsidRPr="003523DB" w:rsidRDefault="0057178C" w:rsidP="00957362">
      <w:pPr>
        <w:keepNext/>
        <w:rPr>
          <w:rFonts w:cs="Arial"/>
          <w:iCs/>
          <w:lang w:eastAsia="en-US"/>
        </w:rPr>
      </w:pPr>
      <w:r w:rsidRPr="003523DB">
        <w:rPr>
          <w:rFonts w:cs="Arial"/>
          <w:iCs/>
          <w:lang w:eastAsia="en-US"/>
        </w:rPr>
        <w:lastRenderedPageBreak/>
        <w:t>[</w:t>
      </w:r>
      <w:r w:rsidRPr="00957362">
        <w:rPr>
          <w:rFonts w:cs="Arial"/>
          <w:b/>
          <w:bCs/>
          <w:i/>
          <w:lang w:eastAsia="en-US"/>
        </w:rPr>
        <w:t>Indien van toepassing: Benadrukking van …. (bijv. verantwoorde niet-rechtmatige totstandkoming van …</w:t>
      </w:r>
      <w:r w:rsidRPr="003523DB">
        <w:rPr>
          <w:rFonts w:cs="Arial"/>
          <w:iCs/>
          <w:lang w:eastAsia="en-US"/>
        </w:rPr>
        <w:t>)</w:t>
      </w:r>
      <w:r w:rsidRPr="003523DB">
        <w:rPr>
          <w:rStyle w:val="Voetnootmarkering"/>
          <w:rFonts w:cs="Arial"/>
        </w:rPr>
        <w:footnoteReference w:id="389"/>
      </w:r>
      <w:r>
        <w:rPr>
          <w:rStyle w:val="Voetnootmarkering"/>
          <w:rFonts w:cs="Arial"/>
          <w:iCs/>
          <w:lang w:eastAsia="en-US"/>
        </w:rPr>
        <w:footnoteReference w:id="390"/>
      </w:r>
    </w:p>
    <w:p w14:paraId="13CCC3E5" w14:textId="77777777" w:rsidR="0057178C" w:rsidRPr="003523DB" w:rsidRDefault="0057178C" w:rsidP="00957362">
      <w:pPr>
        <w:keepNext/>
        <w:rPr>
          <w:rFonts w:cs="Arial"/>
          <w:iCs/>
          <w:lang w:eastAsia="en-US"/>
        </w:rPr>
      </w:pPr>
      <w:r w:rsidRPr="00515787">
        <w:rPr>
          <w:rFonts w:cs="Arial"/>
          <w:iCs/>
          <w:lang w:eastAsia="en-US"/>
        </w:rPr>
        <w:t xml:space="preserve">Wij vestigen de aandacht op de financiële rechtmatigheid van de baten, lasten en balansmutaties in de rechtmatigheidsverantwoording, op pagina xx in de jaarrekening, waarin [omstandigheden benoemen…, bijvoorbeeld dat het dagelijks bestuur er in JJJJ niet in is geslaagd om aan nader te benoemen wet- en regelgeving / verordeningen te voldoen en (materiële) onrechtmatigheden rapporteert. </w:t>
      </w:r>
      <w:r w:rsidRPr="003B371C">
        <w:rPr>
          <w:rFonts w:cs="Arial"/>
          <w:iCs/>
          <w:lang w:eastAsia="en-US"/>
        </w:rPr>
        <w:t xml:space="preserve">Het totaal aan geconstateerde afwijkingen (rechtmatigheidsfouten), voor een bedrag van in totaal € ... (bedrag rechtmatigheidsfouten individueel of tezamen - benoemen – specifiek maken) en/of het totaal aan geconstateerde onduidelijkheden van in totaal €… (bedrag onduidelijkheden individueel of tezamen - benoemen – specifiek maken), ligt (liggen) op/boven de door gemeenteraad / provinciale staten vastgestelde verantwoordingsgrens. </w:t>
      </w:r>
      <w:r w:rsidRPr="00515787">
        <w:rPr>
          <w:rFonts w:cs="Arial"/>
          <w:iCs/>
          <w:lang w:eastAsia="en-US"/>
        </w:rPr>
        <w:t>Ons oordeel is niet aangepast als gevolg van deze aangelegenheid.]</w:t>
      </w:r>
      <w:r w:rsidRPr="003523DB">
        <w:rPr>
          <w:rFonts w:cs="Arial"/>
          <w:iCs/>
          <w:lang w:eastAsia="en-US"/>
        </w:rPr>
        <w:t>]</w:t>
      </w:r>
    </w:p>
    <w:p w14:paraId="28501C6A" w14:textId="77777777" w:rsidR="0057178C" w:rsidRDefault="0057178C" w:rsidP="0021087E">
      <w:pPr>
        <w:widowControl w:val="0"/>
        <w:rPr>
          <w:rFonts w:eastAsia="Calibri" w:cs="Arial"/>
          <w:lang w:eastAsia="en-US"/>
        </w:rPr>
      </w:pPr>
    </w:p>
    <w:p w14:paraId="0CE70511" w14:textId="77777777" w:rsidR="00806407" w:rsidRPr="006457AC" w:rsidRDefault="00806407" w:rsidP="0021087E">
      <w:pPr>
        <w:widowControl w:val="0"/>
        <w:rPr>
          <w:rFonts w:cs="Arial"/>
          <w:b/>
          <w:i/>
          <w:lang w:eastAsia="en-US"/>
        </w:rPr>
      </w:pPr>
      <w:r w:rsidRPr="006457AC">
        <w:rPr>
          <w:rFonts w:cs="Arial"/>
          <w:b/>
          <w:lang w:eastAsia="en-US"/>
        </w:rPr>
        <w:t>[</w:t>
      </w:r>
      <w:r w:rsidRPr="006457AC">
        <w:rPr>
          <w:rFonts w:cs="Arial"/>
          <w:b/>
          <w:i/>
          <w:lang w:eastAsia="en-US"/>
        </w:rPr>
        <w:t>Indien van toepassing</w:t>
      </w:r>
      <w:r>
        <w:rPr>
          <w:rStyle w:val="Voetnootmarkering"/>
          <w:rFonts w:cs="Arial"/>
          <w:b/>
          <w:i/>
          <w:lang w:eastAsia="en-US"/>
        </w:rPr>
        <w:footnoteReference w:id="391"/>
      </w:r>
      <w:r w:rsidRPr="00CF6B10">
        <w:rPr>
          <w:rFonts w:cs="Arial"/>
          <w:b/>
          <w:i/>
          <w:lang w:eastAsia="en-US"/>
        </w:rPr>
        <w:t xml:space="preserve">: </w:t>
      </w:r>
      <w:r w:rsidRPr="006457AC">
        <w:rPr>
          <w:rFonts w:cs="Arial"/>
          <w:b/>
          <w:i/>
          <w:lang w:eastAsia="en-US"/>
        </w:rPr>
        <w:t xml:space="preserve">Benadrukking van …. </w:t>
      </w:r>
    </w:p>
    <w:p w14:paraId="15BA2197" w14:textId="77777777" w:rsidR="00806407" w:rsidRDefault="00806407" w:rsidP="0021087E">
      <w:pPr>
        <w:widowControl w:val="0"/>
        <w:rPr>
          <w:rFonts w:cs="Arial"/>
          <w:iCs/>
          <w:lang w:eastAsia="en-US"/>
        </w:rPr>
      </w:pPr>
      <w:r>
        <w:rPr>
          <w:rFonts w:cs="Arial"/>
          <w:iCs/>
          <w:lang w:eastAsia="en-US"/>
        </w:rPr>
        <w:t xml:space="preserve">[..] </w:t>
      </w:r>
      <w:r w:rsidRPr="007A65BC">
        <w:rPr>
          <w:rFonts w:cs="Arial"/>
          <w:iCs/>
          <w:lang w:eastAsia="en-US"/>
        </w:rPr>
        <w:t>Ons oordeel is niet aangepast als gevolg van deze aangelegenheid.]</w:t>
      </w:r>
    </w:p>
    <w:p w14:paraId="1A2F9CC7" w14:textId="77777777" w:rsidR="00806407" w:rsidRDefault="00806407" w:rsidP="0021087E">
      <w:pPr>
        <w:widowControl w:val="0"/>
        <w:rPr>
          <w:rFonts w:eastAsia="Calibri" w:cs="Arial"/>
          <w:lang w:eastAsia="en-US"/>
        </w:rPr>
      </w:pPr>
    </w:p>
    <w:p w14:paraId="1AD5960F" w14:textId="77777777" w:rsidR="00806407" w:rsidRDefault="00806407" w:rsidP="0021087E">
      <w:pPr>
        <w:widowControl w:val="0"/>
        <w:rPr>
          <w:rFonts w:cs="Arial"/>
        </w:rPr>
      </w:pPr>
      <w:r w:rsidRPr="00DB6301">
        <w:rPr>
          <w:rFonts w:cs="Arial"/>
          <w:b/>
          <w:bCs/>
        </w:rPr>
        <w:t>Naleving anticumulatiebepaling WNT niet gecontroleerd</w:t>
      </w:r>
      <w:r>
        <w:rPr>
          <w:rStyle w:val="Voetnootmarkering"/>
          <w:rFonts w:eastAsia="Calibri" w:cs="Arial"/>
          <w:b/>
          <w:bCs/>
        </w:rPr>
        <w:footnoteReference w:id="392"/>
      </w:r>
    </w:p>
    <w:p w14:paraId="0EEA6B3C" w14:textId="77777777" w:rsidR="00806407" w:rsidRPr="00DB6301" w:rsidRDefault="00806407" w:rsidP="0021087E">
      <w:pPr>
        <w:widowControl w:val="0"/>
        <w:rPr>
          <w:rFonts w:cs="Arial"/>
        </w:rPr>
      </w:pPr>
      <w:r w:rsidRPr="00DB6301">
        <w:rPr>
          <w:rFonts w:cs="Arial"/>
        </w:rPr>
        <w:t xml:space="preserve">In overeenstemming met het Controleprotocol WNT </w:t>
      </w:r>
      <w:r>
        <w:rPr>
          <w:rFonts w:cs="Arial"/>
        </w:rPr>
        <w:t>JJJJ</w:t>
      </w:r>
      <w:r w:rsidRPr="00DB6301">
        <w:rPr>
          <w:rFonts w:cs="Arial"/>
        </w:rPr>
        <w:t xml:space="preserve"> hebben wij de anticumulatiebepaling, bedoeld in artikel 1.6</w:t>
      </w:r>
      <w:r>
        <w:rPr>
          <w:rFonts w:cs="Arial"/>
        </w:rPr>
        <w:t xml:space="preserve"> sub </w:t>
      </w:r>
      <w:r w:rsidRPr="00DB6301">
        <w:rPr>
          <w:rFonts w:cs="Arial"/>
        </w:rPr>
        <w:t>a WNT en artikel 5 lid 1 sub n en o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09236EC9" w14:textId="77777777" w:rsidR="00806407" w:rsidRDefault="00806407" w:rsidP="0021087E">
      <w:pPr>
        <w:widowControl w:val="0"/>
        <w:rPr>
          <w:rFonts w:eastAsia="Calibri" w:cs="Arial"/>
          <w:lang w:eastAsia="en-US"/>
        </w:rPr>
      </w:pPr>
    </w:p>
    <w:p w14:paraId="39E16B4D" w14:textId="77777777" w:rsidR="00806407" w:rsidRPr="007A65BC" w:rsidRDefault="00806407" w:rsidP="0021087E">
      <w:pPr>
        <w:widowControl w:val="0"/>
        <w:rPr>
          <w:rFonts w:cs="Arial"/>
          <w:b/>
          <w:i/>
          <w:lang w:eastAsia="en-US"/>
        </w:rPr>
      </w:pPr>
      <w:r w:rsidRPr="00CF6B10">
        <w:rPr>
          <w:rFonts w:cs="Arial"/>
          <w:b/>
          <w:lang w:eastAsia="en-US"/>
        </w:rPr>
        <w:t>[</w:t>
      </w:r>
      <w:r w:rsidRPr="007A65BC">
        <w:rPr>
          <w:rFonts w:cs="Arial"/>
          <w:b/>
          <w:i/>
          <w:lang w:eastAsia="en-US"/>
        </w:rPr>
        <w:t>Indien van toepassing</w:t>
      </w:r>
      <w:r>
        <w:rPr>
          <w:rStyle w:val="Voetnootmarkering"/>
          <w:rFonts w:cs="Arial"/>
          <w:b/>
          <w:i/>
          <w:lang w:eastAsia="en-US"/>
        </w:rPr>
        <w:footnoteReference w:id="393"/>
      </w:r>
      <w:r>
        <w:rPr>
          <w:rFonts w:cs="Arial"/>
          <w:b/>
          <w:i/>
          <w:lang w:eastAsia="en-US"/>
        </w:rPr>
        <w:t xml:space="preserve">, </w:t>
      </w:r>
      <w:r w:rsidRPr="00672AB7">
        <w:rPr>
          <w:rFonts w:cs="Arial"/>
          <w:b/>
          <w:i/>
          <w:lang w:eastAsia="en-US"/>
        </w:rPr>
        <w:t>Paragraaf inzake overige aangelegenheden</w:t>
      </w:r>
      <w:r>
        <w:rPr>
          <w:rFonts w:cs="Arial"/>
          <w:b/>
          <w:i/>
          <w:lang w:eastAsia="en-US"/>
        </w:rPr>
        <w:t xml:space="preserve"> </w:t>
      </w:r>
    </w:p>
    <w:p w14:paraId="7F485407" w14:textId="17DE2B10" w:rsidR="00806407" w:rsidRDefault="00806407" w:rsidP="0021087E">
      <w:pPr>
        <w:widowControl w:val="0"/>
        <w:rPr>
          <w:rFonts w:eastAsia="Calibri" w:cs="Arial"/>
          <w:lang w:eastAsia="en-US"/>
        </w:rPr>
      </w:pPr>
      <w:r>
        <w:rPr>
          <w:rFonts w:cs="Arial"/>
          <w:iCs/>
          <w:lang w:eastAsia="en-US"/>
        </w:rPr>
        <w:t>[..]</w:t>
      </w:r>
    </w:p>
    <w:p w14:paraId="1BE4776B" w14:textId="77777777" w:rsidR="00A45E75" w:rsidRDefault="00A45E75" w:rsidP="0021087E">
      <w:pPr>
        <w:widowControl w:val="0"/>
        <w:rPr>
          <w:rFonts w:eastAsia="Calibri" w:cs="Arial"/>
          <w:lang w:eastAsia="en-US"/>
        </w:rPr>
      </w:pPr>
    </w:p>
    <w:p w14:paraId="657B2E93" w14:textId="77777777" w:rsidR="00691319" w:rsidRDefault="00691319" w:rsidP="0021087E">
      <w:pPr>
        <w:rPr>
          <w:rFonts w:eastAsia="Calibri" w:cs="Arial"/>
          <w:b/>
          <w:lang w:eastAsia="en-US"/>
        </w:rPr>
      </w:pPr>
      <w:r w:rsidRPr="00DB6301">
        <w:rPr>
          <w:rFonts w:eastAsia="Calibri" w:cs="Arial"/>
          <w:b/>
          <w:lang w:eastAsia="en-US"/>
        </w:rPr>
        <w:t>[</w:t>
      </w:r>
      <w:r w:rsidRPr="00DB6301">
        <w:rPr>
          <w:rFonts w:eastAsia="Calibri" w:cs="Arial"/>
          <w:b/>
          <w:i/>
          <w:lang w:eastAsia="en-US"/>
        </w:rPr>
        <w:t>Optioneel:</w:t>
      </w:r>
      <w:r w:rsidRPr="00DB6301">
        <w:rPr>
          <w:rFonts w:eastAsia="Calibri" w:cs="Arial"/>
          <w:lang w:eastAsia="en-US"/>
        </w:rPr>
        <w:t xml:space="preserve"> </w:t>
      </w:r>
      <w:r w:rsidRPr="00DB6301">
        <w:rPr>
          <w:rFonts w:eastAsia="Calibri" w:cs="Arial"/>
          <w:b/>
          <w:lang w:eastAsia="en-US"/>
        </w:rPr>
        <w:t>Benoeming</w:t>
      </w:r>
      <w:r>
        <w:rPr>
          <w:rFonts w:eastAsia="Calibri" w:cs="Arial"/>
          <w:i/>
          <w:vertAlign w:val="superscript"/>
          <w:lang w:eastAsia="en-US"/>
        </w:rPr>
        <w:footnoteReference w:id="394"/>
      </w:r>
    </w:p>
    <w:p w14:paraId="41B6A3AE" w14:textId="7A810A5C" w:rsidR="00691319" w:rsidRDefault="00691319" w:rsidP="0021087E">
      <w:pPr>
        <w:rPr>
          <w:rFonts w:eastAsia="Calibri" w:cs="Arial"/>
          <w:lang w:eastAsia="en-US"/>
        </w:rPr>
      </w:pPr>
      <w:r w:rsidRPr="00DB6301">
        <w:rPr>
          <w:rFonts w:eastAsia="Calibri" w:cs="Arial"/>
          <w:lang w:eastAsia="en-US"/>
        </w:rPr>
        <w:t xml:space="preserve">Wij zijn door de raad op dd-mm-jjjj (datum eerste benoeming) benoemd als accountant van …(naam organisatie) vanaf de controle van het boekjaar </w:t>
      </w:r>
      <w:r w:rsidR="00957362">
        <w:rPr>
          <w:rFonts w:eastAsia="Calibri" w:cs="Arial"/>
          <w:lang w:eastAsia="en-US"/>
        </w:rPr>
        <w:t>XXX</w:t>
      </w:r>
      <w:r w:rsidRPr="00DB6301">
        <w:rPr>
          <w:rFonts w:eastAsia="Calibri" w:cs="Arial"/>
          <w:lang w:eastAsia="en-US"/>
        </w:rPr>
        <w:t>X en zijn sinds die datum tot nu toe de externe accountant</w:t>
      </w:r>
      <w:r>
        <w:rPr>
          <w:rFonts w:eastAsia="Calibri" w:cs="Arial"/>
          <w:lang w:eastAsia="en-US"/>
        </w:rPr>
        <w:t>.</w:t>
      </w:r>
      <w:r>
        <w:rPr>
          <w:rFonts w:eastAsia="Calibri" w:cs="Arial"/>
          <w:vertAlign w:val="superscript"/>
          <w:lang w:eastAsia="en-US"/>
        </w:rPr>
        <w:footnoteReference w:id="395"/>
      </w:r>
      <w:r>
        <w:rPr>
          <w:rFonts w:eastAsia="Calibri" w:cs="Arial"/>
          <w:lang w:eastAsia="en-US"/>
        </w:rPr>
        <w:t>]</w:t>
      </w:r>
    </w:p>
    <w:p w14:paraId="0567C4F6" w14:textId="77777777" w:rsidR="00806407" w:rsidRDefault="00806407" w:rsidP="0021087E">
      <w:pPr>
        <w:widowControl w:val="0"/>
        <w:rPr>
          <w:rFonts w:eastAsia="Calibri" w:cs="Arial"/>
          <w:lang w:eastAsia="en-US"/>
        </w:rPr>
      </w:pPr>
    </w:p>
    <w:p w14:paraId="77902DF4" w14:textId="77777777" w:rsidR="0075498C" w:rsidRDefault="0075498C" w:rsidP="0021087E">
      <w:pPr>
        <w:widowControl w:val="0"/>
        <w:rPr>
          <w:rFonts w:cs="Arial"/>
        </w:rPr>
      </w:pPr>
      <w:r w:rsidRPr="00DB6301">
        <w:rPr>
          <w:rFonts w:cs="Arial"/>
          <w:b/>
        </w:rPr>
        <w:t>Verklaring over de in de jaarstukken opgenomen andere informatie</w:t>
      </w:r>
      <w:r>
        <w:rPr>
          <w:rStyle w:val="Voetnootmarkering"/>
          <w:rFonts w:cs="Arial"/>
          <w:b/>
        </w:rPr>
        <w:footnoteReference w:id="396"/>
      </w:r>
    </w:p>
    <w:p w14:paraId="2A294B6D" w14:textId="77777777" w:rsidR="00D25F27" w:rsidRDefault="00D25F27" w:rsidP="0021087E">
      <w:pPr>
        <w:widowControl w:val="0"/>
        <w:rPr>
          <w:rFonts w:cs="Arial"/>
        </w:rPr>
      </w:pPr>
      <w:bookmarkStart w:id="305" w:name="_Hlk109400321"/>
    </w:p>
    <w:p w14:paraId="713FE246" w14:textId="2838E802" w:rsidR="0075498C" w:rsidRDefault="0075498C" w:rsidP="0021087E">
      <w:pPr>
        <w:widowControl w:val="0"/>
        <w:rPr>
          <w:rFonts w:cs="Arial"/>
        </w:rPr>
      </w:pPr>
      <w:r w:rsidRPr="00DB6301">
        <w:rPr>
          <w:rFonts w:cs="Arial"/>
        </w:rPr>
        <w:t>De jaarstukken omvatten andere informatie, naast de jaarrekening en onze controleverklaring daarbij</w:t>
      </w:r>
      <w:r w:rsidRPr="00BD59D1">
        <w:rPr>
          <w:rFonts w:cs="Arial"/>
        </w:rPr>
        <w:t>.</w:t>
      </w:r>
      <w:r>
        <w:rPr>
          <w:rStyle w:val="Voetnootmarkering"/>
          <w:rFonts w:cs="Arial"/>
        </w:rPr>
        <w:footnoteReference w:id="397"/>
      </w:r>
    </w:p>
    <w:bookmarkEnd w:id="305"/>
    <w:p w14:paraId="3AD8825A" w14:textId="77777777" w:rsidR="0075498C" w:rsidRPr="00340B14" w:rsidRDefault="0075498C" w:rsidP="0021087E">
      <w:pPr>
        <w:widowControl w:val="0"/>
        <w:rPr>
          <w:rFonts w:cs="Arial"/>
        </w:rPr>
      </w:pPr>
    </w:p>
    <w:p w14:paraId="1F0D9854" w14:textId="77777777" w:rsidR="0075498C" w:rsidRPr="00DB6301" w:rsidRDefault="0075498C" w:rsidP="0021087E">
      <w:pPr>
        <w:widowControl w:val="0"/>
        <w:rPr>
          <w:rFonts w:cs="Arial"/>
        </w:rPr>
      </w:pPr>
      <w:r w:rsidRPr="00DB6301">
        <w:rPr>
          <w:rFonts w:cs="Arial"/>
        </w:rPr>
        <w:t>Op grond van onderstaande werkzaamheden zijn wij van mening dat de andere informatie met de jaarrekening verenigbaar is en geen materiële afwijkingen bevat.</w:t>
      </w:r>
    </w:p>
    <w:p w14:paraId="67999BFD" w14:textId="77777777" w:rsidR="0075498C" w:rsidRPr="00DB6301" w:rsidRDefault="0075498C" w:rsidP="0021087E">
      <w:pPr>
        <w:widowControl w:val="0"/>
        <w:rPr>
          <w:rFonts w:cs="Arial"/>
        </w:rPr>
      </w:pPr>
    </w:p>
    <w:p w14:paraId="0B023213" w14:textId="77777777" w:rsidR="0075498C" w:rsidRPr="00DB6301" w:rsidRDefault="0075498C" w:rsidP="0021087E">
      <w:pPr>
        <w:widowControl w:val="0"/>
        <w:rPr>
          <w:rFonts w:cs="Arial"/>
        </w:rPr>
      </w:pPr>
      <w:r w:rsidRPr="00DB6301">
        <w:rPr>
          <w:rFonts w:cs="Arial"/>
        </w:rPr>
        <w:t>Wij hebben de andere informatie gelezen en hebben op basis van onze kennis en ons begrip, verkregen vanuit de jaarrekeningcontrole of anderszins, overwogen of de andere informatie materiële afwijkingen bevat. Met onze werkzaamheden hebben wij voldaan aan de vereisten in de Nederlandse Standaard 720. Deze werkzaamheden hebben niet dezelfde diepgang als onze controlewerkzaamheden bij de jaarrekening.</w:t>
      </w:r>
    </w:p>
    <w:p w14:paraId="6E47AB5C" w14:textId="77777777" w:rsidR="0075498C" w:rsidRPr="00DB6301" w:rsidRDefault="0075498C" w:rsidP="0021087E">
      <w:pPr>
        <w:widowControl w:val="0"/>
        <w:rPr>
          <w:rFonts w:cs="Arial"/>
        </w:rPr>
      </w:pPr>
    </w:p>
    <w:p w14:paraId="4E85EBEC" w14:textId="77777777" w:rsidR="0075498C" w:rsidRDefault="0075498C" w:rsidP="0021087E">
      <w:pPr>
        <w:widowControl w:val="0"/>
        <w:rPr>
          <w:rFonts w:cs="Arial"/>
        </w:rPr>
      </w:pPr>
      <w:r w:rsidRPr="00DB6301">
        <w:rPr>
          <w:rFonts w:cs="Arial"/>
        </w:rPr>
        <w:t>Het college van burgemeester en wethouders is verantwoordelijk voor het opstellen van de andere informatie [</w:t>
      </w:r>
      <w:r w:rsidRPr="00DB6301">
        <w:rPr>
          <w:rFonts w:cs="Arial"/>
          <w:b/>
        </w:rPr>
        <w:t>optioneel</w:t>
      </w:r>
      <w:r w:rsidRPr="00DB6301">
        <w:rPr>
          <w:rFonts w:cs="Arial"/>
        </w:rPr>
        <w:t>:, waaronder het jaarverslag in overeenstemming met het BBV]</w:t>
      </w:r>
      <w:r w:rsidRPr="00340B14">
        <w:rPr>
          <w:rStyle w:val="Voetnootmarkering"/>
          <w:rFonts w:cs="Arial"/>
        </w:rPr>
        <w:footnoteReference w:id="398"/>
      </w:r>
      <w:r w:rsidRPr="00340B14">
        <w:rPr>
          <w:rFonts w:cs="Arial"/>
        </w:rPr>
        <w:t>.</w:t>
      </w:r>
    </w:p>
    <w:p w14:paraId="7808DCB2" w14:textId="77777777" w:rsidR="00806407" w:rsidRDefault="00806407" w:rsidP="0021087E">
      <w:pPr>
        <w:widowControl w:val="0"/>
        <w:rPr>
          <w:rFonts w:eastAsia="Calibri" w:cs="Arial"/>
          <w:lang w:eastAsia="en-US"/>
        </w:rPr>
      </w:pPr>
    </w:p>
    <w:p w14:paraId="123D57F8" w14:textId="77777777" w:rsidR="0075498C" w:rsidRPr="003523DB" w:rsidRDefault="0075498C" w:rsidP="0021087E">
      <w:pPr>
        <w:pStyle w:val="081"/>
        <w:spacing w:before="0" w:after="0"/>
        <w:rPr>
          <w:rFonts w:ascii="Arial" w:hAnsi="Arial" w:cs="Arial"/>
          <w:spacing w:val="4"/>
          <w:kern w:val="2"/>
          <w:sz w:val="20"/>
        </w:rPr>
      </w:pPr>
      <w:r w:rsidRPr="003523DB">
        <w:rPr>
          <w:rFonts w:ascii="Arial" w:hAnsi="Arial" w:cs="Arial"/>
          <w:spacing w:val="4"/>
          <w:kern w:val="2"/>
          <w:sz w:val="20"/>
        </w:rPr>
        <w:t>Verklaring betreffende overige door wet- of regelgeving gestelde vereisten</w:t>
      </w:r>
    </w:p>
    <w:p w14:paraId="1534DE17" w14:textId="77777777" w:rsidR="00D25F27" w:rsidRDefault="00D25F27" w:rsidP="0021087E">
      <w:pPr>
        <w:pStyle w:val="000"/>
        <w:spacing w:line="240" w:lineRule="auto"/>
        <w:rPr>
          <w:rFonts w:ascii="Arial" w:hAnsi="Arial" w:cs="Arial"/>
        </w:rPr>
      </w:pPr>
    </w:p>
    <w:p w14:paraId="56646E87" w14:textId="3ACAE80C" w:rsidR="0075498C" w:rsidRPr="00D9372F" w:rsidRDefault="0075498C" w:rsidP="0021087E">
      <w:pPr>
        <w:pStyle w:val="000"/>
        <w:spacing w:line="240" w:lineRule="auto"/>
        <w:rPr>
          <w:rFonts w:ascii="Arial" w:hAnsi="Arial" w:cs="Arial"/>
        </w:rPr>
      </w:pPr>
      <w:r w:rsidRPr="00D9372F">
        <w:rPr>
          <w:rFonts w:ascii="Arial" w:hAnsi="Arial" w:cs="Arial"/>
        </w:rPr>
        <w:t xml:space="preserve">Ingevolge artikel 213 lid 3 (b) Gemeentewet hebben wij </w:t>
      </w:r>
      <w:r w:rsidRPr="0070044D">
        <w:rPr>
          <w:rFonts w:ascii="Arial" w:hAnsi="Arial" w:cs="Arial"/>
        </w:rPr>
        <w:t xml:space="preserve">onderzocht </w:t>
      </w:r>
      <w:r w:rsidRPr="00D9372F">
        <w:rPr>
          <w:rFonts w:ascii="Arial" w:hAnsi="Arial" w:cs="Arial"/>
        </w:rPr>
        <w:t>of de baten en lasten, alsmede de balansmutaties met betrekking tot specifieke uitkeringen als bedoeld in artikel 17 Financiële-verhoudingswet (hierna: de specifieke uitkeringen) rechtmatig tot stand zijn gekomen.</w:t>
      </w:r>
      <w:r>
        <w:rPr>
          <w:rFonts w:ascii="Arial" w:hAnsi="Arial" w:cs="Arial"/>
        </w:rPr>
        <w:t xml:space="preserve"> </w:t>
      </w:r>
      <w:r w:rsidRPr="00D9372F">
        <w:rPr>
          <w:rFonts w:ascii="Arial" w:hAnsi="Arial" w:cs="Arial"/>
        </w:rPr>
        <w:t>In de jaarrekening is verantwoordingsinformatie opgenomen over deze specifieke uitkeringen</w:t>
      </w:r>
      <w:r>
        <w:rPr>
          <w:rFonts w:ascii="Arial" w:hAnsi="Arial" w:cs="Arial"/>
        </w:rPr>
        <w:t xml:space="preserve"> </w:t>
      </w:r>
      <w:r w:rsidRPr="00D9372F">
        <w:rPr>
          <w:rFonts w:ascii="Arial" w:hAnsi="Arial" w:cs="Arial"/>
        </w:rPr>
        <w:t xml:space="preserve">(de </w:t>
      </w:r>
      <w:r>
        <w:rPr>
          <w:rFonts w:ascii="Arial" w:hAnsi="Arial" w:cs="Arial"/>
        </w:rPr>
        <w:t>s</w:t>
      </w:r>
      <w:r w:rsidRPr="00D9372F">
        <w:rPr>
          <w:rFonts w:ascii="Arial" w:hAnsi="Arial" w:cs="Arial"/>
        </w:rPr>
        <w:t>i</w:t>
      </w:r>
      <w:r>
        <w:rPr>
          <w:rFonts w:ascii="Arial" w:hAnsi="Arial" w:cs="Arial"/>
        </w:rPr>
        <w:t>s</w:t>
      </w:r>
      <w:r w:rsidRPr="00D9372F">
        <w:rPr>
          <w:rFonts w:ascii="Arial" w:hAnsi="Arial" w:cs="Arial"/>
        </w:rPr>
        <w:t>a-bijlage).</w:t>
      </w:r>
    </w:p>
    <w:p w14:paraId="65F11C0A" w14:textId="77777777" w:rsidR="0075498C" w:rsidRDefault="0075498C" w:rsidP="0021087E">
      <w:pPr>
        <w:pStyle w:val="pf0"/>
        <w:spacing w:before="0" w:beforeAutospacing="0" w:after="0" w:afterAutospacing="0"/>
        <w:rPr>
          <w:rFonts w:ascii="Arial" w:hAnsi="Arial" w:cs="Arial"/>
          <w:sz w:val="20"/>
          <w:szCs w:val="20"/>
        </w:rPr>
      </w:pPr>
    </w:p>
    <w:p w14:paraId="6DCD9428" w14:textId="77777777" w:rsidR="0075498C" w:rsidRPr="00D9372F" w:rsidRDefault="0075498C" w:rsidP="0021087E">
      <w:pPr>
        <w:pStyle w:val="pf0"/>
        <w:spacing w:before="0" w:beforeAutospacing="0" w:after="0" w:afterAutospacing="0"/>
        <w:rPr>
          <w:rFonts w:ascii="Arial" w:hAnsi="Arial" w:cs="Arial"/>
          <w:sz w:val="20"/>
          <w:szCs w:val="20"/>
        </w:rPr>
      </w:pPr>
      <w:r w:rsidRPr="005C7495">
        <w:rPr>
          <w:rFonts w:ascii="Arial" w:hAnsi="Arial" w:cs="Arial"/>
          <w:sz w:val="20"/>
          <w:szCs w:val="20"/>
        </w:rPr>
        <w:t xml:space="preserve">Naar ons oordeel zijn de baten en lasten, alsmede de balansmutaties over </w:t>
      </w:r>
      <w:r>
        <w:rPr>
          <w:rFonts w:ascii="Arial" w:hAnsi="Arial" w:cs="Arial"/>
          <w:sz w:val="20"/>
          <w:szCs w:val="20"/>
        </w:rPr>
        <w:t>JJJJ</w:t>
      </w:r>
      <w:r w:rsidRPr="005C7495">
        <w:rPr>
          <w:rFonts w:ascii="Arial" w:hAnsi="Arial" w:cs="Arial"/>
          <w:sz w:val="20"/>
          <w:szCs w:val="20"/>
        </w:rPr>
        <w:t xml:space="preserve"> met betrekking tot de specifieke uitkeringen in alle van materieel belang zijnde aspecten rechtmatig tot stand gekomen in overeenstemming met de vereisten aan de specifieke uitkeringen bij en krachtens artikel 58a BBV en de Financiële-verhoudingswet </w:t>
      </w:r>
      <w:r>
        <w:rPr>
          <w:rFonts w:ascii="Arial" w:hAnsi="Arial" w:cs="Arial"/>
          <w:sz w:val="20"/>
          <w:szCs w:val="20"/>
        </w:rPr>
        <w:t xml:space="preserve">- </w:t>
      </w:r>
      <w:r w:rsidRPr="700DFC46">
        <w:rPr>
          <w:rFonts w:ascii="Arial" w:hAnsi="Arial" w:cs="Arial"/>
          <w:sz w:val="20"/>
          <w:szCs w:val="20"/>
        </w:rPr>
        <w:t>Regeling informatieverstrekking sisa.</w:t>
      </w:r>
    </w:p>
    <w:p w14:paraId="02B9AB49" w14:textId="77777777" w:rsidR="0075498C" w:rsidRDefault="0075498C" w:rsidP="0021087E">
      <w:pPr>
        <w:pStyle w:val="000"/>
        <w:spacing w:line="240" w:lineRule="auto"/>
        <w:rPr>
          <w:rFonts w:ascii="Arial" w:hAnsi="Arial" w:cs="Arial"/>
        </w:rPr>
      </w:pPr>
    </w:p>
    <w:p w14:paraId="27ECC099" w14:textId="77777777" w:rsidR="0075498C" w:rsidRDefault="0075498C" w:rsidP="0021087E">
      <w:pPr>
        <w:pStyle w:val="pf0"/>
        <w:spacing w:before="0" w:beforeAutospacing="0" w:after="0" w:afterAutospacing="0"/>
        <w:rPr>
          <w:rFonts w:ascii="Arial" w:hAnsi="Arial" w:cs="Arial"/>
          <w:sz w:val="20"/>
          <w:szCs w:val="20"/>
        </w:rPr>
      </w:pPr>
      <w:r w:rsidRPr="00791B36">
        <w:rPr>
          <w:rFonts w:ascii="Arial" w:hAnsi="Arial" w:cs="Arial"/>
          <w:sz w:val="20"/>
          <w:szCs w:val="20"/>
        </w:rPr>
        <w:t xml:space="preserve">Het college van burgemeester en wethouders is verantwoordelijk voor het rechtmatig tot stand komen van de baten en lasten alsmede de balansmutaties met betrekking tot de specifieke uitkeringen, in overeenstemming met de vereisten aan de specifieke uitkeringen bij en krachtens artikel 58a BBV en de Financiële-verhoudingswet - de Regeling </w:t>
      </w:r>
      <w:r>
        <w:rPr>
          <w:rFonts w:ascii="Arial" w:hAnsi="Arial" w:cs="Arial"/>
          <w:sz w:val="20"/>
          <w:szCs w:val="20"/>
        </w:rPr>
        <w:t>i</w:t>
      </w:r>
      <w:r w:rsidRPr="00791B36">
        <w:rPr>
          <w:rFonts w:ascii="Arial" w:hAnsi="Arial" w:cs="Arial"/>
          <w:sz w:val="20"/>
          <w:szCs w:val="20"/>
        </w:rPr>
        <w:t xml:space="preserve">nformatieverstrekking </w:t>
      </w:r>
      <w:r>
        <w:rPr>
          <w:rFonts w:ascii="Arial" w:hAnsi="Arial" w:cs="Arial"/>
          <w:sz w:val="20"/>
          <w:szCs w:val="20"/>
        </w:rPr>
        <w:t>s</w:t>
      </w:r>
      <w:r w:rsidRPr="00791B36">
        <w:rPr>
          <w:rFonts w:ascii="Arial" w:hAnsi="Arial" w:cs="Arial"/>
          <w:sz w:val="20"/>
          <w:szCs w:val="20"/>
        </w:rPr>
        <w:t>i</w:t>
      </w:r>
      <w:r>
        <w:rPr>
          <w:rFonts w:ascii="Arial" w:hAnsi="Arial" w:cs="Arial"/>
          <w:sz w:val="20"/>
          <w:szCs w:val="20"/>
        </w:rPr>
        <w:t>s</w:t>
      </w:r>
      <w:r w:rsidRPr="00791B36">
        <w:rPr>
          <w:rFonts w:ascii="Arial" w:hAnsi="Arial" w:cs="Arial"/>
          <w:sz w:val="20"/>
          <w:szCs w:val="20"/>
        </w:rPr>
        <w:t xml:space="preserve">a. In dit kader is het college van burgemeester en wethouders tevens verantwoordelijk voor een zodanige interne beheersing die het college van burgemeester en wethouders noodzakelijk acht om de naleving van die relevante wet- en regelgeving mogelijk te maken zonder afwijkingen van materieel belang als gevolg van </w:t>
      </w:r>
      <w:r>
        <w:rPr>
          <w:rFonts w:ascii="Arial" w:hAnsi="Arial" w:cs="Arial"/>
          <w:sz w:val="20"/>
          <w:szCs w:val="20"/>
        </w:rPr>
        <w:t>fraude of fouten</w:t>
      </w:r>
      <w:r w:rsidRPr="00791B36">
        <w:rPr>
          <w:rFonts w:ascii="Arial" w:hAnsi="Arial" w:cs="Arial"/>
          <w:sz w:val="20"/>
          <w:szCs w:val="20"/>
        </w:rPr>
        <w:t>.</w:t>
      </w:r>
    </w:p>
    <w:p w14:paraId="40A58673" w14:textId="77777777" w:rsidR="0075498C" w:rsidRPr="00791B36" w:rsidRDefault="0075498C" w:rsidP="0021087E">
      <w:pPr>
        <w:pStyle w:val="pf0"/>
        <w:spacing w:before="0" w:beforeAutospacing="0" w:after="0" w:afterAutospacing="0"/>
        <w:rPr>
          <w:rFonts w:ascii="Arial" w:hAnsi="Arial" w:cs="Arial"/>
          <w:sz w:val="20"/>
          <w:szCs w:val="20"/>
        </w:rPr>
      </w:pPr>
    </w:p>
    <w:p w14:paraId="672992FB" w14:textId="77777777" w:rsidR="0092091E" w:rsidRPr="00D9372F" w:rsidRDefault="0092091E" w:rsidP="0021087E">
      <w:pPr>
        <w:pStyle w:val="pf0"/>
        <w:spacing w:before="0" w:beforeAutospacing="0" w:after="0" w:afterAutospacing="0"/>
        <w:rPr>
          <w:rFonts w:ascii="Arial" w:hAnsi="Arial" w:cs="Arial"/>
          <w:sz w:val="20"/>
        </w:rPr>
      </w:pPr>
      <w:r w:rsidRPr="35F6270B">
        <w:rPr>
          <w:rFonts w:ascii="Arial" w:hAnsi="Arial" w:cs="Arial"/>
          <w:sz w:val="20"/>
          <w:szCs w:val="20"/>
        </w:rPr>
        <w:t>Het is onze verantwoordelijkheid een redelijke mate van zekerheid te krijgen voor ons oordeel ingevolge artikel 213 lid 3 (b) Gemeentewet.</w:t>
      </w:r>
      <w:r w:rsidRPr="000E436A">
        <w:rPr>
          <w:rStyle w:val="Voetnootmarkering"/>
        </w:rPr>
        <w:t xml:space="preserve"> </w:t>
      </w:r>
      <w:r w:rsidRPr="35F6270B">
        <w:rPr>
          <w:rFonts w:ascii="Arial" w:hAnsi="Arial" w:cs="Arial"/>
          <w:sz w:val="20"/>
          <w:szCs w:val="20"/>
        </w:rPr>
        <w:t xml:space="preserve">Wij hebben onze controle uitgevoerd volgens Nederlands recht, waaronder de Nederlandse controlestandaarden, het Besluit accountantscontrole decentrale overheden (Bado) en </w:t>
      </w:r>
      <w:r>
        <w:rPr>
          <w:rFonts w:ascii="Arial" w:hAnsi="Arial" w:cs="Arial"/>
          <w:sz w:val="20"/>
          <w:szCs w:val="20"/>
        </w:rPr>
        <w:t xml:space="preserve">de Nota Verwachtingen Accountantscontrole JJJJ, zoals opgenomen in de Nota procedure aanlevering sisa-verantwoordingsinformatie JJJJ in bijlage 2 van de </w:t>
      </w:r>
      <w:r w:rsidRPr="00195E4D">
        <w:rPr>
          <w:rFonts w:ascii="Arial" w:hAnsi="Arial" w:cs="Arial"/>
          <w:sz w:val="20"/>
          <w:szCs w:val="20"/>
        </w:rPr>
        <w:t xml:space="preserve">Regeling </w:t>
      </w:r>
      <w:r>
        <w:rPr>
          <w:rFonts w:ascii="Arial" w:hAnsi="Arial" w:cs="Arial"/>
          <w:sz w:val="20"/>
          <w:szCs w:val="20"/>
        </w:rPr>
        <w:t>i</w:t>
      </w:r>
      <w:r w:rsidRPr="00195E4D">
        <w:rPr>
          <w:rFonts w:ascii="Arial" w:hAnsi="Arial" w:cs="Arial"/>
          <w:sz w:val="20"/>
          <w:szCs w:val="20"/>
        </w:rPr>
        <w:t xml:space="preserve">nformatieverstrekking </w:t>
      </w:r>
      <w:r>
        <w:rPr>
          <w:rFonts w:ascii="Arial" w:hAnsi="Arial" w:cs="Arial"/>
          <w:sz w:val="20"/>
          <w:szCs w:val="20"/>
        </w:rPr>
        <w:t>s</w:t>
      </w:r>
      <w:r w:rsidRPr="00195E4D">
        <w:rPr>
          <w:rFonts w:ascii="Arial" w:hAnsi="Arial" w:cs="Arial"/>
          <w:sz w:val="20"/>
          <w:szCs w:val="20"/>
        </w:rPr>
        <w:t>i</w:t>
      </w:r>
      <w:r>
        <w:rPr>
          <w:rFonts w:ascii="Arial" w:hAnsi="Arial" w:cs="Arial"/>
          <w:sz w:val="20"/>
          <w:szCs w:val="20"/>
        </w:rPr>
        <w:t>s</w:t>
      </w:r>
      <w:r w:rsidRPr="00195E4D">
        <w:rPr>
          <w:rFonts w:ascii="Arial" w:hAnsi="Arial" w:cs="Arial"/>
          <w:sz w:val="20"/>
          <w:szCs w:val="20"/>
        </w:rPr>
        <w:t>a</w:t>
      </w:r>
      <w:r>
        <w:rPr>
          <w:rFonts w:ascii="Arial" w:hAnsi="Arial" w:cs="Arial"/>
          <w:sz w:val="20"/>
          <w:szCs w:val="20"/>
        </w:rPr>
        <w:t xml:space="preserve">. </w:t>
      </w:r>
      <w:r w:rsidRPr="00C409A5">
        <w:rPr>
          <w:rFonts w:ascii="Arial" w:hAnsi="Arial" w:cs="Arial"/>
          <w:sz w:val="20"/>
          <w:szCs w:val="20"/>
        </w:rPr>
        <w:t xml:space="preserve">Wij hebben bij de controle van </w:t>
      </w:r>
      <w:r w:rsidRPr="00791B36">
        <w:rPr>
          <w:rFonts w:ascii="Arial" w:hAnsi="Arial" w:cs="Arial"/>
          <w:sz w:val="20"/>
          <w:szCs w:val="20"/>
        </w:rPr>
        <w:t>de baten en lasten, alsmede de balansmutaties met betrekking tot specifieke uitkeringen</w:t>
      </w:r>
      <w:r w:rsidRPr="00C409A5" w:rsidDel="00474DDF">
        <w:rPr>
          <w:rFonts w:ascii="Arial" w:hAnsi="Arial" w:cs="Arial"/>
          <w:sz w:val="20"/>
          <w:szCs w:val="20"/>
        </w:rPr>
        <w:t xml:space="preserve"> </w:t>
      </w:r>
      <w:r w:rsidRPr="00C409A5">
        <w:rPr>
          <w:rFonts w:ascii="Arial" w:hAnsi="Arial" w:cs="Arial"/>
          <w:sz w:val="20"/>
          <w:szCs w:val="20"/>
        </w:rPr>
        <w:t>dezelfde materialiteit toegepast als bij de controle van de jaarrekening.</w:t>
      </w:r>
      <w:r>
        <w:rPr>
          <w:rFonts w:ascii="Arial" w:hAnsi="Arial" w:cs="Arial"/>
          <w:sz w:val="20"/>
          <w:szCs w:val="20"/>
        </w:rPr>
        <w:t xml:space="preserve"> </w:t>
      </w:r>
      <w:r w:rsidRPr="35F6270B">
        <w:rPr>
          <w:rFonts w:ascii="Arial" w:hAnsi="Arial" w:cs="Arial"/>
          <w:sz w:val="20"/>
        </w:rPr>
        <w:t>Onze controle bestond onder andere uit:</w:t>
      </w:r>
    </w:p>
    <w:p w14:paraId="40F8976D" w14:textId="77777777" w:rsidR="0092091E" w:rsidRDefault="0092091E" w:rsidP="0021087E">
      <w:pPr>
        <w:pStyle w:val="000"/>
        <w:numPr>
          <w:ilvl w:val="0"/>
          <w:numId w:val="135"/>
        </w:numPr>
        <w:spacing w:line="240" w:lineRule="auto"/>
        <w:ind w:left="357" w:hanging="357"/>
        <w:rPr>
          <w:rFonts w:ascii="Arial" w:hAnsi="Arial" w:cs="Arial"/>
        </w:rPr>
      </w:pPr>
      <w:r w:rsidRPr="00D9372F">
        <w:rPr>
          <w:rFonts w:ascii="Arial" w:hAnsi="Arial" w:cs="Arial"/>
        </w:rPr>
        <w:t xml:space="preserve">het identificeren en inschatten van de risico’s dat baten en lasten alsmede de balansmutaties met betrekking tot de specifieke uitkeringen als gevolg van </w:t>
      </w:r>
      <w:r>
        <w:rPr>
          <w:rFonts w:ascii="Arial" w:hAnsi="Arial" w:cs="Arial"/>
        </w:rPr>
        <w:t>fraude of fouten</w:t>
      </w:r>
      <w:r w:rsidRPr="00D9372F">
        <w:rPr>
          <w:rFonts w:ascii="Arial" w:hAnsi="Arial" w:cs="Arial"/>
        </w:rPr>
        <w:t xml:space="preserve"> niet in alle van materieel belang zijnde aspecten rechtmatig tot stand zijn gekomen, het in reactie op deze risico’s bepalen en uitvoeren van controlewerkzaamheden en het verkrijgen van controle-informatie die voldoende en geschikt is als basis voor ons oordeel;</w:t>
      </w:r>
    </w:p>
    <w:p w14:paraId="1BD60E30" w14:textId="77777777" w:rsidR="0092091E" w:rsidRDefault="0092091E" w:rsidP="0021087E">
      <w:pPr>
        <w:pStyle w:val="000"/>
        <w:numPr>
          <w:ilvl w:val="0"/>
          <w:numId w:val="135"/>
        </w:numPr>
        <w:spacing w:line="240" w:lineRule="auto"/>
        <w:ind w:left="357" w:hanging="357"/>
        <w:rPr>
          <w:rFonts w:ascii="Arial" w:hAnsi="Arial" w:cs="Arial"/>
        </w:rPr>
      </w:pPr>
      <w:r w:rsidRPr="00D9372F">
        <w:rPr>
          <w:rFonts w:ascii="Arial" w:hAnsi="Arial"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gemeente;</w:t>
      </w:r>
    </w:p>
    <w:p w14:paraId="7DEAF5E4" w14:textId="77777777" w:rsidR="0092091E" w:rsidRDefault="0092091E" w:rsidP="0021087E">
      <w:pPr>
        <w:pStyle w:val="000"/>
        <w:numPr>
          <w:ilvl w:val="0"/>
          <w:numId w:val="135"/>
        </w:numPr>
        <w:spacing w:line="240" w:lineRule="auto"/>
        <w:ind w:left="357" w:hanging="357"/>
        <w:rPr>
          <w:rFonts w:ascii="Arial" w:hAnsi="Arial" w:cs="Arial"/>
        </w:rPr>
      </w:pPr>
      <w:r w:rsidRPr="00D9372F">
        <w:rPr>
          <w:rFonts w:ascii="Arial" w:hAnsi="Arial" w:cs="Arial"/>
        </w:rPr>
        <w:t>het evalueren of de baten en lasten alsmede de balansmutaties met betrekking tot de specifieke uitkeringen in alle van materieel belang zijnde aspecten rechtmatig tot stand zijn gekomen.</w:t>
      </w:r>
    </w:p>
    <w:p w14:paraId="418EAC0F" w14:textId="77777777" w:rsidR="00806407" w:rsidRDefault="00806407" w:rsidP="0021087E">
      <w:pPr>
        <w:widowControl w:val="0"/>
        <w:rPr>
          <w:rFonts w:eastAsia="Calibri" w:cs="Arial"/>
          <w:lang w:eastAsia="en-US"/>
        </w:rPr>
      </w:pPr>
    </w:p>
    <w:p w14:paraId="1C015FF6" w14:textId="77777777" w:rsidR="00153177" w:rsidRPr="00D55D78" w:rsidRDefault="00153177" w:rsidP="0021087E">
      <w:pPr>
        <w:widowControl w:val="0"/>
        <w:rPr>
          <w:rFonts w:cs="Arial"/>
          <w:b/>
        </w:rPr>
      </w:pPr>
      <w:r w:rsidRPr="00D55D78">
        <w:rPr>
          <w:rFonts w:cs="Arial"/>
          <w:b/>
        </w:rPr>
        <w:t>Beschrijving van verantwoordelijkheden met betrekking tot de jaarrekening</w:t>
      </w:r>
    </w:p>
    <w:p w14:paraId="6D1801BB" w14:textId="77777777" w:rsidR="00153177" w:rsidRDefault="00153177" w:rsidP="0021087E">
      <w:pPr>
        <w:widowControl w:val="0"/>
        <w:rPr>
          <w:rFonts w:eastAsia="Calibri" w:cs="Arial"/>
          <w:lang w:eastAsia="en-US"/>
        </w:rPr>
      </w:pPr>
    </w:p>
    <w:p w14:paraId="4D55E5C3" w14:textId="77777777" w:rsidR="00153177" w:rsidRPr="00D55D78" w:rsidRDefault="00153177" w:rsidP="0021087E">
      <w:pPr>
        <w:widowControl w:val="0"/>
        <w:rPr>
          <w:rFonts w:cs="Arial"/>
        </w:rPr>
      </w:pPr>
      <w:r w:rsidRPr="00D55D78">
        <w:rPr>
          <w:rFonts w:cs="Arial"/>
          <w:b/>
        </w:rPr>
        <w:t xml:space="preserve">Verantwoordelijkheden van het </w:t>
      </w:r>
      <w:r w:rsidRPr="00D55D78">
        <w:rPr>
          <w:rFonts w:cs="Arial"/>
          <w:b/>
          <w:i/>
        </w:rPr>
        <w:t xml:space="preserve">college van burgemeester en wethouders en de </w:t>
      </w:r>
      <w:r>
        <w:rPr>
          <w:rFonts w:cs="Arial"/>
          <w:b/>
          <w:i/>
        </w:rPr>
        <w:t>gemeente</w:t>
      </w:r>
      <w:r w:rsidRPr="00D55D78">
        <w:rPr>
          <w:rFonts w:cs="Arial"/>
          <w:b/>
          <w:i/>
        </w:rPr>
        <w:t>raad</w:t>
      </w:r>
      <w:r w:rsidRPr="00D55D78">
        <w:rPr>
          <w:rFonts w:cs="Arial"/>
        </w:rPr>
        <w:t xml:space="preserve"> </w:t>
      </w:r>
      <w:r w:rsidRPr="00D55D78">
        <w:rPr>
          <w:rFonts w:cs="Arial"/>
          <w:b/>
        </w:rPr>
        <w:lastRenderedPageBreak/>
        <w:t>voor de jaarrekening</w:t>
      </w:r>
    </w:p>
    <w:p w14:paraId="735C415A" w14:textId="10064D9F" w:rsidR="00153177" w:rsidRDefault="00153177" w:rsidP="0021087E">
      <w:pPr>
        <w:widowControl w:val="0"/>
        <w:rPr>
          <w:rFonts w:cs="Arial"/>
        </w:rPr>
      </w:pPr>
      <w:r w:rsidRPr="00D55D78">
        <w:rPr>
          <w:rFonts w:cs="Arial"/>
        </w:rPr>
        <w:t xml:space="preserve">Het college van burgemeester en wethouders is verantwoordelijk voor het opmaken </w:t>
      </w:r>
      <w:r>
        <w:rPr>
          <w:rFonts w:cs="Arial"/>
        </w:rPr>
        <w:t xml:space="preserve">van de jaarrekening </w:t>
      </w:r>
      <w:r w:rsidRPr="00D55D78">
        <w:rPr>
          <w:rFonts w:cs="Arial"/>
        </w:rPr>
        <w:t>en getrouw weergeven van </w:t>
      </w:r>
      <w:r w:rsidRPr="007A1C7E">
        <w:rPr>
          <w:rFonts w:cs="Arial"/>
        </w:rPr>
        <w:t xml:space="preserve">de grootte en de samenstelling van de baten en lasten over JJJJ </w:t>
      </w:r>
      <w:r>
        <w:rPr>
          <w:rFonts w:cs="Arial"/>
        </w:rPr>
        <w:t>en van</w:t>
      </w:r>
      <w:r w:rsidRPr="007A1C7E">
        <w:rPr>
          <w:rFonts w:cs="Arial"/>
        </w:rPr>
        <w:t xml:space="preserve"> </w:t>
      </w:r>
      <w:r>
        <w:rPr>
          <w:rFonts w:cs="Arial"/>
        </w:rPr>
        <w:t>het vermogen</w:t>
      </w:r>
      <w:r w:rsidRPr="007A1C7E">
        <w:rPr>
          <w:rFonts w:cs="Arial"/>
        </w:rPr>
        <w:t xml:space="preserve"> op 31 december JJJJ alsmede </w:t>
      </w:r>
      <w:r>
        <w:rPr>
          <w:rFonts w:cs="Arial"/>
        </w:rPr>
        <w:t xml:space="preserve">het getrouw weergeven </w:t>
      </w:r>
      <w:r w:rsidRPr="007A1C7E">
        <w:rPr>
          <w:rFonts w:cs="Arial"/>
        </w:rPr>
        <w:t>van de financiële rechtmatigheid over JJJJ in overeenstemming met het Besluit begroting en verantwoording provincies en gemeenten (BBV)</w:t>
      </w:r>
      <w:r w:rsidR="00A3329C">
        <w:rPr>
          <w:rFonts w:cs="Arial"/>
        </w:rPr>
        <w:t>.</w:t>
      </w:r>
    </w:p>
    <w:p w14:paraId="35441FE5" w14:textId="77777777" w:rsidR="00153177" w:rsidRDefault="00153177" w:rsidP="0021087E">
      <w:pPr>
        <w:widowControl w:val="0"/>
        <w:rPr>
          <w:rFonts w:cs="Arial"/>
        </w:rPr>
      </w:pPr>
    </w:p>
    <w:p w14:paraId="118853F5" w14:textId="77777777" w:rsidR="00153177" w:rsidRPr="006107F4" w:rsidRDefault="00153177" w:rsidP="0021087E">
      <w:pPr>
        <w:widowControl w:val="0"/>
        <w:rPr>
          <w:rFonts w:cs="Arial"/>
        </w:rPr>
      </w:pPr>
      <w:r w:rsidRPr="006107F4">
        <w:rPr>
          <w:rFonts w:cs="Arial"/>
        </w:rPr>
        <w:t xml:space="preserve">In dit kader is het college van burgemeester en wethouders tevens verantwoordelijk voor een zodanige interne beheersing die het college van burgemeester en wethouders noodzakelijk acht om het opmaken van de jaarrekening en de naleving van het normenkader voor de financiële rechtmatigheid mogelijk te maken zonder afwijkingen van materieel belang als gevolg van </w:t>
      </w:r>
      <w:r>
        <w:rPr>
          <w:rFonts w:cs="Arial"/>
        </w:rPr>
        <w:t>fraude of fouten</w:t>
      </w:r>
      <w:r w:rsidRPr="006107F4">
        <w:rPr>
          <w:rFonts w:cs="Arial"/>
        </w:rPr>
        <w:t>.</w:t>
      </w:r>
    </w:p>
    <w:p w14:paraId="3609A796" w14:textId="77777777" w:rsidR="00153177" w:rsidRDefault="00153177" w:rsidP="0021087E">
      <w:pPr>
        <w:widowControl w:val="0"/>
        <w:rPr>
          <w:rFonts w:cs="Arial"/>
        </w:rPr>
      </w:pPr>
    </w:p>
    <w:p w14:paraId="2B6EE735" w14:textId="77777777" w:rsidR="00153177" w:rsidRDefault="00153177" w:rsidP="0021087E">
      <w:pPr>
        <w:widowControl w:val="0"/>
        <w:rPr>
          <w:rFonts w:cs="Arial"/>
        </w:rPr>
      </w:pPr>
      <w:r w:rsidRPr="006107F4">
        <w:rPr>
          <w:rFonts w:cs="Arial"/>
        </w:rPr>
        <w:t>Bij het opmaken van de jaarrekening moet het college van burgemeester en wethouders de veronderstellingen inzake de financiële risico’s in relatie tot de financiële positie onderbouwen en afwegen of de gemeente in staat is de financiële risico’s vanuit de reguliere exploitatie en onverwachte tegenvallers financieel op te vangen zonder tussenkomst van de toezichthouder. Het college van burgemeester en wethouders moet gebeurtenissen en omstandigheden waardoor gerede twijfel zou kunnen bestaan of de financiële risico’s kunnen worden opgevangen toelichten in de jaarrekening.</w:t>
      </w:r>
      <w:r w:rsidRPr="006107F4">
        <w:rPr>
          <w:rStyle w:val="Voetnootmarkering"/>
          <w:rFonts w:cs="Arial"/>
        </w:rPr>
        <w:t xml:space="preserve"> </w:t>
      </w:r>
    </w:p>
    <w:p w14:paraId="58A89B31" w14:textId="77777777" w:rsidR="00153177" w:rsidRDefault="00153177" w:rsidP="0021087E">
      <w:pPr>
        <w:widowControl w:val="0"/>
        <w:rPr>
          <w:rFonts w:cs="Arial"/>
        </w:rPr>
      </w:pPr>
    </w:p>
    <w:p w14:paraId="575696D1" w14:textId="5CDC79B8" w:rsidR="00153177" w:rsidRPr="006107F4" w:rsidRDefault="00153177" w:rsidP="0021087E">
      <w:pPr>
        <w:rPr>
          <w:rFonts w:cs="Arial"/>
          <w:iCs/>
        </w:rPr>
      </w:pPr>
      <w:r w:rsidRPr="006107F4">
        <w:rPr>
          <w:rFonts w:cs="Arial"/>
          <w:iCs/>
        </w:rPr>
        <w:t xml:space="preserve">De </w:t>
      </w:r>
      <w:r>
        <w:rPr>
          <w:rFonts w:cs="Arial"/>
          <w:iCs/>
        </w:rPr>
        <w:t>gemeente</w:t>
      </w:r>
      <w:r w:rsidRPr="006107F4">
        <w:rPr>
          <w:rFonts w:cs="Arial"/>
          <w:iCs/>
        </w:rPr>
        <w:t>raad is verantwoordelijk voor het vaststellen van het normenkader voor de financiële rechtmatigheid</w:t>
      </w:r>
      <w:r w:rsidRPr="00122830">
        <w:rPr>
          <w:rFonts w:cs="Arial"/>
          <w:iCs/>
        </w:rPr>
        <w:t xml:space="preserve"> </w:t>
      </w:r>
      <w:r w:rsidRPr="006107F4">
        <w:rPr>
          <w:rFonts w:cs="Arial"/>
          <w:iCs/>
        </w:rPr>
        <w:t>en het uitoefenen van toezicht op het proces van financiële verslaggeving van de gemeente.</w:t>
      </w:r>
      <w:r w:rsidRPr="006107F4">
        <w:rPr>
          <w:rStyle w:val="Voetnootmarkering"/>
          <w:rFonts w:cs="Arial"/>
          <w:iCs/>
        </w:rPr>
        <w:t xml:space="preserve"> </w:t>
      </w:r>
    </w:p>
    <w:p w14:paraId="2FE4BEF9" w14:textId="77777777" w:rsidR="00153177" w:rsidRPr="006107F4" w:rsidRDefault="00153177" w:rsidP="0021087E">
      <w:pPr>
        <w:widowControl w:val="0"/>
        <w:rPr>
          <w:rFonts w:cs="Arial"/>
        </w:rPr>
      </w:pPr>
    </w:p>
    <w:p w14:paraId="69D344D6" w14:textId="77777777" w:rsidR="00153177" w:rsidRPr="003E11E7" w:rsidRDefault="00153177" w:rsidP="0021087E">
      <w:pPr>
        <w:widowControl w:val="0"/>
        <w:rPr>
          <w:rFonts w:cs="Arial"/>
        </w:rPr>
      </w:pPr>
      <w:r w:rsidRPr="003E11E7">
        <w:rPr>
          <w:rFonts w:cs="Arial"/>
          <w:b/>
        </w:rPr>
        <w:t>Onze verantwoordelijkheden voor de controle van de jaarrekening</w:t>
      </w:r>
    </w:p>
    <w:p w14:paraId="6904C006" w14:textId="77777777" w:rsidR="00153177" w:rsidRPr="00153177" w:rsidRDefault="00153177" w:rsidP="0021087E">
      <w:pPr>
        <w:pStyle w:val="Plattetekst"/>
        <w:widowControl w:val="0"/>
        <w:spacing w:after="0" w:line="240" w:lineRule="auto"/>
        <w:rPr>
          <w:rFonts w:ascii="Arial" w:hAnsi="Arial" w:cs="Arial"/>
          <w:lang w:val="nl-NL"/>
        </w:rPr>
      </w:pPr>
      <w:r w:rsidRPr="00153177">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764790CD" w14:textId="77777777" w:rsidR="00153177" w:rsidRPr="00153177" w:rsidRDefault="00153177" w:rsidP="0021087E">
      <w:pPr>
        <w:pStyle w:val="Plattetekst"/>
        <w:widowControl w:val="0"/>
        <w:spacing w:after="0" w:line="240" w:lineRule="auto"/>
        <w:rPr>
          <w:rFonts w:ascii="Arial" w:hAnsi="Arial" w:cs="Arial"/>
          <w:lang w:val="nl-NL"/>
        </w:rPr>
      </w:pPr>
    </w:p>
    <w:p w14:paraId="328AF485" w14:textId="0990E987" w:rsidR="00153177" w:rsidRPr="00153177" w:rsidRDefault="00153177" w:rsidP="0021087E">
      <w:pPr>
        <w:pStyle w:val="Plattetekst"/>
        <w:widowControl w:val="0"/>
        <w:spacing w:after="0" w:line="240" w:lineRule="auto"/>
        <w:rPr>
          <w:rFonts w:ascii="Arial" w:hAnsi="Arial" w:cs="Arial"/>
          <w:lang w:val="nl-NL"/>
        </w:rPr>
      </w:pPr>
      <w:r w:rsidRPr="00153177">
        <w:rPr>
          <w:rFonts w:ascii="Arial" w:hAnsi="Arial" w:cs="Arial"/>
          <w:lang w:val="nl-NL"/>
        </w:rPr>
        <w:t>Onze controle is uitgevoerd met een hoge mate maar geen absolute mate van zekerheid waardoor het mogelijk is dat wij tijdens onze controle niet alle afwijkingen van materi</w:t>
      </w:r>
      <w:r w:rsidR="00957362">
        <w:rPr>
          <w:rFonts w:ascii="Arial" w:hAnsi="Arial" w:cs="Arial"/>
          <w:lang w:val="nl-NL"/>
        </w:rPr>
        <w:t>e</w:t>
      </w:r>
      <w:r w:rsidRPr="00153177">
        <w:rPr>
          <w:rFonts w:ascii="Arial" w:hAnsi="Arial" w:cs="Arial"/>
          <w:lang w:val="nl-NL"/>
        </w:rPr>
        <w:t>el belang als gevolg van fraude of fouten ontdekken.</w:t>
      </w:r>
    </w:p>
    <w:p w14:paraId="17D36976" w14:textId="77777777" w:rsidR="00153177" w:rsidRPr="00153177" w:rsidRDefault="00153177" w:rsidP="0021087E">
      <w:pPr>
        <w:pStyle w:val="Plattetekst"/>
        <w:widowControl w:val="0"/>
        <w:spacing w:after="0" w:line="240" w:lineRule="auto"/>
        <w:rPr>
          <w:rFonts w:ascii="Arial" w:hAnsi="Arial" w:cs="Arial"/>
          <w:lang w:val="nl-NL"/>
        </w:rPr>
      </w:pPr>
    </w:p>
    <w:p w14:paraId="248190DC" w14:textId="77777777" w:rsidR="00153177" w:rsidRPr="00153177" w:rsidRDefault="00153177" w:rsidP="0021087E">
      <w:pPr>
        <w:pStyle w:val="Plattetekst"/>
        <w:widowControl w:val="0"/>
        <w:spacing w:after="0" w:line="240" w:lineRule="auto"/>
        <w:rPr>
          <w:rFonts w:ascii="Arial" w:hAnsi="Arial" w:cs="Arial"/>
          <w:lang w:val="nl-NL"/>
        </w:rPr>
      </w:pPr>
      <w:r w:rsidRPr="00153177">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153177">
        <w:rPr>
          <w:rStyle w:val="Voetnootmarkering"/>
          <w:rFonts w:cs="Arial"/>
          <w:lang w:val="nl-NL"/>
        </w:rPr>
        <w:t xml:space="preserve"> </w:t>
      </w:r>
      <w:r w:rsidRPr="00957362">
        <w:rPr>
          <w:rStyle w:val="Voetnootmarkering"/>
          <w:rFonts w:ascii="Arial" w:hAnsi="Arial" w:cs="Arial"/>
        </w:rPr>
        <w:footnoteReference w:id="399"/>
      </w:r>
    </w:p>
    <w:p w14:paraId="199F1C38" w14:textId="77777777" w:rsidR="00153177" w:rsidRPr="00153177" w:rsidRDefault="00153177" w:rsidP="0021087E">
      <w:pPr>
        <w:pStyle w:val="Plattetekst"/>
        <w:widowControl w:val="0"/>
        <w:spacing w:after="0" w:line="240" w:lineRule="auto"/>
        <w:rPr>
          <w:rFonts w:ascii="Arial" w:hAnsi="Arial" w:cs="Arial"/>
          <w:lang w:val="nl-NL"/>
        </w:rPr>
      </w:pPr>
    </w:p>
    <w:p w14:paraId="080A5116" w14:textId="77777777" w:rsidR="00153177" w:rsidRPr="001236F9" w:rsidRDefault="00153177" w:rsidP="0021087E">
      <w:pPr>
        <w:pStyle w:val="Plattetekst"/>
        <w:widowControl w:val="0"/>
        <w:spacing w:after="0" w:line="240" w:lineRule="auto"/>
        <w:rPr>
          <w:rFonts w:ascii="Arial" w:hAnsi="Arial" w:cs="Arial"/>
        </w:rPr>
      </w:pPr>
      <w:r w:rsidRPr="00153177">
        <w:rPr>
          <w:rFonts w:ascii="Arial" w:hAnsi="Arial" w:cs="Arial"/>
          <w:lang w:val="nl-NL"/>
        </w:rPr>
        <w:t>Wij hebben deze accountantscontrole professioneel-kritisch uitgevoerd en hebben waar relevant professionele oordeelsvorming toegepast in overeenstemming met de Nederlandse controlestandaarden, het Bado, het controleprotocol dat is vastgesteld door de gemeenteraad op … (datum vaststelling)</w:t>
      </w:r>
      <w:r w:rsidRPr="00957362">
        <w:rPr>
          <w:rStyle w:val="Voetnootmarkering"/>
          <w:rFonts w:ascii="Arial" w:hAnsi="Arial" w:cs="Arial"/>
        </w:rPr>
        <w:footnoteReference w:id="400"/>
      </w:r>
      <w:r w:rsidRPr="00153177">
        <w:rPr>
          <w:rFonts w:ascii="Arial" w:hAnsi="Arial" w:cs="Arial"/>
          <w:lang w:val="nl-NL"/>
        </w:rPr>
        <w:t>, het Controleprotocol WNT JJJJ</w:t>
      </w:r>
      <w:r w:rsidRPr="00957362">
        <w:rPr>
          <w:rStyle w:val="Voetnootmarkering"/>
          <w:rFonts w:ascii="Arial" w:hAnsi="Arial" w:cs="Arial"/>
        </w:rPr>
        <w:footnoteReference w:id="401"/>
      </w:r>
      <w:r w:rsidRPr="00153177">
        <w:rPr>
          <w:rFonts w:ascii="Arial" w:hAnsi="Arial" w:cs="Arial"/>
          <w:lang w:val="nl-NL"/>
        </w:rPr>
        <w:t xml:space="preserve">, ethische voorschriften en de onafhankelijkheidseisen. </w:t>
      </w:r>
      <w:r w:rsidRPr="00565B68">
        <w:rPr>
          <w:rFonts w:ascii="Arial" w:hAnsi="Arial" w:cs="Arial"/>
          <w:lang w:val="nl-NL"/>
        </w:rPr>
        <w:t>Onze controle bestond onder andere uit:</w:t>
      </w:r>
    </w:p>
    <w:p w14:paraId="0ED56A13" w14:textId="77777777" w:rsidR="00153177" w:rsidRPr="006107F4" w:rsidRDefault="00153177" w:rsidP="0021087E">
      <w:pPr>
        <w:pStyle w:val="Lijstalinea"/>
        <w:widowControl w:val="0"/>
        <w:numPr>
          <w:ilvl w:val="0"/>
          <w:numId w:val="23"/>
        </w:numPr>
        <w:ind w:left="357" w:hanging="357"/>
        <w:rPr>
          <w:rFonts w:cs="Arial"/>
        </w:rPr>
      </w:pPr>
      <w:r w:rsidRPr="006107F4">
        <w:rPr>
          <w:rFonts w:cs="Arial"/>
        </w:rPr>
        <w:t xml:space="preserve">het identificeren en inschatten van de risico’s dat de jaarrekening afwijkingen van materieel belang bevat als gevolg van </w:t>
      </w:r>
      <w:r>
        <w:rPr>
          <w:rFonts w:cs="Arial"/>
        </w:rPr>
        <w:t>fraude of fouten</w:t>
      </w:r>
      <w:r w:rsidRPr="006107F4">
        <w:rPr>
          <w:rFonts w:cs="Arial"/>
        </w:rPr>
        <w:t>,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2C530D68" w14:textId="77777777" w:rsidR="00153177" w:rsidRPr="006107F4" w:rsidRDefault="00153177" w:rsidP="0021087E">
      <w:pPr>
        <w:pStyle w:val="Lijstalinea"/>
        <w:widowControl w:val="0"/>
        <w:numPr>
          <w:ilvl w:val="0"/>
          <w:numId w:val="23"/>
        </w:numPr>
        <w:ind w:left="357" w:hanging="357"/>
        <w:rPr>
          <w:rFonts w:cs="Arial"/>
        </w:rPr>
      </w:pPr>
      <w:r w:rsidRPr="006107F4">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gemeente;</w:t>
      </w:r>
    </w:p>
    <w:p w14:paraId="09361298" w14:textId="77777777" w:rsidR="00153177" w:rsidRPr="006107F4" w:rsidRDefault="00153177" w:rsidP="0021087E">
      <w:pPr>
        <w:pStyle w:val="Lijstalinea"/>
        <w:widowControl w:val="0"/>
        <w:numPr>
          <w:ilvl w:val="0"/>
          <w:numId w:val="23"/>
        </w:numPr>
        <w:ind w:left="357" w:hanging="357"/>
        <w:rPr>
          <w:rFonts w:cs="Arial"/>
        </w:rPr>
      </w:pPr>
      <w:r w:rsidRPr="35F6270B">
        <w:rPr>
          <w:rFonts w:cs="Arial"/>
        </w:rPr>
        <w:t xml:space="preserve">het evalueren van de geschiktheid van de gebruikte grondslagen voor financiële verslaggeving en </w:t>
      </w:r>
      <w:r w:rsidRPr="35F6270B">
        <w:rPr>
          <w:rFonts w:cs="Arial"/>
        </w:rPr>
        <w:lastRenderedPageBreak/>
        <w:t>het evalueren van de redelijkheid van schattingen door het college van burgemeester en wethouders en de toelichtingen die daarover in de jaarrekening staan;</w:t>
      </w:r>
    </w:p>
    <w:p w14:paraId="7A741374" w14:textId="77777777" w:rsidR="00153177" w:rsidRPr="006107F4" w:rsidRDefault="00153177" w:rsidP="0021087E">
      <w:pPr>
        <w:pStyle w:val="Lijstalinea"/>
        <w:widowControl w:val="0"/>
        <w:numPr>
          <w:ilvl w:val="0"/>
          <w:numId w:val="23"/>
        </w:numPr>
        <w:ind w:left="357" w:hanging="357"/>
        <w:rPr>
          <w:rFonts w:cs="Arial"/>
        </w:rPr>
      </w:pPr>
      <w:r w:rsidRPr="006107F4">
        <w:rPr>
          <w:rFonts w:cs="Arial"/>
        </w:rPr>
        <w:t xml:space="preserve">het vaststellen dat de door het college van burgemeester en wethouders gehanteerde veronderstellingen aanvaardbaar zijn inzake de afweging dat de gemeente in staat is de financiële risico’s vanuit de reguliere exploitatie en onverwachte tegenvallers financieel op te vangen zonder tussenkomst van de toezichthouder. Tevens het op basis van de verkregen controle-informatie vaststellen of er gebeurtenissen en omstandigheden zijn waardoor gerede twijfel zou kunnen bestaan omtrent de financiële positie.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echter van materiële betekenis zijn voor de financiële positie van de gemeente; </w:t>
      </w:r>
    </w:p>
    <w:p w14:paraId="521B38DC" w14:textId="77777777" w:rsidR="00153177" w:rsidRPr="006107F4" w:rsidRDefault="00153177" w:rsidP="0021087E">
      <w:pPr>
        <w:pStyle w:val="Lijstalinea"/>
        <w:widowControl w:val="0"/>
        <w:numPr>
          <w:ilvl w:val="0"/>
          <w:numId w:val="23"/>
        </w:numPr>
        <w:ind w:left="357" w:hanging="357"/>
        <w:rPr>
          <w:rFonts w:cs="Arial"/>
        </w:rPr>
      </w:pPr>
      <w:r w:rsidRPr="006107F4">
        <w:rPr>
          <w:rFonts w:cs="Arial"/>
        </w:rPr>
        <w:t>het evalueren van de presentatie, structuur en inhoud van de jaarrekening en de daarin opgenomen toelichtingen; en</w:t>
      </w:r>
    </w:p>
    <w:p w14:paraId="7961232A" w14:textId="77777777" w:rsidR="00153177" w:rsidRPr="006107F4" w:rsidRDefault="00153177" w:rsidP="0021087E">
      <w:pPr>
        <w:pStyle w:val="Lijstalinea"/>
        <w:numPr>
          <w:ilvl w:val="0"/>
          <w:numId w:val="23"/>
        </w:numPr>
        <w:ind w:left="357" w:hanging="357"/>
      </w:pPr>
      <w:r w:rsidRPr="006107F4">
        <w:rPr>
          <w:rFonts w:eastAsia="Calibri" w:cs="Arial"/>
          <w:lang w:eastAsia="en-US"/>
        </w:rPr>
        <w:t xml:space="preserve">het </w:t>
      </w:r>
      <w:r w:rsidRPr="006107F4">
        <w:rPr>
          <w:rFonts w:cs="Arial"/>
        </w:rPr>
        <w:t>evalueren of de jaarrekening een getrouw beeld geeft van de onderliggende transacties en gebeurtenissen.</w:t>
      </w:r>
    </w:p>
    <w:p w14:paraId="7DED6173" w14:textId="77777777" w:rsidR="00153177" w:rsidRDefault="00153177" w:rsidP="0021087E">
      <w:pPr>
        <w:widowControl w:val="0"/>
        <w:rPr>
          <w:rFonts w:eastAsia="Calibri" w:cs="Arial"/>
          <w:lang w:eastAsia="en-US"/>
        </w:rPr>
      </w:pPr>
    </w:p>
    <w:p w14:paraId="7C94C149" w14:textId="55EB67EE" w:rsidR="004D2B58" w:rsidRPr="00F840AA" w:rsidRDefault="004D2B58" w:rsidP="0021087E">
      <w:pPr>
        <w:pStyle w:val="Plattetekst"/>
        <w:widowControl w:val="0"/>
        <w:spacing w:after="0" w:line="240" w:lineRule="auto"/>
        <w:rPr>
          <w:rFonts w:ascii="Arial" w:hAnsi="Arial" w:cs="Arial"/>
          <w:lang w:val="nl-NL"/>
        </w:rPr>
      </w:pPr>
      <w:r w:rsidRPr="004D2B58">
        <w:rPr>
          <w:rFonts w:ascii="Arial" w:hAnsi="Arial" w:cs="Arial"/>
          <w:lang w:val="nl-NL"/>
        </w:rPr>
        <w:t>Wij zijn verantwoordelijk voor het plannen en uitvoeren van de controle van de jaarrekening om voldoende en geschikte controle-informatie te verkrijgen met betrekking tot de in de jaarrekening van de gemeente opgenomen financiële informatie ten aanzien van activiteiten uitgevoerd door uitvoeringsorganisaties van de gemeente als basis voor het vormen van een oordeel over de jaarrekening.</w:t>
      </w:r>
      <w:r w:rsidR="00976217">
        <w:rPr>
          <w:rFonts w:ascii="Arial" w:hAnsi="Arial" w:cs="Arial"/>
          <w:lang w:val="nl-NL"/>
        </w:rPr>
        <w:t xml:space="preserve"> </w:t>
      </w:r>
      <w:r w:rsidRPr="004D2B58">
        <w:rPr>
          <w:rFonts w:ascii="Arial" w:hAnsi="Arial" w:cs="Arial"/>
          <w:lang w:val="nl-NL"/>
        </w:rPr>
        <w:t xml:space="preserve">Tevens zijn wij verantwoordelijk voor de aansturing van, het toezicht op en de beoordeling van de controlewerkzaamheden die in het kader van de controle van de jaarrekening van de gemeente zijn uitgevoerd. </w:t>
      </w:r>
      <w:r w:rsidRPr="00F840AA">
        <w:rPr>
          <w:rFonts w:ascii="Arial" w:hAnsi="Arial" w:cs="Arial"/>
          <w:lang w:val="nl-NL"/>
        </w:rPr>
        <w:t>Wij dragen de volledige verantwoordelijkheid voor onze controleverklaring.</w:t>
      </w:r>
      <w:r w:rsidRPr="00911691">
        <w:rPr>
          <w:rStyle w:val="Voetnootmarkering"/>
          <w:rFonts w:ascii="Arial" w:hAnsi="Arial" w:cs="Arial"/>
          <w:sz w:val="16"/>
          <w:szCs w:val="16"/>
        </w:rPr>
        <w:footnoteReference w:id="402"/>
      </w:r>
    </w:p>
    <w:p w14:paraId="303E4ED7" w14:textId="77777777" w:rsidR="004D2B58" w:rsidRDefault="004D2B58" w:rsidP="0021087E">
      <w:pPr>
        <w:widowControl w:val="0"/>
        <w:rPr>
          <w:rFonts w:eastAsia="Calibri" w:cs="Arial"/>
          <w:lang w:eastAsia="en-US"/>
        </w:rPr>
      </w:pPr>
    </w:p>
    <w:p w14:paraId="5A89B1B7" w14:textId="77777777" w:rsidR="002F623B" w:rsidRPr="002F623B" w:rsidRDefault="002F623B" w:rsidP="0021087E">
      <w:pPr>
        <w:pStyle w:val="Plattetekst"/>
        <w:widowControl w:val="0"/>
        <w:spacing w:after="0" w:line="240" w:lineRule="auto"/>
        <w:rPr>
          <w:rFonts w:ascii="Arial" w:hAnsi="Arial" w:cs="Arial"/>
          <w:lang w:val="nl-NL"/>
        </w:rPr>
      </w:pPr>
      <w:r w:rsidRPr="002F623B">
        <w:rPr>
          <w:rFonts w:ascii="Arial" w:hAnsi="Arial" w:cs="Arial"/>
          <w:lang w:val="nl-NL"/>
        </w:rPr>
        <w:t>Wij communiceren met de gemeenteraad onder andere over de geplande reikwijdte en timing van de controle en over de significante bevindingen die uit onze controle naar voren zijn gekomen, waaronder eventuele significante tekortkomingen in de interne beheersing.</w:t>
      </w:r>
    </w:p>
    <w:p w14:paraId="4AF96DEA" w14:textId="77777777" w:rsidR="002F623B" w:rsidRDefault="002F623B" w:rsidP="0021087E">
      <w:pPr>
        <w:widowControl w:val="0"/>
        <w:rPr>
          <w:rFonts w:eastAsia="Calibri" w:cs="Arial"/>
          <w:lang w:eastAsia="en-US"/>
        </w:rPr>
      </w:pPr>
    </w:p>
    <w:p w14:paraId="12FAE869" w14:textId="77777777" w:rsidR="001C39C1" w:rsidRDefault="001C39C1" w:rsidP="0021087E">
      <w:pPr>
        <w:pStyle w:val="000"/>
        <w:spacing w:line="240" w:lineRule="auto"/>
        <w:rPr>
          <w:rFonts w:ascii="Arial" w:hAnsi="Arial" w:cs="Arial"/>
          <w:kern w:val="2"/>
        </w:rPr>
      </w:pPr>
      <w:r w:rsidRPr="00911691">
        <w:rPr>
          <w:rFonts w:ascii="Arial" w:hAnsi="Arial" w:cs="Arial"/>
          <w:kern w:val="2"/>
        </w:rPr>
        <w:t xml:space="preserve">Plaats en datum </w:t>
      </w:r>
    </w:p>
    <w:p w14:paraId="359BE18D" w14:textId="77777777" w:rsidR="002558E5" w:rsidRPr="00911691" w:rsidRDefault="002558E5" w:rsidP="0021087E">
      <w:pPr>
        <w:pStyle w:val="000"/>
        <w:spacing w:line="240" w:lineRule="auto"/>
        <w:rPr>
          <w:rFonts w:ascii="Arial" w:hAnsi="Arial" w:cs="Arial"/>
          <w:kern w:val="2"/>
        </w:rPr>
      </w:pPr>
    </w:p>
    <w:p w14:paraId="3EB2CD46" w14:textId="77777777" w:rsidR="001C39C1" w:rsidRDefault="001C39C1" w:rsidP="0021087E">
      <w:pPr>
        <w:pStyle w:val="000"/>
        <w:spacing w:line="240" w:lineRule="auto"/>
        <w:rPr>
          <w:rFonts w:ascii="Arial" w:hAnsi="Arial" w:cs="Arial"/>
          <w:kern w:val="2"/>
        </w:rPr>
      </w:pPr>
      <w:r w:rsidRPr="00911691">
        <w:rPr>
          <w:rFonts w:ascii="Arial" w:hAnsi="Arial" w:cs="Arial"/>
          <w:kern w:val="2"/>
        </w:rPr>
        <w:t xml:space="preserve">... (naam accountantspraktijk) </w:t>
      </w:r>
    </w:p>
    <w:p w14:paraId="0B91E1DA" w14:textId="77777777" w:rsidR="002558E5" w:rsidRPr="00911691" w:rsidRDefault="002558E5" w:rsidP="0021087E">
      <w:pPr>
        <w:pStyle w:val="000"/>
        <w:spacing w:line="240" w:lineRule="auto"/>
        <w:rPr>
          <w:rFonts w:ascii="Arial" w:hAnsi="Arial" w:cs="Arial"/>
          <w:kern w:val="2"/>
        </w:rPr>
      </w:pPr>
    </w:p>
    <w:p w14:paraId="15840F39" w14:textId="5FA0D71E" w:rsidR="00AE4280" w:rsidRDefault="001C39C1" w:rsidP="002558E5">
      <w:pPr>
        <w:pStyle w:val="000"/>
        <w:spacing w:line="240" w:lineRule="auto"/>
        <w:rPr>
          <w:rFonts w:eastAsia="Calibri" w:cs="Arial"/>
        </w:rPr>
        <w:sectPr w:rsidR="00AE4280" w:rsidSect="006A5762">
          <w:footnotePr>
            <w:numRestart w:val="eachSect"/>
          </w:footnotePr>
          <w:pgSz w:w="11906" w:h="16838"/>
          <w:pgMar w:top="1417" w:right="1417" w:bottom="1417" w:left="1417" w:header="708" w:footer="708" w:gutter="0"/>
          <w:cols w:space="708"/>
          <w:docGrid w:linePitch="360"/>
        </w:sectPr>
      </w:pPr>
      <w:r w:rsidRPr="00911691">
        <w:rPr>
          <w:rFonts w:ascii="Arial" w:hAnsi="Arial" w:cs="Arial"/>
          <w:kern w:val="2"/>
        </w:rPr>
        <w:t>... (naam accountant)</w:t>
      </w:r>
    </w:p>
    <w:p w14:paraId="22813FB6" w14:textId="690C1BB1" w:rsidR="00F840AA" w:rsidRPr="00CF6B10" w:rsidRDefault="00F840AA" w:rsidP="0021087E">
      <w:pPr>
        <w:pStyle w:val="Kop2"/>
      </w:pPr>
      <w:bookmarkStart w:id="306" w:name="_Toc231287936"/>
      <w:r w:rsidRPr="00CF6B10">
        <w:lastRenderedPageBreak/>
        <w:t>10.4</w:t>
      </w:r>
      <w:r>
        <w:t>B</w:t>
      </w:r>
      <w:r w:rsidRPr="00CF6B10">
        <w:t xml:space="preserve"> Controleverklaring bij jaarrekening van </w:t>
      </w:r>
      <w:r>
        <w:t>waterschappen</w:t>
      </w:r>
      <w:r w:rsidRPr="00AE4280">
        <w:t>, met een expliciete toelichting rechtmatigheidsverantwoording in de jaarrekening</w:t>
      </w:r>
      <w:bookmarkEnd w:id="306"/>
    </w:p>
    <w:p w14:paraId="7098CB78" w14:textId="77777777" w:rsidR="00F840AA" w:rsidRDefault="00F840AA" w:rsidP="0021087E">
      <w:pPr>
        <w:widowControl w:val="0"/>
        <w:rPr>
          <w:rFonts w:eastAsia="Calibri" w:cs="Arial"/>
          <w:lang w:eastAsia="en-US"/>
        </w:rPr>
      </w:pPr>
    </w:p>
    <w:p w14:paraId="1C80D5EE" w14:textId="77777777" w:rsidR="00272681" w:rsidRDefault="00272681" w:rsidP="0021087E">
      <w:pPr>
        <w:rPr>
          <w:rFonts w:eastAsia="Arial" w:cs="Arial"/>
        </w:rPr>
      </w:pPr>
      <w:r>
        <w:rPr>
          <w:rFonts w:eastAsia="Arial" w:cs="Arial"/>
        </w:rPr>
        <w:t xml:space="preserve">NB1: Hieronder is de integrale voorbeeldtekst voor een controleverklaring bij de jaarrekening  van een waterschap opgenomen. </w:t>
      </w:r>
      <w:r w:rsidRPr="00D844C6">
        <w:rPr>
          <w:rFonts w:eastAsia="Arial" w:cs="Arial"/>
        </w:rPr>
        <w:t xml:space="preserve">Deze voorbeeldtekst is tevens bedoeld voor toepassing bij </w:t>
      </w:r>
      <w:r>
        <w:rPr>
          <w:rFonts w:eastAsia="Arial" w:cs="Arial"/>
        </w:rPr>
        <w:t xml:space="preserve">samenwerkingen van waterschappen (bijvoorbeeld via </w:t>
      </w:r>
      <w:r w:rsidRPr="00D844C6">
        <w:rPr>
          <w:rFonts w:eastAsia="Arial" w:cs="Arial"/>
        </w:rPr>
        <w:t>gemeenschappelijke regeling</w:t>
      </w:r>
      <w:r>
        <w:rPr>
          <w:rFonts w:eastAsia="Arial" w:cs="Arial"/>
        </w:rPr>
        <w:t>)</w:t>
      </w:r>
      <w:r w:rsidRPr="00D844C6">
        <w:rPr>
          <w:rFonts w:eastAsia="Arial" w:cs="Arial"/>
        </w:rPr>
        <w:t>. Dit betekent dat de accountant de teksten hiervoor zelf moet aanpassen.</w:t>
      </w:r>
      <w:r>
        <w:rPr>
          <w:rFonts w:eastAsia="Arial" w:cs="Arial"/>
        </w:rPr>
        <w:t xml:space="preserve"> </w:t>
      </w:r>
    </w:p>
    <w:p w14:paraId="159BDFC2" w14:textId="77777777" w:rsidR="00272681" w:rsidRPr="006A0CC8" w:rsidRDefault="00272681" w:rsidP="0021087E">
      <w:pPr>
        <w:rPr>
          <w:rFonts w:eastAsia="Arial" w:cs="Arial"/>
        </w:rPr>
      </w:pPr>
    </w:p>
    <w:p w14:paraId="17E3D638" w14:textId="77777777" w:rsidR="00272681" w:rsidRDefault="00272681" w:rsidP="0021087E">
      <w:pPr>
        <w:rPr>
          <w:rFonts w:eastAsia="Arial" w:cs="Arial"/>
        </w:rPr>
      </w:pPr>
      <w:r w:rsidRPr="4A3FA3EC">
        <w:rPr>
          <w:rFonts w:eastAsia="Arial" w:cs="Arial"/>
        </w:rPr>
        <w:t xml:space="preserve">NB2: De vereisten uit de specifieke wet- en regelgeving voor </w:t>
      </w:r>
      <w:r>
        <w:rPr>
          <w:rFonts w:eastAsia="Arial" w:cs="Arial"/>
        </w:rPr>
        <w:t>w</w:t>
      </w:r>
      <w:r w:rsidRPr="4A3FA3EC">
        <w:rPr>
          <w:rFonts w:eastAsia="Arial" w:cs="Arial"/>
        </w:rPr>
        <w:t xml:space="preserve">aterschappen zoals artikel 109 lid 3 Waterschapswet (aangepast per 12 februari 2025), het Besluit accountantscontrole decentrale overheden (Bado - aangepast per 17 april 2025) en het Waterschapsbesluit (aangepast per 17 april 2025) zijn in deze voorbeeldverklaring verwerkt. </w:t>
      </w:r>
    </w:p>
    <w:p w14:paraId="5626578F" w14:textId="77777777" w:rsidR="00272681" w:rsidRDefault="00272681" w:rsidP="0021087E">
      <w:pPr>
        <w:rPr>
          <w:rFonts w:eastAsia="Arial" w:cs="Arial"/>
        </w:rPr>
      </w:pPr>
    </w:p>
    <w:p w14:paraId="52F536BF" w14:textId="77777777" w:rsidR="00272681" w:rsidRDefault="00272681" w:rsidP="0021087E">
      <w:pPr>
        <w:rPr>
          <w:rFonts w:eastAsia="Arial" w:cs="Arial"/>
        </w:rPr>
      </w:pPr>
      <w:r w:rsidRPr="0062696E">
        <w:rPr>
          <w:rFonts w:cs="Arial"/>
        </w:rPr>
        <w:t>NB</w:t>
      </w:r>
      <w:r>
        <w:rPr>
          <w:rFonts w:cs="Arial"/>
        </w:rPr>
        <w:t>3</w:t>
      </w:r>
      <w:r w:rsidRPr="0062696E">
        <w:rPr>
          <w:rFonts w:cs="Arial"/>
        </w:rPr>
        <w:t>:</w:t>
      </w:r>
      <w:r>
        <w:rPr>
          <w:rFonts w:cs="Arial"/>
          <w:b/>
          <w:bCs/>
        </w:rPr>
        <w:t xml:space="preserve"> </w:t>
      </w:r>
      <w:r>
        <w:rPr>
          <w:rFonts w:eastAsia="Arial" w:cs="Arial"/>
        </w:rPr>
        <w:t xml:space="preserve"> </w:t>
      </w:r>
      <w:r w:rsidRPr="00F15524">
        <w:rPr>
          <w:rFonts w:eastAsia="Arial" w:cs="Arial"/>
        </w:rPr>
        <w:t xml:space="preserve">In </w:t>
      </w:r>
      <w:r>
        <w:rPr>
          <w:rFonts w:eastAsia="Arial" w:cs="Arial"/>
        </w:rPr>
        <w:t xml:space="preserve">2025 is gebleken dat in </w:t>
      </w:r>
      <w:r w:rsidRPr="00F15524">
        <w:rPr>
          <w:rFonts w:eastAsia="Arial" w:cs="Arial"/>
        </w:rPr>
        <w:t xml:space="preserve">de Waterschapswet </w:t>
      </w:r>
      <w:r>
        <w:rPr>
          <w:rFonts w:eastAsia="Arial" w:cs="Arial"/>
        </w:rPr>
        <w:t xml:space="preserve">als het Waterschapbesluit </w:t>
      </w:r>
      <w:r w:rsidRPr="00F15524">
        <w:rPr>
          <w:rFonts w:eastAsia="Arial" w:cs="Arial"/>
        </w:rPr>
        <w:t xml:space="preserve">geen bepalingen </w:t>
      </w:r>
      <w:r>
        <w:rPr>
          <w:rFonts w:eastAsia="Arial" w:cs="Arial"/>
        </w:rPr>
        <w:t xml:space="preserve">zijn </w:t>
      </w:r>
      <w:r w:rsidRPr="00F15524">
        <w:rPr>
          <w:rFonts w:eastAsia="Arial" w:cs="Arial"/>
        </w:rPr>
        <w:t xml:space="preserve">opgenomen inzake het verantwoorden over specifieke uitkeringen in </w:t>
      </w:r>
      <w:r>
        <w:rPr>
          <w:rFonts w:eastAsia="Arial" w:cs="Arial"/>
        </w:rPr>
        <w:t>een</w:t>
      </w:r>
      <w:r w:rsidRPr="00F15524">
        <w:rPr>
          <w:rFonts w:eastAsia="Arial" w:cs="Arial"/>
        </w:rPr>
        <w:t xml:space="preserve"> sisa-bijlage bij de jaarrekening. </w:t>
      </w:r>
      <w:r>
        <w:rPr>
          <w:rFonts w:eastAsia="Arial" w:cs="Arial"/>
        </w:rPr>
        <w:t xml:space="preserve">Conform </w:t>
      </w:r>
      <w:r w:rsidRPr="00320BA2">
        <w:rPr>
          <w:rFonts w:eastAsia="Arial" w:cs="Arial"/>
        </w:rPr>
        <w:t xml:space="preserve">artikel 1a van het </w:t>
      </w:r>
      <w:r>
        <w:rPr>
          <w:rFonts w:eastAsia="Arial" w:cs="Arial"/>
        </w:rPr>
        <w:t>Bado</w:t>
      </w:r>
      <w:r w:rsidRPr="00320BA2">
        <w:rPr>
          <w:rFonts w:eastAsia="Arial" w:cs="Arial"/>
        </w:rPr>
        <w:t xml:space="preserve"> zijn de artikelen 3a (controle specifieke uitkeringen) en 5, vierde lid (rapportage per specifieke uitkering in het verslag van bevindingen van de accountant), van het </w:t>
      </w:r>
      <w:r>
        <w:rPr>
          <w:rFonts w:eastAsia="Arial" w:cs="Arial"/>
        </w:rPr>
        <w:t>Bado</w:t>
      </w:r>
      <w:r w:rsidRPr="00320BA2">
        <w:rPr>
          <w:rFonts w:eastAsia="Arial" w:cs="Arial"/>
        </w:rPr>
        <w:t xml:space="preserve"> niet van toepassing op</w:t>
      </w:r>
      <w:r>
        <w:rPr>
          <w:rFonts w:eastAsia="Arial" w:cs="Arial"/>
        </w:rPr>
        <w:t xml:space="preserve"> </w:t>
      </w:r>
      <w:r w:rsidRPr="00320BA2">
        <w:rPr>
          <w:rFonts w:eastAsia="Arial" w:cs="Arial"/>
        </w:rPr>
        <w:t xml:space="preserve">de waterschappen en de openbare lichamen </w:t>
      </w:r>
      <w:r w:rsidRPr="00897B19">
        <w:rPr>
          <w:rFonts w:eastAsia="Arial" w:cs="Arial"/>
        </w:rPr>
        <w:t>BES (Bonaire, Sint Eustatius en Saba)</w:t>
      </w:r>
      <w:r w:rsidRPr="00320BA2">
        <w:rPr>
          <w:rFonts w:eastAsia="Arial" w:cs="Arial"/>
        </w:rPr>
        <w:t>.</w:t>
      </w:r>
    </w:p>
    <w:p w14:paraId="2442205E" w14:textId="77777777" w:rsidR="00272681" w:rsidRDefault="00272681" w:rsidP="0021087E">
      <w:pPr>
        <w:rPr>
          <w:rFonts w:eastAsia="Arial" w:cs="Arial"/>
        </w:rPr>
      </w:pPr>
    </w:p>
    <w:p w14:paraId="17E08DF8" w14:textId="77777777" w:rsidR="00272681" w:rsidRPr="00D64213" w:rsidRDefault="00272681" w:rsidP="0021087E">
      <w:pPr>
        <w:rPr>
          <w:rFonts w:eastAsia="Arial" w:cs="Arial"/>
        </w:rPr>
      </w:pPr>
      <w:r>
        <w:rPr>
          <w:rFonts w:eastAsia="Arial" w:cs="Arial"/>
        </w:rPr>
        <w:t xml:space="preserve">Hierover is de NBA in </w:t>
      </w:r>
      <w:r w:rsidRPr="00D63097">
        <w:rPr>
          <w:rFonts w:eastAsia="Arial" w:cs="Arial"/>
        </w:rPr>
        <w:t xml:space="preserve">overleg met het ministerie van I&amp;W en de Unie van Waterschappen. </w:t>
      </w:r>
      <w:r>
        <w:rPr>
          <w:rFonts w:eastAsia="Arial" w:cs="Arial"/>
        </w:rPr>
        <w:t>W</w:t>
      </w:r>
      <w:r w:rsidRPr="00D63097">
        <w:rPr>
          <w:rFonts w:eastAsia="Arial" w:cs="Arial"/>
        </w:rPr>
        <w:t>aterschappen</w:t>
      </w:r>
      <w:r>
        <w:rPr>
          <w:rFonts w:eastAsia="Arial" w:cs="Arial"/>
        </w:rPr>
        <w:t xml:space="preserve"> kennen</w:t>
      </w:r>
      <w:r w:rsidRPr="00D63097">
        <w:rPr>
          <w:rFonts w:eastAsia="Arial" w:cs="Arial"/>
        </w:rPr>
        <w:t xml:space="preserve"> formeel geen specifieke uitkeringen maar ‘gecombineerde subsidieregelingen’. De wijze van verantwoorden en accountantscontrole van deze subsidieregelingen is </w:t>
      </w:r>
      <w:r>
        <w:rPr>
          <w:rFonts w:eastAsia="Arial" w:cs="Arial"/>
        </w:rPr>
        <w:t xml:space="preserve">echter </w:t>
      </w:r>
      <w:r w:rsidRPr="00D63097">
        <w:rPr>
          <w:rFonts w:eastAsia="Arial" w:cs="Arial"/>
        </w:rPr>
        <w:t xml:space="preserve">formeel niet verankerd in wet- en regelgeving. </w:t>
      </w:r>
      <w:r>
        <w:rPr>
          <w:rFonts w:eastAsia="Arial" w:cs="Arial"/>
        </w:rPr>
        <w:t>Het</w:t>
      </w:r>
      <w:r w:rsidRPr="00D63097">
        <w:rPr>
          <w:rFonts w:eastAsia="Arial" w:cs="Arial"/>
        </w:rPr>
        <w:t xml:space="preserve"> ministerie van I&amp;W </w:t>
      </w:r>
      <w:r>
        <w:rPr>
          <w:rFonts w:eastAsia="Arial" w:cs="Arial"/>
        </w:rPr>
        <w:t xml:space="preserve">heeft hierover </w:t>
      </w:r>
      <w:r w:rsidRPr="00D63097">
        <w:rPr>
          <w:rFonts w:eastAsia="Arial" w:cs="Arial"/>
        </w:rPr>
        <w:t xml:space="preserve">op 12 maart gecommuniceerd via IBI Nieuwsbrief 139: </w:t>
      </w:r>
      <w:hyperlink r:id="rId17" w:history="1">
        <w:r w:rsidRPr="00D63097">
          <w:rPr>
            <w:rFonts w:eastAsia="Arial" w:cs="Arial"/>
          </w:rPr>
          <w:t>IBI-nieuwsbrief 139 (rijksoverheid.nl)</w:t>
        </w:r>
      </w:hyperlink>
      <w:r>
        <w:rPr>
          <w:rFonts w:eastAsia="Arial" w:cs="Arial"/>
        </w:rPr>
        <w:t xml:space="preserve"> dat v</w:t>
      </w:r>
      <w:r w:rsidRPr="00614837">
        <w:rPr>
          <w:rFonts w:eastAsia="Arial" w:cs="Arial"/>
        </w:rPr>
        <w:t xml:space="preserve">oor de verantwoording en controle van de subsidies </w:t>
      </w:r>
      <w:r>
        <w:rPr>
          <w:rFonts w:eastAsia="Arial" w:cs="Arial"/>
        </w:rPr>
        <w:t xml:space="preserve">over 2025 </w:t>
      </w:r>
      <w:r w:rsidRPr="00614837">
        <w:rPr>
          <w:rFonts w:eastAsia="Arial" w:cs="Arial"/>
        </w:rPr>
        <w:t>een verantwoordings- en controleprotocol 2025</w:t>
      </w:r>
      <w:r>
        <w:rPr>
          <w:rFonts w:eastAsia="Arial" w:cs="Arial"/>
        </w:rPr>
        <w:t xml:space="preserve"> wordt opgesteld waarmee een a</w:t>
      </w:r>
      <w:r w:rsidRPr="00614837">
        <w:rPr>
          <w:rFonts w:eastAsia="Arial" w:cs="Arial"/>
        </w:rPr>
        <w:t xml:space="preserve">fzonderlijke subsidieverantwoording </w:t>
      </w:r>
      <w:r>
        <w:rPr>
          <w:rFonts w:eastAsia="Arial" w:cs="Arial"/>
        </w:rPr>
        <w:t xml:space="preserve">wordt </w:t>
      </w:r>
      <w:r w:rsidRPr="00614837">
        <w:rPr>
          <w:rFonts w:eastAsia="Arial" w:cs="Arial"/>
        </w:rPr>
        <w:t>ingeregeld</w:t>
      </w:r>
      <w:r>
        <w:rPr>
          <w:rFonts w:eastAsia="Arial" w:cs="Arial"/>
        </w:rPr>
        <w:t xml:space="preserve">. </w:t>
      </w:r>
      <w:r w:rsidRPr="00614837">
        <w:rPr>
          <w:rFonts w:eastAsia="Arial" w:cs="Arial"/>
        </w:rPr>
        <w:t>De accountant geeft met de</w:t>
      </w:r>
      <w:r>
        <w:rPr>
          <w:rFonts w:eastAsia="Arial" w:cs="Arial"/>
        </w:rPr>
        <w:t>ze</w:t>
      </w:r>
      <w:r w:rsidRPr="00614837">
        <w:rPr>
          <w:rFonts w:eastAsia="Arial" w:cs="Arial"/>
        </w:rPr>
        <w:t xml:space="preserve"> controleverklaring </w:t>
      </w:r>
      <w:r>
        <w:rPr>
          <w:rFonts w:eastAsia="Arial" w:cs="Arial"/>
        </w:rPr>
        <w:t xml:space="preserve">uitsluitend </w:t>
      </w:r>
      <w:r w:rsidRPr="00614837">
        <w:rPr>
          <w:rFonts w:eastAsia="Arial" w:cs="Arial"/>
        </w:rPr>
        <w:t xml:space="preserve">een getrouwheidsoordeel af bij de jaarrekening </w:t>
      </w:r>
      <w:r>
        <w:rPr>
          <w:rFonts w:eastAsia="Arial" w:cs="Arial"/>
        </w:rPr>
        <w:t xml:space="preserve">2025 </w:t>
      </w:r>
      <w:r w:rsidRPr="00614837">
        <w:rPr>
          <w:rFonts w:eastAsia="Arial" w:cs="Arial"/>
        </w:rPr>
        <w:t xml:space="preserve">inclusief </w:t>
      </w:r>
      <w:r>
        <w:rPr>
          <w:rFonts w:eastAsia="Arial" w:cs="Arial"/>
        </w:rPr>
        <w:t xml:space="preserve">de </w:t>
      </w:r>
      <w:r w:rsidRPr="00614837">
        <w:rPr>
          <w:rFonts w:eastAsia="Arial" w:cs="Arial"/>
        </w:rPr>
        <w:t>rechtmatigheidsverantwoording. </w:t>
      </w:r>
    </w:p>
    <w:p w14:paraId="1CB31214" w14:textId="77777777" w:rsidR="00272681" w:rsidRDefault="00272681" w:rsidP="0021087E">
      <w:pPr>
        <w:rPr>
          <w:rFonts w:eastAsia="Arial" w:cs="Arial"/>
        </w:rPr>
      </w:pPr>
    </w:p>
    <w:p w14:paraId="6E883E10" w14:textId="78DACECB" w:rsidR="00272681" w:rsidRDefault="00272681" w:rsidP="0021087E">
      <w:pPr>
        <w:widowControl w:val="0"/>
        <w:rPr>
          <w:rFonts w:eastAsia="Arial" w:cs="Arial"/>
        </w:rPr>
      </w:pPr>
      <w:r w:rsidRPr="4A3FA3EC">
        <w:rPr>
          <w:rFonts w:eastAsia="Arial" w:cs="Arial"/>
        </w:rPr>
        <w:t xml:space="preserve">NB4: Voor </w:t>
      </w:r>
      <w:r>
        <w:rPr>
          <w:rFonts w:eastAsia="Arial" w:cs="Arial"/>
        </w:rPr>
        <w:t xml:space="preserve">een </w:t>
      </w:r>
      <w:r w:rsidRPr="4A3FA3EC">
        <w:rPr>
          <w:rFonts w:eastAsia="Arial" w:cs="Arial"/>
        </w:rPr>
        <w:t>waterschap</w:t>
      </w:r>
      <w:r>
        <w:rPr>
          <w:rFonts w:eastAsia="Arial" w:cs="Arial"/>
        </w:rPr>
        <w:t>, een</w:t>
      </w:r>
      <w:r w:rsidRPr="4A3FA3EC">
        <w:rPr>
          <w:rFonts w:eastAsia="Arial" w:cs="Arial"/>
        </w:rPr>
        <w:t xml:space="preserve"> wettelijke controle als bedoeld in artikel 1 eerste lid onderdeel p Wet toezicht accountantsorganisaties </w:t>
      </w:r>
      <w:r>
        <w:rPr>
          <w:rFonts w:eastAsia="Arial" w:cs="Arial"/>
        </w:rPr>
        <w:t>(</w:t>
      </w:r>
      <w:r w:rsidRPr="4A3FA3EC">
        <w:rPr>
          <w:rFonts w:eastAsia="Arial" w:cs="Arial"/>
        </w:rPr>
        <w:t xml:space="preserve">en bijvoorbeeld </w:t>
      </w:r>
      <w:r>
        <w:rPr>
          <w:rFonts w:eastAsia="Arial" w:cs="Arial"/>
        </w:rPr>
        <w:t xml:space="preserve">een </w:t>
      </w:r>
      <w:r w:rsidRPr="4A3FA3EC">
        <w:rPr>
          <w:rFonts w:eastAsia="Arial" w:cs="Arial"/>
        </w:rPr>
        <w:t>gemeenschappelijke regeling</w:t>
      </w:r>
      <w:r>
        <w:rPr>
          <w:rFonts w:eastAsia="Arial" w:cs="Arial"/>
        </w:rPr>
        <w:t xml:space="preserve">, zoals een samenwerking van waterschappen, een </w:t>
      </w:r>
      <w:r w:rsidRPr="4A3FA3EC">
        <w:rPr>
          <w:rFonts w:eastAsia="Arial" w:cs="Arial"/>
        </w:rPr>
        <w:t>bij wet voorgeschreven controle, maar geen wettelijke controle als bedoeld in artikel 1 eerste lid onderdeel p Wet toezicht accountantsorganisaties), zal de controleverklaring aangepast moeten worden aan de lokale situatie en regelgeving en specifieke lokale situatie van een organisatie wanneer van toepassing.</w:t>
      </w:r>
    </w:p>
    <w:p w14:paraId="7BC1F048" w14:textId="77777777" w:rsidR="00272681" w:rsidRDefault="00272681" w:rsidP="0021087E">
      <w:pPr>
        <w:widowControl w:val="0"/>
        <w:rPr>
          <w:rFonts w:eastAsia="Arial" w:cs="Arial"/>
        </w:rPr>
      </w:pPr>
    </w:p>
    <w:p w14:paraId="5A2BFFC1" w14:textId="77777777" w:rsidR="00272681" w:rsidRDefault="00272681" w:rsidP="0021087E">
      <w:pPr>
        <w:widowControl w:val="0"/>
        <w:rPr>
          <w:rFonts w:eastAsia="Arial" w:cs="Arial"/>
        </w:rPr>
      </w:pPr>
      <w:r>
        <w:rPr>
          <w:rFonts w:eastAsia="Arial" w:cs="Arial"/>
        </w:rPr>
        <w:t>De</w:t>
      </w:r>
      <w:r w:rsidRPr="0035280D">
        <w:rPr>
          <w:rFonts w:eastAsia="Arial" w:cs="Arial"/>
        </w:rPr>
        <w:t xml:space="preserve">ze voorbeeldverklaring </w:t>
      </w:r>
      <w:r>
        <w:rPr>
          <w:rFonts w:eastAsia="Arial" w:cs="Arial"/>
        </w:rPr>
        <w:t xml:space="preserve">is </w:t>
      </w:r>
      <w:r w:rsidRPr="0035280D">
        <w:rPr>
          <w:rFonts w:eastAsia="Arial" w:cs="Arial"/>
        </w:rPr>
        <w:t>niet geschikt</w:t>
      </w:r>
      <w:r>
        <w:rPr>
          <w:rFonts w:eastAsia="Arial" w:cs="Arial"/>
        </w:rPr>
        <w:t xml:space="preserve"> voor:</w:t>
      </w:r>
    </w:p>
    <w:p w14:paraId="64FF63DB" w14:textId="77777777" w:rsidR="00272681" w:rsidRDefault="00272681" w:rsidP="0021087E">
      <w:pPr>
        <w:pStyle w:val="Lijstalinea"/>
        <w:widowControl w:val="0"/>
        <w:numPr>
          <w:ilvl w:val="0"/>
          <w:numId w:val="136"/>
        </w:numPr>
        <w:rPr>
          <w:rFonts w:eastAsia="Arial" w:cs="Arial"/>
        </w:rPr>
      </w:pPr>
      <w:r>
        <w:rPr>
          <w:rFonts w:eastAsia="Arial" w:cs="Arial"/>
        </w:rPr>
        <w:t>provincies en gemeenten</w:t>
      </w:r>
      <w:r w:rsidRPr="00736838">
        <w:rPr>
          <w:rFonts w:eastAsia="Arial" w:cs="Arial"/>
        </w:rPr>
        <w:t>;</w:t>
      </w:r>
    </w:p>
    <w:p w14:paraId="34A6B31C" w14:textId="77777777" w:rsidR="00272681" w:rsidRPr="00736838" w:rsidRDefault="00272681" w:rsidP="0021087E">
      <w:pPr>
        <w:pStyle w:val="Lijstalinea"/>
        <w:widowControl w:val="0"/>
        <w:numPr>
          <w:ilvl w:val="0"/>
          <w:numId w:val="136"/>
        </w:numPr>
        <w:rPr>
          <w:rFonts w:eastAsia="Arial" w:cs="Arial"/>
        </w:rPr>
      </w:pPr>
      <w:r>
        <w:rPr>
          <w:rFonts w:eastAsia="Arial" w:cs="Arial"/>
        </w:rPr>
        <w:t>O</w:t>
      </w:r>
      <w:r w:rsidRPr="00736838">
        <w:rPr>
          <w:rFonts w:eastAsia="Arial" w:cs="Arial"/>
        </w:rPr>
        <w:t xml:space="preserve">penbare lichamen BES (Bonaire, Sint Eustatius en Saba). </w:t>
      </w:r>
    </w:p>
    <w:p w14:paraId="7A31F7E2" w14:textId="77777777" w:rsidR="00272681" w:rsidRDefault="00272681" w:rsidP="0021087E">
      <w:pPr>
        <w:widowControl w:val="0"/>
        <w:rPr>
          <w:rFonts w:eastAsia="Arial" w:cs="Arial"/>
        </w:rPr>
      </w:pPr>
    </w:p>
    <w:p w14:paraId="69FF9A93" w14:textId="77777777" w:rsidR="00272681" w:rsidRPr="009E5997" w:rsidRDefault="00272681" w:rsidP="0021087E">
      <w:pPr>
        <w:rPr>
          <w:rFonts w:eastAsia="Arial" w:cs="Arial"/>
        </w:rPr>
      </w:pPr>
      <w:r w:rsidRPr="6D6465BA">
        <w:rPr>
          <w:rFonts w:cs="Arial"/>
        </w:rPr>
        <w:t xml:space="preserve">NB5: Het dagelijks bestuur kent vanuit de Waterschapswet/ het Waterschapsbesluit geen directe verplichting om de continuïteitsveronderstelling van de activiteiten te evalueren. </w:t>
      </w:r>
      <w:r w:rsidRPr="009E5997">
        <w:rPr>
          <w:rFonts w:eastAsia="Arial" w:cs="Arial"/>
        </w:rPr>
        <w:t xml:space="preserve">De aan </w:t>
      </w:r>
      <w:r>
        <w:rPr>
          <w:rFonts w:eastAsia="Arial" w:cs="Arial"/>
        </w:rPr>
        <w:t>waterschappen</w:t>
      </w:r>
      <w:r w:rsidRPr="009E5997">
        <w:rPr>
          <w:rFonts w:eastAsia="Arial" w:cs="Arial"/>
        </w:rPr>
        <w:t xml:space="preserve"> opgelegde wettelijke taken maken een discontinuïteit van activiteiten van </w:t>
      </w:r>
      <w:r>
        <w:rPr>
          <w:rFonts w:eastAsia="Arial" w:cs="Arial"/>
        </w:rPr>
        <w:t>een waterschap</w:t>
      </w:r>
      <w:r w:rsidRPr="009E5997">
        <w:rPr>
          <w:rFonts w:eastAsia="Arial" w:cs="Arial"/>
        </w:rPr>
        <w:t xml:space="preserve"> niet waarschijnlijk. </w:t>
      </w:r>
      <w:r w:rsidRPr="00A67395">
        <w:rPr>
          <w:rFonts w:eastAsia="Arial" w:cs="Arial"/>
        </w:rPr>
        <w:t xml:space="preserve">Doordat waterschappen zelf belastingen heffen is er gegarandeerd voldoende geld voor de taken van de waterschappen. </w:t>
      </w:r>
      <w:r w:rsidRPr="009E5997">
        <w:rPr>
          <w:rFonts w:eastAsia="Arial" w:cs="Arial"/>
        </w:rPr>
        <w:t>Niettemin is</w:t>
      </w:r>
      <w:r>
        <w:rPr>
          <w:rFonts w:eastAsia="Arial" w:cs="Arial"/>
        </w:rPr>
        <w:t xml:space="preserve"> de verslaggeving in het Waterschapsbesluit </w:t>
      </w:r>
      <w:r w:rsidRPr="009E5997">
        <w:rPr>
          <w:rFonts w:eastAsia="Arial" w:cs="Arial"/>
        </w:rPr>
        <w:t>een getrouw-beeld</w:t>
      </w:r>
      <w:r>
        <w:rPr>
          <w:rFonts w:eastAsia="Arial" w:cs="Arial"/>
        </w:rPr>
        <w:t>-</w:t>
      </w:r>
      <w:r w:rsidRPr="009E5997">
        <w:rPr>
          <w:rFonts w:eastAsia="Arial" w:cs="Arial"/>
        </w:rPr>
        <w:t xml:space="preserve">stelsel met als doel inzicht te geven in de financiële positie van </w:t>
      </w:r>
      <w:r>
        <w:rPr>
          <w:rFonts w:eastAsia="Arial" w:cs="Arial"/>
        </w:rPr>
        <w:t>het</w:t>
      </w:r>
      <w:r w:rsidRPr="009E5997">
        <w:rPr>
          <w:rFonts w:eastAsia="Arial" w:cs="Arial"/>
        </w:rPr>
        <w:t xml:space="preserve"> </w:t>
      </w:r>
      <w:r>
        <w:rPr>
          <w:rFonts w:eastAsia="Arial" w:cs="Arial"/>
        </w:rPr>
        <w:t>waterschap</w:t>
      </w:r>
      <w:r w:rsidRPr="009E5997">
        <w:rPr>
          <w:rFonts w:eastAsia="Arial" w:cs="Arial"/>
        </w:rPr>
        <w:t xml:space="preserve"> en volgens </w:t>
      </w:r>
      <w:r>
        <w:rPr>
          <w:rFonts w:eastAsia="Arial" w:cs="Arial"/>
        </w:rPr>
        <w:t>dit besluit</w:t>
      </w:r>
      <w:r w:rsidRPr="009E5997">
        <w:rPr>
          <w:rFonts w:eastAsia="Arial" w:cs="Arial"/>
        </w:rPr>
        <w:t xml:space="preserve"> dient de jaarrekening inzicht te geven in welke mate </w:t>
      </w:r>
      <w:r>
        <w:rPr>
          <w:rFonts w:eastAsia="Arial" w:cs="Arial"/>
        </w:rPr>
        <w:t>het Waterschap</w:t>
      </w:r>
      <w:r w:rsidRPr="009E5997">
        <w:rPr>
          <w:rFonts w:eastAsia="Arial" w:cs="Arial"/>
        </w:rPr>
        <w:t xml:space="preserve"> in staat is om de financiële risico’s vanuit de reguliere exploitatie en onverwachte tegenvallers financieel op te vangen, zonder tussenkomst van de toezichthouder.</w:t>
      </w:r>
      <w:r>
        <w:rPr>
          <w:rFonts w:eastAsia="Arial" w:cs="Arial"/>
        </w:rPr>
        <w:t xml:space="preserve"> En meer specifiek</w:t>
      </w:r>
      <w:r w:rsidRPr="000D5A0A">
        <w:rPr>
          <w:rFonts w:eastAsia="Arial" w:cs="Arial"/>
        </w:rPr>
        <w:t xml:space="preserve"> een zodanig inzicht dat een verantwoord oordeel kan worden gevormd over de financiële positie </w:t>
      </w:r>
      <w:r>
        <w:rPr>
          <w:rFonts w:eastAsia="Arial" w:cs="Arial"/>
        </w:rPr>
        <w:t xml:space="preserve">van het waterschap </w:t>
      </w:r>
      <w:r w:rsidRPr="000D5A0A">
        <w:rPr>
          <w:rFonts w:eastAsia="Arial" w:cs="Arial"/>
        </w:rPr>
        <w:t>en over de ontwikkeling van de belastingopbrengst benodigd voor de taakuitoefening.</w:t>
      </w:r>
      <w:r w:rsidRPr="009E5997">
        <w:rPr>
          <w:rFonts w:eastAsia="Arial" w:cs="Arial"/>
        </w:rPr>
        <w:t xml:space="preserve"> Hiertoe maakt het </w:t>
      </w:r>
      <w:r>
        <w:rPr>
          <w:rFonts w:eastAsia="Arial" w:cs="Arial"/>
        </w:rPr>
        <w:t>bestuur van het waterschap</w:t>
      </w:r>
      <w:r w:rsidRPr="009E5997">
        <w:rPr>
          <w:rFonts w:eastAsia="Arial" w:cs="Arial"/>
        </w:rPr>
        <w:t xml:space="preserve"> een specifieke beoordeling (afweging) van de mogelijkheid van </w:t>
      </w:r>
      <w:r>
        <w:rPr>
          <w:rFonts w:eastAsia="Arial" w:cs="Arial"/>
        </w:rPr>
        <w:t>het Waterschap</w:t>
      </w:r>
      <w:r w:rsidRPr="009E5997">
        <w:rPr>
          <w:rFonts w:eastAsia="Arial" w:cs="Arial"/>
        </w:rPr>
        <w:t xml:space="preserve"> om de financiële risico’s vanuit de reguliere exploitatie financieel op te vangen en de bedrijfsvoering voort te zetten voor de voorzienbare toekomst.</w:t>
      </w:r>
    </w:p>
    <w:p w14:paraId="0DD9F4D0" w14:textId="77777777" w:rsidR="00272681" w:rsidRPr="009E5997" w:rsidRDefault="00272681" w:rsidP="0021087E">
      <w:pPr>
        <w:widowControl w:val="0"/>
        <w:rPr>
          <w:rFonts w:eastAsia="Arial" w:cs="Arial"/>
        </w:rPr>
      </w:pPr>
    </w:p>
    <w:p w14:paraId="7D918941" w14:textId="77777777" w:rsidR="00272681" w:rsidRDefault="00272681" w:rsidP="0021087E">
      <w:pPr>
        <w:widowControl w:val="0"/>
        <w:rPr>
          <w:rFonts w:eastAsia="Arial" w:cs="Arial"/>
        </w:rPr>
      </w:pPr>
      <w:r w:rsidRPr="009E5997">
        <w:rPr>
          <w:rFonts w:eastAsia="Arial" w:cs="Arial"/>
        </w:rPr>
        <w:t xml:space="preserve">Vanwege het risico van misverstanden, waartoe het hanteren van de term continuïteitsveronderstelling bij </w:t>
      </w:r>
      <w:r>
        <w:rPr>
          <w:rFonts w:eastAsia="Arial" w:cs="Arial"/>
        </w:rPr>
        <w:t>waterschappen</w:t>
      </w:r>
      <w:r w:rsidRPr="009E5997">
        <w:rPr>
          <w:rFonts w:eastAsia="Arial" w:cs="Arial"/>
        </w:rPr>
        <w:t xml:space="preserve"> kan leiden, zijn de teksten in het kader van continuïteit bij de verantwoordelijkheden van het </w:t>
      </w:r>
      <w:r>
        <w:rPr>
          <w:rFonts w:eastAsia="Arial" w:cs="Arial"/>
        </w:rPr>
        <w:t>bestuur</w:t>
      </w:r>
      <w:r w:rsidRPr="009E5997">
        <w:rPr>
          <w:rFonts w:eastAsia="Arial" w:cs="Arial"/>
        </w:rPr>
        <w:t xml:space="preserve"> en van de accountant specifiek gemaakt.</w:t>
      </w:r>
    </w:p>
    <w:p w14:paraId="6AF6949A" w14:textId="77777777" w:rsidR="00272681" w:rsidRDefault="00272681" w:rsidP="0021087E">
      <w:pPr>
        <w:rPr>
          <w:rFonts w:eastAsia="Arial" w:cs="Arial"/>
        </w:rPr>
      </w:pPr>
    </w:p>
    <w:p w14:paraId="594B512E" w14:textId="7B1D1A36" w:rsidR="00272681" w:rsidRDefault="00272681" w:rsidP="0021087E">
      <w:pPr>
        <w:rPr>
          <w:rFonts w:eastAsia="Arial" w:cs="Arial"/>
        </w:rPr>
      </w:pPr>
      <w:r w:rsidRPr="00272681">
        <w:rPr>
          <w:rFonts w:eastAsia="Arial" w:cs="Arial"/>
        </w:rPr>
        <w:lastRenderedPageBreak/>
        <w:t xml:space="preserve">NB6: Accountants van organisaties niet zijnde oob’s of andere beursgenoteerde organisaties kunnen in overleg met de organisatie vrijwillig kernpunten van de controle rapporteren (zie ook Standaard 700.31). In de tekst </w:t>
      </w:r>
      <w:r w:rsidR="00FA123E">
        <w:rPr>
          <w:rFonts w:eastAsia="Arial" w:cs="Arial"/>
        </w:rPr>
        <w:t>is</w:t>
      </w:r>
      <w:r w:rsidRPr="00272681">
        <w:rPr>
          <w:rFonts w:eastAsia="Arial" w:cs="Arial"/>
        </w:rPr>
        <w:t xml:space="preserve"> daarvoor </w:t>
      </w:r>
      <w:r w:rsidR="00FA123E">
        <w:rPr>
          <w:rFonts w:eastAsia="Arial" w:cs="Arial"/>
        </w:rPr>
        <w:t xml:space="preserve">een </w:t>
      </w:r>
      <w:r w:rsidRPr="00272681">
        <w:rPr>
          <w:rFonts w:eastAsia="Arial" w:cs="Arial"/>
        </w:rPr>
        <w:t xml:space="preserve">optionele alinea opgenomen voor materialiteit. </w:t>
      </w:r>
      <w:r w:rsidR="00FA123E">
        <w:rPr>
          <w:rFonts w:eastAsia="Arial" w:cs="Arial"/>
        </w:rPr>
        <w:t>Ook</w:t>
      </w:r>
      <w:r w:rsidRPr="00272681">
        <w:rPr>
          <w:rFonts w:eastAsia="Arial" w:cs="Arial"/>
        </w:rPr>
        <w:t xml:space="preserve"> is een optionele alinea opgenomen voor de benoeming van de accountant die als paragraaf inzake overige aangelegenheden in de controleverklaring kan worden opgenomen.</w:t>
      </w:r>
    </w:p>
    <w:p w14:paraId="79EF7124" w14:textId="77777777" w:rsidR="00213CFC" w:rsidRPr="00CF6B10" w:rsidRDefault="00213CFC" w:rsidP="0021087E">
      <w:pPr>
        <w:widowControl w:val="0"/>
        <w:pBdr>
          <w:bottom w:val="single" w:sz="6" w:space="1" w:color="auto"/>
        </w:pBdr>
        <w:rPr>
          <w:rFonts w:cs="Arial"/>
        </w:rPr>
      </w:pPr>
    </w:p>
    <w:p w14:paraId="71D47E44" w14:textId="77777777" w:rsidR="00213CFC" w:rsidRPr="00CF6B10" w:rsidRDefault="00213CFC" w:rsidP="0021087E">
      <w:pPr>
        <w:widowControl w:val="0"/>
        <w:rPr>
          <w:rFonts w:cs="Arial"/>
        </w:rPr>
      </w:pPr>
    </w:p>
    <w:p w14:paraId="7EE24F2D" w14:textId="77777777" w:rsidR="00213CFC" w:rsidRDefault="00213CFC" w:rsidP="0021087E">
      <w:pPr>
        <w:widowControl w:val="0"/>
        <w:rPr>
          <w:rFonts w:cs="Arial"/>
        </w:rPr>
      </w:pPr>
      <w:r>
        <w:rPr>
          <w:rFonts w:cs="Arial"/>
          <w:b/>
        </w:rPr>
        <w:t>CONTROLEVERKLARING VAN DE ONAFHANKELIJKE ACCOUNTANT</w:t>
      </w:r>
    </w:p>
    <w:p w14:paraId="4B046915" w14:textId="77777777" w:rsidR="00213CFC" w:rsidRDefault="00213CFC" w:rsidP="0021087E">
      <w:pPr>
        <w:widowControl w:val="0"/>
        <w:rPr>
          <w:rFonts w:cs="Arial"/>
        </w:rPr>
      </w:pPr>
    </w:p>
    <w:p w14:paraId="03402EAA" w14:textId="77777777" w:rsidR="00213CFC" w:rsidRPr="00B922BF" w:rsidRDefault="00213CFC" w:rsidP="0021087E">
      <w:pPr>
        <w:pStyle w:val="000"/>
        <w:spacing w:line="240" w:lineRule="auto"/>
        <w:rPr>
          <w:rFonts w:ascii="Arial" w:hAnsi="Arial" w:cs="Arial"/>
        </w:rPr>
      </w:pPr>
      <w:r w:rsidRPr="00675789">
        <w:rPr>
          <w:rFonts w:ascii="Arial" w:eastAsia="Arial" w:hAnsi="Arial" w:cs="Arial"/>
        </w:rPr>
        <w:t xml:space="preserve">Aan: </w:t>
      </w:r>
      <w:r>
        <w:rPr>
          <w:rFonts w:ascii="Arial" w:eastAsia="Arial" w:hAnsi="Arial" w:cs="Arial"/>
        </w:rPr>
        <w:t>het algemeen bestuur</w:t>
      </w:r>
      <w:r w:rsidRPr="00675789">
        <w:rPr>
          <w:rFonts w:ascii="Arial" w:eastAsia="Arial" w:hAnsi="Arial" w:cs="Arial"/>
        </w:rPr>
        <w:t xml:space="preserve"> van </w:t>
      </w:r>
      <w:r>
        <w:rPr>
          <w:rFonts w:ascii="Arial" w:eastAsia="Arial" w:hAnsi="Arial" w:cs="Arial"/>
        </w:rPr>
        <w:t>Waterschap</w:t>
      </w:r>
      <w:r w:rsidRPr="00675789">
        <w:rPr>
          <w:rFonts w:ascii="Arial" w:eastAsia="Arial" w:hAnsi="Arial" w:cs="Arial"/>
        </w:rPr>
        <w:t xml:space="preserve"> … (naam </w:t>
      </w:r>
      <w:r>
        <w:rPr>
          <w:rFonts w:ascii="Arial" w:eastAsia="Arial" w:hAnsi="Arial" w:cs="Arial"/>
        </w:rPr>
        <w:t>waterschap</w:t>
      </w:r>
      <w:r w:rsidRPr="00675789">
        <w:rPr>
          <w:rFonts w:ascii="Arial" w:eastAsia="Arial" w:hAnsi="Arial" w:cs="Arial"/>
        </w:rPr>
        <w:t>)</w:t>
      </w:r>
      <w:r>
        <w:rPr>
          <w:rFonts w:ascii="Arial" w:hAnsi="Arial" w:cs="Arial"/>
          <w:vertAlign w:val="superscript"/>
        </w:rPr>
        <w:footnoteReference w:id="403"/>
      </w:r>
    </w:p>
    <w:p w14:paraId="4DBF96E4" w14:textId="77777777" w:rsidR="00272681" w:rsidRDefault="00272681" w:rsidP="0021087E">
      <w:pPr>
        <w:rPr>
          <w:rFonts w:eastAsia="Arial" w:cs="Arial"/>
        </w:rPr>
      </w:pPr>
    </w:p>
    <w:p w14:paraId="4150EAB8" w14:textId="77777777" w:rsidR="00DC4D27" w:rsidRPr="00675789" w:rsidRDefault="00DC4D27" w:rsidP="0021087E">
      <w:pPr>
        <w:widowControl w:val="0"/>
        <w:rPr>
          <w:rFonts w:cs="Arial"/>
          <w:b/>
          <w:i/>
        </w:rPr>
      </w:pPr>
      <w:r w:rsidRPr="00675789">
        <w:rPr>
          <w:rFonts w:cs="Arial"/>
          <w:b/>
        </w:rPr>
        <w:t>Verklaring over de in de jaarstukken opgenomen</w:t>
      </w:r>
      <w:r w:rsidRPr="00675789">
        <w:rPr>
          <w:rStyle w:val="Voetnootmarkering"/>
          <w:rFonts w:cs="Arial"/>
          <w:b/>
        </w:rPr>
        <w:footnoteReference w:id="404"/>
      </w:r>
      <w:r w:rsidRPr="00675789">
        <w:rPr>
          <w:rFonts w:cs="Arial"/>
          <w:b/>
        </w:rPr>
        <w:t xml:space="preserve"> jaarrekening </w:t>
      </w:r>
      <w:r>
        <w:rPr>
          <w:rFonts w:cs="Arial"/>
          <w:b/>
        </w:rPr>
        <w:t>JJJJ</w:t>
      </w:r>
    </w:p>
    <w:p w14:paraId="5849628B" w14:textId="77777777" w:rsidR="00DC4D27" w:rsidRDefault="00DC4D27" w:rsidP="0021087E">
      <w:pPr>
        <w:widowControl w:val="0"/>
        <w:rPr>
          <w:rFonts w:cs="Arial"/>
        </w:rPr>
      </w:pPr>
    </w:p>
    <w:p w14:paraId="12565633" w14:textId="77777777" w:rsidR="00DC4D27" w:rsidRPr="00675789" w:rsidRDefault="00DC4D27" w:rsidP="0021087E">
      <w:pPr>
        <w:widowControl w:val="0"/>
        <w:rPr>
          <w:rFonts w:cs="Arial"/>
          <w:b/>
          <w:i/>
        </w:rPr>
      </w:pPr>
      <w:r w:rsidRPr="00675789">
        <w:rPr>
          <w:rFonts w:cs="Arial"/>
          <w:b/>
        </w:rPr>
        <w:t>Ons oordeel</w:t>
      </w:r>
    </w:p>
    <w:p w14:paraId="1535A4FE" w14:textId="77777777" w:rsidR="00DC4D27" w:rsidRDefault="00DC4D27" w:rsidP="0021087E">
      <w:pPr>
        <w:widowControl w:val="0"/>
        <w:rPr>
          <w:rFonts w:cs="Arial"/>
        </w:rPr>
      </w:pPr>
      <w:r w:rsidRPr="00675789">
        <w:rPr>
          <w:rFonts w:cs="Arial"/>
        </w:rPr>
        <w:t xml:space="preserve">Wij hebben de jaarrekening </w:t>
      </w:r>
      <w:r>
        <w:rPr>
          <w:rFonts w:cs="Arial"/>
        </w:rPr>
        <w:t>JJJJ</w:t>
      </w:r>
      <w:r w:rsidRPr="00675789">
        <w:rPr>
          <w:rFonts w:cs="Arial"/>
          <w:i/>
        </w:rPr>
        <w:t xml:space="preserve"> </w:t>
      </w:r>
      <w:r w:rsidRPr="00675789">
        <w:rPr>
          <w:rFonts w:cs="Arial"/>
        </w:rPr>
        <w:t xml:space="preserve">van </w:t>
      </w:r>
      <w:r>
        <w:rPr>
          <w:rFonts w:cs="Arial"/>
        </w:rPr>
        <w:t>het Waterschap</w:t>
      </w:r>
      <w:r w:rsidRPr="00675789">
        <w:rPr>
          <w:rFonts w:cs="Arial"/>
        </w:rPr>
        <w:t xml:space="preserve"> ... (naam </w:t>
      </w:r>
      <w:r>
        <w:rPr>
          <w:rFonts w:cs="Arial"/>
        </w:rPr>
        <w:t>waterschap</w:t>
      </w:r>
      <w:r w:rsidRPr="00675789">
        <w:rPr>
          <w:rFonts w:cs="Arial"/>
        </w:rPr>
        <w:t>) te … ((statutaire) vestigingsplaats</w:t>
      </w:r>
      <w:r>
        <w:rPr>
          <w:rFonts w:cs="Arial"/>
        </w:rPr>
        <w:t>) </w:t>
      </w:r>
      <w:r w:rsidRPr="00675789">
        <w:rPr>
          <w:rFonts w:cs="Arial"/>
        </w:rPr>
        <w:t>gecontroleerd</w:t>
      </w:r>
      <w:r>
        <w:rPr>
          <w:rFonts w:cs="Arial"/>
        </w:rPr>
        <w:t>.</w:t>
      </w:r>
    </w:p>
    <w:p w14:paraId="46075C2B" w14:textId="77777777" w:rsidR="00DC4D27" w:rsidRDefault="00DC4D27" w:rsidP="0021087E">
      <w:pPr>
        <w:widowControl w:val="0"/>
        <w:rPr>
          <w:rFonts w:cs="Arial"/>
        </w:rPr>
      </w:pPr>
    </w:p>
    <w:p w14:paraId="2367CACB" w14:textId="77777777" w:rsidR="00DC4D27" w:rsidRPr="00B46F29" w:rsidRDefault="00DC4D27" w:rsidP="0021087E">
      <w:pPr>
        <w:widowControl w:val="0"/>
      </w:pPr>
      <w:r w:rsidRPr="4A3FA3EC">
        <w:rPr>
          <w:rFonts w:cs="Arial"/>
        </w:rPr>
        <w:t>Naar ons oordeel geeft de in de jaarstukken opgenomen jaarrekening een getrouw beeld van de grootte en de samenstelling van de baten en lasten over JJJJ en van het vermogen van het Waterschap … (naam waterschap) op 31 december JJJJ</w:t>
      </w:r>
      <w:r w:rsidRPr="00283D73">
        <w:rPr>
          <w:rFonts w:eastAsia="Calibri" w:cs="Arial"/>
          <w:vertAlign w:val="superscript"/>
          <w:lang w:eastAsia="en-US"/>
        </w:rPr>
        <w:footnoteReference w:id="405"/>
      </w:r>
      <w:r w:rsidRPr="00283D73">
        <w:rPr>
          <w:rFonts w:eastAsia="Calibri" w:cs="Arial"/>
          <w:lang w:eastAsia="en-US"/>
        </w:rPr>
        <w:t xml:space="preserve"> </w:t>
      </w:r>
      <w:r w:rsidRPr="4A3FA3EC">
        <w:rPr>
          <w:rFonts w:cs="Arial"/>
        </w:rPr>
        <w:t xml:space="preserve">alsmede </w:t>
      </w:r>
      <w:r>
        <w:rPr>
          <w:rFonts w:cs="Arial"/>
        </w:rPr>
        <w:t xml:space="preserve">een getrouw beeld </w:t>
      </w:r>
      <w:r w:rsidRPr="4A3FA3EC">
        <w:rPr>
          <w:rFonts w:cs="Arial"/>
        </w:rPr>
        <w:t xml:space="preserve">van de financiële rechtmatigheid over JJJJ in overeenstemming </w:t>
      </w:r>
      <w:r w:rsidRPr="00B46F29">
        <w:rPr>
          <w:rFonts w:cs="Arial"/>
        </w:rPr>
        <w:t>met het Waterschapsbesluit.</w:t>
      </w:r>
    </w:p>
    <w:p w14:paraId="414F663B" w14:textId="77777777" w:rsidR="00272681" w:rsidRPr="006A0CC8" w:rsidRDefault="00272681" w:rsidP="0021087E">
      <w:pPr>
        <w:spacing w:line="276" w:lineRule="auto"/>
        <w:rPr>
          <w:rFonts w:eastAsia="Arial" w:cs="Arial"/>
        </w:rPr>
      </w:pPr>
    </w:p>
    <w:p w14:paraId="5B38A5BF" w14:textId="77777777" w:rsidR="00190E5C" w:rsidRDefault="00190E5C" w:rsidP="0021087E">
      <w:pPr>
        <w:widowControl w:val="0"/>
        <w:spacing w:line="276" w:lineRule="auto"/>
        <w:rPr>
          <w:rFonts w:cs="Arial"/>
        </w:rPr>
      </w:pPr>
      <w:r w:rsidRPr="00666F7E">
        <w:rPr>
          <w:rFonts w:cs="Arial"/>
        </w:rPr>
        <w:t>De jaarrekening bestaat uit</w:t>
      </w:r>
      <w:r>
        <w:rPr>
          <w:rFonts w:cs="Arial"/>
        </w:rPr>
        <w:t>:</w:t>
      </w:r>
      <w:r>
        <w:rPr>
          <w:rStyle w:val="Voetnootmarkering"/>
          <w:rFonts w:cs="Arial"/>
        </w:rPr>
        <w:footnoteReference w:id="406"/>
      </w:r>
    </w:p>
    <w:p w14:paraId="273B7817" w14:textId="77777777" w:rsidR="00190E5C" w:rsidRPr="00666F7E" w:rsidRDefault="00190E5C" w:rsidP="0021087E">
      <w:pPr>
        <w:widowControl w:val="0"/>
        <w:numPr>
          <w:ilvl w:val="0"/>
          <w:numId w:val="137"/>
        </w:numPr>
        <w:autoSpaceDE w:val="0"/>
        <w:autoSpaceDN w:val="0"/>
        <w:adjustRightInd w:val="0"/>
        <w:spacing w:line="276" w:lineRule="auto"/>
        <w:rPr>
          <w:rFonts w:cs="Arial"/>
          <w:iCs/>
        </w:rPr>
      </w:pPr>
      <w:r w:rsidRPr="00666F7E">
        <w:rPr>
          <w:rFonts w:cs="Arial"/>
          <w:iCs/>
        </w:rPr>
        <w:t xml:space="preserve">het overzicht van baten en lasten over </w:t>
      </w:r>
      <w:r>
        <w:rPr>
          <w:rFonts w:cs="Arial"/>
          <w:iCs/>
        </w:rPr>
        <w:t>JJJJ</w:t>
      </w:r>
      <w:r w:rsidRPr="00666F7E">
        <w:rPr>
          <w:rFonts w:cs="Arial"/>
          <w:iCs/>
        </w:rPr>
        <w:t>;</w:t>
      </w:r>
    </w:p>
    <w:p w14:paraId="2F7ACCD1" w14:textId="77777777" w:rsidR="00190E5C" w:rsidRPr="00666F7E" w:rsidRDefault="00190E5C" w:rsidP="0021087E">
      <w:pPr>
        <w:widowControl w:val="0"/>
        <w:numPr>
          <w:ilvl w:val="0"/>
          <w:numId w:val="137"/>
        </w:numPr>
        <w:autoSpaceDE w:val="0"/>
        <w:autoSpaceDN w:val="0"/>
        <w:adjustRightInd w:val="0"/>
        <w:spacing w:line="276" w:lineRule="auto"/>
        <w:ind w:left="357" w:hanging="357"/>
        <w:rPr>
          <w:rFonts w:cs="Arial"/>
          <w:iCs/>
        </w:rPr>
      </w:pPr>
      <w:r w:rsidRPr="00666F7E">
        <w:rPr>
          <w:rFonts w:cs="Arial"/>
          <w:iCs/>
        </w:rPr>
        <w:t xml:space="preserve">de balans per 31 december </w:t>
      </w:r>
      <w:r>
        <w:rPr>
          <w:rFonts w:cs="Arial"/>
          <w:iCs/>
        </w:rPr>
        <w:t>JJJJ</w:t>
      </w:r>
      <w:r w:rsidRPr="00666F7E">
        <w:rPr>
          <w:rFonts w:cs="Arial"/>
          <w:iCs/>
        </w:rPr>
        <w:t>;</w:t>
      </w:r>
    </w:p>
    <w:p w14:paraId="15104C30" w14:textId="77777777" w:rsidR="00190E5C" w:rsidRPr="00666F7E" w:rsidRDefault="00190E5C" w:rsidP="0021087E">
      <w:pPr>
        <w:widowControl w:val="0"/>
        <w:numPr>
          <w:ilvl w:val="0"/>
          <w:numId w:val="137"/>
        </w:numPr>
        <w:autoSpaceDE w:val="0"/>
        <w:autoSpaceDN w:val="0"/>
        <w:adjustRightInd w:val="0"/>
        <w:spacing w:line="276" w:lineRule="auto"/>
        <w:ind w:left="357" w:hanging="357"/>
        <w:rPr>
          <w:rFonts w:cs="Arial"/>
          <w:iCs/>
        </w:rPr>
      </w:pPr>
      <w:r w:rsidRPr="00666F7E">
        <w:rPr>
          <w:rFonts w:cs="Arial"/>
          <w:iCs/>
        </w:rPr>
        <w:t>de toelichting</w:t>
      </w:r>
      <w:r w:rsidRPr="00587CF4">
        <w:rPr>
          <w:rStyle w:val="Voetnootmarkering"/>
          <w:rFonts w:cs="Arial"/>
          <w:iCs/>
        </w:rPr>
        <w:footnoteReference w:id="407"/>
      </w:r>
      <w:r w:rsidRPr="00587CF4">
        <w:rPr>
          <w:rFonts w:cs="Arial"/>
          <w:iCs/>
        </w:rPr>
        <w:t xml:space="preserve"> </w:t>
      </w:r>
      <w:r w:rsidRPr="00666F7E">
        <w:rPr>
          <w:rFonts w:cs="Arial"/>
          <w:iCs/>
        </w:rPr>
        <w:t>met een overzicht van de gehanteerde grondslagen voor financiële verslaggeving en andere toelichtingen;</w:t>
      </w:r>
    </w:p>
    <w:p w14:paraId="2D47943F" w14:textId="77777777" w:rsidR="00190E5C" w:rsidRPr="00666F7E" w:rsidRDefault="00190E5C" w:rsidP="0021087E">
      <w:pPr>
        <w:widowControl w:val="0"/>
        <w:numPr>
          <w:ilvl w:val="0"/>
          <w:numId w:val="137"/>
        </w:numPr>
        <w:autoSpaceDE w:val="0"/>
        <w:autoSpaceDN w:val="0"/>
        <w:adjustRightInd w:val="0"/>
        <w:spacing w:line="276" w:lineRule="auto"/>
        <w:ind w:left="357" w:hanging="357"/>
        <w:rPr>
          <w:rFonts w:cs="Arial"/>
          <w:iCs/>
        </w:rPr>
      </w:pPr>
      <w:r>
        <w:rPr>
          <w:rFonts w:cs="Arial"/>
          <w:iCs/>
        </w:rPr>
        <w:t>het overzicht van gerealiseerde investeringen</w:t>
      </w:r>
      <w:r w:rsidRPr="00587CF4">
        <w:rPr>
          <w:rFonts w:cs="Arial"/>
          <w:iCs/>
        </w:rPr>
        <w:t xml:space="preserve">; </w:t>
      </w:r>
      <w:r w:rsidRPr="00666F7E">
        <w:rPr>
          <w:rFonts w:cs="Arial"/>
          <w:iCs/>
        </w:rPr>
        <w:t>en</w:t>
      </w:r>
    </w:p>
    <w:p w14:paraId="2E0F0151" w14:textId="77777777" w:rsidR="00190E5C" w:rsidRPr="00666F7E" w:rsidRDefault="00190E5C" w:rsidP="0021087E">
      <w:pPr>
        <w:widowControl w:val="0"/>
        <w:numPr>
          <w:ilvl w:val="0"/>
          <w:numId w:val="137"/>
        </w:numPr>
        <w:autoSpaceDE w:val="0"/>
        <w:autoSpaceDN w:val="0"/>
        <w:adjustRightInd w:val="0"/>
        <w:spacing w:line="276" w:lineRule="auto"/>
        <w:ind w:left="357" w:hanging="357"/>
        <w:rPr>
          <w:rFonts w:cs="Arial"/>
          <w:iCs/>
        </w:rPr>
      </w:pPr>
      <w:r>
        <w:rPr>
          <w:rFonts w:cs="Arial"/>
          <w:iCs/>
        </w:rPr>
        <w:t>de rechtmatigheidsverantwoording over JJJJ</w:t>
      </w:r>
      <w:r w:rsidRPr="00666F7E">
        <w:rPr>
          <w:rFonts w:cs="Arial"/>
          <w:iCs/>
        </w:rPr>
        <w:t>.</w:t>
      </w:r>
    </w:p>
    <w:p w14:paraId="357464AC" w14:textId="77777777" w:rsidR="00F840AA" w:rsidRDefault="00F840AA" w:rsidP="0021087E">
      <w:pPr>
        <w:widowControl w:val="0"/>
        <w:rPr>
          <w:rFonts w:eastAsia="Calibri" w:cs="Arial"/>
          <w:lang w:eastAsia="en-US"/>
        </w:rPr>
      </w:pPr>
    </w:p>
    <w:p w14:paraId="6C88F750" w14:textId="77777777" w:rsidR="00BD5A7B" w:rsidRPr="00666F7E" w:rsidRDefault="00BD5A7B" w:rsidP="00BD5A7B">
      <w:pPr>
        <w:widowControl w:val="0"/>
        <w:tabs>
          <w:tab w:val="left" w:pos="9072"/>
        </w:tabs>
        <w:rPr>
          <w:rFonts w:cs="Arial"/>
          <w:b/>
        </w:rPr>
      </w:pPr>
      <w:r w:rsidRPr="00666F7E">
        <w:rPr>
          <w:rFonts w:cs="Arial"/>
          <w:b/>
        </w:rPr>
        <w:t>De basis voor ons oordeel</w:t>
      </w:r>
    </w:p>
    <w:p w14:paraId="5D84A9A7" w14:textId="77777777" w:rsidR="00BD5A7B" w:rsidRDefault="00BD5A7B" w:rsidP="00BD5A7B">
      <w:pPr>
        <w:widowControl w:val="0"/>
        <w:tabs>
          <w:tab w:val="left" w:pos="9072"/>
        </w:tabs>
        <w:rPr>
          <w:rFonts w:cs="Arial"/>
        </w:rPr>
      </w:pPr>
      <w:r w:rsidRPr="4A3FA3EC">
        <w:rPr>
          <w:rFonts w:cs="Arial"/>
        </w:rPr>
        <w:t>Wij hebben onze controle uitgevoerd volgens Nederlands recht, waaronder ook de Nederlandse controlestandaarden, het Besluit accountantscontrole decentrale overheden (Bado), het</w:t>
      </w:r>
      <w:r w:rsidRPr="00340B14">
        <w:rPr>
          <w:rFonts w:cs="Arial"/>
        </w:rPr>
        <w:t xml:space="preserve"> </w:t>
      </w:r>
      <w:r w:rsidRPr="4A3FA3EC">
        <w:rPr>
          <w:rFonts w:cs="Arial"/>
        </w:rPr>
        <w:t>controleprotocol dat is vastgesteld door het Algemeen Bestuur op …</w:t>
      </w:r>
      <w:r>
        <w:rPr>
          <w:rFonts w:cs="Arial"/>
        </w:rPr>
        <w:t xml:space="preserve"> </w:t>
      </w:r>
      <w:r w:rsidRPr="4A3FA3EC">
        <w:rPr>
          <w:rFonts w:cs="Arial"/>
        </w:rPr>
        <w:t>(datum vaststelling</w:t>
      </w:r>
      <w:r>
        <w:rPr>
          <w:rFonts w:cs="Arial"/>
        </w:rPr>
        <w:t>)</w:t>
      </w:r>
      <w:r w:rsidRPr="00340B14">
        <w:rPr>
          <w:rStyle w:val="Voetnootmarkering"/>
          <w:rFonts w:cs="Arial"/>
        </w:rPr>
        <w:footnoteReference w:id="408"/>
      </w:r>
      <w:r w:rsidRPr="00340B14">
        <w:rPr>
          <w:rFonts w:cs="Arial"/>
        </w:rPr>
        <w:t xml:space="preserve"> </w:t>
      </w:r>
      <w:r w:rsidRPr="4A3FA3EC">
        <w:rPr>
          <w:rFonts w:cs="Arial"/>
        </w:rPr>
        <w:t>en het Controleprotocol Wet normering topinkomens (WNT) JJJJ</w:t>
      </w:r>
      <w:r w:rsidRPr="00340B14">
        <w:rPr>
          <w:rStyle w:val="Voetnootmarkering"/>
          <w:rFonts w:cs="Arial"/>
        </w:rPr>
        <w:footnoteReference w:id="409"/>
      </w:r>
      <w:r w:rsidRPr="00340B14">
        <w:rPr>
          <w:rFonts w:cs="Arial"/>
        </w:rPr>
        <w:t xml:space="preserve"> </w:t>
      </w:r>
      <w:r w:rsidRPr="4A3FA3EC">
        <w:rPr>
          <w:rFonts w:cs="Arial"/>
        </w:rPr>
        <w:t>en …</w:t>
      </w:r>
      <w:r w:rsidRPr="00340B14">
        <w:rPr>
          <w:rStyle w:val="Voetnootmarkering"/>
          <w:rFonts w:cs="Arial"/>
        </w:rPr>
        <w:footnoteReference w:id="410"/>
      </w:r>
      <w:r w:rsidRPr="00340B14">
        <w:rPr>
          <w:rFonts w:cs="Arial"/>
        </w:rPr>
        <w:t xml:space="preserve"> </w:t>
      </w:r>
      <w:r w:rsidRPr="4A3FA3EC">
        <w:rPr>
          <w:rFonts w:cs="Arial"/>
        </w:rPr>
        <w:t>vallen. Onze verantwoordelijkheden op grond hiervan zijn beschreven in de sectie ‘Onze verantwoordelijkheden voor de controle van de jaarrekening’.</w:t>
      </w:r>
    </w:p>
    <w:p w14:paraId="456D5398" w14:textId="77777777" w:rsidR="00BD5A7B" w:rsidRDefault="00BD5A7B" w:rsidP="00BD5A7B">
      <w:pPr>
        <w:widowControl w:val="0"/>
        <w:tabs>
          <w:tab w:val="left" w:pos="9072"/>
        </w:tabs>
        <w:rPr>
          <w:rFonts w:cs="Arial"/>
        </w:rPr>
      </w:pPr>
    </w:p>
    <w:p w14:paraId="0E2CC597" w14:textId="77777777" w:rsidR="00BD5A7B" w:rsidRPr="00666F7E" w:rsidRDefault="00BD5A7B" w:rsidP="00BD5A7B">
      <w:pPr>
        <w:widowControl w:val="0"/>
        <w:tabs>
          <w:tab w:val="left" w:pos="9072"/>
        </w:tabs>
        <w:rPr>
          <w:rFonts w:cs="Arial"/>
        </w:rPr>
      </w:pPr>
      <w:r w:rsidRPr="00666F7E">
        <w:rPr>
          <w:rFonts w:cs="Arial"/>
        </w:rPr>
        <w:t xml:space="preserve">Wij zijn onafhankelijk van </w:t>
      </w:r>
      <w:r>
        <w:rPr>
          <w:rFonts w:cs="Arial"/>
        </w:rPr>
        <w:t>Waterschap</w:t>
      </w:r>
      <w:r w:rsidRPr="00666F7E">
        <w:rPr>
          <w:rFonts w:cs="Arial"/>
        </w:rPr>
        <w:t xml:space="preserve"> … (naam </w:t>
      </w:r>
      <w:r>
        <w:rPr>
          <w:rFonts w:cs="Arial"/>
        </w:rPr>
        <w:t>waterschap</w:t>
      </w:r>
      <w:r w:rsidRPr="00666F7E">
        <w:rPr>
          <w:rFonts w:cs="Arial"/>
        </w:rPr>
        <w:t>) zoals vereist in de Wet toezicht accountantsorganisaties (Wta)</w:t>
      </w:r>
      <w:r w:rsidRPr="00340B14">
        <w:rPr>
          <w:rStyle w:val="Voetnootmarkering"/>
          <w:rFonts w:cs="Arial"/>
        </w:rPr>
        <w:footnoteReference w:id="411"/>
      </w:r>
      <w:r w:rsidRPr="00340B14">
        <w:rPr>
          <w:rStyle w:val="Voetnootmarkering"/>
          <w:rFonts w:cs="Arial"/>
        </w:rPr>
        <w:t xml:space="preserve"> </w:t>
      </w:r>
      <w:r w:rsidRPr="00340B14">
        <w:rPr>
          <w:rFonts w:cs="Arial"/>
        </w:rPr>
        <w:t xml:space="preserve">, </w:t>
      </w:r>
      <w:r w:rsidRPr="00666F7E">
        <w:rPr>
          <w:rFonts w:cs="Arial"/>
        </w:rPr>
        <w:t>de Verordening inzake de onafhankelijkheid van accountants bij assurance-opdrachten (ViO) en andere voor de opdracht relevante onafhankelijkheidsregels in Nederland. Verder hebben wij voldaan aan de Verordening gedrags- en beroepsregels accountants (VGBA).</w:t>
      </w:r>
    </w:p>
    <w:p w14:paraId="66A4DD63" w14:textId="77777777" w:rsidR="00BD5A7B" w:rsidRPr="00666F7E" w:rsidRDefault="00BD5A7B" w:rsidP="00BD5A7B">
      <w:pPr>
        <w:widowControl w:val="0"/>
        <w:tabs>
          <w:tab w:val="left" w:pos="9072"/>
        </w:tabs>
        <w:rPr>
          <w:rFonts w:cs="Arial"/>
        </w:rPr>
      </w:pPr>
    </w:p>
    <w:p w14:paraId="5DCE0D42" w14:textId="77777777" w:rsidR="00BD5A7B" w:rsidRPr="00666F7E" w:rsidRDefault="00BD5A7B" w:rsidP="00BD5A7B">
      <w:pPr>
        <w:widowControl w:val="0"/>
        <w:tabs>
          <w:tab w:val="left" w:pos="9072"/>
        </w:tabs>
        <w:rPr>
          <w:rFonts w:cs="Arial"/>
        </w:rPr>
      </w:pPr>
      <w:r w:rsidRPr="00666F7E">
        <w:rPr>
          <w:rFonts w:cs="Arial"/>
        </w:rPr>
        <w:lastRenderedPageBreak/>
        <w:t>Wij vinden dat de door ons verkregen controle-informatie voldoende en geschikt is als basis voor ons oordeel.</w:t>
      </w:r>
    </w:p>
    <w:p w14:paraId="0117B1CB" w14:textId="77777777" w:rsidR="00190E5C" w:rsidRDefault="00190E5C" w:rsidP="0021087E">
      <w:pPr>
        <w:widowControl w:val="0"/>
        <w:rPr>
          <w:rFonts w:eastAsia="Calibri" w:cs="Arial"/>
          <w:lang w:eastAsia="en-US"/>
        </w:rPr>
      </w:pPr>
    </w:p>
    <w:p w14:paraId="69BBFDF0" w14:textId="77777777" w:rsidR="00D62763" w:rsidRPr="007C196A" w:rsidRDefault="00D62763" w:rsidP="009518D8">
      <w:pPr>
        <w:widowControl w:val="0"/>
        <w:tabs>
          <w:tab w:val="left" w:pos="9072"/>
        </w:tabs>
        <w:rPr>
          <w:rFonts w:cs="Arial"/>
          <w:b/>
        </w:rPr>
      </w:pPr>
      <w:r w:rsidRPr="007C196A">
        <w:rPr>
          <w:rFonts w:cs="Arial"/>
          <w:b/>
        </w:rPr>
        <w:t>Informatie ter ondersteuning van ons oordeel</w:t>
      </w:r>
    </w:p>
    <w:p w14:paraId="6E14823F" w14:textId="77777777" w:rsidR="00D62763" w:rsidRDefault="00D62763" w:rsidP="009518D8">
      <w:pPr>
        <w:widowControl w:val="0"/>
        <w:rPr>
          <w:rFonts w:cs="Arial"/>
        </w:rPr>
      </w:pPr>
    </w:p>
    <w:p w14:paraId="47C62235" w14:textId="18541E20" w:rsidR="00190E5C" w:rsidRDefault="00D62763" w:rsidP="009518D8">
      <w:pPr>
        <w:widowControl w:val="0"/>
        <w:rPr>
          <w:rFonts w:eastAsia="Calibri" w:cs="Arial"/>
          <w:lang w:eastAsia="en-US"/>
        </w:rPr>
      </w:pPr>
      <w:r w:rsidRPr="007C196A">
        <w:rPr>
          <w:rFonts w:cs="Arial"/>
        </w:rPr>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24E836FD" w14:textId="77777777" w:rsidR="00D62763" w:rsidRDefault="00D62763" w:rsidP="0021087E">
      <w:pPr>
        <w:widowControl w:val="0"/>
        <w:rPr>
          <w:rFonts w:eastAsia="Calibri" w:cs="Arial"/>
          <w:lang w:eastAsia="en-US"/>
        </w:rPr>
      </w:pPr>
    </w:p>
    <w:p w14:paraId="2E0030CD" w14:textId="77777777" w:rsidR="00755742" w:rsidRDefault="00755742" w:rsidP="00755742">
      <w:pPr>
        <w:widowControl w:val="0"/>
        <w:tabs>
          <w:tab w:val="left" w:pos="9072"/>
        </w:tabs>
        <w:rPr>
          <w:rFonts w:cs="Arial"/>
          <w:b/>
        </w:rPr>
      </w:pPr>
      <w:r w:rsidRPr="00450DD2">
        <w:rPr>
          <w:rFonts w:cs="Arial"/>
          <w:b/>
        </w:rPr>
        <w:t xml:space="preserve">[Optioneel: </w:t>
      </w:r>
      <w:r w:rsidRPr="007C196A">
        <w:rPr>
          <w:rFonts w:cs="Arial"/>
          <w:b/>
        </w:rPr>
        <w:t>Materialiteit</w:t>
      </w:r>
      <w:r>
        <w:rPr>
          <w:rStyle w:val="Voetnootmarkering"/>
          <w:rFonts w:cs="Arial"/>
          <w:b/>
        </w:rPr>
        <w:footnoteReference w:id="412"/>
      </w:r>
    </w:p>
    <w:p w14:paraId="585CF306" w14:textId="77777777" w:rsidR="00755742" w:rsidRPr="00340B14" w:rsidRDefault="00755742" w:rsidP="00755742">
      <w:pPr>
        <w:widowControl w:val="0"/>
        <w:tabs>
          <w:tab w:val="left" w:pos="9072"/>
        </w:tabs>
        <w:rPr>
          <w:rFonts w:eastAsia="Calibri" w:cs="Arial"/>
          <w:lang w:eastAsia="en-US"/>
        </w:rPr>
      </w:pPr>
      <w:r w:rsidRPr="007C196A">
        <w:rPr>
          <w:rFonts w:cs="Arial"/>
        </w:rPr>
        <w:t xml:space="preserve">Op basis van onze professionele oordeelsvorming hebben wij de materialiteit voor de jaarrekening als geheel bepaald op EUR X. De bij onze controle toegepaste goedkeuringstolerantie bedraagt </w:t>
      </w:r>
      <w:r>
        <w:rPr>
          <w:rFonts w:cs="Arial"/>
        </w:rPr>
        <w:t>2</w:t>
      </w:r>
      <w:r w:rsidRPr="007C196A">
        <w:rPr>
          <w:rFonts w:cs="Arial"/>
        </w:rPr>
        <w:t xml:space="preserve">% van de totale lasten </w:t>
      </w:r>
      <w:r>
        <w:rPr>
          <w:rFonts w:cs="Arial"/>
        </w:rPr>
        <w:t>ex</w:t>
      </w:r>
      <w:r w:rsidRPr="007C196A">
        <w:rPr>
          <w:rFonts w:cs="Arial"/>
        </w:rPr>
        <w:t xml:space="preserve">clusief </w:t>
      </w:r>
      <w:r>
        <w:rPr>
          <w:rFonts w:cs="Arial"/>
        </w:rPr>
        <w:t xml:space="preserve">de </w:t>
      </w:r>
      <w:r w:rsidRPr="007C196A">
        <w:rPr>
          <w:rFonts w:cs="Arial"/>
        </w:rPr>
        <w:t>toevoegingen aan reserves, zoals voorgeschreven in artikel 2 lid</w:t>
      </w:r>
      <w:r>
        <w:rPr>
          <w:rFonts w:cs="Arial"/>
        </w:rPr>
        <w:t xml:space="preserve"> </w:t>
      </w:r>
      <w:r w:rsidRPr="007C196A">
        <w:rPr>
          <w:rFonts w:cs="Arial"/>
        </w:rPr>
        <w:t xml:space="preserve">1 </w:t>
      </w:r>
      <w:r>
        <w:rPr>
          <w:rFonts w:cs="Arial"/>
        </w:rPr>
        <w:t xml:space="preserve">en 3 </w:t>
      </w:r>
      <w:r w:rsidRPr="007C196A">
        <w:rPr>
          <w:rFonts w:cs="Arial"/>
        </w:rPr>
        <w:t>Bado</w:t>
      </w:r>
      <w:r w:rsidRPr="00340B14">
        <w:rPr>
          <w:rFonts w:cs="Arial"/>
          <w:vertAlign w:val="superscript"/>
        </w:rPr>
        <w:footnoteReference w:id="413"/>
      </w:r>
      <w:r w:rsidRPr="00340B14">
        <w:rPr>
          <w:rFonts w:cs="Arial"/>
        </w:rPr>
        <w:t xml:space="preserve">. </w:t>
      </w:r>
      <w:r w:rsidRPr="007C196A">
        <w:rPr>
          <w:rFonts w:eastAsia="Calibri" w:cs="Arial"/>
          <w:lang w:eastAsia="en-US"/>
        </w:rPr>
        <w:t xml:space="preserve">In (de) paragraaf van … (neem verwijzing op van de voorschriften) </w:t>
      </w:r>
      <w:r>
        <w:rPr>
          <w:rFonts w:eastAsia="Calibri" w:cs="Arial"/>
          <w:lang w:eastAsia="en-US"/>
        </w:rPr>
        <w:t>is</w:t>
      </w:r>
      <w:r w:rsidRPr="007C196A">
        <w:rPr>
          <w:rFonts w:eastAsia="Calibri" w:cs="Arial"/>
          <w:lang w:eastAsia="en-US"/>
        </w:rPr>
        <w:t xml:space="preserve"> tevens een aantal specifieke controle- en rapportagetoleranties opgenomen, die wij hebben toegepast</w:t>
      </w:r>
      <w:r w:rsidRPr="00340B14">
        <w:rPr>
          <w:rFonts w:eastAsia="Calibri" w:cs="Arial"/>
          <w:lang w:eastAsia="en-US"/>
        </w:rPr>
        <w:t>.</w:t>
      </w:r>
      <w:r w:rsidRPr="00340B14">
        <w:rPr>
          <w:rFonts w:eastAsia="Calibri" w:cs="Arial"/>
          <w:vertAlign w:val="superscript"/>
          <w:lang w:eastAsia="en-US"/>
        </w:rPr>
        <w:footnoteReference w:id="414"/>
      </w:r>
    </w:p>
    <w:p w14:paraId="00E4231F" w14:textId="77777777" w:rsidR="00755742" w:rsidRPr="00340B14" w:rsidRDefault="00755742" w:rsidP="00755742">
      <w:pPr>
        <w:widowControl w:val="0"/>
        <w:tabs>
          <w:tab w:val="left" w:pos="9072"/>
        </w:tabs>
        <w:rPr>
          <w:rFonts w:cs="Arial"/>
        </w:rPr>
      </w:pPr>
    </w:p>
    <w:p w14:paraId="4B240BFE" w14:textId="77777777" w:rsidR="00755742" w:rsidRPr="007C196A" w:rsidRDefault="00755742" w:rsidP="00755742">
      <w:pPr>
        <w:widowControl w:val="0"/>
        <w:tabs>
          <w:tab w:val="left" w:pos="9072"/>
        </w:tabs>
        <w:rPr>
          <w:rFonts w:cs="Arial"/>
        </w:rPr>
      </w:pPr>
      <w:r w:rsidRPr="007C196A">
        <w:rPr>
          <w:rFonts w:cs="Arial"/>
        </w:rPr>
        <w:t xml:space="preserve">Daarbij zijn voor de controle van de in de jaarrekening opgenomen WNT-informatie de materialiteitsvoorschriften gehanteerd zoals vastgelegd in het Controleprotocol WNT </w:t>
      </w:r>
      <w:r>
        <w:rPr>
          <w:rFonts w:cs="Arial"/>
        </w:rPr>
        <w:t>JJJJ</w:t>
      </w:r>
      <w:r w:rsidRPr="00340B14">
        <w:rPr>
          <w:rStyle w:val="Voetnootmarkering"/>
          <w:rFonts w:cs="Arial"/>
        </w:rPr>
        <w:footnoteReference w:id="415"/>
      </w:r>
      <w:r w:rsidRPr="00340B14">
        <w:rPr>
          <w:rFonts w:cs="Arial"/>
        </w:rPr>
        <w:t xml:space="preserve">. </w:t>
      </w:r>
      <w:r w:rsidRPr="007C196A">
        <w:rPr>
          <w:rFonts w:cs="Arial"/>
        </w:rPr>
        <w:t xml:space="preserve">Wij houden ook rekening met afwijkingen en/of mogelijke afwijkingen die naar onze mening voor de gebruikers van de jaarrekening om kwalitatieve redenen materieel zijn, zoals ook bedoeld in artikel 3 Bado. </w:t>
      </w:r>
    </w:p>
    <w:p w14:paraId="40ECDDCD" w14:textId="77777777" w:rsidR="00755742" w:rsidRPr="00340B14" w:rsidRDefault="00755742" w:rsidP="00755742">
      <w:pPr>
        <w:widowControl w:val="0"/>
        <w:tabs>
          <w:tab w:val="left" w:pos="9072"/>
        </w:tabs>
        <w:rPr>
          <w:rFonts w:cs="Arial"/>
        </w:rPr>
      </w:pPr>
    </w:p>
    <w:p w14:paraId="360B1EF9" w14:textId="5A05CE33" w:rsidR="00D62763" w:rsidRDefault="00755742" w:rsidP="00755742">
      <w:pPr>
        <w:widowControl w:val="0"/>
        <w:rPr>
          <w:rFonts w:eastAsia="Calibri" w:cs="Arial"/>
          <w:lang w:eastAsia="en-US"/>
        </w:rPr>
      </w:pPr>
      <w:r w:rsidRPr="007C196A">
        <w:rPr>
          <w:rFonts w:cs="Arial"/>
        </w:rPr>
        <w:t xml:space="preserve">Wij zijn met </w:t>
      </w:r>
      <w:r>
        <w:rPr>
          <w:rFonts w:cs="Arial"/>
        </w:rPr>
        <w:t>het algemeen bestuur</w:t>
      </w:r>
      <w:r w:rsidRPr="00340B14">
        <w:rPr>
          <w:rFonts w:cs="Arial"/>
        </w:rPr>
        <w:t xml:space="preserve"> </w:t>
      </w:r>
      <w:r w:rsidRPr="007C196A">
        <w:rPr>
          <w:rFonts w:cs="Arial"/>
        </w:rPr>
        <w:t xml:space="preserve">overeengekomen dat wij aan </w:t>
      </w:r>
      <w:r>
        <w:rPr>
          <w:rFonts w:cs="Arial"/>
        </w:rPr>
        <w:t>het algemeen bestuur</w:t>
      </w:r>
      <w:r w:rsidRPr="007C196A">
        <w:rPr>
          <w:rFonts w:cs="Arial"/>
        </w:rPr>
        <w:t xml:space="preserve"> tijdens onze controle geconstateerde afwijkingen boven EUR Y rapporteren alsmede kleinere afwijkingen die naar onze mening om kwalitatieve of WNT-redenen relevant zijn.</w:t>
      </w:r>
      <w:r>
        <w:rPr>
          <w:rFonts w:cs="Arial"/>
        </w:rPr>
        <w:t>]</w:t>
      </w:r>
    </w:p>
    <w:p w14:paraId="7096F182" w14:textId="77777777" w:rsidR="00D62763" w:rsidRDefault="00D62763" w:rsidP="0021087E">
      <w:pPr>
        <w:widowControl w:val="0"/>
        <w:rPr>
          <w:rFonts w:eastAsia="Calibri" w:cs="Arial"/>
          <w:lang w:eastAsia="en-US"/>
        </w:rPr>
      </w:pPr>
    </w:p>
    <w:p w14:paraId="6AC73AD9" w14:textId="77777777" w:rsidR="00673DA8" w:rsidRPr="00C96376" w:rsidRDefault="00673DA8" w:rsidP="00057E85">
      <w:pPr>
        <w:widowControl w:val="0"/>
        <w:tabs>
          <w:tab w:val="left" w:pos="9072"/>
        </w:tabs>
        <w:rPr>
          <w:rFonts w:cs="Arial"/>
        </w:rPr>
      </w:pPr>
      <w:r w:rsidRPr="007C196A">
        <w:rPr>
          <w:rFonts w:cs="Arial"/>
          <w:b/>
        </w:rPr>
        <w:t>Controleaanpak frauderisico's</w:t>
      </w:r>
      <w:r>
        <w:rPr>
          <w:rStyle w:val="Voetnootmarkering"/>
          <w:rFonts w:cs="Arial"/>
          <w:b/>
        </w:rPr>
        <w:footnoteReference w:id="416"/>
      </w:r>
    </w:p>
    <w:p w14:paraId="78298D11" w14:textId="77777777" w:rsidR="00673DA8" w:rsidRPr="007C196A" w:rsidRDefault="00673DA8" w:rsidP="00057E85">
      <w:pPr>
        <w:widowControl w:val="0"/>
        <w:tabs>
          <w:tab w:val="left" w:pos="9072"/>
        </w:tabs>
        <w:rPr>
          <w:rFonts w:cs="Arial"/>
          <w:i/>
        </w:rPr>
      </w:pPr>
      <w:r w:rsidRPr="007C196A">
        <w:rPr>
          <w:rFonts w:cs="Arial"/>
          <w:i/>
        </w:rPr>
        <w:t>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w:t>
      </w:r>
      <w:r w:rsidRPr="007C196A">
        <w:rPr>
          <w:rFonts w:cs="Arial"/>
          <w:i/>
        </w:rPr>
        <w:cr/>
      </w:r>
    </w:p>
    <w:p w14:paraId="6D15B74A" w14:textId="77777777" w:rsidR="00673DA8" w:rsidRPr="007C196A" w:rsidRDefault="00673DA8" w:rsidP="00057E85">
      <w:pPr>
        <w:widowControl w:val="0"/>
        <w:tabs>
          <w:tab w:val="left" w:pos="9072"/>
        </w:tabs>
        <w:rPr>
          <w:rFonts w:cs="Arial"/>
          <w:i/>
        </w:rPr>
      </w:pPr>
      <w:r w:rsidRPr="007C196A">
        <w:rPr>
          <w:rFonts w:cs="Arial"/>
          <w:i/>
        </w:rPr>
        <w:t xml:space="preserve">In overeenstemming met paragraaf 29B van Standaard 700 kan de accountant het volgende omschrijven: </w:t>
      </w:r>
    </w:p>
    <w:p w14:paraId="7525844C" w14:textId="77777777" w:rsidR="00673DA8" w:rsidRPr="007C196A" w:rsidRDefault="00673DA8" w:rsidP="00057E85">
      <w:pPr>
        <w:pStyle w:val="Lijstalinea"/>
        <w:widowControl w:val="0"/>
        <w:numPr>
          <w:ilvl w:val="0"/>
          <w:numId w:val="96"/>
        </w:numPr>
        <w:ind w:left="357" w:hanging="357"/>
        <w:rPr>
          <w:rFonts w:cs="Arial"/>
          <w:i/>
        </w:rPr>
      </w:pPr>
      <w:r w:rsidRPr="007C196A">
        <w:rPr>
          <w:rFonts w:cs="Arial"/>
          <w:i/>
        </w:rPr>
        <w:t xml:space="preserve">de frauderisico’s die aandacht vereisten bij de controle; </w:t>
      </w:r>
    </w:p>
    <w:p w14:paraId="3B513F89" w14:textId="590FD0F0" w:rsidR="00673DA8" w:rsidRPr="00A13E18" w:rsidRDefault="00673DA8" w:rsidP="00057E85">
      <w:pPr>
        <w:pStyle w:val="Lijstalinea"/>
        <w:widowControl w:val="0"/>
        <w:numPr>
          <w:ilvl w:val="0"/>
          <w:numId w:val="96"/>
        </w:numPr>
        <w:ind w:left="357" w:hanging="357"/>
        <w:rPr>
          <w:rFonts w:cs="Arial"/>
        </w:rPr>
      </w:pPr>
      <w:r w:rsidRPr="007C196A">
        <w:rPr>
          <w:rFonts w:cs="Arial"/>
          <w:i/>
        </w:rPr>
        <w:t>een verwijzing naar eventuele toelichtingen in de financiële overzichten</w:t>
      </w:r>
      <w:r w:rsidRPr="00A13E18">
        <w:rPr>
          <w:rFonts w:cs="Arial"/>
          <w:i/>
        </w:rPr>
        <w:t>;</w:t>
      </w:r>
      <w:r w:rsidRPr="00A13E18">
        <w:rPr>
          <w:rFonts w:cs="Arial"/>
        </w:rPr>
        <w:t xml:space="preserve"> </w:t>
      </w:r>
    </w:p>
    <w:p w14:paraId="36FF4236" w14:textId="77777777" w:rsidR="00673DA8" w:rsidRPr="007C196A" w:rsidRDefault="00673DA8" w:rsidP="00057E85">
      <w:pPr>
        <w:pStyle w:val="Lijstalinea"/>
        <w:widowControl w:val="0"/>
        <w:numPr>
          <w:ilvl w:val="0"/>
          <w:numId w:val="96"/>
        </w:numPr>
        <w:ind w:left="357" w:hanging="357"/>
        <w:rPr>
          <w:rFonts w:cs="Arial"/>
          <w:i/>
        </w:rPr>
      </w:pPr>
      <w:r w:rsidRPr="007C196A">
        <w:rPr>
          <w:rFonts w:cs="Arial"/>
          <w:i/>
        </w:rPr>
        <w:t xml:space="preserve">een kort overzicht van de uitgevoerde werkzaamheden; </w:t>
      </w:r>
    </w:p>
    <w:p w14:paraId="799BEA7B" w14:textId="77777777" w:rsidR="00673DA8" w:rsidRPr="007C196A" w:rsidRDefault="00673DA8" w:rsidP="00057E85">
      <w:pPr>
        <w:pStyle w:val="Lijstalinea"/>
        <w:widowControl w:val="0"/>
        <w:numPr>
          <w:ilvl w:val="0"/>
          <w:numId w:val="96"/>
        </w:numPr>
        <w:ind w:left="357" w:hanging="357"/>
        <w:rPr>
          <w:rFonts w:cs="Arial"/>
          <w:i/>
        </w:rPr>
      </w:pPr>
      <w:r w:rsidRPr="007C196A">
        <w:rPr>
          <w:rFonts w:cs="Arial"/>
          <w:i/>
        </w:rPr>
        <w:t xml:space="preserve">een indicatie van de uitkomst van de werkzaamheden van de accountant; </w:t>
      </w:r>
    </w:p>
    <w:p w14:paraId="6D7F5ADB" w14:textId="77777777" w:rsidR="00673DA8" w:rsidRPr="00A13E18" w:rsidRDefault="00673DA8" w:rsidP="00057E85">
      <w:pPr>
        <w:pStyle w:val="Lijstalinea"/>
        <w:widowControl w:val="0"/>
        <w:numPr>
          <w:ilvl w:val="0"/>
          <w:numId w:val="96"/>
        </w:numPr>
        <w:ind w:left="357" w:hanging="357"/>
        <w:rPr>
          <w:rFonts w:cs="Arial"/>
          <w:i/>
        </w:rPr>
      </w:pPr>
      <w:r w:rsidRPr="007C196A">
        <w:rPr>
          <w:rFonts w:cs="Arial"/>
          <w:i/>
        </w:rPr>
        <w:t>belangrijke waarnemingen met betrekking tot de aangelegenheid</w:t>
      </w:r>
      <w:r>
        <w:rPr>
          <w:rFonts w:cs="Arial"/>
          <w:i/>
        </w:rPr>
        <w:t>.</w:t>
      </w:r>
      <w:r>
        <w:rPr>
          <w:rStyle w:val="Voetnootmarkering"/>
          <w:rFonts w:cs="Arial"/>
          <w:i/>
        </w:rPr>
        <w:footnoteReference w:id="417"/>
      </w:r>
      <w:r w:rsidRPr="00A13E18">
        <w:rPr>
          <w:rFonts w:cs="Arial"/>
          <w:i/>
        </w:rPr>
        <w:t xml:space="preserve">. </w:t>
      </w:r>
    </w:p>
    <w:p w14:paraId="49CD6C3C" w14:textId="77777777" w:rsidR="00673DA8" w:rsidRPr="007C196A" w:rsidRDefault="00673DA8" w:rsidP="00057E85">
      <w:pPr>
        <w:widowControl w:val="0"/>
        <w:tabs>
          <w:tab w:val="left" w:pos="9072"/>
        </w:tabs>
        <w:rPr>
          <w:rFonts w:cs="Arial"/>
        </w:rPr>
      </w:pPr>
    </w:p>
    <w:p w14:paraId="0A041F7D" w14:textId="68BE0A31" w:rsidR="00190E5C" w:rsidRDefault="00673DA8" w:rsidP="00057E85">
      <w:pPr>
        <w:widowControl w:val="0"/>
        <w:rPr>
          <w:rFonts w:eastAsia="Calibri" w:cs="Arial"/>
          <w:lang w:eastAsia="en-US"/>
        </w:rPr>
      </w:pPr>
      <w:r w:rsidRPr="007C196A">
        <w:rPr>
          <w:rFonts w:cs="Arial"/>
          <w:i/>
        </w:rPr>
        <w:t>Of een combinatie van deze elementen</w:t>
      </w:r>
      <w:r w:rsidRPr="00C96376">
        <w:rPr>
          <w:rFonts w:cs="Arial"/>
          <w:i/>
        </w:rPr>
        <w:t>.</w:t>
      </w:r>
      <w:r>
        <w:rPr>
          <w:rStyle w:val="Voetnootmarkering"/>
          <w:rFonts w:cs="Arial"/>
          <w:i/>
        </w:rPr>
        <w:footnoteReference w:id="418"/>
      </w:r>
    </w:p>
    <w:p w14:paraId="346142AD" w14:textId="77777777" w:rsidR="00673DA8" w:rsidRDefault="00673DA8" w:rsidP="0021087E">
      <w:pPr>
        <w:widowControl w:val="0"/>
        <w:rPr>
          <w:rFonts w:eastAsia="Calibri" w:cs="Arial"/>
          <w:lang w:eastAsia="en-US"/>
        </w:rPr>
      </w:pPr>
    </w:p>
    <w:p w14:paraId="6E08B8DB" w14:textId="77777777" w:rsidR="009C708E" w:rsidRPr="00C96376" w:rsidRDefault="009C708E" w:rsidP="00057E85">
      <w:pPr>
        <w:widowControl w:val="0"/>
        <w:tabs>
          <w:tab w:val="left" w:pos="9072"/>
        </w:tabs>
        <w:rPr>
          <w:rFonts w:cs="Arial"/>
        </w:rPr>
      </w:pPr>
      <w:r w:rsidRPr="00DB6301">
        <w:rPr>
          <w:rFonts w:cs="Arial"/>
          <w:b/>
        </w:rPr>
        <w:t>Controleaanpak veronderstellingen inzake financiële risico’s in relatie tot de financiële positie</w:t>
      </w:r>
      <w:r>
        <w:rPr>
          <w:rStyle w:val="Voetnootmarkering"/>
          <w:rFonts w:cs="Arial"/>
          <w:b/>
        </w:rPr>
        <w:footnoteReference w:id="419"/>
      </w:r>
    </w:p>
    <w:p w14:paraId="5FA896BA" w14:textId="77777777" w:rsidR="009C708E" w:rsidRPr="00DB6301" w:rsidRDefault="009C708E" w:rsidP="00057E85">
      <w:pPr>
        <w:widowControl w:val="0"/>
        <w:tabs>
          <w:tab w:val="left" w:pos="9072"/>
        </w:tabs>
        <w:rPr>
          <w:rFonts w:cs="Arial"/>
          <w:i/>
        </w:rPr>
      </w:pPr>
      <w:r w:rsidRPr="00DB6301">
        <w:rPr>
          <w:rFonts w:cs="Arial"/>
          <w:i/>
        </w:rPr>
        <w:t xml:space="preserve">De mate van detail die in de controleverklaring moet worden verschaft om te beschrijven op welke wijze de accountant heeft ingespeeld op de geschiktheid van de door </w:t>
      </w:r>
      <w:r>
        <w:rPr>
          <w:rFonts w:cs="Arial"/>
          <w:i/>
        </w:rPr>
        <w:t>het dagelijks bestuur</w:t>
      </w:r>
      <w:r w:rsidRPr="00DB6301">
        <w:rPr>
          <w:rFonts w:cs="Arial"/>
          <w:i/>
        </w:rPr>
        <w:t xml:space="preserve"> gehanteerde en onderbouwde veronderstellingen inzake het opvangen van financiële risico’s in relatie tot de financiële positie is een kwestie van professionele oordeelvorming en wordt aangepast aan de specifieke omstandigheden en complexiteit van de controle. Bij het opstellen en presenteren van de financiële overzichten moet inzicht worden geven in gebeurtenissen of omstandigheden die gerede twijfel kunnen doen ontstaan omtrent de financiële positie, dat wil zeggen het vermogen van </w:t>
      </w:r>
      <w:r>
        <w:rPr>
          <w:rFonts w:cs="Arial"/>
          <w:i/>
        </w:rPr>
        <w:t>het waterschap</w:t>
      </w:r>
      <w:r w:rsidRPr="00DB6301">
        <w:rPr>
          <w:rFonts w:cs="Arial"/>
          <w:i/>
        </w:rPr>
        <w:t xml:space="preserve"> in relatie tot de exploitatie met inachtneming van de mogelijkheden om de financiële risico’s vanuit de reguliere exploitatie en onverwachte tegenvallers financieel op te vangen, zonder tussenkomst van de toezichthouder</w:t>
      </w:r>
      <w:r w:rsidRPr="000147A0">
        <w:rPr>
          <w:rStyle w:val="Voetnootmarkering"/>
          <w:rFonts w:cs="Arial"/>
          <w:i/>
        </w:rPr>
        <w:t xml:space="preserve"> </w:t>
      </w:r>
      <w:r>
        <w:rPr>
          <w:rStyle w:val="Voetnootmarkering"/>
          <w:rFonts w:cs="Arial"/>
          <w:i/>
        </w:rPr>
        <w:footnoteReference w:id="420"/>
      </w:r>
      <w:r>
        <w:rPr>
          <w:rFonts w:cs="Arial"/>
          <w:i/>
        </w:rPr>
        <w:t xml:space="preserve">. </w:t>
      </w:r>
      <w:r w:rsidRPr="00DB6301">
        <w:rPr>
          <w:rFonts w:cs="Arial"/>
          <w:i/>
        </w:rPr>
        <w:t xml:space="preserve">De accountant kan overwegen om in deze beschrijving op te nemen dat is kennisgenomen van de uitkomsten van de beoordeling van de begroting van </w:t>
      </w:r>
      <w:r>
        <w:rPr>
          <w:rFonts w:cs="Arial"/>
          <w:i/>
        </w:rPr>
        <w:t>het waterschap</w:t>
      </w:r>
      <w:r w:rsidRPr="00DB6301">
        <w:rPr>
          <w:rFonts w:cs="Arial"/>
          <w:i/>
        </w:rPr>
        <w:t xml:space="preserve"> door de provincie</w:t>
      </w:r>
      <w:r>
        <w:rPr>
          <w:rFonts w:cs="Arial"/>
          <w:i/>
        </w:rPr>
        <w:t>/</w:t>
      </w:r>
      <w:r w:rsidRPr="00DB6301">
        <w:rPr>
          <w:rFonts w:cs="Arial"/>
          <w:i/>
        </w:rPr>
        <w:t xml:space="preserve"> </w:t>
      </w:r>
      <w:r>
        <w:rPr>
          <w:rFonts w:cs="Arial"/>
          <w:i/>
        </w:rPr>
        <w:t>het waterschap</w:t>
      </w:r>
      <w:r w:rsidRPr="00DB6301">
        <w:rPr>
          <w:rFonts w:cs="Arial"/>
          <w:i/>
        </w:rPr>
        <w:t>, en te verwijzen naar desbetreffende passages daarover in de jaarrekening of in paragraaf weerstandsvermogen.</w:t>
      </w:r>
    </w:p>
    <w:p w14:paraId="61AB506F" w14:textId="77777777" w:rsidR="009C708E" w:rsidRDefault="009C708E" w:rsidP="00057E85">
      <w:pPr>
        <w:widowControl w:val="0"/>
        <w:tabs>
          <w:tab w:val="left" w:pos="9072"/>
        </w:tabs>
        <w:rPr>
          <w:rFonts w:cs="Arial"/>
          <w:i/>
        </w:rPr>
      </w:pPr>
    </w:p>
    <w:p w14:paraId="04399DA0" w14:textId="77777777" w:rsidR="009C708E" w:rsidRPr="00DB6301" w:rsidRDefault="009C708E" w:rsidP="00057E85">
      <w:pPr>
        <w:widowControl w:val="0"/>
        <w:rPr>
          <w:rFonts w:cs="Arial"/>
          <w:i/>
        </w:rPr>
      </w:pPr>
      <w:r w:rsidRPr="00DB6301">
        <w:rPr>
          <w:rFonts w:cs="Arial"/>
          <w:i/>
        </w:rPr>
        <w:t xml:space="preserve">In overeenstemming met paragraaf 29A van Standaard 700 kan de accountant het volgende omschrijven: </w:t>
      </w:r>
    </w:p>
    <w:p w14:paraId="3160BACC" w14:textId="77777777" w:rsidR="009C708E" w:rsidRPr="00DB6301" w:rsidRDefault="009C708E" w:rsidP="00057E85">
      <w:pPr>
        <w:widowControl w:val="0"/>
        <w:numPr>
          <w:ilvl w:val="0"/>
          <w:numId w:val="95"/>
        </w:numPr>
        <w:ind w:left="364" w:hanging="364"/>
        <w:rPr>
          <w:rFonts w:cs="Arial"/>
          <w:i/>
        </w:rPr>
      </w:pPr>
      <w:r w:rsidRPr="00DB6301">
        <w:rPr>
          <w:rFonts w:cs="Arial"/>
          <w:i/>
        </w:rPr>
        <w:t xml:space="preserve">de aangelegenheden die aandacht vereisten bij de controle; </w:t>
      </w:r>
    </w:p>
    <w:p w14:paraId="66EAFC5F" w14:textId="77777777" w:rsidR="009C708E" w:rsidRPr="00DB6301" w:rsidRDefault="009C708E" w:rsidP="00057E85">
      <w:pPr>
        <w:widowControl w:val="0"/>
        <w:numPr>
          <w:ilvl w:val="0"/>
          <w:numId w:val="95"/>
        </w:numPr>
        <w:ind w:left="364" w:hanging="364"/>
        <w:rPr>
          <w:rFonts w:cs="Arial"/>
          <w:i/>
        </w:rPr>
      </w:pPr>
      <w:r w:rsidRPr="00DB6301">
        <w:rPr>
          <w:rFonts w:cs="Arial"/>
          <w:i/>
        </w:rPr>
        <w:t xml:space="preserve">een verwijzing naar eventuele toelichtingen in de financiële overzichten; </w:t>
      </w:r>
    </w:p>
    <w:p w14:paraId="5FE0C7AA" w14:textId="77777777" w:rsidR="009C708E" w:rsidRPr="00DB6301" w:rsidRDefault="009C708E" w:rsidP="00057E85">
      <w:pPr>
        <w:widowControl w:val="0"/>
        <w:numPr>
          <w:ilvl w:val="0"/>
          <w:numId w:val="95"/>
        </w:numPr>
        <w:ind w:left="364" w:hanging="364"/>
        <w:rPr>
          <w:rFonts w:cs="Arial"/>
          <w:i/>
        </w:rPr>
      </w:pPr>
      <w:r w:rsidRPr="00DB6301">
        <w:rPr>
          <w:rFonts w:cs="Arial"/>
          <w:i/>
        </w:rPr>
        <w:t xml:space="preserve">een kort overzicht van de uitgevoerde werkzaamheden; </w:t>
      </w:r>
    </w:p>
    <w:p w14:paraId="4D58A7F6" w14:textId="77777777" w:rsidR="009C708E" w:rsidRPr="00DB6301" w:rsidRDefault="009C708E" w:rsidP="00057E85">
      <w:pPr>
        <w:widowControl w:val="0"/>
        <w:numPr>
          <w:ilvl w:val="0"/>
          <w:numId w:val="95"/>
        </w:numPr>
        <w:ind w:left="364" w:hanging="364"/>
        <w:rPr>
          <w:rFonts w:cs="Arial"/>
          <w:i/>
        </w:rPr>
      </w:pPr>
      <w:r w:rsidRPr="00DB6301">
        <w:rPr>
          <w:rFonts w:cs="Arial"/>
          <w:i/>
        </w:rPr>
        <w:t xml:space="preserve">een indicatie van de uitkomst van de werkzaamheden van de accountant; </w:t>
      </w:r>
    </w:p>
    <w:p w14:paraId="5D307516" w14:textId="77777777" w:rsidR="009C708E" w:rsidRPr="00DB6301" w:rsidRDefault="009C708E" w:rsidP="00057E85">
      <w:pPr>
        <w:widowControl w:val="0"/>
        <w:numPr>
          <w:ilvl w:val="0"/>
          <w:numId w:val="95"/>
        </w:numPr>
        <w:ind w:left="364" w:hanging="364"/>
        <w:rPr>
          <w:rFonts w:cs="Arial"/>
          <w:i/>
        </w:rPr>
      </w:pPr>
      <w:r w:rsidRPr="00DB6301">
        <w:rPr>
          <w:rFonts w:cs="Arial"/>
          <w:i/>
        </w:rPr>
        <w:t xml:space="preserve">belangrijke waarnemingen met betrekking tot de aangelegenheid. </w:t>
      </w:r>
    </w:p>
    <w:p w14:paraId="2708BC56" w14:textId="77777777" w:rsidR="009C708E" w:rsidRPr="00DB6301" w:rsidRDefault="009C708E" w:rsidP="00057E85">
      <w:pPr>
        <w:widowControl w:val="0"/>
        <w:rPr>
          <w:rFonts w:cs="Arial"/>
          <w:i/>
        </w:rPr>
      </w:pPr>
    </w:p>
    <w:p w14:paraId="637ECB37" w14:textId="152E05F0" w:rsidR="00673DA8" w:rsidRDefault="009C708E" w:rsidP="00057E85">
      <w:pPr>
        <w:widowControl w:val="0"/>
        <w:rPr>
          <w:rFonts w:eastAsia="Calibri" w:cs="Arial"/>
          <w:lang w:eastAsia="en-US"/>
        </w:rPr>
      </w:pPr>
      <w:r w:rsidRPr="00DB6301">
        <w:rPr>
          <w:rFonts w:cs="Arial"/>
          <w:i/>
        </w:rPr>
        <w:t>Of een combinatie van deze elementen</w:t>
      </w:r>
      <w:r w:rsidRPr="00F644D5">
        <w:rPr>
          <w:rFonts w:cs="Arial"/>
          <w:i/>
        </w:rPr>
        <w:t>.</w:t>
      </w:r>
      <w:r>
        <w:rPr>
          <w:rStyle w:val="Voetnootmarkering"/>
          <w:rFonts w:cs="Arial"/>
          <w:i/>
        </w:rPr>
        <w:footnoteReference w:id="421"/>
      </w:r>
    </w:p>
    <w:p w14:paraId="442776E4" w14:textId="77777777" w:rsidR="00673DA8" w:rsidRDefault="00673DA8" w:rsidP="0021087E">
      <w:pPr>
        <w:widowControl w:val="0"/>
        <w:rPr>
          <w:rFonts w:eastAsia="Calibri" w:cs="Arial"/>
          <w:lang w:eastAsia="en-US"/>
        </w:rPr>
      </w:pPr>
    </w:p>
    <w:p w14:paraId="0712D9B7" w14:textId="77777777" w:rsidR="00312361" w:rsidRPr="003523DB" w:rsidRDefault="00312361" w:rsidP="00312361">
      <w:pPr>
        <w:widowControl w:val="0"/>
        <w:rPr>
          <w:rFonts w:cs="Arial"/>
          <w:iCs/>
          <w:lang w:eastAsia="en-US"/>
        </w:rPr>
      </w:pPr>
      <w:r w:rsidRPr="003523DB">
        <w:rPr>
          <w:rFonts w:cs="Arial"/>
          <w:iCs/>
          <w:lang w:eastAsia="en-US"/>
        </w:rPr>
        <w:t>[</w:t>
      </w:r>
      <w:r w:rsidRPr="00054E6E">
        <w:rPr>
          <w:rFonts w:cs="Arial"/>
          <w:b/>
          <w:bCs/>
          <w:i/>
          <w:lang w:eastAsia="en-US"/>
        </w:rPr>
        <w:t>Indien van toepassing: Benadrukking van …. (bijv. verantwoorde niet-rechtmatige totstandkoming van …</w:t>
      </w:r>
      <w:r w:rsidRPr="003523DB">
        <w:rPr>
          <w:rFonts w:cs="Arial"/>
          <w:iCs/>
          <w:lang w:eastAsia="en-US"/>
        </w:rPr>
        <w:t>)</w:t>
      </w:r>
      <w:r w:rsidRPr="003523DB">
        <w:rPr>
          <w:rStyle w:val="Voetnootmarkering"/>
          <w:rFonts w:cs="Arial"/>
        </w:rPr>
        <w:footnoteReference w:id="422"/>
      </w:r>
      <w:r>
        <w:rPr>
          <w:rStyle w:val="Voetnootmarkering"/>
          <w:rFonts w:cs="Arial"/>
          <w:iCs/>
          <w:lang w:eastAsia="en-US"/>
        </w:rPr>
        <w:footnoteReference w:id="423"/>
      </w:r>
    </w:p>
    <w:p w14:paraId="7936FA6C" w14:textId="77777777" w:rsidR="00312361" w:rsidRPr="003523DB" w:rsidRDefault="00312361" w:rsidP="00312361">
      <w:pPr>
        <w:widowControl w:val="0"/>
        <w:rPr>
          <w:rFonts w:cs="Arial"/>
          <w:lang w:eastAsia="en-US"/>
        </w:rPr>
      </w:pPr>
      <w:r w:rsidRPr="4A3FA3EC">
        <w:rPr>
          <w:rFonts w:cs="Arial"/>
          <w:lang w:eastAsia="en-US"/>
        </w:rPr>
        <w:t xml:space="preserve">Wij vestigen de aandacht op de financiële rechtmatigheid van de baten, lasten en balansmutaties </w:t>
      </w:r>
      <w:r>
        <w:rPr>
          <w:rFonts w:cs="Arial"/>
          <w:lang w:eastAsia="en-US"/>
        </w:rPr>
        <w:t xml:space="preserve">in </w:t>
      </w:r>
      <w:r w:rsidRPr="4A3FA3EC">
        <w:rPr>
          <w:rFonts w:cs="Arial"/>
          <w:lang w:eastAsia="en-US"/>
        </w:rPr>
        <w:t xml:space="preserve">de rechtmatigheidsverantwoording, op pagina xx in de jaarrekening, waarin [omstandigheden benoemen…, bijvoorbeeld dat het dagelijks bestuur er in JJJJ niet in is geslaagd om aan nader te benoemen wet- en regelgeving / verordeningen te voldoen en (materiële) </w:t>
      </w:r>
      <w:r w:rsidRPr="00B46F29">
        <w:rPr>
          <w:rFonts w:cs="Arial"/>
        </w:rPr>
        <w:t xml:space="preserve">rechtmatigheidsfouten en onduidelijkheden </w:t>
      </w:r>
      <w:r w:rsidRPr="4A3FA3EC">
        <w:rPr>
          <w:rFonts w:cs="Arial"/>
          <w:lang w:eastAsia="en-US"/>
        </w:rPr>
        <w:t xml:space="preserve">rapporteert. Het totaal aan geconstateerde afwijkingen (rechtmatigheidsfouten), voor een bedrag van in totaal € ... (bedrag rechtmatigheidsfouten individueel of tezamen - benoemen – specifiek maken) en/of het totaal aan geconstateerde onduidelijkheden van in totaal €… (bedrag </w:t>
      </w:r>
      <w:r w:rsidRPr="4A3FA3EC">
        <w:rPr>
          <w:rFonts w:cs="Arial"/>
          <w:lang w:eastAsia="en-US"/>
        </w:rPr>
        <w:lastRenderedPageBreak/>
        <w:t>onduidelijkheden individueel of tezamen - benoemen – specifiek maken), ligt (liggen) op/boven de door het algemeen bestuur vastgestelde verantwoordingsgrens. Ons oordeel is niet aangepast als gevolg van deze aangelegenheid.]</w:t>
      </w:r>
    </w:p>
    <w:p w14:paraId="23D2D878" w14:textId="77777777" w:rsidR="00673DA8" w:rsidRDefault="00673DA8" w:rsidP="0021087E">
      <w:pPr>
        <w:widowControl w:val="0"/>
        <w:rPr>
          <w:rFonts w:eastAsia="Calibri" w:cs="Arial"/>
          <w:lang w:eastAsia="en-US"/>
        </w:rPr>
      </w:pPr>
    </w:p>
    <w:p w14:paraId="13E07B6C" w14:textId="77777777" w:rsidR="008862EF" w:rsidRPr="006457AC" w:rsidRDefault="008862EF" w:rsidP="008862EF">
      <w:pPr>
        <w:widowControl w:val="0"/>
        <w:tabs>
          <w:tab w:val="left" w:pos="9072"/>
        </w:tabs>
        <w:rPr>
          <w:rFonts w:cs="Arial"/>
          <w:b/>
          <w:i/>
          <w:lang w:eastAsia="en-US"/>
        </w:rPr>
      </w:pPr>
      <w:r w:rsidRPr="006457AC">
        <w:rPr>
          <w:rFonts w:cs="Arial"/>
          <w:b/>
          <w:lang w:eastAsia="en-US"/>
        </w:rPr>
        <w:t>[</w:t>
      </w:r>
      <w:r w:rsidRPr="006457AC">
        <w:rPr>
          <w:rFonts w:cs="Arial"/>
          <w:b/>
          <w:i/>
          <w:lang w:eastAsia="en-US"/>
        </w:rPr>
        <w:t>Indien van toepassing</w:t>
      </w:r>
      <w:r>
        <w:rPr>
          <w:rStyle w:val="Voetnootmarkering"/>
          <w:rFonts w:cs="Arial"/>
          <w:b/>
          <w:i/>
          <w:lang w:eastAsia="en-US"/>
        </w:rPr>
        <w:footnoteReference w:id="424"/>
      </w:r>
      <w:r w:rsidRPr="00CF6B10">
        <w:rPr>
          <w:rFonts w:cs="Arial"/>
          <w:b/>
          <w:i/>
          <w:lang w:eastAsia="en-US"/>
        </w:rPr>
        <w:t xml:space="preserve">: </w:t>
      </w:r>
      <w:r w:rsidRPr="006457AC">
        <w:rPr>
          <w:rFonts w:cs="Arial"/>
          <w:b/>
          <w:i/>
          <w:lang w:eastAsia="en-US"/>
        </w:rPr>
        <w:t xml:space="preserve">Benadrukking van …. </w:t>
      </w:r>
    </w:p>
    <w:p w14:paraId="7174D1B2" w14:textId="25EB8AD2" w:rsidR="00412369" w:rsidRDefault="008862EF" w:rsidP="008862EF">
      <w:pPr>
        <w:widowControl w:val="0"/>
        <w:rPr>
          <w:rFonts w:eastAsia="Calibri" w:cs="Arial"/>
          <w:lang w:eastAsia="en-US"/>
        </w:rPr>
      </w:pPr>
      <w:r>
        <w:rPr>
          <w:rFonts w:cs="Arial"/>
          <w:iCs/>
          <w:lang w:eastAsia="en-US"/>
        </w:rPr>
        <w:t xml:space="preserve">[..] </w:t>
      </w:r>
      <w:r w:rsidRPr="007A65BC">
        <w:rPr>
          <w:rFonts w:cs="Arial"/>
          <w:iCs/>
          <w:lang w:eastAsia="en-US"/>
        </w:rPr>
        <w:t>Ons oordeel is niet aangepast als gevolg van deze aangelegenheid.]</w:t>
      </w:r>
    </w:p>
    <w:p w14:paraId="52420FB5" w14:textId="77777777" w:rsidR="008862EF" w:rsidRDefault="008862EF" w:rsidP="0021087E">
      <w:pPr>
        <w:widowControl w:val="0"/>
        <w:rPr>
          <w:rFonts w:eastAsia="Calibri" w:cs="Arial"/>
          <w:lang w:eastAsia="en-US"/>
        </w:rPr>
      </w:pPr>
    </w:p>
    <w:p w14:paraId="6A5E0030" w14:textId="77777777" w:rsidR="008862EF" w:rsidRDefault="008862EF" w:rsidP="008862EF">
      <w:pPr>
        <w:widowControl w:val="0"/>
        <w:tabs>
          <w:tab w:val="left" w:pos="9072"/>
        </w:tabs>
        <w:rPr>
          <w:rFonts w:cs="Arial"/>
        </w:rPr>
      </w:pPr>
      <w:r w:rsidRPr="00DB6301">
        <w:rPr>
          <w:rFonts w:cs="Arial"/>
          <w:b/>
          <w:bCs/>
        </w:rPr>
        <w:t>Naleving anticumulatiebepaling WNT niet gecontroleerd</w:t>
      </w:r>
      <w:r>
        <w:rPr>
          <w:rStyle w:val="Voetnootmarkering"/>
          <w:rFonts w:eastAsia="Calibri" w:cs="Arial"/>
          <w:b/>
          <w:bCs/>
        </w:rPr>
        <w:footnoteReference w:id="425"/>
      </w:r>
    </w:p>
    <w:p w14:paraId="76FF6D50" w14:textId="333A1B2A" w:rsidR="008862EF" w:rsidRDefault="008862EF" w:rsidP="008862EF">
      <w:pPr>
        <w:widowControl w:val="0"/>
        <w:rPr>
          <w:rFonts w:eastAsia="Calibri" w:cs="Arial"/>
          <w:lang w:eastAsia="en-US"/>
        </w:rPr>
      </w:pPr>
      <w:r w:rsidRPr="00DB6301">
        <w:rPr>
          <w:rFonts w:cs="Arial"/>
        </w:rPr>
        <w:t xml:space="preserve">In overeenstemming met het Controleprotocol WNT </w:t>
      </w:r>
      <w:r>
        <w:rPr>
          <w:rFonts w:cs="Arial"/>
        </w:rPr>
        <w:t>JJJJ</w:t>
      </w:r>
      <w:r w:rsidRPr="00DB6301">
        <w:rPr>
          <w:rFonts w:cs="Arial"/>
        </w:rPr>
        <w:t xml:space="preserve"> hebben wij de anticumulatiebepaling, bedoeld in artikel 1.6</w:t>
      </w:r>
      <w:r>
        <w:rPr>
          <w:rFonts w:cs="Arial"/>
        </w:rPr>
        <w:t xml:space="preserve"> sub </w:t>
      </w:r>
      <w:r w:rsidRPr="00DB6301">
        <w:rPr>
          <w:rFonts w:cs="Arial"/>
        </w:rPr>
        <w:t>a WNT en artikel 5 lid 1 sub n en o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7E6AF8B0" w14:textId="77777777" w:rsidR="008862EF" w:rsidRDefault="008862EF" w:rsidP="0021087E">
      <w:pPr>
        <w:widowControl w:val="0"/>
        <w:rPr>
          <w:rFonts w:eastAsia="Calibri" w:cs="Arial"/>
          <w:lang w:eastAsia="en-US"/>
        </w:rPr>
      </w:pPr>
    </w:p>
    <w:p w14:paraId="46901220" w14:textId="77777777" w:rsidR="001F3B22" w:rsidRPr="007A65BC" w:rsidRDefault="001F3B22" w:rsidP="001F3B22">
      <w:pPr>
        <w:widowControl w:val="0"/>
        <w:tabs>
          <w:tab w:val="left" w:pos="9072"/>
        </w:tabs>
        <w:rPr>
          <w:rFonts w:cs="Arial"/>
          <w:b/>
          <w:i/>
          <w:lang w:eastAsia="en-US"/>
        </w:rPr>
      </w:pPr>
      <w:r w:rsidRPr="00CF6B10">
        <w:rPr>
          <w:rFonts w:cs="Arial"/>
          <w:b/>
          <w:lang w:eastAsia="en-US"/>
        </w:rPr>
        <w:t>[</w:t>
      </w:r>
      <w:r w:rsidRPr="007A65BC">
        <w:rPr>
          <w:rFonts w:cs="Arial"/>
          <w:b/>
          <w:i/>
          <w:lang w:eastAsia="en-US"/>
        </w:rPr>
        <w:t>Indien van toepassing</w:t>
      </w:r>
      <w:r>
        <w:rPr>
          <w:rStyle w:val="Voetnootmarkering"/>
          <w:rFonts w:cs="Arial"/>
          <w:b/>
          <w:i/>
          <w:lang w:eastAsia="en-US"/>
        </w:rPr>
        <w:footnoteReference w:id="426"/>
      </w:r>
      <w:r>
        <w:rPr>
          <w:rFonts w:cs="Arial"/>
          <w:b/>
          <w:i/>
          <w:lang w:eastAsia="en-US"/>
        </w:rPr>
        <w:t xml:space="preserve">, </w:t>
      </w:r>
      <w:r w:rsidRPr="00672AB7">
        <w:rPr>
          <w:rFonts w:cs="Arial"/>
          <w:b/>
          <w:i/>
          <w:lang w:eastAsia="en-US"/>
        </w:rPr>
        <w:t>Paragraaf inzake overige aangelegenheden</w:t>
      </w:r>
      <w:r>
        <w:rPr>
          <w:rFonts w:cs="Arial"/>
          <w:b/>
          <w:i/>
          <w:lang w:eastAsia="en-US"/>
        </w:rPr>
        <w:t xml:space="preserve"> </w:t>
      </w:r>
    </w:p>
    <w:p w14:paraId="121F8123" w14:textId="65E1DB61" w:rsidR="008862EF" w:rsidRDefault="001F3B22" w:rsidP="001F3B22">
      <w:pPr>
        <w:widowControl w:val="0"/>
        <w:rPr>
          <w:rFonts w:eastAsia="Calibri" w:cs="Arial"/>
          <w:lang w:eastAsia="en-US"/>
        </w:rPr>
      </w:pPr>
      <w:r>
        <w:rPr>
          <w:rFonts w:cs="Arial"/>
          <w:iCs/>
          <w:lang w:eastAsia="en-US"/>
        </w:rPr>
        <w:t>[..</w:t>
      </w:r>
      <w:r w:rsidR="0017454D">
        <w:rPr>
          <w:rFonts w:cs="Arial"/>
          <w:iCs/>
          <w:lang w:eastAsia="en-US"/>
        </w:rPr>
        <w:t>]</w:t>
      </w:r>
    </w:p>
    <w:p w14:paraId="595B5B7E" w14:textId="77777777" w:rsidR="008862EF" w:rsidRDefault="008862EF" w:rsidP="0021087E">
      <w:pPr>
        <w:widowControl w:val="0"/>
        <w:rPr>
          <w:rFonts w:eastAsia="Calibri" w:cs="Arial"/>
          <w:lang w:eastAsia="en-US"/>
        </w:rPr>
      </w:pPr>
    </w:p>
    <w:p w14:paraId="1F4943EE" w14:textId="77777777" w:rsidR="00120828" w:rsidRDefault="00120828" w:rsidP="00120828">
      <w:pPr>
        <w:tabs>
          <w:tab w:val="left" w:pos="9072"/>
        </w:tabs>
        <w:rPr>
          <w:rFonts w:eastAsia="Calibri" w:cs="Arial"/>
          <w:b/>
          <w:bCs/>
          <w:lang w:eastAsia="en-US"/>
        </w:rPr>
      </w:pPr>
      <w:r w:rsidRPr="4A3FA3EC">
        <w:rPr>
          <w:rFonts w:eastAsia="Calibri" w:cs="Arial"/>
          <w:b/>
          <w:bCs/>
          <w:lang w:eastAsia="en-US"/>
        </w:rPr>
        <w:t>[</w:t>
      </w:r>
      <w:r w:rsidRPr="4A3FA3EC">
        <w:rPr>
          <w:rFonts w:eastAsia="Calibri" w:cs="Arial"/>
          <w:b/>
          <w:bCs/>
          <w:i/>
          <w:iCs/>
          <w:lang w:eastAsia="en-US"/>
        </w:rPr>
        <w:t>Optioneel:</w:t>
      </w:r>
      <w:r w:rsidRPr="00135810">
        <w:rPr>
          <w:rFonts w:eastAsia="Calibri" w:cs="Arial"/>
          <w:i/>
          <w:iCs/>
          <w:lang w:eastAsia="en-US"/>
        </w:rPr>
        <w:t xml:space="preserve"> </w:t>
      </w:r>
      <w:r w:rsidRPr="00135810">
        <w:rPr>
          <w:rFonts w:eastAsia="Calibri" w:cs="Arial"/>
          <w:b/>
          <w:bCs/>
          <w:i/>
          <w:iCs/>
          <w:lang w:eastAsia="en-US"/>
        </w:rPr>
        <w:t>Benoeming</w:t>
      </w:r>
      <w:r w:rsidRPr="4A3FA3EC">
        <w:rPr>
          <w:rFonts w:eastAsia="Calibri" w:cs="Arial"/>
          <w:i/>
          <w:iCs/>
          <w:vertAlign w:val="superscript"/>
          <w:lang w:eastAsia="en-US"/>
        </w:rPr>
        <w:footnoteReference w:id="427"/>
      </w:r>
    </w:p>
    <w:p w14:paraId="58BFBCBA" w14:textId="0123990C" w:rsidR="00120828" w:rsidRDefault="00120828" w:rsidP="00120828">
      <w:pPr>
        <w:tabs>
          <w:tab w:val="left" w:pos="9072"/>
        </w:tabs>
        <w:rPr>
          <w:rFonts w:eastAsia="Calibri" w:cs="Arial"/>
          <w:lang w:eastAsia="en-US"/>
        </w:rPr>
      </w:pPr>
      <w:r w:rsidRPr="4A3FA3EC">
        <w:rPr>
          <w:rFonts w:eastAsia="Calibri" w:cs="Arial"/>
          <w:lang w:eastAsia="en-US"/>
        </w:rPr>
        <w:t xml:space="preserve">Wij zijn door het algemeen bestuur op dd-mm-jjjj (datum eerste benoeming) benoemd als accountant van …(naam organisatie) vanaf de controle van het boekjaar </w:t>
      </w:r>
      <w:r>
        <w:rPr>
          <w:rFonts w:eastAsia="Calibri" w:cs="Arial"/>
          <w:lang w:eastAsia="en-US"/>
        </w:rPr>
        <w:t>XXX</w:t>
      </w:r>
      <w:r w:rsidRPr="4A3FA3EC">
        <w:rPr>
          <w:rFonts w:eastAsia="Calibri" w:cs="Arial"/>
          <w:lang w:eastAsia="en-US"/>
        </w:rPr>
        <w:t>X en zijn sinds die datum tot nu toe de externe accountant</w:t>
      </w:r>
      <w:r>
        <w:rPr>
          <w:rFonts w:eastAsia="Calibri" w:cs="Arial"/>
          <w:lang w:eastAsia="en-US"/>
        </w:rPr>
        <w:t>.</w:t>
      </w:r>
      <w:r>
        <w:rPr>
          <w:rFonts w:eastAsia="Calibri" w:cs="Arial"/>
          <w:vertAlign w:val="superscript"/>
          <w:lang w:eastAsia="en-US"/>
        </w:rPr>
        <w:footnoteReference w:id="428"/>
      </w:r>
      <w:r>
        <w:rPr>
          <w:rFonts w:eastAsia="Calibri" w:cs="Arial"/>
          <w:lang w:eastAsia="en-US"/>
        </w:rPr>
        <w:t>]</w:t>
      </w:r>
    </w:p>
    <w:p w14:paraId="56A1FBE4" w14:textId="77777777" w:rsidR="00120828" w:rsidRDefault="00120828" w:rsidP="00120828">
      <w:pPr>
        <w:widowControl w:val="0"/>
        <w:rPr>
          <w:rFonts w:eastAsia="Calibri" w:cs="Arial"/>
          <w:lang w:eastAsia="en-US"/>
        </w:rPr>
      </w:pPr>
    </w:p>
    <w:p w14:paraId="2EC37344" w14:textId="77777777" w:rsidR="008862EF" w:rsidRDefault="008862EF" w:rsidP="002C083F">
      <w:pPr>
        <w:widowControl w:val="0"/>
        <w:rPr>
          <w:rFonts w:eastAsia="Calibri" w:cs="Arial"/>
          <w:lang w:eastAsia="en-US"/>
        </w:rPr>
      </w:pPr>
    </w:p>
    <w:p w14:paraId="2911E23E" w14:textId="77777777" w:rsidR="002C083F" w:rsidRDefault="002C083F" w:rsidP="002C083F">
      <w:pPr>
        <w:widowControl w:val="0"/>
        <w:tabs>
          <w:tab w:val="left" w:pos="9072"/>
        </w:tabs>
        <w:rPr>
          <w:rFonts w:cs="Arial"/>
        </w:rPr>
      </w:pPr>
      <w:r w:rsidRPr="00DB6301">
        <w:rPr>
          <w:rFonts w:cs="Arial"/>
          <w:b/>
        </w:rPr>
        <w:t>Verklaring over de in de jaarstukken opgenomen andere informatie</w:t>
      </w:r>
      <w:r>
        <w:rPr>
          <w:rStyle w:val="Voetnootmarkering"/>
          <w:rFonts w:cs="Arial"/>
          <w:b/>
        </w:rPr>
        <w:footnoteReference w:id="429"/>
      </w:r>
    </w:p>
    <w:p w14:paraId="0727C0FA" w14:textId="77777777" w:rsidR="00120828" w:rsidRDefault="00120828" w:rsidP="002C083F">
      <w:pPr>
        <w:widowControl w:val="0"/>
        <w:tabs>
          <w:tab w:val="left" w:pos="9072"/>
        </w:tabs>
        <w:rPr>
          <w:rFonts w:cs="Arial"/>
        </w:rPr>
      </w:pPr>
    </w:p>
    <w:p w14:paraId="2E21305A" w14:textId="08A0429A" w:rsidR="002C083F" w:rsidRDefault="002C083F" w:rsidP="002C083F">
      <w:pPr>
        <w:widowControl w:val="0"/>
        <w:tabs>
          <w:tab w:val="left" w:pos="9072"/>
        </w:tabs>
        <w:rPr>
          <w:rFonts w:cs="Arial"/>
        </w:rPr>
      </w:pPr>
      <w:r w:rsidRPr="00DB6301">
        <w:rPr>
          <w:rFonts w:cs="Arial"/>
        </w:rPr>
        <w:t>De jaarstukken omvatten andere informatie, naast de jaarrekening en onze controleverklaring daarbij</w:t>
      </w:r>
      <w:r w:rsidRPr="00BD59D1">
        <w:rPr>
          <w:rFonts w:cs="Arial"/>
        </w:rPr>
        <w:t>.</w:t>
      </w:r>
      <w:r>
        <w:rPr>
          <w:rStyle w:val="Voetnootmarkering"/>
          <w:rFonts w:cs="Arial"/>
        </w:rPr>
        <w:footnoteReference w:id="430"/>
      </w:r>
    </w:p>
    <w:p w14:paraId="4A48BFA4" w14:textId="77777777" w:rsidR="002C083F" w:rsidRPr="00340B14" w:rsidRDefault="002C083F" w:rsidP="002C083F">
      <w:pPr>
        <w:widowControl w:val="0"/>
        <w:tabs>
          <w:tab w:val="left" w:pos="9072"/>
        </w:tabs>
        <w:rPr>
          <w:rFonts w:cs="Arial"/>
        </w:rPr>
      </w:pPr>
    </w:p>
    <w:p w14:paraId="63ECD356" w14:textId="77777777" w:rsidR="002C083F" w:rsidRPr="00DB6301" w:rsidRDefault="002C083F" w:rsidP="002C083F">
      <w:pPr>
        <w:widowControl w:val="0"/>
        <w:tabs>
          <w:tab w:val="left" w:pos="9072"/>
        </w:tabs>
        <w:rPr>
          <w:rFonts w:cs="Arial"/>
        </w:rPr>
      </w:pPr>
      <w:r w:rsidRPr="00DB6301">
        <w:rPr>
          <w:rFonts w:cs="Arial"/>
        </w:rPr>
        <w:t>Op grond van onderstaande werkzaamheden zijn wij van mening dat de andere informatie met de jaarrekening verenigbaar is en geen materiële afwijkingen bevat.</w:t>
      </w:r>
    </w:p>
    <w:p w14:paraId="0F748581" w14:textId="77777777" w:rsidR="002C083F" w:rsidRPr="00DB6301" w:rsidRDefault="002C083F" w:rsidP="002C083F">
      <w:pPr>
        <w:widowControl w:val="0"/>
        <w:tabs>
          <w:tab w:val="left" w:pos="9072"/>
        </w:tabs>
        <w:rPr>
          <w:rFonts w:cs="Arial"/>
        </w:rPr>
      </w:pPr>
    </w:p>
    <w:p w14:paraId="043251A0" w14:textId="77777777" w:rsidR="002C083F" w:rsidRPr="00DB6301" w:rsidRDefault="002C083F" w:rsidP="002C083F">
      <w:pPr>
        <w:widowControl w:val="0"/>
        <w:tabs>
          <w:tab w:val="left" w:pos="9072"/>
        </w:tabs>
        <w:rPr>
          <w:rFonts w:cs="Arial"/>
        </w:rPr>
      </w:pPr>
      <w:r w:rsidRPr="00DB6301">
        <w:rPr>
          <w:rFonts w:cs="Arial"/>
        </w:rPr>
        <w:t>Wij hebben de andere informatie gelezen en hebben op basis van onze kennis en ons begrip, verkregen vanuit de jaarrekeningcontrole of anderszins, overwogen of de andere informatie materiële afwijkingen bevat. Met onze werkzaamheden hebben wij voldaan aan de vereisten in de Nederlandse Standaard 720. Deze werkzaamheden hebben niet dezelfde diepgang als onze controlewerkzaamheden bij de jaarrekening.</w:t>
      </w:r>
    </w:p>
    <w:p w14:paraId="19721D9A" w14:textId="77777777" w:rsidR="002C083F" w:rsidRPr="00DB6301" w:rsidRDefault="002C083F" w:rsidP="002C083F">
      <w:pPr>
        <w:widowControl w:val="0"/>
        <w:tabs>
          <w:tab w:val="left" w:pos="9072"/>
        </w:tabs>
        <w:rPr>
          <w:rFonts w:cs="Arial"/>
        </w:rPr>
      </w:pPr>
    </w:p>
    <w:p w14:paraId="29E36683" w14:textId="7C859C9A" w:rsidR="008862EF" w:rsidRDefault="002C083F" w:rsidP="002C083F">
      <w:pPr>
        <w:widowControl w:val="0"/>
        <w:rPr>
          <w:rFonts w:eastAsia="Calibri" w:cs="Arial"/>
          <w:lang w:eastAsia="en-US"/>
        </w:rPr>
      </w:pPr>
      <w:r w:rsidRPr="00DB6301">
        <w:rPr>
          <w:rFonts w:cs="Arial"/>
        </w:rPr>
        <w:t xml:space="preserve">Het </w:t>
      </w:r>
      <w:r>
        <w:rPr>
          <w:rFonts w:cs="Arial"/>
        </w:rPr>
        <w:t>dagelijks bestuur</w:t>
      </w:r>
      <w:r w:rsidRPr="00DB6301">
        <w:rPr>
          <w:rFonts w:cs="Arial"/>
        </w:rPr>
        <w:t xml:space="preserve"> is verantwoordelijk voor het opstellen van de andere informatie [</w:t>
      </w:r>
      <w:r w:rsidRPr="00DB6301">
        <w:rPr>
          <w:rFonts w:cs="Arial"/>
          <w:b/>
        </w:rPr>
        <w:t>optioneel</w:t>
      </w:r>
      <w:r w:rsidRPr="00DB6301">
        <w:rPr>
          <w:rFonts w:cs="Arial"/>
        </w:rPr>
        <w:t xml:space="preserve">:, waaronder het jaarverslag in overeenstemming met </w:t>
      </w:r>
      <w:r>
        <w:rPr>
          <w:rFonts w:cs="Arial"/>
        </w:rPr>
        <w:t>het Waterschapsbesluit</w:t>
      </w:r>
      <w:r w:rsidR="0011119E">
        <w:rPr>
          <w:rFonts w:cs="Arial"/>
        </w:rPr>
        <w:t>]</w:t>
      </w:r>
      <w:r w:rsidRPr="00340B14">
        <w:rPr>
          <w:rStyle w:val="Voetnootmarkering"/>
          <w:rFonts w:cs="Arial"/>
        </w:rPr>
        <w:footnoteReference w:id="431"/>
      </w:r>
      <w:r w:rsidRPr="00340B14">
        <w:rPr>
          <w:rFonts w:cs="Arial"/>
        </w:rPr>
        <w:t>.</w:t>
      </w:r>
    </w:p>
    <w:p w14:paraId="19A11F63" w14:textId="77777777" w:rsidR="00412369" w:rsidRDefault="00412369" w:rsidP="00120828">
      <w:pPr>
        <w:widowControl w:val="0"/>
        <w:rPr>
          <w:rFonts w:eastAsia="Calibri" w:cs="Arial"/>
          <w:lang w:eastAsia="en-US"/>
        </w:rPr>
      </w:pPr>
    </w:p>
    <w:p w14:paraId="39C384E7" w14:textId="77777777" w:rsidR="00120828" w:rsidRPr="00D55D78" w:rsidRDefault="00120828" w:rsidP="00120828">
      <w:pPr>
        <w:widowControl w:val="0"/>
        <w:tabs>
          <w:tab w:val="left" w:pos="9072"/>
        </w:tabs>
        <w:rPr>
          <w:rFonts w:cs="Arial"/>
          <w:b/>
        </w:rPr>
      </w:pPr>
      <w:r w:rsidRPr="00D55D78">
        <w:rPr>
          <w:rFonts w:cs="Arial"/>
          <w:b/>
        </w:rPr>
        <w:t>Beschrijving van verantwoordelijkheden met betrekking tot de jaarrekening</w:t>
      </w:r>
    </w:p>
    <w:p w14:paraId="23C5AB54" w14:textId="77777777" w:rsidR="00120828" w:rsidRDefault="00120828" w:rsidP="00120828">
      <w:pPr>
        <w:widowControl w:val="0"/>
        <w:rPr>
          <w:rFonts w:eastAsia="Calibri" w:cs="Arial"/>
          <w:lang w:eastAsia="en-US"/>
        </w:rPr>
      </w:pPr>
    </w:p>
    <w:p w14:paraId="09E0A93D" w14:textId="77777777" w:rsidR="00120828" w:rsidRPr="00D55D78" w:rsidRDefault="00120828" w:rsidP="00120828">
      <w:pPr>
        <w:widowControl w:val="0"/>
        <w:tabs>
          <w:tab w:val="left" w:pos="9072"/>
        </w:tabs>
        <w:rPr>
          <w:rFonts w:cs="Arial"/>
        </w:rPr>
      </w:pPr>
      <w:r w:rsidRPr="00D55D78">
        <w:rPr>
          <w:rFonts w:cs="Arial"/>
          <w:b/>
        </w:rPr>
        <w:t xml:space="preserve">Verantwoordelijkheden van het </w:t>
      </w:r>
      <w:r>
        <w:rPr>
          <w:rFonts w:cs="Arial"/>
          <w:b/>
          <w:i/>
        </w:rPr>
        <w:t>dagelijks bestuur</w:t>
      </w:r>
      <w:r w:rsidRPr="00D55D78">
        <w:rPr>
          <w:rFonts w:cs="Arial"/>
          <w:b/>
          <w:i/>
        </w:rPr>
        <w:t xml:space="preserve"> en </w:t>
      </w:r>
      <w:r>
        <w:rPr>
          <w:rFonts w:cs="Arial"/>
          <w:b/>
          <w:i/>
        </w:rPr>
        <w:t>het algemeen bestuur</w:t>
      </w:r>
      <w:r w:rsidRPr="00D55D78">
        <w:rPr>
          <w:rFonts w:cs="Arial"/>
        </w:rPr>
        <w:t xml:space="preserve"> </w:t>
      </w:r>
      <w:r w:rsidRPr="00D55D78">
        <w:rPr>
          <w:rFonts w:cs="Arial"/>
          <w:b/>
        </w:rPr>
        <w:t>voor de jaarrekening</w:t>
      </w:r>
    </w:p>
    <w:p w14:paraId="0AC93D04" w14:textId="026551CB" w:rsidR="00120828" w:rsidRPr="00B46F29" w:rsidRDefault="00120828" w:rsidP="00120828">
      <w:pPr>
        <w:widowControl w:val="0"/>
        <w:tabs>
          <w:tab w:val="left" w:pos="9072"/>
        </w:tabs>
        <w:rPr>
          <w:rFonts w:cs="Arial"/>
        </w:rPr>
      </w:pPr>
      <w:r w:rsidRPr="00D55D78">
        <w:rPr>
          <w:rFonts w:cs="Arial"/>
        </w:rPr>
        <w:t xml:space="preserve">Het </w:t>
      </w:r>
      <w:r w:rsidRPr="00B46F29">
        <w:rPr>
          <w:rFonts w:cs="Arial"/>
        </w:rPr>
        <w:t xml:space="preserve">dagelijks bestuur is verantwoordelijk voor het opmaken van de jaarrekening en getrouw </w:t>
      </w:r>
      <w:r w:rsidRPr="00B46F29">
        <w:rPr>
          <w:rFonts w:cs="Arial"/>
        </w:rPr>
        <w:lastRenderedPageBreak/>
        <w:t xml:space="preserve">weergeven van de grootte en de samenstelling van de baten en lasten over JJJJ en van het vermogen van het Waterschap … (naam waterschap) op 31 december JJJJ alsmede het getrouw weergeven van de financiële rechtmatigheid over JJJJ in overeenstemming met het Waterschapsbesluit. </w:t>
      </w:r>
    </w:p>
    <w:p w14:paraId="65366A3D" w14:textId="77777777" w:rsidR="00120828" w:rsidRPr="00B46F29" w:rsidRDefault="00120828" w:rsidP="00120828">
      <w:pPr>
        <w:widowControl w:val="0"/>
        <w:tabs>
          <w:tab w:val="left" w:pos="9072"/>
        </w:tabs>
        <w:rPr>
          <w:rFonts w:cs="Arial"/>
        </w:rPr>
      </w:pPr>
    </w:p>
    <w:p w14:paraId="7396914E" w14:textId="77777777" w:rsidR="00120828" w:rsidRPr="006107F4" w:rsidRDefault="00120828" w:rsidP="00120828">
      <w:pPr>
        <w:widowControl w:val="0"/>
        <w:tabs>
          <w:tab w:val="left" w:pos="9072"/>
        </w:tabs>
        <w:rPr>
          <w:rFonts w:cs="Arial"/>
        </w:rPr>
      </w:pPr>
      <w:r w:rsidRPr="00B46F29">
        <w:rPr>
          <w:rFonts w:cs="Arial"/>
        </w:rPr>
        <w:t>In dit kader is het dagelijks bestuur tevens verantwoordelijk voor een zodanige interne beheersing die het dagelijks bestuur noodzakelijk acht om het opmaken van </w:t>
      </w:r>
      <w:r w:rsidRPr="006107F4">
        <w:rPr>
          <w:rFonts w:cs="Arial"/>
        </w:rPr>
        <w:t xml:space="preserve">de jaarrekening en de naleving van het normenkader voor de financiële rechtmatigheid mogelijk te maken zonder afwijkingen van materieel belang als gevolg van </w:t>
      </w:r>
      <w:r>
        <w:rPr>
          <w:rFonts w:cs="Arial"/>
        </w:rPr>
        <w:t>fraude</w:t>
      </w:r>
      <w:r w:rsidRPr="006107F4">
        <w:rPr>
          <w:rFonts w:cs="Arial"/>
        </w:rPr>
        <w:t xml:space="preserve"> of </w:t>
      </w:r>
      <w:r>
        <w:rPr>
          <w:rFonts w:cs="Arial"/>
        </w:rPr>
        <w:t>fouten</w:t>
      </w:r>
      <w:r w:rsidRPr="006107F4">
        <w:rPr>
          <w:rFonts w:cs="Arial"/>
        </w:rPr>
        <w:t>.</w:t>
      </w:r>
    </w:p>
    <w:p w14:paraId="725153CB" w14:textId="77777777" w:rsidR="00120828" w:rsidRDefault="00120828" w:rsidP="00120828">
      <w:pPr>
        <w:widowControl w:val="0"/>
        <w:tabs>
          <w:tab w:val="left" w:pos="9072"/>
        </w:tabs>
        <w:rPr>
          <w:rFonts w:cs="Arial"/>
        </w:rPr>
      </w:pPr>
    </w:p>
    <w:p w14:paraId="350899B1" w14:textId="77777777" w:rsidR="00120828" w:rsidRDefault="00120828" w:rsidP="00120828">
      <w:pPr>
        <w:widowControl w:val="0"/>
        <w:tabs>
          <w:tab w:val="left" w:pos="9072"/>
        </w:tabs>
        <w:rPr>
          <w:rFonts w:cs="Arial"/>
        </w:rPr>
      </w:pPr>
      <w:r w:rsidRPr="006107F4">
        <w:rPr>
          <w:rFonts w:cs="Arial"/>
        </w:rPr>
        <w:t xml:space="preserve">Bij het opmaken van de jaarrekening moet het </w:t>
      </w:r>
      <w:r>
        <w:rPr>
          <w:rFonts w:cs="Arial"/>
        </w:rPr>
        <w:t>dagelijks bestuur</w:t>
      </w:r>
      <w:r w:rsidRPr="006107F4">
        <w:rPr>
          <w:rFonts w:cs="Arial"/>
        </w:rPr>
        <w:t xml:space="preserve"> de veronderstellingen inzake de financiële risico’s in relatie tot de financiële positie onderbouwen en afwegen of </w:t>
      </w:r>
      <w:r>
        <w:rPr>
          <w:rFonts w:cs="Arial"/>
        </w:rPr>
        <w:t>het waterschap</w:t>
      </w:r>
      <w:r w:rsidRPr="006107F4">
        <w:rPr>
          <w:rFonts w:cs="Arial"/>
        </w:rPr>
        <w:t xml:space="preserve"> in staat is de financiële risico’s vanuit de reguliere exploitatie en onverwachte tegenvallers financieel op te vangen zonder tussenkomst van de toezichthouder. Het </w:t>
      </w:r>
      <w:r>
        <w:rPr>
          <w:rFonts w:cs="Arial"/>
        </w:rPr>
        <w:t>dagelijks bestuur</w:t>
      </w:r>
      <w:r w:rsidRPr="006107F4">
        <w:rPr>
          <w:rFonts w:cs="Arial"/>
        </w:rPr>
        <w:t xml:space="preserve"> moet gebeurtenissen en omstandigheden waardoor gerede twijfel zou kunnen bestaan of de financiële risico’s kunnen worden opgevangen toelichten in de jaarrekening.</w:t>
      </w:r>
      <w:r w:rsidRPr="006107F4">
        <w:rPr>
          <w:rStyle w:val="Voetnootmarkering"/>
          <w:rFonts w:cs="Arial"/>
        </w:rPr>
        <w:t xml:space="preserve"> </w:t>
      </w:r>
    </w:p>
    <w:p w14:paraId="25FCFA63" w14:textId="77777777" w:rsidR="00120828" w:rsidRDefault="00120828" w:rsidP="00120828">
      <w:pPr>
        <w:widowControl w:val="0"/>
        <w:tabs>
          <w:tab w:val="left" w:pos="9072"/>
        </w:tabs>
        <w:rPr>
          <w:rFonts w:cs="Arial"/>
        </w:rPr>
      </w:pPr>
    </w:p>
    <w:p w14:paraId="52569FA8" w14:textId="060E7439" w:rsidR="00120828" w:rsidRDefault="00120828" w:rsidP="00120828">
      <w:pPr>
        <w:widowControl w:val="0"/>
        <w:rPr>
          <w:rFonts w:eastAsia="Calibri" w:cs="Arial"/>
          <w:lang w:eastAsia="en-US"/>
        </w:rPr>
      </w:pPr>
      <w:r>
        <w:rPr>
          <w:rFonts w:cs="Arial"/>
          <w:iCs/>
        </w:rPr>
        <w:t>Het algemeen bestuur</w:t>
      </w:r>
      <w:r w:rsidRPr="006107F4">
        <w:rPr>
          <w:rFonts w:cs="Arial"/>
          <w:iCs/>
        </w:rPr>
        <w:t xml:space="preserve"> is verantwoordelijk voor het vaststellen van het normenkader voor de financiële rechtmatigheid</w:t>
      </w:r>
      <w:r w:rsidRPr="00122830">
        <w:rPr>
          <w:rFonts w:cs="Arial"/>
          <w:iCs/>
        </w:rPr>
        <w:t xml:space="preserve"> </w:t>
      </w:r>
      <w:r w:rsidRPr="006107F4">
        <w:rPr>
          <w:rFonts w:cs="Arial"/>
          <w:iCs/>
        </w:rPr>
        <w:t>en het uitoefenen van toezicht op het proces van financiële verslaggeving van </w:t>
      </w:r>
      <w:r>
        <w:rPr>
          <w:rFonts w:cs="Arial"/>
          <w:iCs/>
        </w:rPr>
        <w:t>het waterschap</w:t>
      </w:r>
      <w:r w:rsidRPr="006107F4">
        <w:rPr>
          <w:rFonts w:cs="Arial"/>
          <w:iCs/>
        </w:rPr>
        <w:t>.</w:t>
      </w:r>
    </w:p>
    <w:p w14:paraId="567F0ABC" w14:textId="77777777" w:rsidR="00120828" w:rsidRDefault="00120828" w:rsidP="0021087E">
      <w:pPr>
        <w:widowControl w:val="0"/>
        <w:rPr>
          <w:rFonts w:eastAsia="Calibri" w:cs="Arial"/>
          <w:lang w:eastAsia="en-US"/>
        </w:rPr>
      </w:pPr>
    </w:p>
    <w:p w14:paraId="10169276" w14:textId="77777777" w:rsidR="009C6787" w:rsidRPr="003E11E7" w:rsidRDefault="009C6787" w:rsidP="009C6787">
      <w:pPr>
        <w:widowControl w:val="0"/>
        <w:tabs>
          <w:tab w:val="left" w:pos="9072"/>
        </w:tabs>
        <w:rPr>
          <w:rFonts w:cs="Arial"/>
        </w:rPr>
      </w:pPr>
      <w:r w:rsidRPr="003E11E7">
        <w:rPr>
          <w:rFonts w:cs="Arial"/>
          <w:b/>
        </w:rPr>
        <w:t>Onze verantwoordelijkheden voor de controle van de jaarrekening</w:t>
      </w:r>
    </w:p>
    <w:p w14:paraId="4CFD67D9" w14:textId="77777777" w:rsidR="009C6787" w:rsidRPr="009C6787" w:rsidRDefault="009C6787" w:rsidP="009C6787">
      <w:pPr>
        <w:pStyle w:val="Plattetekst"/>
        <w:widowControl w:val="0"/>
        <w:tabs>
          <w:tab w:val="left" w:pos="9072"/>
        </w:tabs>
        <w:spacing w:after="0" w:line="240" w:lineRule="auto"/>
        <w:rPr>
          <w:rFonts w:ascii="Arial" w:hAnsi="Arial" w:cs="Arial"/>
          <w:lang w:val="nl-NL"/>
        </w:rPr>
      </w:pPr>
      <w:r w:rsidRPr="009C6787">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3085C567" w14:textId="77777777" w:rsidR="009C6787" w:rsidRPr="009C6787" w:rsidRDefault="009C6787" w:rsidP="009C6787">
      <w:pPr>
        <w:pStyle w:val="Plattetekst"/>
        <w:widowControl w:val="0"/>
        <w:tabs>
          <w:tab w:val="left" w:pos="4725"/>
          <w:tab w:val="left" w:pos="9072"/>
        </w:tabs>
        <w:spacing w:after="0" w:line="240" w:lineRule="auto"/>
        <w:rPr>
          <w:rFonts w:ascii="Arial" w:hAnsi="Arial" w:cs="Arial"/>
          <w:lang w:val="nl-NL"/>
        </w:rPr>
      </w:pPr>
    </w:p>
    <w:p w14:paraId="16F2C488" w14:textId="304C982B" w:rsidR="009C6787" w:rsidRPr="009C6787" w:rsidRDefault="009C6787" w:rsidP="009C6787">
      <w:pPr>
        <w:pStyle w:val="Plattetekst"/>
        <w:widowControl w:val="0"/>
        <w:tabs>
          <w:tab w:val="left" w:pos="9072"/>
        </w:tabs>
        <w:spacing w:after="0" w:line="240" w:lineRule="auto"/>
        <w:rPr>
          <w:rFonts w:ascii="Arial" w:hAnsi="Arial" w:cs="Arial"/>
          <w:lang w:val="nl-NL"/>
        </w:rPr>
      </w:pPr>
      <w:r w:rsidRPr="009C6787">
        <w:rPr>
          <w:rFonts w:ascii="Arial" w:hAnsi="Arial" w:cs="Arial"/>
          <w:lang w:val="nl-NL"/>
        </w:rPr>
        <w:t>Onze controle is uitgevoerd met een hoge mate maar geen absolute mate van zekerheid waardoor het mogelijk is dat wij tijdens onze controle niet alle afwijkingen van materi</w:t>
      </w:r>
      <w:r>
        <w:rPr>
          <w:rFonts w:ascii="Arial" w:hAnsi="Arial" w:cs="Arial"/>
          <w:lang w:val="nl-NL"/>
        </w:rPr>
        <w:t>e</w:t>
      </w:r>
      <w:r w:rsidRPr="009C6787">
        <w:rPr>
          <w:rFonts w:ascii="Arial" w:hAnsi="Arial" w:cs="Arial"/>
          <w:lang w:val="nl-NL"/>
        </w:rPr>
        <w:t>el belang als gevolg van fraude of fouten ontdekken.</w:t>
      </w:r>
    </w:p>
    <w:p w14:paraId="7A6A4D26" w14:textId="77777777" w:rsidR="009C6787" w:rsidRPr="009C6787" w:rsidRDefault="009C6787" w:rsidP="009C6787">
      <w:pPr>
        <w:pStyle w:val="Plattetekst"/>
        <w:widowControl w:val="0"/>
        <w:tabs>
          <w:tab w:val="left" w:pos="1400"/>
          <w:tab w:val="left" w:pos="9072"/>
        </w:tabs>
        <w:spacing w:after="0" w:line="240" w:lineRule="auto"/>
        <w:rPr>
          <w:rFonts w:ascii="Arial" w:hAnsi="Arial" w:cs="Arial"/>
          <w:lang w:val="nl-NL"/>
        </w:rPr>
      </w:pPr>
    </w:p>
    <w:p w14:paraId="5B1EB067" w14:textId="77777777" w:rsidR="009C6787" w:rsidRPr="009C6787" w:rsidRDefault="009C6787" w:rsidP="009C6787">
      <w:pPr>
        <w:pStyle w:val="Plattetekst"/>
        <w:widowControl w:val="0"/>
        <w:tabs>
          <w:tab w:val="left" w:pos="9072"/>
        </w:tabs>
        <w:spacing w:after="0" w:line="240" w:lineRule="auto"/>
        <w:rPr>
          <w:rFonts w:ascii="Arial" w:hAnsi="Arial" w:cs="Arial"/>
          <w:lang w:val="nl-NL"/>
        </w:rPr>
      </w:pPr>
      <w:r w:rsidRPr="009C6787">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9C6787">
        <w:rPr>
          <w:rStyle w:val="Voetnootmarkering"/>
          <w:rFonts w:cs="Arial"/>
          <w:lang w:val="nl-NL"/>
        </w:rPr>
        <w:t xml:space="preserve"> </w:t>
      </w:r>
      <w:r w:rsidRPr="0011119E">
        <w:rPr>
          <w:rStyle w:val="Voetnootmarkering"/>
          <w:rFonts w:ascii="Arial" w:hAnsi="Arial" w:cs="Arial"/>
        </w:rPr>
        <w:footnoteReference w:id="432"/>
      </w:r>
    </w:p>
    <w:p w14:paraId="43623429" w14:textId="77777777" w:rsidR="009C6787" w:rsidRPr="009C6787" w:rsidRDefault="009C6787" w:rsidP="009C6787">
      <w:pPr>
        <w:pStyle w:val="Plattetekst"/>
        <w:widowControl w:val="0"/>
        <w:tabs>
          <w:tab w:val="left" w:pos="9072"/>
        </w:tabs>
        <w:spacing w:after="0" w:line="240" w:lineRule="auto"/>
        <w:rPr>
          <w:rFonts w:ascii="Arial" w:hAnsi="Arial" w:cs="Arial"/>
          <w:lang w:val="nl-NL"/>
        </w:rPr>
      </w:pPr>
    </w:p>
    <w:p w14:paraId="2977F372" w14:textId="77777777" w:rsidR="009C6787" w:rsidRPr="001236F9" w:rsidRDefault="009C6787" w:rsidP="009C6787">
      <w:pPr>
        <w:pStyle w:val="Plattetekst"/>
        <w:widowControl w:val="0"/>
        <w:spacing w:after="0" w:line="240" w:lineRule="auto"/>
        <w:rPr>
          <w:rFonts w:ascii="Arial" w:hAnsi="Arial" w:cs="Arial"/>
        </w:rPr>
      </w:pPr>
      <w:r w:rsidRPr="009C6787">
        <w:rPr>
          <w:rFonts w:ascii="Arial" w:hAnsi="Arial" w:cs="Arial"/>
          <w:lang w:val="nl-NL"/>
        </w:rPr>
        <w:t>Wij hebben deze accountantscontrole professioneel-kritisch uitgevoerd en hebben waar relevant professionele oordeelsvorming toegepast in overeenstemming met de Nederlandse controlestandaarden,</w:t>
      </w:r>
      <w:r w:rsidRPr="009C6787">
        <w:rPr>
          <w:rFonts w:ascii="Arial" w:hAnsi="Arial" w:cs="Arial"/>
          <w:sz w:val="22"/>
          <w:szCs w:val="22"/>
          <w:lang w:val="nl-NL"/>
        </w:rPr>
        <w:t xml:space="preserve"> </w:t>
      </w:r>
      <w:r w:rsidRPr="009C6787">
        <w:rPr>
          <w:rFonts w:ascii="Arial" w:hAnsi="Arial" w:cs="Arial"/>
          <w:lang w:val="nl-NL"/>
        </w:rPr>
        <w:t>het Bado, het controleprotocol dat is vastgesteld door het algemeen bestuur op … (datum vaststelling)</w:t>
      </w:r>
      <w:r w:rsidRPr="007B744F">
        <w:rPr>
          <w:rStyle w:val="Voetnootmarkering"/>
          <w:rFonts w:ascii="Arial" w:hAnsi="Arial" w:cs="Arial"/>
          <w:sz w:val="16"/>
          <w:szCs w:val="16"/>
        </w:rPr>
        <w:footnoteReference w:id="433"/>
      </w:r>
      <w:r w:rsidRPr="009C6787">
        <w:rPr>
          <w:rFonts w:ascii="Arial" w:hAnsi="Arial" w:cs="Arial"/>
          <w:lang w:val="nl-NL"/>
        </w:rPr>
        <w:t>, het Controleprotocol WNT JJJJ</w:t>
      </w:r>
      <w:r w:rsidRPr="001C2A1D">
        <w:rPr>
          <w:rStyle w:val="Voetnootmarkering"/>
          <w:rFonts w:ascii="Arial" w:hAnsi="Arial" w:cs="Arial"/>
        </w:rPr>
        <w:footnoteReference w:id="434"/>
      </w:r>
      <w:r w:rsidRPr="009C6787">
        <w:rPr>
          <w:rFonts w:ascii="Arial" w:hAnsi="Arial" w:cs="Arial"/>
          <w:lang w:val="nl-NL"/>
        </w:rPr>
        <w:t xml:space="preserve">, ethische voorschriften en de onafhankelijkheidseisen. </w:t>
      </w:r>
      <w:r w:rsidRPr="003F2FAC">
        <w:rPr>
          <w:rFonts w:ascii="Arial" w:hAnsi="Arial" w:cs="Arial"/>
          <w:lang w:val="nl-NL"/>
        </w:rPr>
        <w:t>Onze controle bestond onder andere uit:</w:t>
      </w:r>
    </w:p>
    <w:p w14:paraId="79C31B20" w14:textId="77777777" w:rsidR="009C6787" w:rsidRPr="006107F4" w:rsidRDefault="009C6787" w:rsidP="009C6787">
      <w:pPr>
        <w:pStyle w:val="Lijstalinea"/>
        <w:widowControl w:val="0"/>
        <w:numPr>
          <w:ilvl w:val="0"/>
          <w:numId w:val="23"/>
        </w:numPr>
        <w:rPr>
          <w:rFonts w:cs="Arial"/>
        </w:rPr>
      </w:pPr>
      <w:r w:rsidRPr="006107F4">
        <w:rPr>
          <w:rFonts w:cs="Arial"/>
        </w:rPr>
        <w:t xml:space="preserve">het identificeren en inschatten van de risico’s dat de jaarrekening afwijkingen van materieel belang bevat als gevolg van </w:t>
      </w:r>
      <w:r>
        <w:rPr>
          <w:rFonts w:cs="Arial"/>
        </w:rPr>
        <w:t>fraude of fouten</w:t>
      </w:r>
      <w:r w:rsidRPr="006107F4">
        <w:rPr>
          <w:rFonts w:cs="Arial"/>
        </w:rPr>
        <w:t>,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CF49C1A" w14:textId="77777777" w:rsidR="009C6787" w:rsidRPr="006107F4" w:rsidRDefault="009C6787" w:rsidP="009C6787">
      <w:pPr>
        <w:pStyle w:val="Lijstalinea"/>
        <w:widowControl w:val="0"/>
        <w:numPr>
          <w:ilvl w:val="0"/>
          <w:numId w:val="23"/>
        </w:numPr>
        <w:rPr>
          <w:rFonts w:cs="Arial"/>
        </w:rPr>
      </w:pPr>
      <w:r w:rsidRPr="006107F4">
        <w:rPr>
          <w:rFonts w:cs="Arial"/>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w:t>
      </w:r>
      <w:r>
        <w:rPr>
          <w:rFonts w:cs="Arial"/>
        </w:rPr>
        <w:t>het waterschap</w:t>
      </w:r>
      <w:r w:rsidRPr="006107F4">
        <w:rPr>
          <w:rFonts w:cs="Arial"/>
        </w:rPr>
        <w:t>;</w:t>
      </w:r>
    </w:p>
    <w:p w14:paraId="5F15667D" w14:textId="77777777" w:rsidR="009C6787" w:rsidRPr="006107F4" w:rsidRDefault="009C6787" w:rsidP="009C6787">
      <w:pPr>
        <w:pStyle w:val="Lijstalinea"/>
        <w:widowControl w:val="0"/>
        <w:numPr>
          <w:ilvl w:val="0"/>
          <w:numId w:val="23"/>
        </w:numPr>
        <w:rPr>
          <w:rFonts w:cs="Arial"/>
        </w:rPr>
      </w:pPr>
      <w:r w:rsidRPr="35F6270B">
        <w:rPr>
          <w:rFonts w:cs="Arial"/>
        </w:rPr>
        <w:t xml:space="preserve">het evalueren van de geschiktheid van de gebruikte grondslagen voor financiële verslaggeving en het evalueren van de redelijkheid van schattingen door het </w:t>
      </w:r>
      <w:r>
        <w:rPr>
          <w:rFonts w:cs="Arial"/>
        </w:rPr>
        <w:t>dagelijks bestuur</w:t>
      </w:r>
      <w:r w:rsidRPr="35F6270B">
        <w:rPr>
          <w:rFonts w:cs="Arial"/>
        </w:rPr>
        <w:t xml:space="preserve"> en de toelichtingen die daarover in de jaarrekening staan;</w:t>
      </w:r>
    </w:p>
    <w:p w14:paraId="5309A978" w14:textId="77777777" w:rsidR="009C6787" w:rsidRPr="006107F4" w:rsidRDefault="009C6787" w:rsidP="009C6787">
      <w:pPr>
        <w:pStyle w:val="Lijstalinea"/>
        <w:widowControl w:val="0"/>
        <w:numPr>
          <w:ilvl w:val="0"/>
          <w:numId w:val="23"/>
        </w:numPr>
        <w:rPr>
          <w:rFonts w:cs="Arial"/>
        </w:rPr>
      </w:pPr>
      <w:r w:rsidRPr="006107F4">
        <w:rPr>
          <w:rFonts w:cs="Arial"/>
        </w:rPr>
        <w:t xml:space="preserve">het vaststellen dat de door het </w:t>
      </w:r>
      <w:r>
        <w:rPr>
          <w:rFonts w:cs="Arial"/>
        </w:rPr>
        <w:t>dagelijks bestuur</w:t>
      </w:r>
      <w:r w:rsidRPr="006107F4">
        <w:rPr>
          <w:rFonts w:cs="Arial"/>
        </w:rPr>
        <w:t xml:space="preserve"> gehanteerde veronderstellingen aanvaardbaar zijn inzake de afweging dat </w:t>
      </w:r>
      <w:r>
        <w:rPr>
          <w:rFonts w:cs="Arial"/>
        </w:rPr>
        <w:t>het waterschap</w:t>
      </w:r>
      <w:r w:rsidRPr="006107F4">
        <w:rPr>
          <w:rFonts w:cs="Arial"/>
        </w:rPr>
        <w:t xml:space="preserve"> in staat is de financiële risico’s vanuit de reguliere exploitatie en onverwachte tegenvallers financieel op te vangen zonder tussenkomst van de </w:t>
      </w:r>
      <w:r w:rsidRPr="006107F4">
        <w:rPr>
          <w:rFonts w:cs="Arial"/>
        </w:rPr>
        <w:lastRenderedPageBreak/>
        <w:t xml:space="preserve">toezichthouder. Tevens het op basis van de verkregen controle-informatie vaststellen of er gebeurtenissen en omstandigheden zijn waardoor gerede twijfel zou kunnen bestaan omtrent de financiële positie.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echter van materiële betekenis zijn voor de financiële positie van </w:t>
      </w:r>
      <w:r>
        <w:rPr>
          <w:rFonts w:cs="Arial"/>
        </w:rPr>
        <w:t>het waterschap</w:t>
      </w:r>
      <w:r w:rsidRPr="006107F4">
        <w:rPr>
          <w:rFonts w:cs="Arial"/>
        </w:rPr>
        <w:t xml:space="preserve">; </w:t>
      </w:r>
    </w:p>
    <w:p w14:paraId="34B73530" w14:textId="77777777" w:rsidR="009C6787" w:rsidRPr="006107F4" w:rsidRDefault="009C6787" w:rsidP="009C6787">
      <w:pPr>
        <w:pStyle w:val="Lijstalinea"/>
        <w:widowControl w:val="0"/>
        <w:numPr>
          <w:ilvl w:val="0"/>
          <w:numId w:val="23"/>
        </w:numPr>
        <w:rPr>
          <w:rFonts w:cs="Arial"/>
        </w:rPr>
      </w:pPr>
      <w:r w:rsidRPr="006107F4">
        <w:rPr>
          <w:rFonts w:cs="Arial"/>
        </w:rPr>
        <w:t>het evalueren van de presentatie, structuur en inhoud van de jaarrekening en de daarin opgenomen toelichtingen; en</w:t>
      </w:r>
    </w:p>
    <w:p w14:paraId="3CE976C3" w14:textId="73804F0C" w:rsidR="00120828" w:rsidRDefault="009C6787" w:rsidP="009C6787">
      <w:pPr>
        <w:widowControl w:val="0"/>
        <w:numPr>
          <w:ilvl w:val="0"/>
          <w:numId w:val="138"/>
        </w:numPr>
        <w:rPr>
          <w:rFonts w:eastAsia="Calibri" w:cs="Arial"/>
          <w:lang w:eastAsia="en-US"/>
        </w:rPr>
      </w:pPr>
      <w:r w:rsidRPr="006107F4">
        <w:rPr>
          <w:rFonts w:eastAsia="Calibri" w:cs="Arial"/>
          <w:lang w:eastAsia="en-US"/>
        </w:rPr>
        <w:t xml:space="preserve">het </w:t>
      </w:r>
      <w:r w:rsidRPr="006107F4">
        <w:rPr>
          <w:rFonts w:cs="Arial"/>
        </w:rPr>
        <w:t>evalueren of de jaarrekening een getrouw beeld geeft van de onderliggende transacties en gebeurtenissen.</w:t>
      </w:r>
    </w:p>
    <w:p w14:paraId="71DD5100" w14:textId="77777777" w:rsidR="00120828" w:rsidRDefault="00120828" w:rsidP="0021087E">
      <w:pPr>
        <w:widowControl w:val="0"/>
        <w:rPr>
          <w:rFonts w:eastAsia="Calibri" w:cs="Arial"/>
          <w:lang w:eastAsia="en-US"/>
        </w:rPr>
      </w:pPr>
    </w:p>
    <w:p w14:paraId="16064529" w14:textId="7ADD027D" w:rsidR="00120828" w:rsidRPr="00F8208E" w:rsidRDefault="00970A33" w:rsidP="00F8208E">
      <w:pPr>
        <w:pStyle w:val="Plattetekst"/>
        <w:widowControl w:val="0"/>
        <w:tabs>
          <w:tab w:val="left" w:pos="9072"/>
        </w:tabs>
        <w:spacing w:after="0" w:line="240" w:lineRule="auto"/>
        <w:rPr>
          <w:rFonts w:ascii="Arial" w:hAnsi="Arial" w:cs="Arial"/>
          <w:lang w:val="nl-NL"/>
        </w:rPr>
      </w:pPr>
      <w:r w:rsidRPr="00970A33">
        <w:rPr>
          <w:rFonts w:ascii="Arial" w:hAnsi="Arial" w:cs="Arial"/>
          <w:lang w:val="nl-NL"/>
        </w:rPr>
        <w:t>[</w:t>
      </w:r>
      <w:r w:rsidRPr="00970A33">
        <w:rPr>
          <w:rFonts w:ascii="Arial" w:hAnsi="Arial" w:cs="Arial"/>
          <w:b/>
          <w:bCs/>
          <w:lang w:val="nl-NL"/>
        </w:rPr>
        <w:t xml:space="preserve">Indien van toepassing: </w:t>
      </w:r>
      <w:r w:rsidRPr="00970A33">
        <w:rPr>
          <w:rFonts w:ascii="Arial" w:hAnsi="Arial" w:cs="Arial"/>
          <w:lang w:val="nl-NL"/>
        </w:rPr>
        <w:t>Wij zijn verantwoordelijk voor het plannen en uitvoeren van de controle van de jaarrekening om voldoende en geschikte controle-informatie te verkrijgen met betrekking tot de in de jaarrekening van het waterschap opgenomen financiële informatie ten aanzien van activiteiten uitgevoerd door uitvoeringsorganisaties van het waterschap als basis voor het vormen van een oordeel over de jaarrekening</w:t>
      </w:r>
      <w:r w:rsidRPr="00F8208E">
        <w:rPr>
          <w:rFonts w:ascii="Arial" w:hAnsi="Arial" w:cs="Arial"/>
          <w:lang w:val="nl-NL"/>
        </w:rPr>
        <w:t>.</w:t>
      </w:r>
      <w:r w:rsidR="00F8208E" w:rsidRPr="00F8208E">
        <w:rPr>
          <w:rFonts w:ascii="Arial" w:hAnsi="Arial" w:cs="Arial"/>
          <w:lang w:val="nl-NL"/>
        </w:rPr>
        <w:t xml:space="preserve"> </w:t>
      </w:r>
      <w:r w:rsidR="00F8208E">
        <w:rPr>
          <w:rFonts w:ascii="Arial" w:hAnsi="Arial" w:cs="Arial"/>
          <w:lang w:val="nl-NL"/>
        </w:rPr>
        <w:t>Ook</w:t>
      </w:r>
      <w:r w:rsidRPr="00F8208E">
        <w:rPr>
          <w:rFonts w:ascii="Arial" w:hAnsi="Arial" w:cs="Arial"/>
          <w:lang w:val="nl-NL"/>
        </w:rPr>
        <w:t xml:space="preserve"> zijn wij verantwoordelijk voor de aansturing van, het toezicht op en de beoordeling van de controlewerkzaamheden die in het kader van de controle van de jaarrekening van het waterschap zijn uitgevoerd. </w:t>
      </w:r>
      <w:r w:rsidRPr="00A25C41">
        <w:rPr>
          <w:rFonts w:ascii="Arial" w:hAnsi="Arial" w:cs="Arial"/>
          <w:lang w:val="nl-NL"/>
        </w:rPr>
        <w:t>Wij dragen de volledige verantwoordelijkheid voor onze controleverklaring.</w:t>
      </w:r>
      <w:r w:rsidR="003517AA" w:rsidRPr="00A25C41">
        <w:rPr>
          <w:rFonts w:ascii="Arial" w:hAnsi="Arial" w:cs="Arial"/>
          <w:lang w:val="nl-NL"/>
        </w:rPr>
        <w:t>]</w:t>
      </w:r>
      <w:r w:rsidRPr="00F8208E">
        <w:rPr>
          <w:rStyle w:val="Voetnootmarkering"/>
          <w:rFonts w:ascii="Arial" w:hAnsi="Arial" w:cs="Arial"/>
        </w:rPr>
        <w:footnoteReference w:id="435"/>
      </w:r>
    </w:p>
    <w:p w14:paraId="2439CF2D" w14:textId="77777777" w:rsidR="00120828" w:rsidRDefault="00120828" w:rsidP="00D77AB7">
      <w:pPr>
        <w:widowControl w:val="0"/>
        <w:rPr>
          <w:rFonts w:eastAsia="Calibri" w:cs="Arial"/>
          <w:lang w:eastAsia="en-US"/>
        </w:rPr>
      </w:pPr>
    </w:p>
    <w:p w14:paraId="6801B8BD" w14:textId="22A0D89A" w:rsidR="00120828" w:rsidRDefault="00BE0127" w:rsidP="00D77AB7">
      <w:pPr>
        <w:widowControl w:val="0"/>
        <w:rPr>
          <w:rFonts w:eastAsia="Calibri" w:cs="Arial"/>
          <w:lang w:eastAsia="en-US"/>
        </w:rPr>
      </w:pPr>
      <w:r w:rsidRPr="001236F9">
        <w:rPr>
          <w:rFonts w:cs="Arial"/>
        </w:rPr>
        <w:t xml:space="preserve">Wij communiceren met </w:t>
      </w:r>
      <w:r>
        <w:rPr>
          <w:rFonts w:cs="Arial"/>
        </w:rPr>
        <w:t>het algemeen bestuur</w:t>
      </w:r>
      <w:r w:rsidRPr="006107F4">
        <w:rPr>
          <w:rFonts w:cs="Arial"/>
        </w:rPr>
        <w:t xml:space="preserve"> </w:t>
      </w:r>
      <w:r w:rsidRPr="001236F9">
        <w:rPr>
          <w:rFonts w:cs="Arial"/>
        </w:rPr>
        <w:t>onder andere over de geplande reikwijdte en timing van de controle en over de significante bevindingen die uit onze controle naar voren zijn gekomen, waaronder eventuele significante tekortkomingen in de interne beheersing.</w:t>
      </w:r>
    </w:p>
    <w:p w14:paraId="5054E00E" w14:textId="77777777" w:rsidR="00120828" w:rsidRDefault="00120828" w:rsidP="00D77AB7">
      <w:pPr>
        <w:widowControl w:val="0"/>
        <w:rPr>
          <w:rFonts w:eastAsia="Calibri" w:cs="Arial"/>
          <w:lang w:eastAsia="en-US"/>
        </w:rPr>
      </w:pPr>
    </w:p>
    <w:p w14:paraId="01D093D2" w14:textId="77777777" w:rsidR="00120828" w:rsidRDefault="00120828" w:rsidP="00D77AB7">
      <w:pPr>
        <w:widowControl w:val="0"/>
        <w:rPr>
          <w:rFonts w:eastAsia="Calibri" w:cs="Arial"/>
          <w:lang w:eastAsia="en-US"/>
        </w:rPr>
      </w:pPr>
    </w:p>
    <w:p w14:paraId="6637D983" w14:textId="77777777" w:rsidR="00BE0127" w:rsidRDefault="00BE0127" w:rsidP="00D77AB7">
      <w:pPr>
        <w:pStyle w:val="000"/>
        <w:spacing w:line="240" w:lineRule="auto"/>
        <w:rPr>
          <w:rFonts w:ascii="Arial" w:hAnsi="Arial" w:cs="Arial"/>
        </w:rPr>
      </w:pPr>
      <w:r w:rsidRPr="00B922BF">
        <w:rPr>
          <w:rFonts w:ascii="Arial" w:hAnsi="Arial" w:cs="Arial"/>
        </w:rPr>
        <w:t xml:space="preserve">Plaats en datum </w:t>
      </w:r>
    </w:p>
    <w:p w14:paraId="47A8053C" w14:textId="77777777" w:rsidR="003517AA" w:rsidRPr="00B922BF" w:rsidRDefault="003517AA" w:rsidP="00D77AB7">
      <w:pPr>
        <w:pStyle w:val="000"/>
        <w:spacing w:line="240" w:lineRule="auto"/>
        <w:rPr>
          <w:rFonts w:ascii="Arial" w:hAnsi="Arial" w:cs="Arial"/>
        </w:rPr>
      </w:pPr>
    </w:p>
    <w:p w14:paraId="07A06C75" w14:textId="77777777" w:rsidR="00BE0127" w:rsidRDefault="00BE0127" w:rsidP="00D77AB7">
      <w:pPr>
        <w:pStyle w:val="000"/>
        <w:spacing w:line="240" w:lineRule="auto"/>
        <w:rPr>
          <w:rFonts w:ascii="Arial" w:hAnsi="Arial" w:cs="Arial"/>
        </w:rPr>
      </w:pPr>
      <w:r w:rsidRPr="00B922BF">
        <w:rPr>
          <w:rFonts w:ascii="Arial" w:hAnsi="Arial" w:cs="Arial"/>
        </w:rPr>
        <w:t xml:space="preserve">... (naam </w:t>
      </w:r>
      <w:r>
        <w:rPr>
          <w:rFonts w:ascii="Arial" w:hAnsi="Arial" w:cs="Arial"/>
        </w:rPr>
        <w:t>accountantspraktijk</w:t>
      </w:r>
      <w:r w:rsidRPr="00B922BF">
        <w:rPr>
          <w:rFonts w:ascii="Arial" w:hAnsi="Arial" w:cs="Arial"/>
        </w:rPr>
        <w:t xml:space="preserve">) </w:t>
      </w:r>
    </w:p>
    <w:p w14:paraId="3B1F556E" w14:textId="77777777" w:rsidR="003517AA" w:rsidRPr="00B922BF" w:rsidRDefault="003517AA" w:rsidP="00D77AB7">
      <w:pPr>
        <w:pStyle w:val="000"/>
        <w:spacing w:line="240" w:lineRule="auto"/>
        <w:rPr>
          <w:rFonts w:ascii="Arial" w:hAnsi="Arial" w:cs="Arial"/>
        </w:rPr>
      </w:pPr>
    </w:p>
    <w:p w14:paraId="27AB54DF" w14:textId="1EE8C9E4" w:rsidR="00BE0127" w:rsidRDefault="00BE0127" w:rsidP="00D77AB7">
      <w:pPr>
        <w:pStyle w:val="000"/>
        <w:spacing w:line="240" w:lineRule="auto"/>
        <w:rPr>
          <w:rFonts w:eastAsia="Calibri" w:cs="Arial"/>
        </w:rPr>
        <w:sectPr w:rsidR="00BE0127" w:rsidSect="006A5762">
          <w:footnotePr>
            <w:numRestart w:val="eachSect"/>
          </w:footnotePr>
          <w:pgSz w:w="11906" w:h="16838"/>
          <w:pgMar w:top="1417" w:right="1417" w:bottom="1417" w:left="1417" w:header="708" w:footer="708" w:gutter="0"/>
          <w:cols w:space="708"/>
          <w:docGrid w:linePitch="360"/>
        </w:sectPr>
      </w:pPr>
      <w:r w:rsidRPr="00B922BF">
        <w:rPr>
          <w:rFonts w:ascii="Arial" w:hAnsi="Arial" w:cs="Arial"/>
        </w:rPr>
        <w:t>... (naam accountant)</w:t>
      </w:r>
    </w:p>
    <w:p w14:paraId="7BC611DA" w14:textId="77777777" w:rsidR="0022343E" w:rsidRPr="00CF6B10" w:rsidRDefault="0022343E" w:rsidP="0021087E">
      <w:pPr>
        <w:widowControl w:val="0"/>
        <w:rPr>
          <w:rFonts w:eastAsia="Calibri" w:cs="Arial"/>
          <w:lang w:eastAsia="en-US"/>
        </w:rPr>
      </w:pPr>
    </w:p>
    <w:p w14:paraId="3549FBFC" w14:textId="77777777" w:rsidR="00E5012B" w:rsidRPr="00CF6B10" w:rsidRDefault="00E5012B" w:rsidP="0021087E">
      <w:pPr>
        <w:pStyle w:val="Kop2"/>
      </w:pPr>
      <w:bookmarkStart w:id="307" w:name="_Toc522018287"/>
      <w:bookmarkStart w:id="308" w:name="_Toc2693994"/>
      <w:bookmarkStart w:id="309" w:name="_Toc4056895"/>
      <w:bookmarkStart w:id="310" w:name="_Toc37343976"/>
      <w:bookmarkStart w:id="311" w:name="_Toc111634183"/>
      <w:bookmarkStart w:id="312" w:name="_Toc111724039"/>
      <w:bookmarkStart w:id="313" w:name="_Toc111724116"/>
      <w:bookmarkStart w:id="314" w:name="_Toc111724950"/>
      <w:bookmarkStart w:id="315" w:name="_Toc111725734"/>
      <w:bookmarkStart w:id="316" w:name="_Toc111725811"/>
      <w:bookmarkStart w:id="317" w:name="_Toc231287937"/>
      <w:r w:rsidRPr="00CF6B10">
        <w:t xml:space="preserve">10.6a </w:t>
      </w:r>
      <w:r w:rsidR="007344DD" w:rsidRPr="00CF6B10">
        <w:t>C</w:t>
      </w:r>
      <w:r w:rsidRPr="00CF6B10">
        <w:t xml:space="preserve">ontroleverklaring </w:t>
      </w:r>
      <w:bookmarkEnd w:id="307"/>
      <w:r w:rsidRPr="00CF6B10">
        <w:t xml:space="preserve">bij een jaarrekening van een </w:t>
      </w:r>
      <w:r w:rsidR="00462393">
        <w:t>zorgaanbieder</w:t>
      </w:r>
      <w:r w:rsidRPr="00CF6B10">
        <w:t xml:space="preserve"> zijnde een besloten vennootschap</w:t>
      </w:r>
      <w:bookmarkEnd w:id="308"/>
      <w:bookmarkEnd w:id="309"/>
      <w:bookmarkEnd w:id="310"/>
      <w:bookmarkEnd w:id="311"/>
      <w:bookmarkEnd w:id="312"/>
      <w:bookmarkEnd w:id="313"/>
      <w:bookmarkEnd w:id="314"/>
      <w:bookmarkEnd w:id="315"/>
      <w:bookmarkEnd w:id="316"/>
      <w:bookmarkEnd w:id="317"/>
    </w:p>
    <w:p w14:paraId="7254D0BB" w14:textId="77777777" w:rsidR="00733EAC" w:rsidRDefault="00733EAC" w:rsidP="0021087E">
      <w:pPr>
        <w:widowControl w:val="0"/>
        <w:rPr>
          <w:rFonts w:eastAsia="Calibri" w:cs="Arial"/>
          <w:lang w:eastAsia="en-US"/>
        </w:rPr>
      </w:pPr>
    </w:p>
    <w:p w14:paraId="3AD87C23" w14:textId="77777777" w:rsidR="00733EAC" w:rsidRDefault="00733EAC" w:rsidP="0021087E">
      <w:pPr>
        <w:widowControl w:val="0"/>
        <w:rPr>
          <w:rFonts w:eastAsia="Calibri" w:cs="Arial"/>
          <w:lang w:eastAsia="en-US"/>
        </w:rPr>
      </w:pPr>
      <w:r>
        <w:rPr>
          <w:rFonts w:eastAsia="Calibri" w:cs="Arial"/>
          <w:lang w:eastAsia="en-US"/>
        </w:rPr>
        <w:t>NB0</w:t>
      </w:r>
    </w:p>
    <w:p w14:paraId="1E1F1B44" w14:textId="77777777" w:rsidR="00733EAC" w:rsidRDefault="00733EAC" w:rsidP="0021087E">
      <w:pPr>
        <w:widowControl w:val="0"/>
        <w:rPr>
          <w:rFonts w:eastAsia="Calibri" w:cs="Arial"/>
          <w:lang w:eastAsia="en-US"/>
        </w:rPr>
      </w:pPr>
      <w:r>
        <w:rPr>
          <w:rFonts w:eastAsia="Calibri" w:cs="Arial"/>
          <w:lang w:eastAsia="en-US"/>
        </w:rPr>
        <w:t>Onder omstandigheden kan het nodig zijn onderstaande controleverklaring aan te passen.</w:t>
      </w:r>
    </w:p>
    <w:p w14:paraId="307B8F51" w14:textId="77777777" w:rsidR="002256C7" w:rsidRDefault="002256C7" w:rsidP="0021087E">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0F35DA2A" w14:textId="77777777" w:rsidR="002256C7" w:rsidRDefault="002256C7" w:rsidP="0021087E">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1FFF3887" w14:textId="6BBADF2C" w:rsidR="002256C7" w:rsidRDefault="002256C7" w:rsidP="0021087E">
      <w:pPr>
        <w:widowControl w:val="0"/>
        <w:rPr>
          <w:rFonts w:eastAsia="Calibri" w:cs="Arial"/>
          <w:lang w:eastAsia="en-US"/>
        </w:rPr>
      </w:pPr>
      <w:r>
        <w:rPr>
          <w:rFonts w:eastAsia="Calibri" w:cs="Arial"/>
          <w:lang w:eastAsia="en-US"/>
        </w:rPr>
        <w:t xml:space="preserve">Dit kan gelden voor de onderstaande controleverklaring en voor de controleverklaringen 10.2a </w:t>
      </w:r>
      <w:r>
        <w:rPr>
          <w:rFonts w:cs="Arial"/>
        </w:rPr>
        <w:t>en 10.2b</w:t>
      </w:r>
      <w:r>
        <w:rPr>
          <w:rFonts w:eastAsia="Calibri" w:cs="Arial"/>
          <w:lang w:eastAsia="en-US"/>
        </w:rPr>
        <w:t>.</w:t>
      </w:r>
    </w:p>
    <w:p w14:paraId="1D286085" w14:textId="2B826A87" w:rsidR="002256C7" w:rsidRDefault="002256C7" w:rsidP="0021087E">
      <w:pPr>
        <w:widowControl w:val="0"/>
        <w:rPr>
          <w:rFonts w:eastAsia="Calibri" w:cs="Arial"/>
          <w:lang w:eastAsia="en-US"/>
        </w:rPr>
      </w:pPr>
      <w:r>
        <w:rPr>
          <w:rFonts w:eastAsia="Calibri" w:cs="Arial"/>
          <w:lang w:eastAsia="en-US"/>
        </w:rPr>
        <w:t xml:space="preserve">Meer informatie staat in NBA-nieuwsberichten van 1 februari en </w:t>
      </w:r>
      <w:r w:rsidR="00E10767">
        <w:rPr>
          <w:rFonts w:eastAsia="Calibri" w:cs="Arial"/>
          <w:lang w:eastAsia="en-US"/>
        </w:rPr>
        <w:t xml:space="preserve">12 </w:t>
      </w:r>
      <w:r>
        <w:rPr>
          <w:rFonts w:eastAsia="Calibri" w:cs="Arial"/>
          <w:lang w:eastAsia="en-US"/>
        </w:rPr>
        <w:t>maart 2024</w:t>
      </w:r>
      <w:r w:rsidR="00B77451" w:rsidRPr="00B77451">
        <w:rPr>
          <w:rFonts w:eastAsia="Calibri" w:cs="Arial"/>
          <w:lang w:eastAsia="en-US"/>
        </w:rPr>
        <w:t xml:space="preserve"> en 30 januari 2025</w:t>
      </w:r>
      <w:r>
        <w:rPr>
          <w:rFonts w:eastAsia="Calibri" w:cs="Arial"/>
          <w:lang w:eastAsia="en-US"/>
        </w:rPr>
        <w:t>.</w:t>
      </w:r>
    </w:p>
    <w:p w14:paraId="7404AC24" w14:textId="77777777" w:rsidR="00E5012B" w:rsidRPr="00CF6B10" w:rsidRDefault="00E5012B" w:rsidP="0021087E">
      <w:pPr>
        <w:widowControl w:val="0"/>
        <w:rPr>
          <w:rFonts w:eastAsia="Calibri" w:cs="Arial"/>
          <w:lang w:eastAsia="en-US"/>
        </w:rPr>
      </w:pPr>
    </w:p>
    <w:p w14:paraId="724CC6D4" w14:textId="02520B47" w:rsidR="004D5C81" w:rsidRPr="004D5C81" w:rsidRDefault="00E5012B" w:rsidP="0021087E">
      <w:pPr>
        <w:widowControl w:val="0"/>
        <w:autoSpaceDE w:val="0"/>
        <w:autoSpaceDN w:val="0"/>
        <w:adjustRightInd w:val="0"/>
        <w:rPr>
          <w:rFonts w:cs="Arial"/>
        </w:rPr>
      </w:pPr>
      <w:r w:rsidRPr="00CF6B10">
        <w:rPr>
          <w:rFonts w:cs="Arial"/>
        </w:rPr>
        <w:t xml:space="preserve">NB1: Deze verklaring is gebaseerd op de basis voorbeeldcontroleverklaring 10.2a (zonder oordeel over de </w:t>
      </w:r>
      <w:r w:rsidR="004675AE">
        <w:rPr>
          <w:rFonts w:cs="Arial"/>
        </w:rPr>
        <w:t xml:space="preserve">financiële </w:t>
      </w:r>
      <w:r w:rsidRPr="00CF6B10">
        <w:rPr>
          <w:rFonts w:cs="Arial"/>
        </w:rPr>
        <w:t>rechtmatigheid)</w:t>
      </w:r>
      <w:r w:rsidR="00873AE2">
        <w:rPr>
          <w:rFonts w:cs="Arial"/>
        </w:rPr>
        <w:t xml:space="preserve"> uit de NBA-voorbeeldteksten</w:t>
      </w:r>
      <w:r w:rsidRPr="00CF6B10">
        <w:rPr>
          <w:rFonts w:cs="Arial"/>
        </w:rPr>
        <w:t>.</w:t>
      </w:r>
      <w:r w:rsidR="00462393" w:rsidRPr="00462393">
        <w:rPr>
          <w:rFonts w:cs="Arial"/>
        </w:rPr>
        <w:t xml:space="preserve"> De specifieke wet- en regelgeving voor zorgaanbieders bevat geen vereisten voor deze controleverklaring.</w:t>
      </w:r>
    </w:p>
    <w:p w14:paraId="0674A6A2" w14:textId="77777777" w:rsidR="00E5012B" w:rsidRPr="00CF6B10" w:rsidRDefault="00462393" w:rsidP="0021087E">
      <w:pPr>
        <w:widowControl w:val="0"/>
        <w:autoSpaceDE w:val="0"/>
        <w:autoSpaceDN w:val="0"/>
        <w:adjustRightInd w:val="0"/>
        <w:rPr>
          <w:rFonts w:cs="Arial"/>
        </w:rPr>
      </w:pPr>
      <w:r w:rsidRPr="00462393">
        <w:rPr>
          <w:rFonts w:cs="Arial"/>
        </w:rPr>
        <w:t>Op een besloten vennootschap is zowel Titel 9 Boek 2 BW als de Regeling openbare jaarverantwoording WMG van toepassing. Dat betekent onder andere dat voor een (middel)grote besloten vennootschap er sprake is van een wettelijke controle op grond van artikel 1, eerste lid onder p van de Wta. In deze voorbeeldtekst zijn dan ook de secties ‘Controleaanpak continuïteit’ en ‘Controleaanpak frauderisico’s’ opgenomen (Informatie ter ondersteuning van ons oordeel).</w:t>
      </w:r>
    </w:p>
    <w:p w14:paraId="442952D1" w14:textId="77777777" w:rsidR="00E5012B" w:rsidRPr="00CF6B10" w:rsidRDefault="00E5012B" w:rsidP="0021087E">
      <w:pPr>
        <w:widowControl w:val="0"/>
        <w:autoSpaceDE w:val="0"/>
        <w:autoSpaceDN w:val="0"/>
        <w:adjustRightInd w:val="0"/>
        <w:rPr>
          <w:rFonts w:cs="Arial"/>
        </w:rPr>
      </w:pPr>
    </w:p>
    <w:p w14:paraId="005AFE16" w14:textId="77777777" w:rsidR="004C6DD2" w:rsidRPr="004C6DD2" w:rsidRDefault="00E5012B" w:rsidP="0021087E">
      <w:pPr>
        <w:widowControl w:val="0"/>
        <w:autoSpaceDE w:val="0"/>
        <w:autoSpaceDN w:val="0"/>
        <w:adjustRightInd w:val="0"/>
        <w:rPr>
          <w:rFonts w:cs="Arial"/>
        </w:rPr>
      </w:pPr>
      <w:bookmarkStart w:id="318" w:name="_Hlk207963683"/>
      <w:r w:rsidRPr="00CF6B10">
        <w:rPr>
          <w:rFonts w:cs="Arial"/>
        </w:rPr>
        <w:t>NB2: Deze verklaring is bestemd voor zorg</w:t>
      </w:r>
      <w:r w:rsidR="004C6DD2">
        <w:rPr>
          <w:rFonts w:cs="Arial"/>
        </w:rPr>
        <w:t>aanbieders</w:t>
      </w:r>
      <w:r w:rsidRPr="00CF6B10">
        <w:rPr>
          <w:rFonts w:cs="Arial"/>
        </w:rPr>
        <w:t xml:space="preserve"> die een besloten vennootschap (of eventuele vergelijkbare rechtspersonen bedoeld in art. 2:360 BW) zijn</w:t>
      </w:r>
      <w:r w:rsidR="00462393" w:rsidRPr="00462393">
        <w:rPr>
          <w:rFonts w:cs="Arial"/>
        </w:rPr>
        <w:t xml:space="preserve"> waardoor de jaarrekening moet worden opgemaakt in overeenstemming met Titel 9 Boek 2 BW en de Regeling openbare jaarverantwoording WMG alsmede moet voldoen aan de bepalingen voor de jaarrekening bij en krachtens Wet normering topinkomens (WNT)</w:t>
      </w:r>
      <w:r w:rsidRPr="00CF6B10">
        <w:rPr>
          <w:rFonts w:cs="Arial"/>
        </w:rPr>
        <w:t>.</w:t>
      </w:r>
      <w:r w:rsidR="004C6DD2" w:rsidRPr="004C6DD2">
        <w:rPr>
          <w:rFonts w:cs="Arial"/>
        </w:rPr>
        <w:t xml:space="preserve"> </w:t>
      </w:r>
    </w:p>
    <w:p w14:paraId="3DD24385" w14:textId="77777777" w:rsidR="00E5012B" w:rsidRPr="00CF6B10" w:rsidRDefault="004C6DD2" w:rsidP="0021087E">
      <w:pPr>
        <w:widowControl w:val="0"/>
        <w:autoSpaceDE w:val="0"/>
        <w:autoSpaceDN w:val="0"/>
        <w:adjustRightInd w:val="0"/>
        <w:rPr>
          <w:rFonts w:cs="Arial"/>
        </w:rPr>
      </w:pPr>
      <w:r w:rsidRPr="004C6DD2">
        <w:rPr>
          <w:rFonts w:cs="Arial"/>
        </w:rPr>
        <w:t>De jaarrekening wordt ingericht overeenkomstig bijlage 1 van de Regeling openbare jaarverantwoording WMG.</w:t>
      </w:r>
    </w:p>
    <w:p w14:paraId="467521A1" w14:textId="77777777" w:rsidR="00E5012B" w:rsidRPr="00CF6B10" w:rsidRDefault="00E5012B" w:rsidP="0021087E">
      <w:pPr>
        <w:widowControl w:val="0"/>
        <w:autoSpaceDE w:val="0"/>
        <w:autoSpaceDN w:val="0"/>
        <w:adjustRightInd w:val="0"/>
        <w:rPr>
          <w:rFonts w:cs="Arial"/>
        </w:rPr>
      </w:pPr>
    </w:p>
    <w:bookmarkEnd w:id="318"/>
    <w:p w14:paraId="1697FD53" w14:textId="77777777" w:rsidR="00E5012B" w:rsidRPr="00CF6B10" w:rsidRDefault="00E5012B" w:rsidP="0021087E">
      <w:pPr>
        <w:widowControl w:val="0"/>
        <w:autoSpaceDE w:val="0"/>
        <w:autoSpaceDN w:val="0"/>
        <w:adjustRightInd w:val="0"/>
        <w:rPr>
          <w:rFonts w:cs="Arial"/>
        </w:rPr>
      </w:pPr>
      <w:r w:rsidRPr="00CF6B10">
        <w:rPr>
          <w:rFonts w:cs="Arial"/>
        </w:rPr>
        <w:t>NB3: Accountants van organisaties niet zijnde oob’s of andere beursgenoteerde organisaties kunnen in overleg met de organisatie vrijwillig</w:t>
      </w:r>
      <w:r w:rsidR="00462393" w:rsidRPr="00462393">
        <w:rPr>
          <w:rFonts w:cs="Arial"/>
        </w:rPr>
        <w:t xml:space="preserve"> kernpunten van de controle rapporteren</w:t>
      </w:r>
      <w:r w:rsidRPr="00CF6B10">
        <w:rPr>
          <w:rFonts w:cs="Arial"/>
        </w:rPr>
        <w:t xml:space="preserve"> (zie ook Standaard 700.31). In de tekst dienen dan alinea’s opgenomen te worden voor o.a. de kernpunten van onze controle</w:t>
      </w:r>
      <w:r w:rsidR="00873AE2">
        <w:rPr>
          <w:rFonts w:cs="Arial"/>
        </w:rPr>
        <w:t>,</w:t>
      </w:r>
      <w:r w:rsidR="00873AE2" w:rsidRPr="00CF6B10">
        <w:rPr>
          <w:rFonts w:cs="Arial"/>
        </w:rPr>
        <w:t xml:space="preserve"> materialiteit en reikwijdte van de groepscontrole (indien van toepassing)</w:t>
      </w:r>
      <w:r w:rsidRPr="00CF6B10">
        <w:rPr>
          <w:rFonts w:cs="Arial"/>
        </w:rPr>
        <w:t xml:space="preserve">. </w:t>
      </w:r>
      <w:r w:rsidR="009E6317" w:rsidRPr="009E6317">
        <w:rPr>
          <w:rFonts w:cs="Arial"/>
        </w:rPr>
        <w:t>In lijn met Standaard 706.10 kan de accountant het relevant achten om optioneel een paragraaf inzake overige aangelegenheden over de benoeming van de accountant in de controleverklaring op te nemen.</w:t>
      </w:r>
    </w:p>
    <w:p w14:paraId="5FDE18D7" w14:textId="77777777" w:rsidR="00E5012B" w:rsidRPr="00CF6B10" w:rsidRDefault="00E5012B" w:rsidP="0021087E">
      <w:pPr>
        <w:widowControl w:val="0"/>
        <w:autoSpaceDE w:val="0"/>
        <w:autoSpaceDN w:val="0"/>
        <w:adjustRightInd w:val="0"/>
        <w:rPr>
          <w:rFonts w:cs="Arial"/>
        </w:rPr>
      </w:pPr>
    </w:p>
    <w:p w14:paraId="666BD914" w14:textId="77777777" w:rsidR="00E5012B" w:rsidRPr="00CF6B10" w:rsidRDefault="00E5012B" w:rsidP="0021087E">
      <w:pPr>
        <w:widowControl w:val="0"/>
        <w:autoSpaceDE w:val="0"/>
        <w:autoSpaceDN w:val="0"/>
        <w:adjustRightInd w:val="0"/>
        <w:rPr>
          <w:rFonts w:cs="Arial"/>
        </w:rPr>
      </w:pPr>
      <w:r w:rsidRPr="00CF6B10">
        <w:rPr>
          <w:rFonts w:cs="Arial"/>
        </w:rPr>
        <w:t>NB4: In deze verklaring wordt ervan uitgegaan dat er geen sprake is van een geconsolideerde jaarrekening. Wanneer er wel sprake is van een geconsolideerde jaarrekening dient in de uiteenzetting van de financiële overzichten die de jaarrekening vormen, zoals opgenomen in de sectie ‘Ons oordeel’, telkens weer ‘geconsolideerde en enkelvoudige’ vóór het betreffende hoofdoverzicht te worden vermeld.</w:t>
      </w:r>
    </w:p>
    <w:p w14:paraId="5273C076" w14:textId="77777777" w:rsidR="00E5012B" w:rsidRPr="00CF6B10" w:rsidRDefault="00E5012B" w:rsidP="0021087E">
      <w:pPr>
        <w:widowControl w:val="0"/>
        <w:pBdr>
          <w:bottom w:val="single" w:sz="6" w:space="1" w:color="auto"/>
        </w:pBdr>
        <w:autoSpaceDE w:val="0"/>
        <w:autoSpaceDN w:val="0"/>
        <w:adjustRightInd w:val="0"/>
        <w:rPr>
          <w:rFonts w:cs="Arial"/>
        </w:rPr>
      </w:pPr>
    </w:p>
    <w:p w14:paraId="3DAB53CC" w14:textId="77777777" w:rsidR="00E5012B" w:rsidRPr="00CF6B10" w:rsidRDefault="00E5012B" w:rsidP="0021087E">
      <w:pPr>
        <w:widowControl w:val="0"/>
        <w:autoSpaceDE w:val="0"/>
        <w:autoSpaceDN w:val="0"/>
        <w:adjustRightInd w:val="0"/>
        <w:rPr>
          <w:rFonts w:cs="Arial"/>
        </w:rPr>
      </w:pPr>
    </w:p>
    <w:p w14:paraId="70BA8648" w14:textId="77777777" w:rsidR="00E5012B" w:rsidRPr="00CF6B10" w:rsidRDefault="00E5012B" w:rsidP="0021087E">
      <w:pPr>
        <w:widowControl w:val="0"/>
        <w:rPr>
          <w:rFonts w:eastAsia="Calibri" w:cs="Arial"/>
          <w:lang w:eastAsia="en-US"/>
        </w:rPr>
      </w:pPr>
      <w:r w:rsidRPr="00CF6B10">
        <w:rPr>
          <w:rFonts w:eastAsia="Calibri" w:cs="Arial"/>
          <w:b/>
          <w:lang w:eastAsia="en-US"/>
        </w:rPr>
        <w:t>CONTROLEVERKLARING VAN DE ONAFHANKELIJKE ACCOUNTANT</w:t>
      </w:r>
    </w:p>
    <w:p w14:paraId="3EBE7BCE" w14:textId="77777777" w:rsidR="00E5012B" w:rsidRPr="00CF6B10" w:rsidRDefault="00E5012B" w:rsidP="0021087E">
      <w:pPr>
        <w:widowControl w:val="0"/>
        <w:rPr>
          <w:rFonts w:eastAsia="Calibri" w:cs="Arial"/>
          <w:lang w:eastAsia="en-US"/>
        </w:rPr>
      </w:pPr>
    </w:p>
    <w:p w14:paraId="2CA06D39" w14:textId="77777777" w:rsidR="00E5012B" w:rsidRPr="00CF6B10" w:rsidRDefault="00E5012B" w:rsidP="0021087E">
      <w:pPr>
        <w:widowControl w:val="0"/>
        <w:rPr>
          <w:rFonts w:cs="Arial"/>
        </w:rPr>
      </w:pPr>
      <w:r w:rsidRPr="00CF6B10">
        <w:rPr>
          <w:rFonts w:cs="Arial"/>
        </w:rPr>
        <w:t>Aan: Opdrachtgever en/of toezichthoudend orgaan van … (naam entiteit)</w:t>
      </w:r>
      <w:r w:rsidRPr="00CF6B10">
        <w:rPr>
          <w:rFonts w:cs="Arial"/>
          <w:vertAlign w:val="superscript"/>
        </w:rPr>
        <w:t xml:space="preserve"> </w:t>
      </w:r>
      <w:r w:rsidRPr="00CF6B10">
        <w:rPr>
          <w:rFonts w:cs="Arial"/>
          <w:vertAlign w:val="superscript"/>
        </w:rPr>
        <w:footnoteReference w:id="436"/>
      </w:r>
    </w:p>
    <w:p w14:paraId="218ADFF4" w14:textId="77777777" w:rsidR="00E5012B" w:rsidRPr="00CF6B10" w:rsidRDefault="00E5012B" w:rsidP="0021087E">
      <w:pPr>
        <w:widowControl w:val="0"/>
        <w:rPr>
          <w:rFonts w:eastAsia="Calibri" w:cs="Arial"/>
          <w:lang w:eastAsia="en-US"/>
        </w:rPr>
      </w:pPr>
    </w:p>
    <w:p w14:paraId="67BE489D" w14:textId="77777777" w:rsidR="00E5012B" w:rsidRPr="00CF6B10" w:rsidRDefault="00E5012B" w:rsidP="0021087E">
      <w:pPr>
        <w:widowControl w:val="0"/>
        <w:rPr>
          <w:rFonts w:cs="Arial"/>
          <w:b/>
          <w:i/>
        </w:rPr>
      </w:pPr>
      <w:r w:rsidRPr="00CF6B10">
        <w:rPr>
          <w:rFonts w:cs="Arial"/>
          <w:b/>
        </w:rPr>
        <w:t>Verklaring over de in het jaarverslag opgenomen</w:t>
      </w:r>
      <w:r w:rsidRPr="00CF6B10">
        <w:rPr>
          <w:rStyle w:val="Voetnootmarkering"/>
          <w:rFonts w:cs="Arial"/>
          <w:b/>
        </w:rPr>
        <w:footnoteReference w:id="437"/>
      </w:r>
      <w:r w:rsidRPr="00CF6B10">
        <w:rPr>
          <w:rFonts w:cs="Arial"/>
          <w:b/>
        </w:rPr>
        <w:t xml:space="preserve"> jaarrekening </w:t>
      </w:r>
      <w:r w:rsidR="003753CB">
        <w:rPr>
          <w:rFonts w:cs="Arial"/>
          <w:b/>
          <w:i/>
        </w:rPr>
        <w:t>JJJJ</w:t>
      </w:r>
      <w:r w:rsidRPr="00CF6B10">
        <w:rPr>
          <w:rStyle w:val="Voetnootmarkering"/>
          <w:rFonts w:cs="Arial"/>
          <w:b/>
          <w:i/>
        </w:rPr>
        <w:footnoteReference w:id="438"/>
      </w:r>
    </w:p>
    <w:p w14:paraId="09F498FD" w14:textId="77777777" w:rsidR="00E5012B" w:rsidRPr="00CF6B10" w:rsidRDefault="00E5012B" w:rsidP="0021087E">
      <w:pPr>
        <w:widowControl w:val="0"/>
        <w:rPr>
          <w:rFonts w:eastAsia="Calibri" w:cs="Arial"/>
          <w:lang w:eastAsia="en-US"/>
        </w:rPr>
      </w:pPr>
    </w:p>
    <w:p w14:paraId="079DCF3F" w14:textId="77777777" w:rsidR="00E5012B" w:rsidRPr="00CF6B10" w:rsidRDefault="00E5012B" w:rsidP="0021087E">
      <w:pPr>
        <w:widowControl w:val="0"/>
        <w:rPr>
          <w:rFonts w:cs="Arial"/>
          <w:b/>
          <w:i/>
        </w:rPr>
      </w:pPr>
      <w:r w:rsidRPr="00CF6B10">
        <w:rPr>
          <w:rFonts w:cs="Arial"/>
          <w:b/>
        </w:rPr>
        <w:t>Ons oordeel</w:t>
      </w:r>
    </w:p>
    <w:p w14:paraId="4C24533E" w14:textId="77777777" w:rsidR="00E5012B" w:rsidRPr="00CF6B10" w:rsidRDefault="00E5012B" w:rsidP="0021087E">
      <w:pPr>
        <w:widowControl w:val="0"/>
        <w:rPr>
          <w:rFonts w:cs="Arial"/>
        </w:rPr>
      </w:pPr>
      <w:r w:rsidRPr="00CF6B10">
        <w:rPr>
          <w:rFonts w:cs="Arial"/>
        </w:rPr>
        <w:t xml:space="preserve">Wij hebben de jaarrekening </w:t>
      </w:r>
      <w:r w:rsidR="003753CB">
        <w:rPr>
          <w:rFonts w:cs="Arial"/>
          <w:i/>
        </w:rPr>
        <w:t>JJJJ</w:t>
      </w:r>
      <w:r w:rsidR="00E8748A" w:rsidRPr="00CF6B10">
        <w:rPr>
          <w:rFonts w:cs="Arial"/>
          <w:i/>
        </w:rPr>
        <w:t xml:space="preserve"> </w:t>
      </w:r>
      <w:r w:rsidRPr="00CF6B10">
        <w:rPr>
          <w:rFonts w:cs="Arial"/>
        </w:rPr>
        <w:t>van ... (naam entiteit) te ... ((statutaire) vestigingsplaats)</w:t>
      </w:r>
      <w:r w:rsidR="0095144C">
        <w:rPr>
          <w:rFonts w:cs="Arial"/>
        </w:rPr>
        <w:t xml:space="preserve"> </w:t>
      </w:r>
      <w:r w:rsidRPr="00CF6B10">
        <w:rPr>
          <w:rFonts w:cs="Arial"/>
        </w:rPr>
        <w:t>gecontroleerd.</w:t>
      </w:r>
    </w:p>
    <w:p w14:paraId="289A4392" w14:textId="77777777" w:rsidR="00E5012B" w:rsidRPr="00CF6B10" w:rsidRDefault="00E5012B" w:rsidP="0021087E">
      <w:pPr>
        <w:widowControl w:val="0"/>
        <w:rPr>
          <w:rFonts w:cs="Arial"/>
        </w:rPr>
      </w:pPr>
    </w:p>
    <w:p w14:paraId="411F0DE8" w14:textId="77777777" w:rsidR="00E5012B" w:rsidRPr="00CF6B10" w:rsidRDefault="00E5012B" w:rsidP="0021087E">
      <w:pPr>
        <w:widowControl w:val="0"/>
        <w:rPr>
          <w:rFonts w:cs="Arial"/>
        </w:rPr>
      </w:pPr>
      <w:r w:rsidRPr="00CF6B10">
        <w:rPr>
          <w:rFonts w:cs="Arial"/>
        </w:rPr>
        <w:t>Naar ons oordeel geeft de in het jaarverslag opgenomen</w:t>
      </w:r>
      <w:r w:rsidRPr="00CF6B10">
        <w:rPr>
          <w:rStyle w:val="Voetnootmarkering"/>
          <w:rFonts w:cs="Arial"/>
        </w:rPr>
        <w:footnoteReference w:id="439"/>
      </w:r>
      <w:r w:rsidRPr="00CF6B10">
        <w:rPr>
          <w:rFonts w:cs="Arial"/>
        </w:rPr>
        <w:t xml:space="preserve"> jaarrekening een getrouw beeld van de </w:t>
      </w:r>
      <w:r w:rsidRPr="00CF6B10">
        <w:rPr>
          <w:rFonts w:cs="Arial"/>
        </w:rPr>
        <w:lastRenderedPageBreak/>
        <w:t xml:space="preserve">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en </w:t>
      </w:r>
      <w:r w:rsidRPr="00CF6B10">
        <w:rPr>
          <w:rFonts w:cs="Arial"/>
        </w:rPr>
        <w:t xml:space="preserve">van het resultaat over </w:t>
      </w:r>
      <w:r w:rsidR="003753CB">
        <w:rPr>
          <w:rFonts w:cs="Arial"/>
        </w:rPr>
        <w:t>JJJJ</w:t>
      </w:r>
      <w:r w:rsidRPr="00CF6B10">
        <w:rPr>
          <w:rFonts w:cs="Arial"/>
        </w:rPr>
        <w:t xml:space="preserve"> in overeenstemming met de Titel 9 Boek 2BW</w:t>
      </w:r>
      <w:r w:rsidR="00A829F1">
        <w:rPr>
          <w:rFonts w:cs="Arial"/>
        </w:rPr>
        <w:t xml:space="preserve"> en de</w:t>
      </w:r>
      <w:r w:rsidR="0095144C" w:rsidRPr="0095144C">
        <w:rPr>
          <w:rFonts w:cs="Arial"/>
        </w:rPr>
        <w:t xml:space="preserve"> vereisten voor de jaarrekening bij en krachtens artikel 40b van de Wet marktordening gezondheidszorg en de bepalingen van en krachtens</w:t>
      </w:r>
      <w:r w:rsidR="00A829F1">
        <w:rPr>
          <w:rFonts w:cs="Arial"/>
        </w:rPr>
        <w:t xml:space="preserve"> de</w:t>
      </w:r>
      <w:r w:rsidR="0095144C" w:rsidRPr="0095144C">
        <w:rPr>
          <w:rFonts w:cs="Arial"/>
        </w:rPr>
        <w:t xml:space="preserve"> Wet normering topinkomens (WNT).</w:t>
      </w:r>
      <w:r w:rsidRPr="00CF6B10">
        <w:rPr>
          <w:rFonts w:cs="Arial"/>
        </w:rPr>
        <w:t>.</w:t>
      </w:r>
    </w:p>
    <w:p w14:paraId="5F655D43" w14:textId="77777777" w:rsidR="00E5012B" w:rsidRPr="00CF6B10" w:rsidRDefault="00E5012B" w:rsidP="0021087E">
      <w:pPr>
        <w:widowControl w:val="0"/>
        <w:rPr>
          <w:rFonts w:cs="Arial"/>
        </w:rPr>
      </w:pPr>
    </w:p>
    <w:p w14:paraId="4EB7C754" w14:textId="77777777" w:rsidR="00E5012B" w:rsidRPr="00CF6B10" w:rsidRDefault="00E5012B" w:rsidP="0021087E">
      <w:pPr>
        <w:widowControl w:val="0"/>
        <w:autoSpaceDE w:val="0"/>
        <w:autoSpaceDN w:val="0"/>
        <w:adjustRightInd w:val="0"/>
        <w:rPr>
          <w:rFonts w:cs="Arial"/>
        </w:rPr>
      </w:pPr>
      <w:r w:rsidRPr="00CF6B10">
        <w:rPr>
          <w:rFonts w:cs="Arial"/>
        </w:rPr>
        <w:t>De jaarrekening bestaat uit:</w:t>
      </w:r>
    </w:p>
    <w:p w14:paraId="7B66C23F" w14:textId="77777777" w:rsidR="00E5012B" w:rsidRPr="00CF6B10" w:rsidRDefault="00E5012B" w:rsidP="0021087E">
      <w:pPr>
        <w:widowControl w:val="0"/>
        <w:numPr>
          <w:ilvl w:val="0"/>
          <w:numId w:val="36"/>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w:t>
      </w:r>
    </w:p>
    <w:p w14:paraId="3036D7D5" w14:textId="77777777" w:rsidR="00E5012B" w:rsidRPr="00CF6B10" w:rsidRDefault="00E5012B" w:rsidP="0021087E">
      <w:pPr>
        <w:widowControl w:val="0"/>
        <w:numPr>
          <w:ilvl w:val="0"/>
          <w:numId w:val="36"/>
        </w:numPr>
        <w:autoSpaceDE w:val="0"/>
        <w:autoSpaceDN w:val="0"/>
        <w:adjustRightInd w:val="0"/>
        <w:rPr>
          <w:rFonts w:cs="Arial"/>
          <w:i/>
        </w:rPr>
      </w:pPr>
      <w:r w:rsidRPr="00CF6B10">
        <w:rPr>
          <w:rFonts w:cs="Arial"/>
        </w:rPr>
        <w:t xml:space="preserve">de winst- en verliesrekening over </w:t>
      </w:r>
      <w:r w:rsidR="003753CB">
        <w:rPr>
          <w:rFonts w:cs="Arial"/>
          <w:i/>
        </w:rPr>
        <w:t>JJJJ</w:t>
      </w:r>
      <w:r w:rsidRPr="00CF6B10">
        <w:rPr>
          <w:rStyle w:val="Voetnootmarkering"/>
          <w:rFonts w:cs="Arial"/>
          <w:i/>
        </w:rPr>
        <w:footnoteReference w:id="440"/>
      </w:r>
      <w:r w:rsidRPr="00CF6B10">
        <w:rPr>
          <w:rFonts w:cs="Arial"/>
        </w:rPr>
        <w:t>; en</w:t>
      </w:r>
    </w:p>
    <w:p w14:paraId="4302E46A" w14:textId="77777777" w:rsidR="00E5012B" w:rsidRPr="00CF6B10" w:rsidRDefault="00E5012B" w:rsidP="0021087E">
      <w:pPr>
        <w:widowControl w:val="0"/>
        <w:numPr>
          <w:ilvl w:val="0"/>
          <w:numId w:val="36"/>
        </w:numPr>
        <w:autoSpaceDE w:val="0"/>
        <w:autoSpaceDN w:val="0"/>
        <w:adjustRightInd w:val="0"/>
        <w:rPr>
          <w:rFonts w:cs="Arial"/>
        </w:rPr>
      </w:pPr>
      <w:r w:rsidRPr="00CF6B10">
        <w:rPr>
          <w:rFonts w:cs="Arial"/>
        </w:rPr>
        <w:t>de toelichting met een overzicht van de gehanteerde grondslagen voor financiële verslaggeving en andere toelichtingen.</w:t>
      </w:r>
      <w:r w:rsidRPr="00CF6B10">
        <w:rPr>
          <w:rStyle w:val="Voetnootmarkering"/>
          <w:rFonts w:cs="Arial"/>
        </w:rPr>
        <w:footnoteReference w:id="441"/>
      </w:r>
    </w:p>
    <w:p w14:paraId="61018EC6" w14:textId="77777777" w:rsidR="00E5012B" w:rsidRPr="00CF6B10" w:rsidRDefault="00E5012B" w:rsidP="0021087E">
      <w:pPr>
        <w:pStyle w:val="Lijstalinea"/>
        <w:widowControl w:val="0"/>
        <w:ind w:left="0"/>
        <w:rPr>
          <w:rFonts w:cs="Arial"/>
        </w:rPr>
      </w:pPr>
    </w:p>
    <w:p w14:paraId="13CF1AB9" w14:textId="77777777" w:rsidR="00EA0876" w:rsidRDefault="00EA0876" w:rsidP="0021087E">
      <w:pPr>
        <w:pStyle w:val="Lijstalinea"/>
        <w:widowControl w:val="0"/>
        <w:ind w:left="0"/>
        <w:rPr>
          <w:rFonts w:cs="Arial"/>
        </w:rPr>
      </w:pPr>
      <w:r w:rsidRPr="0062207A">
        <w:rPr>
          <w:rFonts w:cs="Arial"/>
        </w:rPr>
        <w:t>Op deze jaarrekening zijn de voorschriften van de Regeling openbare jaarverantwoording WMG van toepassing.</w:t>
      </w:r>
    </w:p>
    <w:p w14:paraId="0B40E80D" w14:textId="77777777" w:rsidR="00EA0876" w:rsidRDefault="00EA0876" w:rsidP="0021087E">
      <w:pPr>
        <w:pStyle w:val="Lijstalinea"/>
        <w:widowControl w:val="0"/>
        <w:ind w:left="0"/>
        <w:rPr>
          <w:rFonts w:cs="Arial"/>
        </w:rPr>
      </w:pPr>
    </w:p>
    <w:p w14:paraId="54130114" w14:textId="77777777" w:rsidR="00E5012B" w:rsidRPr="00CF6B10" w:rsidRDefault="00E5012B" w:rsidP="0021087E">
      <w:pPr>
        <w:widowControl w:val="0"/>
        <w:rPr>
          <w:rFonts w:cs="Arial"/>
          <w:b/>
        </w:rPr>
      </w:pPr>
      <w:r w:rsidRPr="00CF6B10">
        <w:rPr>
          <w:rFonts w:cs="Arial"/>
          <w:b/>
        </w:rPr>
        <w:t>De basis voor ons oordeel</w:t>
      </w:r>
    </w:p>
    <w:p w14:paraId="781D4B9B" w14:textId="77777777" w:rsidR="00E5012B" w:rsidRPr="00CF6B10" w:rsidRDefault="00E5012B" w:rsidP="0021087E">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Pr="00CF6B10">
        <w:rPr>
          <w:rFonts w:cs="Arial"/>
        </w:rPr>
        <w:t xml:space="preserve">en </w:t>
      </w:r>
      <w:r w:rsidR="00F409D5">
        <w:rPr>
          <w:rFonts w:cs="Arial"/>
        </w:rPr>
        <w:t xml:space="preserve">het </w:t>
      </w:r>
      <w:r w:rsidRPr="00CF6B10">
        <w:rPr>
          <w:rFonts w:cs="Arial"/>
        </w:rPr>
        <w:t>Controleprotocol WNT</w:t>
      </w:r>
      <w:r w:rsidRPr="00CF6B10">
        <w:rPr>
          <w:rFonts w:cs="Arial"/>
          <w:i/>
        </w:rPr>
        <w:t xml:space="preserve"> </w:t>
      </w:r>
      <w:r w:rsidR="003753CB">
        <w:rPr>
          <w:rFonts w:cs="Arial"/>
          <w:i/>
        </w:rPr>
        <w:t>JJJJ</w:t>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16EA765E" w14:textId="77777777" w:rsidR="00E5012B" w:rsidRPr="00CF6B10" w:rsidRDefault="00E5012B" w:rsidP="0021087E">
      <w:pPr>
        <w:widowControl w:val="0"/>
        <w:rPr>
          <w:rFonts w:cs="Arial"/>
        </w:rPr>
      </w:pPr>
    </w:p>
    <w:p w14:paraId="3BCBADC5" w14:textId="77777777" w:rsidR="00E5012B" w:rsidRPr="00CF6B10" w:rsidRDefault="00E5012B" w:rsidP="0021087E">
      <w:pPr>
        <w:widowControl w:val="0"/>
        <w:rPr>
          <w:rFonts w:cs="Arial"/>
        </w:rPr>
      </w:pPr>
      <w:r w:rsidRPr="00CF6B10">
        <w:rPr>
          <w:rFonts w:cs="Arial"/>
        </w:rPr>
        <w:t xml:space="preserve">Wij zijn onafhankelijk van … (naam entiteit) zoals vereist in de </w:t>
      </w:r>
      <w:r w:rsidRPr="00CF6B10">
        <w:rPr>
          <w:rFonts w:cs="Arial"/>
          <w:i/>
        </w:rPr>
        <w:t>Wet toezicht accountantsorganisaties (Wta)</w:t>
      </w:r>
      <w:r w:rsidRPr="00CF6B10">
        <w:rPr>
          <w:rStyle w:val="Voetnootmarkering"/>
          <w:rFonts w:cs="Arial"/>
          <w:i/>
        </w:rPr>
        <w:footnoteReference w:id="442"/>
      </w:r>
      <w:r w:rsidRPr="00CF6B10">
        <w:rPr>
          <w:rFonts w:cs="Arial"/>
          <w:i/>
        </w:rPr>
        <w:t xml:space="preserve">, </w:t>
      </w:r>
      <w:r w:rsidRPr="00CF6B10">
        <w:rPr>
          <w:rFonts w:cs="Arial"/>
        </w:rPr>
        <w:t>de Verordening inzake de onafhankelijkheid van accountants bij assurance-opdrachten (ViO) en andere voor de opdracht relevante onafhankelijkheidsregels in Nederland. Verder hebben wij voldaan aan de Verordening gedrags- en beroepsregels accountants (VGBA).</w:t>
      </w:r>
    </w:p>
    <w:p w14:paraId="0FD62C32" w14:textId="77777777" w:rsidR="00E5012B" w:rsidRPr="00CF6B10" w:rsidRDefault="00E5012B" w:rsidP="0021087E">
      <w:pPr>
        <w:widowControl w:val="0"/>
        <w:rPr>
          <w:rFonts w:cs="Arial"/>
        </w:rPr>
      </w:pPr>
    </w:p>
    <w:p w14:paraId="266A3489" w14:textId="77777777" w:rsidR="00A6103E" w:rsidRDefault="00E5012B" w:rsidP="0021087E">
      <w:pPr>
        <w:widowControl w:val="0"/>
        <w:rPr>
          <w:rFonts w:cs="Arial"/>
        </w:rPr>
      </w:pPr>
      <w:r w:rsidRPr="00CF6B10">
        <w:rPr>
          <w:rFonts w:cs="Arial"/>
        </w:rPr>
        <w:t>Wij vinden dat de door ons verkregen controle-informatie voldoende en geschikt is als basis voor ons oordeel.</w:t>
      </w:r>
    </w:p>
    <w:p w14:paraId="536E325A" w14:textId="77777777" w:rsidR="00A6103E" w:rsidRDefault="00A6103E" w:rsidP="0021087E">
      <w:pPr>
        <w:widowControl w:val="0"/>
        <w:rPr>
          <w:rFonts w:cs="Arial"/>
        </w:rPr>
      </w:pPr>
    </w:p>
    <w:p w14:paraId="458E8495" w14:textId="77777777" w:rsidR="00A6103E" w:rsidRPr="009F7485" w:rsidRDefault="00A6103E" w:rsidP="0021087E">
      <w:pPr>
        <w:widowControl w:val="0"/>
        <w:rPr>
          <w:rFonts w:cs="Arial"/>
          <w:b/>
          <w:bCs/>
        </w:rPr>
      </w:pPr>
      <w:r w:rsidRPr="009F7485">
        <w:rPr>
          <w:rFonts w:cs="Arial"/>
          <w:b/>
          <w:bCs/>
        </w:rPr>
        <w:t>Informatie ter ondersteuning van ons oordeel</w:t>
      </w:r>
    </w:p>
    <w:p w14:paraId="07811276" w14:textId="77777777" w:rsidR="00A6103E" w:rsidRDefault="00A6103E" w:rsidP="0021087E">
      <w:pPr>
        <w:widowControl w:val="0"/>
        <w:rPr>
          <w:rFonts w:cs="Arial"/>
        </w:rPr>
      </w:pPr>
    </w:p>
    <w:p w14:paraId="7DADF388" w14:textId="77777777" w:rsidR="00A6103E" w:rsidRDefault="00A6103E" w:rsidP="0021087E">
      <w:pPr>
        <w:widowControl w:val="0"/>
        <w:rPr>
          <w:rFonts w:cs="Arial"/>
        </w:rPr>
      </w:pPr>
      <w:r w:rsidRPr="00B83FAC">
        <w:rPr>
          <w:rFonts w:cs="Arial"/>
        </w:rPr>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1564B13A" w14:textId="77777777" w:rsidR="00E91C45" w:rsidRDefault="00E91C45" w:rsidP="0021087E">
      <w:pPr>
        <w:widowControl w:val="0"/>
        <w:rPr>
          <w:rFonts w:cs="Arial"/>
        </w:rPr>
      </w:pPr>
    </w:p>
    <w:p w14:paraId="52EFCB9F" w14:textId="52545CD0" w:rsidR="00E91C45" w:rsidRPr="009F7485" w:rsidRDefault="00E91C45" w:rsidP="0021087E">
      <w:pPr>
        <w:widowControl w:val="0"/>
        <w:rPr>
          <w:rFonts w:cs="Arial"/>
          <w:b/>
          <w:bCs/>
        </w:rPr>
      </w:pPr>
      <w:r w:rsidRPr="009F7485">
        <w:rPr>
          <w:rFonts w:cs="Arial"/>
          <w:b/>
          <w:bCs/>
        </w:rPr>
        <w:t>Controleaanpak frauderisico's</w:t>
      </w:r>
    </w:p>
    <w:p w14:paraId="54636C86" w14:textId="77777777" w:rsidR="00E91C45" w:rsidRPr="009F7485" w:rsidRDefault="00E91C45" w:rsidP="0021087E">
      <w:pPr>
        <w:widowControl w:val="0"/>
        <w:rPr>
          <w:rFonts w:cs="Arial"/>
          <w:i/>
          <w:iCs/>
        </w:rPr>
      </w:pPr>
      <w:r w:rsidRPr="009F7485">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054741C0" w14:textId="77777777" w:rsidR="00E91C45" w:rsidRPr="009F7485" w:rsidRDefault="00E91C45" w:rsidP="0021087E">
      <w:pPr>
        <w:widowControl w:val="0"/>
        <w:rPr>
          <w:rFonts w:cs="Arial"/>
          <w:i/>
          <w:iCs/>
        </w:rPr>
      </w:pPr>
      <w:r w:rsidRPr="009F7485">
        <w:rPr>
          <w:rFonts w:cs="Arial"/>
          <w:i/>
          <w:iCs/>
        </w:rPr>
        <w:t xml:space="preserve">In overeenstemming met paragraaf 29B van Standaard 700 kan de accountant het volgende omschrijven: </w:t>
      </w:r>
    </w:p>
    <w:p w14:paraId="19B219E6" w14:textId="77777777" w:rsidR="00E91C45" w:rsidRPr="009F7485" w:rsidRDefault="00E91C45" w:rsidP="0021087E">
      <w:pPr>
        <w:widowControl w:val="0"/>
        <w:numPr>
          <w:ilvl w:val="0"/>
          <w:numId w:val="97"/>
        </w:numPr>
        <w:rPr>
          <w:rFonts w:cs="Arial"/>
          <w:i/>
          <w:iCs/>
        </w:rPr>
      </w:pPr>
      <w:r w:rsidRPr="009F7485">
        <w:rPr>
          <w:rFonts w:cs="Arial"/>
          <w:i/>
          <w:iCs/>
        </w:rPr>
        <w:t xml:space="preserve">de frauderisico’s die aandacht vereisten bij de controle; </w:t>
      </w:r>
    </w:p>
    <w:p w14:paraId="60985A67" w14:textId="77777777" w:rsidR="00E91C45" w:rsidRPr="00CF6B10" w:rsidRDefault="00E91C45" w:rsidP="0021087E">
      <w:pPr>
        <w:widowControl w:val="0"/>
        <w:numPr>
          <w:ilvl w:val="0"/>
          <w:numId w:val="97"/>
        </w:numPr>
        <w:rPr>
          <w:rFonts w:cs="Arial"/>
        </w:rPr>
      </w:pPr>
      <w:r w:rsidRPr="009F7485">
        <w:rPr>
          <w:rFonts w:cs="Arial"/>
          <w:i/>
          <w:iCs/>
        </w:rPr>
        <w:t>een verwijzing naar eventuele toelichtingen in de financiële overzichten;</w:t>
      </w:r>
      <w:r>
        <w:rPr>
          <w:rStyle w:val="Voetnootmarkering"/>
          <w:rFonts w:cs="Arial"/>
          <w:i/>
          <w:iCs/>
        </w:rPr>
        <w:footnoteReference w:id="443"/>
      </w:r>
    </w:p>
    <w:p w14:paraId="4FD1170E" w14:textId="77777777" w:rsidR="00E91C45" w:rsidRPr="009F7485" w:rsidRDefault="00E91C45" w:rsidP="0021087E">
      <w:pPr>
        <w:widowControl w:val="0"/>
        <w:numPr>
          <w:ilvl w:val="0"/>
          <w:numId w:val="97"/>
        </w:numPr>
        <w:rPr>
          <w:rFonts w:cs="Arial"/>
          <w:i/>
          <w:iCs/>
        </w:rPr>
      </w:pPr>
      <w:r w:rsidRPr="009F7485">
        <w:rPr>
          <w:rFonts w:cs="Arial"/>
          <w:i/>
          <w:iCs/>
        </w:rPr>
        <w:t xml:space="preserve">een kort overzicht van de uitgevoerde werkzaamheden; </w:t>
      </w:r>
    </w:p>
    <w:p w14:paraId="236E54AC" w14:textId="77777777" w:rsidR="00E91C45" w:rsidRPr="009F7485" w:rsidRDefault="00E91C45" w:rsidP="0021087E">
      <w:pPr>
        <w:widowControl w:val="0"/>
        <w:numPr>
          <w:ilvl w:val="0"/>
          <w:numId w:val="97"/>
        </w:numPr>
        <w:rPr>
          <w:rFonts w:cs="Arial"/>
          <w:i/>
          <w:iCs/>
        </w:rPr>
      </w:pPr>
      <w:r w:rsidRPr="009F7485">
        <w:rPr>
          <w:rFonts w:cs="Arial"/>
          <w:i/>
          <w:iCs/>
        </w:rPr>
        <w:t xml:space="preserve">een indicatie van de uitkomst van de werkzaamheden van de accountant; </w:t>
      </w:r>
    </w:p>
    <w:p w14:paraId="5AB30321" w14:textId="77777777" w:rsidR="00E91C45" w:rsidRPr="009F7485" w:rsidRDefault="00E91C45" w:rsidP="0021087E">
      <w:pPr>
        <w:widowControl w:val="0"/>
        <w:numPr>
          <w:ilvl w:val="0"/>
          <w:numId w:val="97"/>
        </w:numPr>
        <w:rPr>
          <w:rFonts w:cs="Arial"/>
          <w:i/>
          <w:iCs/>
        </w:rPr>
      </w:pPr>
      <w:r w:rsidRPr="009F7485">
        <w:rPr>
          <w:rFonts w:cs="Arial"/>
          <w:i/>
          <w:iCs/>
        </w:rPr>
        <w:t>belangrijke waarnemingen met betrekking tot de aangelegenheid.</w:t>
      </w:r>
    </w:p>
    <w:p w14:paraId="208BEF1E" w14:textId="77777777" w:rsidR="00E91C45" w:rsidRPr="009F7485" w:rsidRDefault="00E91C45" w:rsidP="0021087E">
      <w:pPr>
        <w:widowControl w:val="0"/>
        <w:rPr>
          <w:rFonts w:cs="Arial"/>
          <w:i/>
          <w:iCs/>
        </w:rPr>
      </w:pPr>
    </w:p>
    <w:p w14:paraId="33611B7B" w14:textId="77777777" w:rsidR="00E91C45" w:rsidRDefault="00E91C45" w:rsidP="0021087E">
      <w:pPr>
        <w:widowControl w:val="0"/>
        <w:rPr>
          <w:rFonts w:cs="Arial"/>
          <w:i/>
          <w:iCs/>
        </w:rPr>
      </w:pPr>
      <w:r w:rsidRPr="009F7485">
        <w:rPr>
          <w:rFonts w:cs="Arial"/>
          <w:i/>
          <w:iCs/>
        </w:rPr>
        <w:t>Of een combinatie van deze elementen.</w:t>
      </w:r>
      <w:r>
        <w:rPr>
          <w:rStyle w:val="Voetnootmarkering"/>
          <w:rFonts w:cs="Arial"/>
          <w:i/>
          <w:iCs/>
        </w:rPr>
        <w:footnoteReference w:id="444"/>
      </w:r>
    </w:p>
    <w:p w14:paraId="2F67FF66" w14:textId="77777777" w:rsidR="00E91C45" w:rsidRDefault="00E91C45" w:rsidP="0021087E">
      <w:pPr>
        <w:widowControl w:val="0"/>
        <w:rPr>
          <w:rFonts w:cs="Arial"/>
        </w:rPr>
      </w:pPr>
    </w:p>
    <w:p w14:paraId="43BDAAFF" w14:textId="77777777" w:rsidR="00E91C45" w:rsidRPr="009F7485" w:rsidRDefault="00E91C45" w:rsidP="0021087E">
      <w:pPr>
        <w:widowControl w:val="0"/>
        <w:rPr>
          <w:rFonts w:cs="Arial"/>
          <w:b/>
          <w:bCs/>
        </w:rPr>
      </w:pPr>
      <w:r w:rsidRPr="009F7485">
        <w:rPr>
          <w:rFonts w:cs="Arial"/>
          <w:b/>
          <w:bCs/>
        </w:rPr>
        <w:t>Controleaanpak continuïteit</w:t>
      </w:r>
      <w:r>
        <w:rPr>
          <w:rStyle w:val="Voetnootmarkering"/>
          <w:rFonts w:cs="Arial"/>
          <w:b/>
          <w:bCs/>
        </w:rPr>
        <w:footnoteReference w:id="445"/>
      </w:r>
    </w:p>
    <w:p w14:paraId="5E55C24A" w14:textId="77777777" w:rsidR="00E91C45" w:rsidRPr="009F7485" w:rsidRDefault="00E91C45" w:rsidP="0021087E">
      <w:pPr>
        <w:widowControl w:val="0"/>
        <w:rPr>
          <w:rFonts w:cs="Arial"/>
          <w:i/>
          <w:iCs/>
        </w:rPr>
      </w:pPr>
      <w:r w:rsidRPr="009F7485">
        <w:rPr>
          <w:rFonts w:cs="Arial"/>
          <w:i/>
          <w:iCs/>
        </w:rPr>
        <w:t>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w:t>
      </w:r>
    </w:p>
    <w:p w14:paraId="1B0B7FEE" w14:textId="77777777" w:rsidR="00E91C45" w:rsidRPr="009F7485" w:rsidRDefault="00E91C45" w:rsidP="0021087E">
      <w:pPr>
        <w:widowControl w:val="0"/>
        <w:numPr>
          <w:ilvl w:val="0"/>
          <w:numId w:val="98"/>
        </w:numPr>
        <w:rPr>
          <w:rFonts w:cs="Arial"/>
          <w:i/>
          <w:iCs/>
        </w:rPr>
      </w:pPr>
      <w:r w:rsidRPr="009F7485">
        <w:rPr>
          <w:rFonts w:cs="Arial"/>
          <w:i/>
          <w:iCs/>
        </w:rPr>
        <w:t>de aangelegenheden die aandacht vereisten bij de controle;</w:t>
      </w:r>
    </w:p>
    <w:p w14:paraId="23378848" w14:textId="77777777" w:rsidR="00E91C45" w:rsidRPr="009F7485" w:rsidRDefault="00E91C45" w:rsidP="0021087E">
      <w:pPr>
        <w:widowControl w:val="0"/>
        <w:numPr>
          <w:ilvl w:val="0"/>
          <w:numId w:val="98"/>
        </w:numPr>
        <w:rPr>
          <w:rFonts w:cs="Arial"/>
          <w:i/>
          <w:iCs/>
        </w:rPr>
      </w:pPr>
      <w:r w:rsidRPr="009F7485">
        <w:rPr>
          <w:rFonts w:cs="Arial"/>
          <w:i/>
          <w:iCs/>
        </w:rPr>
        <w:t>een verwijzing naar eventuele toelichtingen in de financiële overzichten;</w:t>
      </w:r>
    </w:p>
    <w:p w14:paraId="2473FC30" w14:textId="77777777" w:rsidR="00E91C45" w:rsidRPr="009F7485" w:rsidRDefault="00E91C45" w:rsidP="0021087E">
      <w:pPr>
        <w:widowControl w:val="0"/>
        <w:numPr>
          <w:ilvl w:val="0"/>
          <w:numId w:val="98"/>
        </w:numPr>
        <w:rPr>
          <w:rFonts w:cs="Arial"/>
          <w:i/>
          <w:iCs/>
        </w:rPr>
      </w:pPr>
      <w:r w:rsidRPr="009F7485">
        <w:rPr>
          <w:rFonts w:cs="Arial"/>
          <w:i/>
          <w:iCs/>
        </w:rPr>
        <w:t>een kort overzicht van de uitgevoerde werkzaamheden;</w:t>
      </w:r>
    </w:p>
    <w:p w14:paraId="109E8299" w14:textId="77777777" w:rsidR="00E91C45" w:rsidRPr="009F7485" w:rsidRDefault="00E91C45" w:rsidP="0021087E">
      <w:pPr>
        <w:widowControl w:val="0"/>
        <w:numPr>
          <w:ilvl w:val="0"/>
          <w:numId w:val="98"/>
        </w:numPr>
        <w:rPr>
          <w:rFonts w:cs="Arial"/>
          <w:i/>
          <w:iCs/>
        </w:rPr>
      </w:pPr>
      <w:r w:rsidRPr="009F7485">
        <w:rPr>
          <w:rFonts w:cs="Arial"/>
          <w:i/>
          <w:iCs/>
        </w:rPr>
        <w:t>een indicatie van de uitkomst van de werkzaamheden van de accountant;</w:t>
      </w:r>
    </w:p>
    <w:p w14:paraId="2C04F429" w14:textId="77777777" w:rsidR="00E91C45" w:rsidRPr="009F7485" w:rsidRDefault="00E91C45" w:rsidP="0021087E">
      <w:pPr>
        <w:widowControl w:val="0"/>
        <w:numPr>
          <w:ilvl w:val="0"/>
          <w:numId w:val="98"/>
        </w:numPr>
        <w:rPr>
          <w:rFonts w:cs="Arial"/>
          <w:i/>
          <w:iCs/>
        </w:rPr>
      </w:pPr>
      <w:r w:rsidRPr="009F7485">
        <w:rPr>
          <w:rFonts w:cs="Arial"/>
          <w:i/>
          <w:iCs/>
        </w:rPr>
        <w:t>belangrijke waarnemingen met betrekking tot de aangelegenheid.</w:t>
      </w:r>
    </w:p>
    <w:p w14:paraId="551794CC" w14:textId="77777777" w:rsidR="00E91C45" w:rsidRPr="009F7485" w:rsidRDefault="00E91C45" w:rsidP="0021087E">
      <w:pPr>
        <w:widowControl w:val="0"/>
        <w:rPr>
          <w:rFonts w:cs="Arial"/>
          <w:i/>
          <w:iCs/>
        </w:rPr>
      </w:pPr>
    </w:p>
    <w:p w14:paraId="04B43007" w14:textId="77777777" w:rsidR="00E91C45" w:rsidRDefault="00E91C45" w:rsidP="0021087E">
      <w:pPr>
        <w:widowControl w:val="0"/>
        <w:rPr>
          <w:rFonts w:cs="Arial"/>
        </w:rPr>
      </w:pPr>
      <w:r w:rsidRPr="009F7485">
        <w:rPr>
          <w:rFonts w:cs="Arial"/>
          <w:i/>
          <w:iCs/>
        </w:rPr>
        <w:t>Of een combinatie van deze elementen.</w:t>
      </w:r>
      <w:r>
        <w:rPr>
          <w:rStyle w:val="Voetnootmarkering"/>
          <w:rFonts w:cs="Arial"/>
          <w:i/>
          <w:iCs/>
        </w:rPr>
        <w:footnoteReference w:id="446"/>
      </w:r>
    </w:p>
    <w:p w14:paraId="0FA32ED3" w14:textId="77777777" w:rsidR="00E91C45" w:rsidRPr="00CF6B10" w:rsidRDefault="00E91C45" w:rsidP="0021087E">
      <w:pPr>
        <w:widowControl w:val="0"/>
        <w:rPr>
          <w:rFonts w:cs="Arial"/>
        </w:rPr>
      </w:pPr>
    </w:p>
    <w:p w14:paraId="02480390" w14:textId="77777777" w:rsidR="00E5012B" w:rsidRPr="00CF6B10" w:rsidRDefault="00E5012B" w:rsidP="0021087E">
      <w:pPr>
        <w:widowControl w:val="0"/>
        <w:rPr>
          <w:rFonts w:cs="Arial"/>
        </w:rPr>
      </w:pPr>
      <w:bookmarkStart w:id="319" w:name="_Hlk125361444"/>
      <w:r w:rsidRPr="00CF6B10">
        <w:rPr>
          <w:rFonts w:cs="Arial"/>
          <w:b/>
        </w:rPr>
        <w:t>Naleving anticumulatiebepaling WNT niet gecontroleerd</w:t>
      </w:r>
      <w:r w:rsidRPr="00CF6B10">
        <w:rPr>
          <w:rStyle w:val="Voetnootmarkering"/>
          <w:rFonts w:eastAsia="Calibri" w:cs="Arial"/>
          <w:b/>
          <w:bCs/>
        </w:rPr>
        <w:footnoteReference w:id="447"/>
      </w:r>
    </w:p>
    <w:p w14:paraId="1FBD538D" w14:textId="04A6F844" w:rsidR="00E5012B" w:rsidRPr="00CF6B10" w:rsidRDefault="00E5012B" w:rsidP="0021087E">
      <w:pPr>
        <w:widowControl w:val="0"/>
        <w:rPr>
          <w:rFonts w:cs="Arial"/>
        </w:rPr>
      </w:pPr>
      <w:r w:rsidRPr="00CF6B10">
        <w:rPr>
          <w:rFonts w:cs="Arial"/>
        </w:rPr>
        <w:t xml:space="preserve">In overeenstemming met </w:t>
      </w:r>
      <w:r w:rsidR="0010604D">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w:t>
      </w:r>
      <w:r w:rsidR="00EC36B0">
        <w:rPr>
          <w:rFonts w:cs="Arial"/>
        </w:rPr>
        <w:t>artikel 1.6a WNT</w:t>
      </w:r>
      <w:r w:rsidRPr="00CF6B10">
        <w:rPr>
          <w:rFonts w:cs="Arial"/>
        </w:rPr>
        <w:t xml:space="preserve"> en artikel 5 lid 1 sub </w:t>
      </w:r>
      <w:r w:rsidR="00210096">
        <w:rPr>
          <w:rFonts w:cs="Arial"/>
        </w:rPr>
        <w:t>n en o</w:t>
      </w:r>
      <w:r w:rsidRPr="00CF6B10">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bookmarkEnd w:id="319"/>
    </w:p>
    <w:p w14:paraId="3D3B1075" w14:textId="77777777" w:rsidR="00E5012B" w:rsidRPr="00CF6B10" w:rsidRDefault="00E5012B" w:rsidP="0021087E">
      <w:pPr>
        <w:widowControl w:val="0"/>
        <w:rPr>
          <w:rFonts w:cs="Arial"/>
        </w:rPr>
      </w:pPr>
    </w:p>
    <w:p w14:paraId="1DF326E2" w14:textId="77777777" w:rsidR="00E5012B" w:rsidRPr="00CF6B10" w:rsidRDefault="00E5012B" w:rsidP="0021087E">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448"/>
      </w:r>
    </w:p>
    <w:p w14:paraId="14275F6E" w14:textId="77777777" w:rsidR="00F07E5D" w:rsidRDefault="00F07E5D" w:rsidP="0021087E">
      <w:pPr>
        <w:widowControl w:val="0"/>
        <w:rPr>
          <w:rFonts w:cs="Arial"/>
        </w:rPr>
      </w:pPr>
    </w:p>
    <w:p w14:paraId="4584C2B2" w14:textId="77777777" w:rsidR="00E5012B" w:rsidRPr="00CF6B10" w:rsidRDefault="00BC36A6" w:rsidP="0021087E">
      <w:pPr>
        <w:widowControl w:val="0"/>
        <w:rPr>
          <w:rFonts w:cs="Arial"/>
        </w:rPr>
      </w:pPr>
      <w:r>
        <w:rPr>
          <w:rFonts w:cs="Arial"/>
        </w:rPr>
        <w:t>H</w:t>
      </w:r>
      <w:r w:rsidR="00E5012B" w:rsidRPr="00CF6B10">
        <w:rPr>
          <w:rFonts w:cs="Arial"/>
        </w:rPr>
        <w:t xml:space="preserve">et jaarverslag </w:t>
      </w:r>
      <w:r w:rsidRPr="00CF6B10">
        <w:rPr>
          <w:rFonts w:cs="Arial"/>
        </w:rPr>
        <w:t xml:space="preserve">omvat </w:t>
      </w:r>
      <w:r w:rsidR="00E5012B" w:rsidRPr="00CF6B10">
        <w:rPr>
          <w:rFonts w:cs="Arial"/>
        </w:rPr>
        <w:t>andere informatie</w:t>
      </w:r>
      <w:r w:rsidR="00A9204A">
        <w:rPr>
          <w:rFonts w:cs="Arial"/>
        </w:rPr>
        <w:t xml:space="preserve">, </w:t>
      </w:r>
      <w:r>
        <w:rPr>
          <w:rFonts w:cs="Arial"/>
        </w:rPr>
        <w:t>n</w:t>
      </w:r>
      <w:r w:rsidRPr="00BC36A6">
        <w:rPr>
          <w:rFonts w:cs="Arial"/>
        </w:rPr>
        <w:t>aast de jaarrekening en onze controleverklaring daarbij</w:t>
      </w:r>
      <w:r>
        <w:rPr>
          <w:rFonts w:cs="Arial"/>
        </w:rPr>
        <w:t>.</w:t>
      </w:r>
      <w:r w:rsidR="00A9204A">
        <w:rPr>
          <w:rStyle w:val="Voetnootmarkering"/>
          <w:rFonts w:cs="Arial"/>
        </w:rPr>
        <w:footnoteReference w:id="449"/>
      </w:r>
    </w:p>
    <w:p w14:paraId="112E084C" w14:textId="77777777" w:rsidR="00E5012B" w:rsidRPr="00CF6B10" w:rsidRDefault="00E5012B" w:rsidP="0021087E">
      <w:pPr>
        <w:widowControl w:val="0"/>
        <w:rPr>
          <w:rFonts w:cs="Arial"/>
        </w:rPr>
      </w:pPr>
    </w:p>
    <w:p w14:paraId="2E011916" w14:textId="77777777" w:rsidR="00E5012B" w:rsidRPr="00CF6B10" w:rsidRDefault="00E5012B" w:rsidP="0021087E">
      <w:pPr>
        <w:widowControl w:val="0"/>
        <w:rPr>
          <w:rFonts w:cs="Arial"/>
        </w:rPr>
      </w:pPr>
      <w:r w:rsidRPr="00CF6B10">
        <w:rPr>
          <w:rFonts w:cs="Arial"/>
        </w:rPr>
        <w:t>Op grond van onderstaande werkzaamheden zijn wij van mening dat de andere informatie:</w:t>
      </w:r>
    </w:p>
    <w:p w14:paraId="7B2C33C9" w14:textId="77777777" w:rsidR="00E5012B" w:rsidRPr="00CF6B10" w:rsidRDefault="00E5012B" w:rsidP="0021087E">
      <w:pPr>
        <w:widowControl w:val="0"/>
        <w:numPr>
          <w:ilvl w:val="0"/>
          <w:numId w:val="37"/>
        </w:numPr>
        <w:rPr>
          <w:rFonts w:cs="Arial"/>
        </w:rPr>
      </w:pPr>
      <w:r w:rsidRPr="00CF6B10">
        <w:rPr>
          <w:rFonts w:cs="Arial"/>
        </w:rPr>
        <w:t>met de jaarrekening verenigbaar is en geen materiële afwijkingen bevat;</w:t>
      </w:r>
      <w:r w:rsidRPr="00CF6B10">
        <w:rPr>
          <w:rStyle w:val="Voetnootmarkering"/>
          <w:rFonts w:cs="Arial"/>
        </w:rPr>
        <w:t xml:space="preserve"> </w:t>
      </w:r>
    </w:p>
    <w:p w14:paraId="69CB9B35" w14:textId="77777777" w:rsidR="00E5012B" w:rsidRPr="00A9204A" w:rsidRDefault="00E5012B" w:rsidP="0021087E">
      <w:pPr>
        <w:widowControl w:val="0"/>
        <w:numPr>
          <w:ilvl w:val="0"/>
          <w:numId w:val="37"/>
        </w:numPr>
        <w:rPr>
          <w:rFonts w:cs="Arial"/>
          <w:i/>
        </w:rPr>
      </w:pPr>
      <w:r w:rsidRPr="00A9204A">
        <w:rPr>
          <w:rFonts w:cs="Arial"/>
        </w:rPr>
        <w:t>alle informatie bevat die op grond van Titel 9 Boek 2 BW is vereist</w:t>
      </w:r>
      <w:r w:rsidR="00A9204A" w:rsidRPr="00A9204A">
        <w:t xml:space="preserve"> </w:t>
      </w:r>
      <w:r w:rsidR="00A9204A" w:rsidRPr="00A9204A">
        <w:rPr>
          <w:rFonts w:cs="Arial"/>
        </w:rPr>
        <w:t>voor het bestuursverslag en de overige gegevens</w:t>
      </w:r>
      <w:r w:rsidRPr="00A9204A">
        <w:rPr>
          <w:rFonts w:cs="Arial"/>
          <w:i/>
        </w:rPr>
        <w:t>.</w:t>
      </w:r>
    </w:p>
    <w:p w14:paraId="430E1D64" w14:textId="77777777" w:rsidR="00E5012B" w:rsidRPr="00CF6B10" w:rsidRDefault="00E5012B" w:rsidP="0021087E">
      <w:pPr>
        <w:widowControl w:val="0"/>
        <w:rPr>
          <w:rFonts w:cs="Arial"/>
        </w:rPr>
      </w:pPr>
    </w:p>
    <w:p w14:paraId="0F8A56B4" w14:textId="77777777" w:rsidR="00E5012B" w:rsidRPr="00CF6B10" w:rsidRDefault="00E5012B" w:rsidP="0021087E">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492CF4E8" w14:textId="77777777" w:rsidR="00E5012B" w:rsidRPr="00CF6B10" w:rsidRDefault="00E5012B" w:rsidP="0021087E">
      <w:pPr>
        <w:widowControl w:val="0"/>
        <w:rPr>
          <w:rFonts w:cs="Arial"/>
        </w:rPr>
      </w:pPr>
    </w:p>
    <w:p w14:paraId="5CBC46FD" w14:textId="77777777" w:rsidR="00E5012B" w:rsidRPr="00CF6B10" w:rsidRDefault="00E5012B" w:rsidP="0021087E">
      <w:pPr>
        <w:widowControl w:val="0"/>
        <w:rPr>
          <w:rFonts w:cs="Arial"/>
        </w:rPr>
      </w:pPr>
      <w:r w:rsidRPr="00CF6B10">
        <w:rPr>
          <w:rFonts w:cs="Arial"/>
        </w:rPr>
        <w:t>Met onze werkzaamheden hebben wij voldaan aan de vereisten in Titel 9 Boek 2 BW</w:t>
      </w:r>
      <w:r w:rsidR="00B0130C">
        <w:rPr>
          <w:rFonts w:cs="Arial"/>
        </w:rPr>
        <w:t xml:space="preserve">, de </w:t>
      </w:r>
      <w:r w:rsidR="0003526F" w:rsidRPr="0003526F">
        <w:rPr>
          <w:rFonts w:cs="Arial"/>
        </w:rPr>
        <w:t xml:space="preserve">Regeling </w:t>
      </w:r>
      <w:r w:rsidR="0003526F" w:rsidRPr="0003526F">
        <w:rPr>
          <w:rFonts w:cs="Arial"/>
        </w:rPr>
        <w:lastRenderedPageBreak/>
        <w:t>openbare jaarverantwoording WMG</w:t>
      </w:r>
      <w:r w:rsidRPr="00CF6B10">
        <w:rPr>
          <w:rFonts w:cs="Arial"/>
        </w:rPr>
        <w:t xml:space="preserve"> en de Nederlandse Standaard 720. Deze werkzaamheden hebben niet dezelfde diepgang als onze controlewerkzaamheden bij de jaarrekening.</w:t>
      </w:r>
    </w:p>
    <w:p w14:paraId="3DFC4887" w14:textId="77777777" w:rsidR="00E5012B" w:rsidRPr="00CF6B10" w:rsidRDefault="00E5012B" w:rsidP="0021087E">
      <w:pPr>
        <w:widowControl w:val="0"/>
        <w:rPr>
          <w:rFonts w:cs="Arial"/>
        </w:rPr>
      </w:pPr>
    </w:p>
    <w:p w14:paraId="12773D1C" w14:textId="77777777" w:rsidR="00E5012B" w:rsidRPr="00CF6B10" w:rsidRDefault="00E5012B" w:rsidP="0021087E">
      <w:pPr>
        <w:widowControl w:val="0"/>
        <w:rPr>
          <w:rFonts w:cs="Arial"/>
        </w:rPr>
      </w:pPr>
      <w:r w:rsidRPr="00CF6B10">
        <w:rPr>
          <w:rFonts w:cs="Arial"/>
        </w:rPr>
        <w:t>Het bestuur is verantwoordelijk voor het opstellen van de andere informatie, waaronder het bestuursverslag en de overige gegevens</w:t>
      </w:r>
      <w:r w:rsidR="00B0130C">
        <w:rPr>
          <w:rFonts w:cs="Arial"/>
        </w:rPr>
        <w:t>,</w:t>
      </w:r>
      <w:r w:rsidR="0003526F" w:rsidRPr="0003526F">
        <w:rPr>
          <w:rFonts w:cs="Arial"/>
        </w:rPr>
        <w:t xml:space="preserve"> </w:t>
      </w:r>
      <w:r w:rsidR="00B0130C">
        <w:rPr>
          <w:rFonts w:cs="Arial"/>
        </w:rPr>
        <w:t>alsmede voor het toevoegen van</w:t>
      </w:r>
      <w:r w:rsidR="0003526F" w:rsidRPr="0003526F">
        <w:rPr>
          <w:rFonts w:cs="Arial"/>
        </w:rPr>
        <w:t xml:space="preserve"> het verslag van de interne toezichthouder</w:t>
      </w:r>
      <w:r w:rsidR="00CF3225">
        <w:rPr>
          <w:rStyle w:val="Voetnootmarkering"/>
          <w:rFonts w:cs="Arial"/>
        </w:rPr>
        <w:footnoteReference w:id="450"/>
      </w:r>
      <w:r w:rsidR="00F117AB">
        <w:rPr>
          <w:rFonts w:cs="Arial"/>
        </w:rPr>
        <w:t>,</w:t>
      </w:r>
      <w:r w:rsidRPr="00CF6B10">
        <w:rPr>
          <w:rFonts w:cs="Arial"/>
        </w:rPr>
        <w:t xml:space="preserve"> in overeenstemming met Titel 9 Boek 2 BW</w:t>
      </w:r>
      <w:r w:rsidR="00B0130C">
        <w:rPr>
          <w:rFonts w:cs="Arial"/>
        </w:rPr>
        <w:t xml:space="preserve"> </w:t>
      </w:r>
      <w:r w:rsidR="0003526F">
        <w:rPr>
          <w:rFonts w:cs="Arial"/>
        </w:rPr>
        <w:t>e</w:t>
      </w:r>
      <w:r w:rsidR="00B0130C">
        <w:rPr>
          <w:rFonts w:cs="Arial"/>
        </w:rPr>
        <w:t>n de</w:t>
      </w:r>
      <w:r w:rsidR="0003526F" w:rsidRPr="0003526F">
        <w:rPr>
          <w:rFonts w:cs="Arial"/>
        </w:rPr>
        <w:t xml:space="preserve"> Regeling openbare jaarverantwoording WMG</w:t>
      </w:r>
      <w:r w:rsidRPr="00CF6B10">
        <w:rPr>
          <w:rFonts w:cs="Arial"/>
        </w:rPr>
        <w:t>.</w:t>
      </w:r>
    </w:p>
    <w:p w14:paraId="03701B64" w14:textId="77777777" w:rsidR="00E5012B" w:rsidRPr="00CF6B10" w:rsidRDefault="00E5012B" w:rsidP="0021087E">
      <w:pPr>
        <w:widowControl w:val="0"/>
        <w:rPr>
          <w:rFonts w:cs="Arial"/>
        </w:rPr>
      </w:pPr>
    </w:p>
    <w:p w14:paraId="7ED771FD" w14:textId="77777777" w:rsidR="00E5012B" w:rsidRPr="00CF6B10" w:rsidRDefault="00E5012B" w:rsidP="0021087E">
      <w:pPr>
        <w:widowControl w:val="0"/>
        <w:rPr>
          <w:rFonts w:cs="Arial"/>
          <w:b/>
        </w:rPr>
      </w:pPr>
      <w:r w:rsidRPr="00CF6B10">
        <w:rPr>
          <w:rFonts w:cs="Arial"/>
          <w:b/>
        </w:rPr>
        <w:t>Beschrijving van verantwoordelijkheden met betrekking tot de jaarrekening</w:t>
      </w:r>
    </w:p>
    <w:p w14:paraId="2A3CECA0" w14:textId="77777777" w:rsidR="00E5012B" w:rsidRPr="00CF6B10" w:rsidRDefault="00E5012B" w:rsidP="0021087E">
      <w:pPr>
        <w:widowControl w:val="0"/>
        <w:rPr>
          <w:rFonts w:cs="Arial"/>
          <w:b/>
        </w:rPr>
      </w:pPr>
    </w:p>
    <w:p w14:paraId="7E4E7762" w14:textId="77777777" w:rsidR="00E5012B" w:rsidRPr="00CF6B10" w:rsidRDefault="00E5012B" w:rsidP="0021087E">
      <w:pPr>
        <w:widowControl w:val="0"/>
        <w:rPr>
          <w:rFonts w:cs="Arial"/>
        </w:rPr>
      </w:pPr>
      <w:r w:rsidRPr="00CF6B10">
        <w:rPr>
          <w:rFonts w:cs="Arial"/>
          <w:b/>
        </w:rPr>
        <w:t>Verantwoordelijkheden van het bestuur en het toezichthoudend orgaan</w:t>
      </w:r>
      <w:r w:rsidRPr="00CF6B10">
        <w:rPr>
          <w:rStyle w:val="Voetnootmarkering"/>
          <w:rFonts w:cs="Arial"/>
        </w:rPr>
        <w:footnoteReference w:id="451"/>
      </w:r>
      <w:r w:rsidRPr="00CF6B10">
        <w:rPr>
          <w:rFonts w:cs="Arial"/>
        </w:rPr>
        <w:t xml:space="preserve"> </w:t>
      </w:r>
      <w:r w:rsidRPr="00CF6B10">
        <w:rPr>
          <w:rFonts w:cs="Arial"/>
          <w:b/>
        </w:rPr>
        <w:t>voor de jaarrekening</w:t>
      </w:r>
    </w:p>
    <w:p w14:paraId="2346F2D3" w14:textId="6B4F5B97" w:rsidR="00E5012B" w:rsidRPr="00CF6B10" w:rsidRDefault="00E5012B" w:rsidP="0021087E">
      <w:pPr>
        <w:widowControl w:val="0"/>
        <w:autoSpaceDE w:val="0"/>
        <w:autoSpaceDN w:val="0"/>
        <w:adjustRightInd w:val="0"/>
        <w:rPr>
          <w:rFonts w:cs="Arial"/>
        </w:rPr>
      </w:pPr>
      <w:r w:rsidRPr="00CF6B10">
        <w:rPr>
          <w:rFonts w:cs="Arial"/>
        </w:rPr>
        <w:t>Het bestuur is verantwoordelijk voor het opmaken en getrouw weergeven van de jaarrekening in overeenstemming met Titel 9 Boek 2 BW</w:t>
      </w:r>
      <w:r w:rsidR="00B0130C">
        <w:rPr>
          <w:rFonts w:cs="Arial"/>
        </w:rPr>
        <w:t xml:space="preserve"> en de </w:t>
      </w:r>
      <w:r w:rsidR="00D90ABC" w:rsidRPr="00D90ABC">
        <w:rPr>
          <w:rFonts w:cs="Arial"/>
        </w:rPr>
        <w:t>vereisten voor de jaarrekening bij en krachtens artikel 40b van de Wet marktordening gezondheidszorg en de bepalingen van en krachtens</w:t>
      </w:r>
      <w:r w:rsidR="00B0130C">
        <w:rPr>
          <w:rFonts w:cs="Arial"/>
        </w:rPr>
        <w:t xml:space="preserve"> de</w:t>
      </w:r>
      <w:r w:rsidR="00D90ABC" w:rsidRPr="00D90ABC">
        <w:rPr>
          <w:rFonts w:cs="Arial"/>
        </w:rPr>
        <w:t xml:space="preserve"> WNT</w:t>
      </w:r>
      <w:r w:rsidRPr="00CF6B10">
        <w:rPr>
          <w:rFonts w:cs="Arial"/>
        </w:rPr>
        <w:t>. In dit kader is het bestuur tevens verantwoordelijk voor een zodanige interne beheersing die het bestuur noodzakelijk acht om het opmaken van de jaarrekening mogelijk te maken zonder afwijkingen van materieel belang als gevolg van</w:t>
      </w:r>
      <w:r w:rsidR="0040045E" w:rsidRPr="00CF6B10">
        <w:rPr>
          <w:rFonts w:cs="Arial"/>
        </w:rPr>
        <w:t xml:space="preserve"> fraude</w:t>
      </w:r>
      <w:r w:rsidRPr="00CF6B10">
        <w:rPr>
          <w:rFonts w:cs="Arial"/>
        </w:rPr>
        <w:t xml:space="preserve"> </w:t>
      </w:r>
      <w:r w:rsidR="0040045E" w:rsidRPr="00CF6B10">
        <w:rPr>
          <w:rFonts w:cs="Arial"/>
        </w:rPr>
        <w:t xml:space="preserve">of </w:t>
      </w:r>
      <w:r w:rsidRPr="00CF6B10">
        <w:rPr>
          <w:rFonts w:cs="Arial"/>
        </w:rPr>
        <w:t>fouten.</w:t>
      </w:r>
    </w:p>
    <w:p w14:paraId="73DE44D1" w14:textId="77777777" w:rsidR="00E5012B" w:rsidRPr="00CF6B10" w:rsidRDefault="00E5012B" w:rsidP="0021087E">
      <w:pPr>
        <w:widowControl w:val="0"/>
        <w:autoSpaceDE w:val="0"/>
        <w:autoSpaceDN w:val="0"/>
        <w:adjustRightInd w:val="0"/>
        <w:rPr>
          <w:rFonts w:cs="Arial"/>
        </w:rPr>
      </w:pPr>
    </w:p>
    <w:p w14:paraId="310300A9" w14:textId="1BD8F485" w:rsidR="00E5012B" w:rsidRPr="00CF6B10" w:rsidRDefault="00E5012B" w:rsidP="0021087E">
      <w:pPr>
        <w:widowControl w:val="0"/>
        <w:autoSpaceDE w:val="0"/>
        <w:autoSpaceDN w:val="0"/>
        <w:adjustRightInd w:val="0"/>
        <w:rPr>
          <w:rFonts w:cs="Arial"/>
        </w:rPr>
      </w:pPr>
      <w:r w:rsidRPr="00CF6B10">
        <w:rPr>
          <w:rFonts w:cs="Arial"/>
        </w:rPr>
        <w:t>Bij het opmaken van de jaarrekening moet het bestuur afwegen of de organisatie in staat is om haar </w:t>
      </w:r>
      <w:r w:rsidR="005F0B38">
        <w:rPr>
          <w:rFonts w:cs="Arial"/>
        </w:rPr>
        <w:t>activiteiten</w:t>
      </w:r>
      <w:r w:rsidR="005F0B38" w:rsidRPr="00CF6B10">
        <w:rPr>
          <w:rFonts w:cs="Arial"/>
        </w:rPr>
        <w:t xml:space="preserve"> </w:t>
      </w:r>
      <w:r w:rsidRPr="00CF6B10">
        <w:rPr>
          <w:rFonts w:cs="Arial"/>
        </w:rPr>
        <w:t>in continuïteit voort te zetten. Op grond van genoemd verslaggevingsstelsel</w:t>
      </w:r>
      <w:r w:rsidR="00777D1F">
        <w:rPr>
          <w:rFonts w:cs="Arial"/>
        </w:rPr>
        <w:t xml:space="preserve"> </w:t>
      </w:r>
      <w:r w:rsidRPr="00CF6B10">
        <w:rPr>
          <w:rFonts w:cs="Arial"/>
        </w:rPr>
        <w:t>moet het bestuur de jaarrekening opmaken op basis van de continuïteitsveronderstelling, tenzij het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p>
    <w:p w14:paraId="5B3D1B40" w14:textId="77777777" w:rsidR="00E5012B" w:rsidRPr="00CF6B10" w:rsidRDefault="00E5012B" w:rsidP="0021087E">
      <w:pPr>
        <w:widowControl w:val="0"/>
        <w:rPr>
          <w:rFonts w:cs="Arial"/>
        </w:rPr>
      </w:pPr>
    </w:p>
    <w:p w14:paraId="524B4782" w14:textId="77777777" w:rsidR="00E5012B" w:rsidRPr="00CF6B10" w:rsidRDefault="00E5012B" w:rsidP="0021087E">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452"/>
      </w:r>
    </w:p>
    <w:p w14:paraId="2D03173A" w14:textId="77777777" w:rsidR="00E5012B" w:rsidRPr="00CF6B10" w:rsidRDefault="00E5012B" w:rsidP="0021087E">
      <w:pPr>
        <w:widowControl w:val="0"/>
        <w:rPr>
          <w:rFonts w:cs="Arial"/>
        </w:rPr>
      </w:pPr>
    </w:p>
    <w:p w14:paraId="6A9ECD1B" w14:textId="77777777" w:rsidR="00E5012B" w:rsidRPr="00CF6B10" w:rsidRDefault="00E5012B" w:rsidP="0021087E">
      <w:pPr>
        <w:widowControl w:val="0"/>
        <w:rPr>
          <w:rFonts w:cs="Arial"/>
        </w:rPr>
      </w:pPr>
      <w:r w:rsidRPr="00CF6B10">
        <w:rPr>
          <w:rFonts w:cs="Arial"/>
          <w:b/>
        </w:rPr>
        <w:t>Onze verantwoordelijkheden voor de controle van de jaarrekening</w:t>
      </w:r>
    </w:p>
    <w:p w14:paraId="692F781F" w14:textId="77777777" w:rsidR="00E5012B" w:rsidRPr="00CF6B10" w:rsidRDefault="00E5012B" w:rsidP="0021087E">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5D202C01" w14:textId="77777777" w:rsidR="00E5012B" w:rsidRPr="00CF6B10" w:rsidRDefault="00E5012B" w:rsidP="0021087E">
      <w:pPr>
        <w:pStyle w:val="Plattetekst"/>
        <w:widowControl w:val="0"/>
        <w:spacing w:after="0" w:line="240" w:lineRule="auto"/>
        <w:rPr>
          <w:rFonts w:ascii="Arial" w:hAnsi="Arial" w:cs="Arial"/>
          <w:lang w:val="nl-NL"/>
        </w:rPr>
      </w:pPr>
    </w:p>
    <w:p w14:paraId="36450E09" w14:textId="78F77426" w:rsidR="00E5012B" w:rsidRPr="00CF6B10" w:rsidRDefault="00E5012B" w:rsidP="0021087E">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40045E">
        <w:rPr>
          <w:rFonts w:ascii="Arial" w:hAnsi="Arial" w:cs="Arial"/>
          <w:lang w:val="nl-NL"/>
        </w:rPr>
        <w:t>afwijkingen van materieel belang als gevolg van</w:t>
      </w:r>
      <w:r w:rsidR="0040045E" w:rsidRPr="00CF6B10">
        <w:rPr>
          <w:rFonts w:ascii="Arial" w:hAnsi="Arial" w:cs="Arial"/>
          <w:lang w:val="nl-NL"/>
        </w:rPr>
        <w:t xml:space="preserve"> fraude </w:t>
      </w:r>
      <w:r w:rsidR="0040045E">
        <w:rPr>
          <w:rFonts w:ascii="Arial" w:hAnsi="Arial" w:cs="Arial"/>
          <w:lang w:val="nl-NL"/>
        </w:rPr>
        <w:t xml:space="preserve">of </w:t>
      </w:r>
      <w:r w:rsidRPr="00CF6B10">
        <w:rPr>
          <w:rFonts w:ascii="Arial" w:hAnsi="Arial" w:cs="Arial"/>
          <w:lang w:val="nl-NL"/>
        </w:rPr>
        <w:t>fouten ontdekken.</w:t>
      </w:r>
    </w:p>
    <w:p w14:paraId="123849C9" w14:textId="77777777" w:rsidR="00E5012B" w:rsidRPr="00CF6B10" w:rsidRDefault="00E5012B" w:rsidP="0021087E">
      <w:pPr>
        <w:pStyle w:val="Plattetekst"/>
        <w:widowControl w:val="0"/>
        <w:spacing w:after="0" w:line="240" w:lineRule="auto"/>
        <w:rPr>
          <w:rFonts w:ascii="Arial" w:hAnsi="Arial" w:cs="Arial"/>
          <w:lang w:val="nl-NL"/>
        </w:rPr>
      </w:pPr>
    </w:p>
    <w:p w14:paraId="147367AF" w14:textId="77777777" w:rsidR="00E5012B" w:rsidRPr="00CF6B10" w:rsidRDefault="00E5012B" w:rsidP="0021087E">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453"/>
      </w:r>
    </w:p>
    <w:p w14:paraId="2A5D58E0" w14:textId="77777777" w:rsidR="00E5012B" w:rsidRPr="00CF6B10" w:rsidRDefault="00E5012B" w:rsidP="0021087E">
      <w:pPr>
        <w:pStyle w:val="Plattetekst"/>
        <w:widowControl w:val="0"/>
        <w:spacing w:after="0" w:line="240" w:lineRule="auto"/>
        <w:rPr>
          <w:rFonts w:ascii="Arial" w:hAnsi="Arial" w:cs="Arial"/>
          <w:lang w:val="nl-NL"/>
        </w:rPr>
      </w:pPr>
    </w:p>
    <w:p w14:paraId="5A275AF8" w14:textId="482FC29A" w:rsidR="00E5012B" w:rsidRPr="00CF6B10" w:rsidRDefault="00E5012B" w:rsidP="0021087E">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40045E">
        <w:rPr>
          <w:rFonts w:ascii="Arial" w:hAnsi="Arial" w:cs="Arial"/>
          <w:lang w:val="nl-NL"/>
        </w:rPr>
        <w:t>-</w:t>
      </w:r>
      <w:r w:rsidRPr="00CF6B10">
        <w:rPr>
          <w:rFonts w:ascii="Arial" w:hAnsi="Arial" w:cs="Arial"/>
          <w:lang w:val="nl-NL"/>
        </w:rPr>
        <w:t xml:space="preserve">kritisch uitgevoerd en hebben waar relevant professionele oordeelsvorming toegepast in overeenstemming met de Nederlandse controlestandaarden, </w:t>
      </w:r>
      <w:r w:rsidR="00122A3F">
        <w:rPr>
          <w:rFonts w:ascii="Arial" w:hAnsi="Arial" w:cs="Arial"/>
          <w:lang w:val="nl-NL"/>
        </w:rPr>
        <w:t xml:space="preserve">het </w:t>
      </w:r>
      <w:r w:rsidRPr="00CF6B10">
        <w:rPr>
          <w:rFonts w:ascii="Arial" w:hAnsi="Arial" w:cs="Arial"/>
          <w:lang w:val="nl-NL"/>
        </w:rPr>
        <w:t>Controleprotocol</w:t>
      </w:r>
      <w:r w:rsidRPr="00CF6B10">
        <w:rPr>
          <w:rFonts w:ascii="Arial" w:hAnsi="Arial" w:cs="Arial"/>
          <w:i/>
          <w:lang w:val="nl-NL"/>
        </w:rPr>
        <w:t xml:space="preserve"> </w:t>
      </w:r>
      <w:r w:rsidRPr="00CF6B10">
        <w:rPr>
          <w:rFonts w:ascii="Arial" w:hAnsi="Arial" w:cs="Arial"/>
          <w:lang w:val="nl-NL"/>
        </w:rPr>
        <w:t>WNT</w:t>
      </w:r>
      <w:r w:rsidRPr="00CF6B10">
        <w:rPr>
          <w:rFonts w:ascii="Arial" w:hAnsi="Arial" w:cs="Arial"/>
          <w:i/>
          <w:lang w:val="nl-NL"/>
        </w:rPr>
        <w:t xml:space="preserve"> </w:t>
      </w:r>
      <w:r w:rsidR="003753CB">
        <w:rPr>
          <w:rFonts w:ascii="Arial" w:hAnsi="Arial" w:cs="Arial"/>
          <w:i/>
          <w:lang w:val="nl-NL"/>
        </w:rPr>
        <w:t>JJJJ</w:t>
      </w:r>
      <w:r w:rsidRPr="00CF6B10">
        <w:rPr>
          <w:rFonts w:ascii="Arial" w:hAnsi="Arial" w:cs="Arial"/>
          <w:lang w:val="nl-NL"/>
        </w:rPr>
        <w:t>, ethische voorschriften en de onafhankelijkheidseisen. Onze controle bestond onder andere uit:</w:t>
      </w:r>
    </w:p>
    <w:p w14:paraId="32D9D4E1" w14:textId="6B495DE4" w:rsidR="00E5012B" w:rsidRPr="00CF6B10" w:rsidRDefault="00E5012B" w:rsidP="0021087E">
      <w:pPr>
        <w:pStyle w:val="Lijstalinea"/>
        <w:widowControl w:val="0"/>
        <w:numPr>
          <w:ilvl w:val="0"/>
          <w:numId w:val="38"/>
        </w:numPr>
        <w:rPr>
          <w:rFonts w:cs="Arial"/>
        </w:rPr>
      </w:pPr>
      <w:r w:rsidRPr="00CF6B10">
        <w:rPr>
          <w:rFonts w:cs="Arial"/>
        </w:rPr>
        <w:t>het identificeren en inschatten van de risico’s dat de jaarrekening afwijkingen van materieel belang bevat als gevolg van</w:t>
      </w:r>
      <w:r w:rsidR="0040045E" w:rsidRPr="00CF6B10">
        <w:rPr>
          <w:rFonts w:cs="Arial"/>
        </w:rPr>
        <w:t xml:space="preserve"> fraude</w:t>
      </w:r>
      <w:r w:rsidRPr="00CF6B10">
        <w:rPr>
          <w:rFonts w:cs="Arial"/>
        </w:rPr>
        <w:t xml:space="preserve"> </w:t>
      </w:r>
      <w:r w:rsidR="0040045E" w:rsidRPr="00CF6B10">
        <w:rPr>
          <w:rFonts w:cs="Arial"/>
        </w:rPr>
        <w:t xml:space="preserve">of </w:t>
      </w:r>
      <w:r w:rsidRPr="00CF6B10">
        <w:rPr>
          <w:rFonts w:cs="Arial"/>
        </w:rPr>
        <w:t xml:space="preserve">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w:t>
      </w:r>
      <w:r w:rsidRPr="00CF6B10">
        <w:rPr>
          <w:rFonts w:cs="Arial"/>
        </w:rPr>
        <w:lastRenderedPageBreak/>
        <w:t>het opzettelijk nalaten transacties vast te leggen, het opzettelijk verkeerd voorstellen van zaken of het doorbreken van de interne beheersing;</w:t>
      </w:r>
    </w:p>
    <w:p w14:paraId="69C88E15" w14:textId="77777777" w:rsidR="00E5012B" w:rsidRPr="00CF6B10" w:rsidRDefault="00E5012B" w:rsidP="0021087E">
      <w:pPr>
        <w:pStyle w:val="Lijstalinea"/>
        <w:widowControl w:val="0"/>
        <w:numPr>
          <w:ilvl w:val="0"/>
          <w:numId w:val="38"/>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4DFFAD5F" w14:textId="77777777" w:rsidR="00E5012B" w:rsidRPr="00CF6B10" w:rsidRDefault="00E5012B" w:rsidP="0021087E">
      <w:pPr>
        <w:pStyle w:val="Lijstalinea"/>
        <w:widowControl w:val="0"/>
        <w:numPr>
          <w:ilvl w:val="0"/>
          <w:numId w:val="38"/>
        </w:numPr>
        <w:rPr>
          <w:rFonts w:cs="Arial"/>
        </w:rPr>
      </w:pPr>
      <w:r w:rsidRPr="00CF6B10">
        <w:rPr>
          <w:rFonts w:cs="Arial"/>
        </w:rPr>
        <w:t>het evalueren van de geschiktheid van de gebruikte grondslagen voor financiële verslaggeving en het evalueren van de redelijkheid van schattingen door het bestuur en de toelichtingen die daarover in de jaarrekening staan;</w:t>
      </w:r>
    </w:p>
    <w:p w14:paraId="64AAE502" w14:textId="77777777" w:rsidR="00E5012B" w:rsidRPr="00CF6B10" w:rsidRDefault="00E5012B" w:rsidP="0021087E">
      <w:pPr>
        <w:pStyle w:val="Lijstalinea"/>
        <w:widowControl w:val="0"/>
        <w:numPr>
          <w:ilvl w:val="0"/>
          <w:numId w:val="38"/>
        </w:numPr>
        <w:rPr>
          <w:rFonts w:cs="Arial"/>
        </w:rPr>
      </w:pPr>
      <w:r w:rsidRPr="00CF6B10">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454"/>
      </w:r>
    </w:p>
    <w:p w14:paraId="0B207338" w14:textId="77777777" w:rsidR="00E5012B" w:rsidRPr="00CF6B10" w:rsidRDefault="00E5012B" w:rsidP="0021087E">
      <w:pPr>
        <w:pStyle w:val="Lijstalinea"/>
        <w:widowControl w:val="0"/>
        <w:numPr>
          <w:ilvl w:val="0"/>
          <w:numId w:val="38"/>
        </w:numPr>
        <w:rPr>
          <w:rFonts w:cs="Arial"/>
        </w:rPr>
      </w:pPr>
      <w:r w:rsidRPr="00CF6B10">
        <w:rPr>
          <w:rFonts w:cs="Arial"/>
        </w:rPr>
        <w:t>het evalueren van de presentatie, structuur en inhoud van de jaarrekening en de daarin opgenomen toelichtingen; en</w:t>
      </w:r>
    </w:p>
    <w:p w14:paraId="76F0D7A0" w14:textId="77777777" w:rsidR="00E5012B" w:rsidRPr="00CF6B10" w:rsidRDefault="00E5012B" w:rsidP="0021087E">
      <w:pPr>
        <w:pStyle w:val="Lijstalinea"/>
        <w:widowControl w:val="0"/>
        <w:numPr>
          <w:ilvl w:val="0"/>
          <w:numId w:val="38"/>
        </w:numPr>
        <w:rPr>
          <w:rFonts w:cs="Arial"/>
        </w:rPr>
      </w:pPr>
      <w:r w:rsidRPr="00CF6B10">
        <w:rPr>
          <w:rFonts w:cs="Arial"/>
        </w:rPr>
        <w:t>het evalueren of de jaarrekening een getrouw beeld geeft van de onderliggende transacties en gebeurtenissen.</w:t>
      </w:r>
    </w:p>
    <w:p w14:paraId="108CFC61" w14:textId="77777777" w:rsidR="00E5012B" w:rsidRPr="00CF6B10" w:rsidRDefault="00E5012B" w:rsidP="0021087E">
      <w:pPr>
        <w:pStyle w:val="Plattetekst"/>
        <w:widowControl w:val="0"/>
        <w:spacing w:after="0" w:line="240" w:lineRule="auto"/>
        <w:rPr>
          <w:rFonts w:ascii="Arial" w:hAnsi="Arial" w:cs="Arial"/>
          <w:lang w:val="nl-NL"/>
        </w:rPr>
      </w:pPr>
    </w:p>
    <w:p w14:paraId="0BBAD468" w14:textId="43BED546" w:rsidR="00E5012B" w:rsidRPr="00CF6B10" w:rsidRDefault="000246E7" w:rsidP="0021087E">
      <w:pPr>
        <w:widowControl w:val="0"/>
        <w:autoSpaceDE w:val="0"/>
        <w:autoSpaceDN w:val="0"/>
        <w:adjustRightInd w:val="0"/>
        <w:rPr>
          <w:rFonts w:cs="Arial"/>
          <w:sz w:val="18"/>
          <w:szCs w:val="18"/>
        </w:rPr>
      </w:pPr>
      <w:r w:rsidRPr="000246E7">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E5012B" w:rsidRPr="00CF6B10">
        <w:rPr>
          <w:rStyle w:val="Voetnootmarkering"/>
          <w:rFonts w:cs="Arial"/>
        </w:rPr>
        <w:footnoteReference w:id="455"/>
      </w:r>
    </w:p>
    <w:p w14:paraId="197351FB" w14:textId="77777777" w:rsidR="00E5012B" w:rsidRPr="00CF6B10" w:rsidRDefault="00E5012B" w:rsidP="0021087E">
      <w:pPr>
        <w:pStyle w:val="Plattetekst"/>
        <w:widowControl w:val="0"/>
        <w:spacing w:after="0" w:line="240" w:lineRule="auto"/>
        <w:rPr>
          <w:rFonts w:ascii="Arial" w:hAnsi="Arial" w:cs="Arial"/>
          <w:lang w:val="nl-NL"/>
        </w:rPr>
      </w:pPr>
    </w:p>
    <w:p w14:paraId="781CC67F" w14:textId="77777777" w:rsidR="00E5012B" w:rsidRPr="00CF6B10" w:rsidRDefault="00E5012B" w:rsidP="0021087E">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456"/>
      </w:r>
      <w:r w:rsidRPr="00CF6B10">
        <w:rPr>
          <w:rFonts w:ascii="Arial" w:hAnsi="Arial" w:cs="Arial"/>
          <w:lang w:val="nl-NL"/>
        </w:rPr>
        <w:t>.</w:t>
      </w:r>
    </w:p>
    <w:p w14:paraId="02F7FECF" w14:textId="77777777" w:rsidR="00E5012B" w:rsidRPr="00CF6B10" w:rsidRDefault="00E5012B" w:rsidP="0021087E">
      <w:pPr>
        <w:pStyle w:val="Plattetekst"/>
        <w:widowControl w:val="0"/>
        <w:spacing w:after="0" w:line="240" w:lineRule="auto"/>
        <w:rPr>
          <w:rFonts w:ascii="Arial" w:hAnsi="Arial" w:cs="Arial"/>
          <w:lang w:val="nl-NL"/>
        </w:rPr>
      </w:pPr>
    </w:p>
    <w:p w14:paraId="7EF70AA9" w14:textId="77777777" w:rsidR="00E5012B" w:rsidRPr="00CF6B10" w:rsidRDefault="00E5012B" w:rsidP="0021087E">
      <w:pPr>
        <w:pStyle w:val="Plattetekst"/>
        <w:widowControl w:val="0"/>
        <w:spacing w:after="0" w:line="240" w:lineRule="auto"/>
        <w:rPr>
          <w:rFonts w:ascii="Arial" w:hAnsi="Arial" w:cs="Arial"/>
          <w:lang w:val="nl-NL"/>
        </w:rPr>
      </w:pPr>
      <w:r w:rsidRPr="00CF6B10">
        <w:rPr>
          <w:rStyle w:val="Voetnootmarkering"/>
          <w:rFonts w:ascii="Arial" w:hAnsi="Arial" w:cs="Arial"/>
          <w:lang w:val="nl-NL"/>
        </w:rPr>
        <w:footnoteReference w:id="457"/>
      </w:r>
    </w:p>
    <w:p w14:paraId="6660EFD4" w14:textId="77777777" w:rsidR="00E5012B" w:rsidRPr="00CF6B10" w:rsidRDefault="00E5012B" w:rsidP="0021087E">
      <w:pPr>
        <w:pStyle w:val="Plattetekst"/>
        <w:widowControl w:val="0"/>
        <w:spacing w:after="0" w:line="240" w:lineRule="auto"/>
        <w:rPr>
          <w:rFonts w:ascii="Arial" w:hAnsi="Arial" w:cs="Arial"/>
          <w:lang w:val="nl-NL"/>
        </w:rPr>
      </w:pPr>
    </w:p>
    <w:p w14:paraId="2FDD814B" w14:textId="77777777" w:rsidR="00E5012B" w:rsidRPr="00CF6B10" w:rsidRDefault="00E5012B" w:rsidP="0021087E">
      <w:pPr>
        <w:widowControl w:val="0"/>
        <w:rPr>
          <w:rFonts w:cs="Arial"/>
        </w:rPr>
      </w:pPr>
      <w:r w:rsidRPr="00CF6B10">
        <w:rPr>
          <w:rFonts w:cs="Arial"/>
        </w:rPr>
        <w:t>Plaats en datum</w:t>
      </w:r>
    </w:p>
    <w:p w14:paraId="5FB5D596" w14:textId="77777777" w:rsidR="00E5012B" w:rsidRPr="00CF6B10" w:rsidRDefault="00E5012B" w:rsidP="0021087E">
      <w:pPr>
        <w:widowControl w:val="0"/>
        <w:rPr>
          <w:rFonts w:cs="Arial"/>
        </w:rPr>
      </w:pPr>
    </w:p>
    <w:p w14:paraId="5DCFD64C" w14:textId="77777777" w:rsidR="00E5012B" w:rsidRPr="00CF6B10" w:rsidRDefault="00E5012B" w:rsidP="0021087E">
      <w:pPr>
        <w:widowControl w:val="0"/>
        <w:rPr>
          <w:rFonts w:cs="Arial"/>
        </w:rPr>
      </w:pPr>
      <w:r w:rsidRPr="00CF6B10">
        <w:rPr>
          <w:rFonts w:cs="Arial"/>
        </w:rPr>
        <w:lastRenderedPageBreak/>
        <w:t>… (naam accountantspraktijk)</w:t>
      </w:r>
    </w:p>
    <w:p w14:paraId="095D16A7" w14:textId="77777777" w:rsidR="00E5012B" w:rsidRPr="00CF6B10" w:rsidRDefault="00E5012B" w:rsidP="0021087E">
      <w:pPr>
        <w:widowControl w:val="0"/>
        <w:rPr>
          <w:rFonts w:cs="Arial"/>
        </w:rPr>
      </w:pPr>
    </w:p>
    <w:p w14:paraId="533AAD81" w14:textId="77777777" w:rsidR="00E5012B" w:rsidRPr="00CF6B10" w:rsidRDefault="00E5012B" w:rsidP="0021087E">
      <w:pPr>
        <w:widowControl w:val="0"/>
        <w:rPr>
          <w:rFonts w:eastAsia="Calibri" w:cs="Arial"/>
          <w:lang w:eastAsia="en-US"/>
        </w:rPr>
        <w:sectPr w:rsidR="00E5012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0D1F077B" w14:textId="77777777" w:rsidR="00E5012B" w:rsidRPr="00CF6B10" w:rsidRDefault="00E5012B" w:rsidP="0021087E">
      <w:pPr>
        <w:widowControl w:val="0"/>
        <w:rPr>
          <w:rFonts w:eastAsia="Calibri" w:cs="Arial"/>
          <w:lang w:eastAsia="en-US"/>
        </w:rPr>
      </w:pPr>
    </w:p>
    <w:p w14:paraId="7A6EB672" w14:textId="77777777" w:rsidR="00E5012B" w:rsidRPr="00CF6B10" w:rsidRDefault="00E5012B" w:rsidP="0021087E">
      <w:pPr>
        <w:pStyle w:val="Kop2"/>
      </w:pPr>
      <w:bookmarkStart w:id="320" w:name="_Toc2693995"/>
      <w:bookmarkStart w:id="321" w:name="_Toc4056896"/>
      <w:bookmarkStart w:id="322" w:name="_Toc37343977"/>
      <w:bookmarkStart w:id="323" w:name="_Toc111634184"/>
      <w:bookmarkStart w:id="324" w:name="_Toc111724040"/>
      <w:bookmarkStart w:id="325" w:name="_Toc111724117"/>
      <w:bookmarkStart w:id="326" w:name="_Toc111724951"/>
      <w:bookmarkStart w:id="327" w:name="_Toc111725735"/>
      <w:bookmarkStart w:id="328" w:name="_Toc111725812"/>
      <w:bookmarkStart w:id="329" w:name="_Toc231287938"/>
      <w:r w:rsidRPr="00CF6B10">
        <w:t xml:space="preserve">10.6b </w:t>
      </w:r>
      <w:r w:rsidR="007344DD" w:rsidRPr="00CF6B10">
        <w:t>C</w:t>
      </w:r>
      <w:r w:rsidRPr="00CF6B10">
        <w:t xml:space="preserve">ontroleverklaring bij een jaarrekening van een </w:t>
      </w:r>
      <w:r w:rsidR="007C1A30">
        <w:t>zorgaanbieder</w:t>
      </w:r>
      <w:r w:rsidRPr="00CF6B10">
        <w:t xml:space="preserve"> zijnde een stichting</w:t>
      </w:r>
      <w:bookmarkEnd w:id="320"/>
      <w:bookmarkEnd w:id="321"/>
      <w:bookmarkEnd w:id="322"/>
      <w:bookmarkEnd w:id="323"/>
      <w:bookmarkEnd w:id="324"/>
      <w:bookmarkEnd w:id="325"/>
      <w:bookmarkEnd w:id="326"/>
      <w:bookmarkEnd w:id="327"/>
      <w:bookmarkEnd w:id="328"/>
      <w:bookmarkEnd w:id="329"/>
    </w:p>
    <w:p w14:paraId="045A3F89" w14:textId="77777777" w:rsidR="004F2096" w:rsidRDefault="004F2096" w:rsidP="0021087E">
      <w:pPr>
        <w:widowControl w:val="0"/>
        <w:rPr>
          <w:rFonts w:eastAsia="Calibri" w:cs="Arial"/>
          <w:lang w:eastAsia="en-US"/>
        </w:rPr>
      </w:pPr>
    </w:p>
    <w:p w14:paraId="154411A9" w14:textId="77777777" w:rsidR="004F2096" w:rsidRDefault="004F2096" w:rsidP="0021087E">
      <w:pPr>
        <w:widowControl w:val="0"/>
        <w:rPr>
          <w:rFonts w:eastAsia="Calibri" w:cs="Arial"/>
          <w:lang w:eastAsia="en-US"/>
        </w:rPr>
      </w:pPr>
      <w:r>
        <w:rPr>
          <w:rFonts w:eastAsia="Calibri" w:cs="Arial"/>
          <w:lang w:eastAsia="en-US"/>
        </w:rPr>
        <w:t>NB0</w:t>
      </w:r>
    </w:p>
    <w:p w14:paraId="6F663E48" w14:textId="77777777" w:rsidR="004F2096" w:rsidRDefault="004F2096" w:rsidP="0021087E">
      <w:pPr>
        <w:widowControl w:val="0"/>
        <w:rPr>
          <w:rFonts w:eastAsia="Calibri" w:cs="Arial"/>
          <w:lang w:eastAsia="en-US"/>
        </w:rPr>
      </w:pPr>
      <w:r>
        <w:rPr>
          <w:rFonts w:eastAsia="Calibri" w:cs="Arial"/>
          <w:lang w:eastAsia="en-US"/>
        </w:rPr>
        <w:t>Onder omstandigheden kan het nodig zijn onderstaande controleverklaring aan te passen.</w:t>
      </w:r>
    </w:p>
    <w:p w14:paraId="4F832A39" w14:textId="77777777" w:rsidR="00B00FA5" w:rsidRDefault="00B00FA5" w:rsidP="0021087E">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75F7B694" w14:textId="77777777" w:rsidR="00B00FA5" w:rsidRDefault="00B00FA5" w:rsidP="0021087E">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3B243EDB" w14:textId="77777777" w:rsidR="00B00FA5" w:rsidRDefault="00B00FA5" w:rsidP="0021087E">
      <w:pPr>
        <w:widowControl w:val="0"/>
        <w:rPr>
          <w:rFonts w:eastAsia="Calibri" w:cs="Arial"/>
          <w:lang w:eastAsia="en-US"/>
        </w:rPr>
      </w:pPr>
      <w:r>
        <w:rPr>
          <w:rFonts w:eastAsia="Calibri" w:cs="Arial"/>
          <w:lang w:eastAsia="en-US"/>
        </w:rPr>
        <w:t xml:space="preserve">Dit kan gelden voor de onderstaande controleverklaring en voor de controleverklaringen 10.2a </w:t>
      </w:r>
      <w:r>
        <w:rPr>
          <w:rFonts w:cs="Arial"/>
        </w:rPr>
        <w:t>en 10.2b</w:t>
      </w:r>
      <w:r>
        <w:rPr>
          <w:rFonts w:eastAsia="Calibri" w:cs="Arial"/>
          <w:lang w:eastAsia="en-US"/>
        </w:rPr>
        <w:t>.</w:t>
      </w:r>
    </w:p>
    <w:p w14:paraId="788C3165" w14:textId="65B3B716" w:rsidR="00B00FA5" w:rsidRDefault="00B00FA5" w:rsidP="0021087E">
      <w:pPr>
        <w:widowControl w:val="0"/>
        <w:rPr>
          <w:rFonts w:eastAsia="Calibri" w:cs="Arial"/>
          <w:lang w:eastAsia="en-US"/>
        </w:rPr>
      </w:pPr>
      <w:r>
        <w:rPr>
          <w:rFonts w:eastAsia="Calibri" w:cs="Arial"/>
          <w:lang w:eastAsia="en-US"/>
        </w:rPr>
        <w:t xml:space="preserve">Meer informatie staat in NBA-nieuwsberichten van 1 februari en </w:t>
      </w:r>
      <w:r w:rsidR="00A12CE1">
        <w:rPr>
          <w:rFonts w:eastAsia="Calibri" w:cs="Arial"/>
          <w:lang w:eastAsia="en-US"/>
        </w:rPr>
        <w:t xml:space="preserve">12 </w:t>
      </w:r>
      <w:r>
        <w:rPr>
          <w:rFonts w:eastAsia="Calibri" w:cs="Arial"/>
          <w:lang w:eastAsia="en-US"/>
        </w:rPr>
        <w:t>maart 2024</w:t>
      </w:r>
      <w:r w:rsidR="00B77451" w:rsidRPr="00B77451">
        <w:rPr>
          <w:rFonts w:eastAsia="Calibri" w:cs="Arial"/>
          <w:lang w:eastAsia="en-US"/>
        </w:rPr>
        <w:t xml:space="preserve"> en 30 januari 2025</w:t>
      </w:r>
      <w:r>
        <w:rPr>
          <w:rFonts w:eastAsia="Calibri" w:cs="Arial"/>
          <w:lang w:eastAsia="en-US"/>
        </w:rPr>
        <w:t>.</w:t>
      </w:r>
    </w:p>
    <w:p w14:paraId="407662A7" w14:textId="77777777" w:rsidR="00E5012B" w:rsidRPr="00CF6B10" w:rsidRDefault="00E5012B" w:rsidP="0021087E">
      <w:pPr>
        <w:widowControl w:val="0"/>
        <w:rPr>
          <w:rFonts w:eastAsia="Calibri" w:cs="Arial"/>
          <w:lang w:eastAsia="en-US"/>
        </w:rPr>
      </w:pPr>
    </w:p>
    <w:p w14:paraId="18B375DD" w14:textId="77777777" w:rsidR="009B7028" w:rsidRPr="009B7028" w:rsidRDefault="00E5012B" w:rsidP="0021087E">
      <w:pPr>
        <w:widowControl w:val="0"/>
        <w:autoSpaceDE w:val="0"/>
        <w:autoSpaceDN w:val="0"/>
        <w:adjustRightInd w:val="0"/>
        <w:rPr>
          <w:rFonts w:cs="Arial"/>
        </w:rPr>
      </w:pPr>
      <w:r w:rsidRPr="00CF6B10">
        <w:rPr>
          <w:rFonts w:cs="Arial"/>
        </w:rPr>
        <w:t xml:space="preserve">NB1: Deze verklaring is gebaseerd op de basis voorbeeldcontroleverklaring 10.2a (zonder oordeel over de </w:t>
      </w:r>
      <w:r w:rsidR="004675AE">
        <w:rPr>
          <w:rFonts w:cs="Arial"/>
        </w:rPr>
        <w:t xml:space="preserve">financiële </w:t>
      </w:r>
      <w:r w:rsidRPr="00CF6B10">
        <w:rPr>
          <w:rFonts w:cs="Arial"/>
        </w:rPr>
        <w:t>rechtmatigheid)</w:t>
      </w:r>
      <w:r w:rsidR="000310CA">
        <w:rPr>
          <w:rFonts w:cs="Arial"/>
        </w:rPr>
        <w:t xml:space="preserve"> uit de NBA-voorbeeldteksten</w:t>
      </w:r>
      <w:r w:rsidRPr="00CF6B10">
        <w:rPr>
          <w:rFonts w:cs="Arial"/>
        </w:rPr>
        <w:t>.</w:t>
      </w:r>
      <w:r w:rsidR="009B7028">
        <w:rPr>
          <w:rFonts w:cs="Arial"/>
        </w:rPr>
        <w:t xml:space="preserve"> </w:t>
      </w:r>
      <w:r w:rsidR="009B7028" w:rsidRPr="009B7028">
        <w:rPr>
          <w:rFonts w:cs="Arial"/>
        </w:rPr>
        <w:t>De controleverklaring voldoet aan</w:t>
      </w:r>
      <w:r w:rsidR="007C1A30" w:rsidRPr="007C1A30">
        <w:rPr>
          <w:rFonts w:cs="Arial"/>
        </w:rPr>
        <w:t xml:space="preserve"> de voorschriften aan de controleverklaring op grond van</w:t>
      </w:r>
      <w:r w:rsidR="009B7028" w:rsidRPr="009B7028">
        <w:rPr>
          <w:rFonts w:cs="Arial"/>
        </w:rPr>
        <w:t xml:space="preserve"> artikel 11 lid 2 van de Regeling openbare jaarverantwoording W</w:t>
      </w:r>
      <w:r w:rsidR="004E6FA8">
        <w:rPr>
          <w:rFonts w:cs="Arial"/>
        </w:rPr>
        <w:t xml:space="preserve">et </w:t>
      </w:r>
      <w:r w:rsidR="009B7028" w:rsidRPr="009B7028">
        <w:rPr>
          <w:rFonts w:cs="Arial"/>
        </w:rPr>
        <w:t>M</w:t>
      </w:r>
      <w:r w:rsidR="004E6FA8">
        <w:rPr>
          <w:rFonts w:cs="Arial"/>
        </w:rPr>
        <w:t xml:space="preserve">arktordening </w:t>
      </w:r>
      <w:r w:rsidR="009B7028" w:rsidRPr="009B7028">
        <w:rPr>
          <w:rFonts w:cs="Arial"/>
        </w:rPr>
        <w:t>G</w:t>
      </w:r>
      <w:r w:rsidR="004E6FA8">
        <w:rPr>
          <w:rFonts w:cs="Arial"/>
        </w:rPr>
        <w:t>ezondheidszorg (WMG)</w:t>
      </w:r>
      <w:r w:rsidR="009B7028" w:rsidRPr="009B7028">
        <w:rPr>
          <w:rFonts w:cs="Arial"/>
        </w:rPr>
        <w:t xml:space="preserve"> en de Wet normering topinkomsten (WNT).</w:t>
      </w:r>
    </w:p>
    <w:p w14:paraId="37BD66EB" w14:textId="77777777" w:rsidR="009B7028" w:rsidRPr="009B7028" w:rsidRDefault="009B7028" w:rsidP="0021087E">
      <w:pPr>
        <w:widowControl w:val="0"/>
        <w:autoSpaceDE w:val="0"/>
        <w:autoSpaceDN w:val="0"/>
        <w:adjustRightInd w:val="0"/>
        <w:rPr>
          <w:rFonts w:cs="Arial"/>
        </w:rPr>
      </w:pPr>
      <w:r w:rsidRPr="009B7028">
        <w:rPr>
          <w:rFonts w:cs="Arial"/>
        </w:rPr>
        <w:t xml:space="preserve">Er is geen sprake van een wettelijke controle op grond van artikel 1, eerste lid onder p van de Wta, zodat </w:t>
      </w:r>
      <w:r>
        <w:rPr>
          <w:rFonts w:cs="Arial"/>
        </w:rPr>
        <w:t xml:space="preserve">de </w:t>
      </w:r>
      <w:r w:rsidRPr="009B7028">
        <w:rPr>
          <w:rFonts w:cs="Arial"/>
        </w:rPr>
        <w:t xml:space="preserve">secties ‘Controleaanpak continuïteit’ en ‘Controleaanpak frauderisico’s’ (Informatie ter ondersteuning van ons oordeel) niet zijn opgenomen in de voorbeeldtekst. </w:t>
      </w:r>
    </w:p>
    <w:p w14:paraId="782211B8" w14:textId="77777777" w:rsidR="00E5012B" w:rsidRPr="00CF6B10" w:rsidRDefault="009B7028" w:rsidP="0021087E">
      <w:pPr>
        <w:widowControl w:val="0"/>
        <w:autoSpaceDE w:val="0"/>
        <w:autoSpaceDN w:val="0"/>
        <w:adjustRightInd w:val="0"/>
        <w:rPr>
          <w:rFonts w:cs="Arial"/>
        </w:rPr>
      </w:pPr>
      <w:r w:rsidRPr="009B7028">
        <w:rPr>
          <w:rFonts w:cs="Arial"/>
        </w:rPr>
        <w:t>Merk op dat deze voorbeeldtekst dan ook niet van toepassing is op Wlz-uitvoerders, het Zorginstituut of College Sanering.</w:t>
      </w:r>
    </w:p>
    <w:p w14:paraId="4E0EC391" w14:textId="431720A3" w:rsidR="00E5012B" w:rsidRDefault="007C1A30" w:rsidP="0021087E">
      <w:pPr>
        <w:widowControl w:val="0"/>
        <w:autoSpaceDE w:val="0"/>
        <w:autoSpaceDN w:val="0"/>
        <w:adjustRightInd w:val="0"/>
        <w:rPr>
          <w:rFonts w:cs="Arial"/>
        </w:rPr>
      </w:pPr>
      <w:r w:rsidRPr="007C1A30">
        <w:rPr>
          <w:rFonts w:cs="Arial"/>
        </w:rPr>
        <w:t>Voor een commerciële stichting (artikel 2:360 lid 3 BW) geldt bovendien dat de Regeling openbare jaarverantwoording WMG kwalificeert als een bij of krachtens de wet verplichte financiële verantwoording die gelijkwaardig is aan een jaarrekening als bedoeld in Titel 9</w:t>
      </w:r>
      <w:r w:rsidR="0073623E">
        <w:rPr>
          <w:rFonts w:cs="Arial"/>
        </w:rPr>
        <w:t xml:space="preserve"> Boek </w:t>
      </w:r>
      <w:r w:rsidRPr="007C1A30">
        <w:rPr>
          <w:rFonts w:cs="Arial"/>
        </w:rPr>
        <w:t xml:space="preserve">2 </w:t>
      </w:r>
      <w:r w:rsidR="0073623E" w:rsidRPr="007C1A30">
        <w:rPr>
          <w:rFonts w:cs="Arial"/>
        </w:rPr>
        <w:t xml:space="preserve">BW </w:t>
      </w:r>
      <w:r w:rsidRPr="007C1A30">
        <w:rPr>
          <w:rFonts w:cs="Arial"/>
        </w:rPr>
        <w:t>en openbaar wordt gemaakt, zodat (verdere) toepassing van Titel 9 Boek 2 BW buiten toepassing kan blijven en deponering van de jaarrekening bij het handelsregister niet verplicht is.</w:t>
      </w:r>
    </w:p>
    <w:p w14:paraId="2771781B" w14:textId="77777777" w:rsidR="007C1A30" w:rsidRPr="00CF6B10" w:rsidRDefault="007C1A30" w:rsidP="0021087E">
      <w:pPr>
        <w:widowControl w:val="0"/>
        <w:autoSpaceDE w:val="0"/>
        <w:autoSpaceDN w:val="0"/>
        <w:adjustRightInd w:val="0"/>
        <w:rPr>
          <w:rFonts w:cs="Arial"/>
        </w:rPr>
      </w:pPr>
    </w:p>
    <w:p w14:paraId="471962E6" w14:textId="77777777" w:rsidR="004E6FA8" w:rsidRPr="004E6FA8" w:rsidRDefault="00E5012B" w:rsidP="0021087E">
      <w:pPr>
        <w:widowControl w:val="0"/>
        <w:autoSpaceDE w:val="0"/>
        <w:autoSpaceDN w:val="0"/>
        <w:adjustRightInd w:val="0"/>
        <w:rPr>
          <w:rFonts w:cs="Arial"/>
        </w:rPr>
      </w:pPr>
      <w:bookmarkStart w:id="330" w:name="_Hlk207963606"/>
      <w:r w:rsidRPr="00CF6B10">
        <w:rPr>
          <w:rFonts w:cs="Arial"/>
        </w:rPr>
        <w:t xml:space="preserve">NB2: Deze verklaring is bestemd voor </w:t>
      </w:r>
      <w:r w:rsidR="009B7028">
        <w:rPr>
          <w:rFonts w:cs="Arial"/>
        </w:rPr>
        <w:t>zorgaanbieders</w:t>
      </w:r>
      <w:r w:rsidRPr="00CF6B10">
        <w:rPr>
          <w:rFonts w:cs="Arial"/>
        </w:rPr>
        <w:t xml:space="preserve"> die een stichting zijn.</w:t>
      </w:r>
      <w:r w:rsidR="004E6FA8" w:rsidRPr="004E6FA8">
        <w:rPr>
          <w:rFonts w:cs="Arial"/>
        </w:rPr>
        <w:t xml:space="preserve"> De jaarrekening van een zorgaanbieder moet worden opgesteld in overeenstemming met de Regeling openbare jaarverantwoording WMG. Op grond van artikel 2.2 van die regeling zijn op de jaarrekening de afdelingen 2 tot en met 6 van Titel 9</w:t>
      </w:r>
      <w:r w:rsidR="007C1A30">
        <w:rPr>
          <w:rFonts w:cs="Arial"/>
        </w:rPr>
        <w:t xml:space="preserve"> Boek 2</w:t>
      </w:r>
      <w:r w:rsidR="004E6FA8" w:rsidRPr="004E6FA8">
        <w:rPr>
          <w:rFonts w:cs="Arial"/>
        </w:rPr>
        <w:t xml:space="preserve"> BW van overeenkomstige toepassing, met uitzondering van de volgende artikelen: 361, tweede lid; 362, zesde en zevende lid; 363, eerste lid, tweede zin, en zesde lid; 373, vijfde lid; 377, vierde lid; 379, vierde en vijfde lid; 380, derde lid; en 389, vierde en vijfde lid.</w:t>
      </w:r>
    </w:p>
    <w:p w14:paraId="33F3E926" w14:textId="77777777" w:rsidR="00E5012B" w:rsidRPr="00CF6B10" w:rsidRDefault="004E6FA8" w:rsidP="0021087E">
      <w:pPr>
        <w:widowControl w:val="0"/>
        <w:autoSpaceDE w:val="0"/>
        <w:autoSpaceDN w:val="0"/>
        <w:adjustRightInd w:val="0"/>
        <w:rPr>
          <w:rFonts w:cs="Arial"/>
        </w:rPr>
      </w:pPr>
      <w:r w:rsidRPr="004E6FA8">
        <w:rPr>
          <w:rFonts w:cs="Arial"/>
        </w:rPr>
        <w:t>De jaarrekening wordt ingericht overeenkomstig bijlage 1 van de Regeling openbare jaarverantwoording WMG.</w:t>
      </w:r>
    </w:p>
    <w:bookmarkEnd w:id="330"/>
    <w:p w14:paraId="2F44173F" w14:textId="77777777" w:rsidR="00E5012B" w:rsidRPr="00CF6B10" w:rsidRDefault="00E5012B" w:rsidP="0021087E">
      <w:pPr>
        <w:widowControl w:val="0"/>
        <w:autoSpaceDE w:val="0"/>
        <w:autoSpaceDN w:val="0"/>
        <w:adjustRightInd w:val="0"/>
        <w:rPr>
          <w:rFonts w:cs="Arial"/>
        </w:rPr>
      </w:pPr>
    </w:p>
    <w:p w14:paraId="623C8774" w14:textId="77777777" w:rsidR="00E5012B" w:rsidRPr="00CF6B10" w:rsidRDefault="00E5012B" w:rsidP="0021087E">
      <w:pPr>
        <w:widowControl w:val="0"/>
        <w:autoSpaceDE w:val="0"/>
        <w:autoSpaceDN w:val="0"/>
        <w:adjustRightInd w:val="0"/>
        <w:rPr>
          <w:rFonts w:cs="Arial"/>
        </w:rPr>
      </w:pPr>
      <w:r w:rsidRPr="00CF6B10">
        <w:rPr>
          <w:rFonts w:cs="Arial"/>
        </w:rPr>
        <w:t>NB3: Accountants van organisaties niet zijnde oob’s of andere beursgenoteerde organisaties kunnen in overleg met de organisatie vrijwillig</w:t>
      </w:r>
      <w:r w:rsidR="007C1A30" w:rsidRPr="007C1A30">
        <w:rPr>
          <w:rFonts w:cs="Arial"/>
        </w:rPr>
        <w:t xml:space="preserve"> kernpunten van de controle rapporteren</w:t>
      </w:r>
      <w:r w:rsidRPr="00CF6B10">
        <w:rPr>
          <w:rFonts w:cs="Arial"/>
        </w:rPr>
        <w:t xml:space="preserve"> (zie ook Standaard 700.31). In de tekst dienen dan alinea’s opgenomen te worden voor o.a. de kernpunten van onze controle</w:t>
      </w:r>
      <w:r w:rsidR="00651E94" w:rsidRPr="00CF6B10">
        <w:rPr>
          <w:rFonts w:cs="Arial"/>
        </w:rPr>
        <w:t>,</w:t>
      </w:r>
      <w:r w:rsidR="00651E94" w:rsidRPr="00651E94">
        <w:rPr>
          <w:rFonts w:cs="Arial"/>
        </w:rPr>
        <w:t xml:space="preserve"> </w:t>
      </w:r>
      <w:r w:rsidR="00651E94" w:rsidRPr="00CF6B10">
        <w:rPr>
          <w:rFonts w:cs="Arial"/>
        </w:rPr>
        <w:t>materialiteit en reikwijdte van de groepscontrole (indien van toepassing)</w:t>
      </w:r>
      <w:r w:rsidRPr="00CF6B10">
        <w:rPr>
          <w:rFonts w:cs="Arial"/>
        </w:rPr>
        <w:t xml:space="preserve">. </w:t>
      </w:r>
      <w:r w:rsidR="009E6317" w:rsidRPr="009E6317">
        <w:rPr>
          <w:rFonts w:cs="Arial"/>
        </w:rPr>
        <w:t>In lijn met Standaard 706.10 kan de accountant het relevant achten om optioneel een paragraaf inzake overige aangelegenheden over de benoeming van de accountant in de controleverklaring op te nemen.</w:t>
      </w:r>
    </w:p>
    <w:p w14:paraId="4725567D" w14:textId="77777777" w:rsidR="00E5012B" w:rsidRPr="00CF6B10" w:rsidRDefault="00E5012B" w:rsidP="0021087E">
      <w:pPr>
        <w:widowControl w:val="0"/>
        <w:autoSpaceDE w:val="0"/>
        <w:autoSpaceDN w:val="0"/>
        <w:adjustRightInd w:val="0"/>
        <w:rPr>
          <w:rFonts w:cs="Arial"/>
        </w:rPr>
      </w:pPr>
    </w:p>
    <w:p w14:paraId="7E73E215" w14:textId="77777777" w:rsidR="00E5012B" w:rsidRPr="00CF6B10" w:rsidRDefault="00E5012B" w:rsidP="0021087E">
      <w:pPr>
        <w:widowControl w:val="0"/>
        <w:autoSpaceDE w:val="0"/>
        <w:autoSpaceDN w:val="0"/>
        <w:adjustRightInd w:val="0"/>
        <w:rPr>
          <w:rFonts w:cs="Arial"/>
        </w:rPr>
      </w:pPr>
      <w:r w:rsidRPr="00CF6B10">
        <w:rPr>
          <w:rFonts w:cs="Arial"/>
        </w:rPr>
        <w:t>NB4: In deze verklaring wordt ervan uitgegaan dat er geen sprake is van een geconsolideerde jaarrekening. Wanneer er wel sprake is van een geconsolideerde jaarrekening dient in de uiteenzetting van de financiële overzichten die de jaarrekening vormen, zoals opgenomen in de sectie ‘Ons oordeel’, telkens weer ‘geconsolideerde en enkelvoudige’ vóór het betreffende hoofdoverzicht te worden vermeld.</w:t>
      </w:r>
    </w:p>
    <w:p w14:paraId="3EB53651" w14:textId="77777777" w:rsidR="00E5012B" w:rsidRPr="00CF6B10" w:rsidRDefault="00E5012B" w:rsidP="0021087E">
      <w:pPr>
        <w:widowControl w:val="0"/>
        <w:pBdr>
          <w:bottom w:val="single" w:sz="6" w:space="1" w:color="auto"/>
        </w:pBdr>
        <w:autoSpaceDE w:val="0"/>
        <w:autoSpaceDN w:val="0"/>
        <w:adjustRightInd w:val="0"/>
        <w:rPr>
          <w:rFonts w:cs="Arial"/>
        </w:rPr>
      </w:pPr>
    </w:p>
    <w:p w14:paraId="48F1907A" w14:textId="77777777" w:rsidR="00E5012B" w:rsidRPr="00CF6B10" w:rsidRDefault="00E5012B" w:rsidP="0021087E">
      <w:pPr>
        <w:widowControl w:val="0"/>
        <w:autoSpaceDE w:val="0"/>
        <w:autoSpaceDN w:val="0"/>
        <w:adjustRightInd w:val="0"/>
        <w:rPr>
          <w:rFonts w:cs="Arial"/>
        </w:rPr>
      </w:pPr>
    </w:p>
    <w:p w14:paraId="764063FF" w14:textId="77777777" w:rsidR="00E5012B" w:rsidRPr="00CF6B10" w:rsidRDefault="00E5012B" w:rsidP="0021087E">
      <w:pPr>
        <w:widowControl w:val="0"/>
        <w:rPr>
          <w:rFonts w:eastAsia="Calibri" w:cs="Arial"/>
          <w:lang w:eastAsia="en-US"/>
        </w:rPr>
      </w:pPr>
      <w:r w:rsidRPr="00CF6B10">
        <w:rPr>
          <w:rFonts w:eastAsia="Calibri" w:cs="Arial"/>
          <w:b/>
          <w:lang w:eastAsia="en-US"/>
        </w:rPr>
        <w:t>CONTROLEVERKLARING VAN DE ONAFHANKELIJKE ACCOUNTANT</w:t>
      </w:r>
    </w:p>
    <w:p w14:paraId="1F491903" w14:textId="77777777" w:rsidR="00E5012B" w:rsidRPr="00CF6B10" w:rsidRDefault="00E5012B" w:rsidP="0021087E">
      <w:pPr>
        <w:widowControl w:val="0"/>
        <w:rPr>
          <w:rFonts w:eastAsia="Calibri" w:cs="Arial"/>
          <w:lang w:eastAsia="en-US"/>
        </w:rPr>
      </w:pPr>
    </w:p>
    <w:p w14:paraId="525146CE" w14:textId="77777777" w:rsidR="00E5012B" w:rsidRPr="00CF6B10" w:rsidRDefault="00E5012B" w:rsidP="0021087E">
      <w:pPr>
        <w:widowControl w:val="0"/>
        <w:rPr>
          <w:rFonts w:cs="Arial"/>
        </w:rPr>
      </w:pPr>
      <w:r w:rsidRPr="00CF6B10">
        <w:rPr>
          <w:rFonts w:cs="Arial"/>
        </w:rPr>
        <w:t>Aan: Opdrachtgever en/of toezichthoudend orgaan van … (naam entiteit)</w:t>
      </w:r>
      <w:r w:rsidRPr="00CF6B10">
        <w:rPr>
          <w:rFonts w:cs="Arial"/>
          <w:vertAlign w:val="superscript"/>
        </w:rPr>
        <w:t xml:space="preserve"> </w:t>
      </w:r>
      <w:r w:rsidRPr="00CF6B10">
        <w:rPr>
          <w:rFonts w:cs="Arial"/>
        </w:rPr>
        <w:footnoteReference w:id="458"/>
      </w:r>
    </w:p>
    <w:p w14:paraId="131627F4" w14:textId="77777777" w:rsidR="00E5012B" w:rsidRPr="00CF6B10" w:rsidRDefault="00E5012B" w:rsidP="0021087E">
      <w:pPr>
        <w:widowControl w:val="0"/>
        <w:rPr>
          <w:rFonts w:eastAsia="Calibri" w:cs="Arial"/>
          <w:lang w:eastAsia="en-US"/>
        </w:rPr>
      </w:pPr>
    </w:p>
    <w:p w14:paraId="54076A52" w14:textId="77777777" w:rsidR="00E5012B" w:rsidRPr="00CF6B10" w:rsidRDefault="00E5012B" w:rsidP="0021087E">
      <w:pPr>
        <w:widowControl w:val="0"/>
        <w:rPr>
          <w:rFonts w:cs="Arial"/>
          <w:b/>
          <w:i/>
        </w:rPr>
      </w:pPr>
      <w:r w:rsidRPr="00CF6B10">
        <w:rPr>
          <w:rFonts w:cs="Arial"/>
          <w:b/>
        </w:rPr>
        <w:t>Verklaring over de in het jaarverslag opgenomen</w:t>
      </w:r>
      <w:r w:rsidRPr="00CF6B10">
        <w:rPr>
          <w:rStyle w:val="Voetnootmarkering"/>
          <w:rFonts w:cs="Arial"/>
          <w:b/>
        </w:rPr>
        <w:footnoteReference w:id="459"/>
      </w:r>
      <w:r w:rsidRPr="00CF6B10">
        <w:rPr>
          <w:rFonts w:cs="Arial"/>
          <w:b/>
        </w:rPr>
        <w:t xml:space="preserve"> jaarrekening </w:t>
      </w:r>
      <w:r w:rsidR="003753CB">
        <w:rPr>
          <w:rFonts w:cs="Arial"/>
          <w:b/>
          <w:i/>
        </w:rPr>
        <w:t>JJJJ</w:t>
      </w:r>
      <w:r w:rsidRPr="00CF6B10">
        <w:rPr>
          <w:rStyle w:val="Voetnootmarkering"/>
          <w:rFonts w:cs="Arial"/>
          <w:b/>
          <w:i/>
        </w:rPr>
        <w:footnoteReference w:id="460"/>
      </w:r>
    </w:p>
    <w:p w14:paraId="3B86ABD9" w14:textId="77777777" w:rsidR="00E5012B" w:rsidRPr="00CF6B10" w:rsidRDefault="00E5012B" w:rsidP="0021087E">
      <w:pPr>
        <w:widowControl w:val="0"/>
        <w:rPr>
          <w:rFonts w:eastAsia="Calibri" w:cs="Arial"/>
          <w:lang w:eastAsia="en-US"/>
        </w:rPr>
      </w:pPr>
    </w:p>
    <w:p w14:paraId="387B786D" w14:textId="77777777" w:rsidR="00E5012B" w:rsidRPr="00CF6B10" w:rsidRDefault="00E5012B" w:rsidP="0021087E">
      <w:pPr>
        <w:widowControl w:val="0"/>
        <w:rPr>
          <w:rFonts w:cs="Arial"/>
          <w:b/>
          <w:i/>
        </w:rPr>
      </w:pPr>
      <w:r w:rsidRPr="00CF6B10">
        <w:rPr>
          <w:rFonts w:cs="Arial"/>
          <w:b/>
        </w:rPr>
        <w:t>Ons oordeel</w:t>
      </w:r>
    </w:p>
    <w:p w14:paraId="73C7CA35" w14:textId="77777777" w:rsidR="00E5012B" w:rsidRPr="00CF6B10" w:rsidRDefault="00E5012B" w:rsidP="0021087E">
      <w:pPr>
        <w:widowControl w:val="0"/>
        <w:rPr>
          <w:rFonts w:cs="Arial"/>
        </w:rPr>
      </w:pPr>
      <w:r w:rsidRPr="00CF6B10">
        <w:rPr>
          <w:rFonts w:cs="Arial"/>
        </w:rPr>
        <w:t xml:space="preserve">Wij hebben de jaarrekening </w:t>
      </w:r>
      <w:r w:rsidR="003753CB">
        <w:rPr>
          <w:rFonts w:cs="Arial"/>
          <w:i/>
        </w:rPr>
        <w:t>JJJJ</w:t>
      </w:r>
      <w:r w:rsidR="00E8748A" w:rsidRPr="00CF6B10">
        <w:rPr>
          <w:rFonts w:cs="Arial"/>
          <w:i/>
        </w:rPr>
        <w:t xml:space="preserve"> </w:t>
      </w:r>
      <w:r w:rsidRPr="00CF6B10">
        <w:rPr>
          <w:rFonts w:cs="Arial"/>
        </w:rPr>
        <w:t>van ... (naam entiteit) te ... ((statutaire) vestigingsplaats)</w:t>
      </w:r>
      <w:r w:rsidR="0062207A">
        <w:rPr>
          <w:rFonts w:cs="Arial"/>
        </w:rPr>
        <w:t xml:space="preserve"> </w:t>
      </w:r>
      <w:r w:rsidRPr="00CF6B10">
        <w:rPr>
          <w:rFonts w:cs="Arial"/>
        </w:rPr>
        <w:t>gecontroleerd.</w:t>
      </w:r>
    </w:p>
    <w:p w14:paraId="52A54093" w14:textId="77777777" w:rsidR="00E5012B" w:rsidRPr="00CF6B10" w:rsidRDefault="00E5012B" w:rsidP="0021087E">
      <w:pPr>
        <w:widowControl w:val="0"/>
        <w:rPr>
          <w:rFonts w:cs="Arial"/>
        </w:rPr>
      </w:pPr>
    </w:p>
    <w:p w14:paraId="28AB21D8" w14:textId="77777777" w:rsidR="00E5012B" w:rsidRPr="00CF6B10" w:rsidRDefault="00E5012B" w:rsidP="0021087E">
      <w:pPr>
        <w:widowControl w:val="0"/>
        <w:rPr>
          <w:rFonts w:cs="Arial"/>
        </w:rPr>
      </w:pPr>
      <w:r w:rsidRPr="00CF6B10">
        <w:rPr>
          <w:rFonts w:cs="Arial"/>
        </w:rPr>
        <w:t>Naar ons oordeel geeft de in het jaarverslag opgenomen</w:t>
      </w:r>
      <w:r w:rsidRPr="00CF6B10">
        <w:rPr>
          <w:rStyle w:val="Voetnootmarkering"/>
          <w:rFonts w:cs="Arial"/>
        </w:rPr>
        <w:footnoteReference w:id="461"/>
      </w:r>
      <w:r w:rsidRPr="00CF6B10">
        <w:rPr>
          <w:rFonts w:cs="Arial"/>
        </w:rPr>
        <w:t xml:space="preserve"> jaarrekening een getrouw beeld van de 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en </w:t>
      </w:r>
      <w:r w:rsidRPr="00CF6B10">
        <w:rPr>
          <w:rFonts w:cs="Arial"/>
        </w:rPr>
        <w:t xml:space="preserve">van het resultaat over </w:t>
      </w:r>
      <w:r w:rsidR="003753CB">
        <w:rPr>
          <w:rFonts w:cs="Arial"/>
        </w:rPr>
        <w:t>JJJJ</w:t>
      </w:r>
      <w:r w:rsidRPr="00CF6B10">
        <w:rPr>
          <w:rFonts w:cs="Arial"/>
        </w:rPr>
        <w:t xml:space="preserve"> in overeenstemming met de</w:t>
      </w:r>
      <w:r w:rsidR="00383A5A" w:rsidRPr="00383A5A">
        <w:rPr>
          <w:rFonts w:cs="Arial"/>
        </w:rPr>
        <w:t xml:space="preserve"> vereisten voor de jaarrekening bij en krachtens artikel 40b van de Wet marktordening gezondheidszorg en de bepalingen van en krachtens</w:t>
      </w:r>
      <w:r w:rsidR="008B6F34">
        <w:rPr>
          <w:rFonts w:cs="Arial"/>
        </w:rPr>
        <w:t xml:space="preserve"> de</w:t>
      </w:r>
      <w:r w:rsidR="00383A5A" w:rsidRPr="00383A5A">
        <w:rPr>
          <w:rFonts w:cs="Arial"/>
        </w:rPr>
        <w:t xml:space="preserve"> Wet normering topinkomens (WNT)</w:t>
      </w:r>
      <w:r w:rsidRPr="00CF6B10">
        <w:rPr>
          <w:rFonts w:cs="Arial"/>
        </w:rPr>
        <w:t>.</w:t>
      </w:r>
    </w:p>
    <w:p w14:paraId="483E1829" w14:textId="77777777" w:rsidR="00E5012B" w:rsidRPr="00CF6B10" w:rsidRDefault="00E5012B" w:rsidP="0021087E">
      <w:pPr>
        <w:widowControl w:val="0"/>
        <w:rPr>
          <w:rFonts w:cs="Arial"/>
        </w:rPr>
      </w:pPr>
    </w:p>
    <w:p w14:paraId="1131BBAF" w14:textId="77777777" w:rsidR="00E5012B" w:rsidRPr="00CF6B10" w:rsidRDefault="00E5012B" w:rsidP="0021087E">
      <w:pPr>
        <w:widowControl w:val="0"/>
        <w:autoSpaceDE w:val="0"/>
        <w:autoSpaceDN w:val="0"/>
        <w:adjustRightInd w:val="0"/>
        <w:rPr>
          <w:rFonts w:cs="Arial"/>
        </w:rPr>
      </w:pPr>
      <w:r w:rsidRPr="00CF6B10">
        <w:rPr>
          <w:rFonts w:cs="Arial"/>
        </w:rPr>
        <w:t>De jaarrekening bestaat uit:</w:t>
      </w:r>
    </w:p>
    <w:p w14:paraId="3BF9D36F" w14:textId="77777777" w:rsidR="00E5012B" w:rsidRPr="00CF6B10" w:rsidRDefault="00E5012B" w:rsidP="0021087E">
      <w:pPr>
        <w:widowControl w:val="0"/>
        <w:numPr>
          <w:ilvl w:val="0"/>
          <w:numId w:val="39"/>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w:t>
      </w:r>
    </w:p>
    <w:p w14:paraId="7A311F44" w14:textId="77777777" w:rsidR="00E5012B" w:rsidRPr="00CF6B10" w:rsidRDefault="00E5012B" w:rsidP="0021087E">
      <w:pPr>
        <w:widowControl w:val="0"/>
        <w:numPr>
          <w:ilvl w:val="0"/>
          <w:numId w:val="39"/>
        </w:numPr>
        <w:autoSpaceDE w:val="0"/>
        <w:autoSpaceDN w:val="0"/>
        <w:adjustRightInd w:val="0"/>
        <w:rPr>
          <w:rFonts w:cs="Arial"/>
          <w:i/>
        </w:rPr>
      </w:pPr>
      <w:r w:rsidRPr="00CF6B10">
        <w:rPr>
          <w:rFonts w:cs="Arial"/>
        </w:rPr>
        <w:t xml:space="preserve">de </w:t>
      </w:r>
      <w:r w:rsidR="00F62898">
        <w:rPr>
          <w:rFonts w:cs="Arial"/>
        </w:rPr>
        <w:t>winst- en verlies</w:t>
      </w:r>
      <w:r w:rsidRPr="00CF6B10">
        <w:rPr>
          <w:rFonts w:cs="Arial"/>
        </w:rPr>
        <w:t xml:space="preserve">rekening over </w:t>
      </w:r>
      <w:r w:rsidR="003753CB">
        <w:rPr>
          <w:rFonts w:cs="Arial"/>
          <w:i/>
        </w:rPr>
        <w:t>JJJJ</w:t>
      </w:r>
      <w:r w:rsidRPr="00CF6B10">
        <w:rPr>
          <w:rStyle w:val="Voetnootmarkering"/>
          <w:rFonts w:cs="Arial"/>
          <w:i/>
        </w:rPr>
        <w:footnoteReference w:id="462"/>
      </w:r>
      <w:r w:rsidRPr="00CF6B10">
        <w:rPr>
          <w:rFonts w:cs="Arial"/>
        </w:rPr>
        <w:t>; en</w:t>
      </w:r>
    </w:p>
    <w:p w14:paraId="49895AA8" w14:textId="77777777" w:rsidR="00E5012B" w:rsidRPr="00CF6B10" w:rsidRDefault="00E5012B" w:rsidP="0021087E">
      <w:pPr>
        <w:widowControl w:val="0"/>
        <w:numPr>
          <w:ilvl w:val="0"/>
          <w:numId w:val="39"/>
        </w:numPr>
        <w:autoSpaceDE w:val="0"/>
        <w:autoSpaceDN w:val="0"/>
        <w:adjustRightInd w:val="0"/>
        <w:rPr>
          <w:rFonts w:cs="Arial"/>
        </w:rPr>
      </w:pPr>
      <w:r w:rsidRPr="00CF6B10">
        <w:rPr>
          <w:rFonts w:cs="Arial"/>
        </w:rPr>
        <w:t>de toelichting met een overzicht van de gehanteerde grondslagen voor financiële verslaggeving en andere toelichtingen.</w:t>
      </w:r>
      <w:r w:rsidRPr="00CF6B10">
        <w:rPr>
          <w:rStyle w:val="Voetnootmarkering"/>
          <w:rFonts w:cs="Arial"/>
        </w:rPr>
        <w:footnoteReference w:id="463"/>
      </w:r>
    </w:p>
    <w:p w14:paraId="3567A8B0" w14:textId="77777777" w:rsidR="0062207A" w:rsidRDefault="0062207A" w:rsidP="0021087E">
      <w:pPr>
        <w:pStyle w:val="Lijstalinea"/>
        <w:widowControl w:val="0"/>
        <w:ind w:left="0"/>
        <w:rPr>
          <w:rFonts w:cs="Arial"/>
        </w:rPr>
      </w:pPr>
    </w:p>
    <w:p w14:paraId="64BF309E" w14:textId="77777777" w:rsidR="00E5012B" w:rsidRDefault="0062207A" w:rsidP="0021087E">
      <w:pPr>
        <w:pStyle w:val="Lijstalinea"/>
        <w:widowControl w:val="0"/>
        <w:ind w:left="0"/>
        <w:rPr>
          <w:rFonts w:cs="Arial"/>
        </w:rPr>
      </w:pPr>
      <w:r w:rsidRPr="0062207A">
        <w:rPr>
          <w:rFonts w:cs="Arial"/>
        </w:rPr>
        <w:t>Op deze jaarrekening zijn de voorschriften van de Regeling openbare jaarverantwoording WMG van toepassing.</w:t>
      </w:r>
    </w:p>
    <w:p w14:paraId="15B8FE95" w14:textId="77777777" w:rsidR="0062207A" w:rsidRPr="00CF6B10" w:rsidRDefault="0062207A" w:rsidP="0021087E">
      <w:pPr>
        <w:pStyle w:val="Lijstalinea"/>
        <w:widowControl w:val="0"/>
        <w:ind w:left="0"/>
        <w:rPr>
          <w:rFonts w:cs="Arial"/>
        </w:rPr>
      </w:pPr>
    </w:p>
    <w:p w14:paraId="750B6428" w14:textId="77777777" w:rsidR="00E5012B" w:rsidRPr="00CF6B10" w:rsidRDefault="00E5012B" w:rsidP="0021087E">
      <w:pPr>
        <w:widowControl w:val="0"/>
        <w:rPr>
          <w:rFonts w:cs="Arial"/>
          <w:b/>
        </w:rPr>
      </w:pPr>
      <w:r w:rsidRPr="00CF6B10">
        <w:rPr>
          <w:rFonts w:cs="Arial"/>
          <w:b/>
        </w:rPr>
        <w:t>De basis voor ons oordeel</w:t>
      </w:r>
    </w:p>
    <w:p w14:paraId="510E3E0D" w14:textId="77777777" w:rsidR="00E5012B" w:rsidRPr="00CF6B10" w:rsidRDefault="00E5012B" w:rsidP="0021087E">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Pr="00CF6B10">
        <w:rPr>
          <w:rFonts w:cs="Arial"/>
        </w:rPr>
        <w:t xml:space="preserve">en </w:t>
      </w:r>
      <w:r w:rsidR="008B38BB">
        <w:rPr>
          <w:rFonts w:cs="Arial"/>
        </w:rPr>
        <w:t xml:space="preserve">het </w:t>
      </w:r>
      <w:r w:rsidRPr="00CF6B10">
        <w:rPr>
          <w:rFonts w:cs="Arial"/>
        </w:rPr>
        <w:t>Controleprotocol WNT</w:t>
      </w:r>
      <w:r w:rsidRPr="00CF6B10">
        <w:rPr>
          <w:rFonts w:cs="Arial"/>
          <w:i/>
        </w:rPr>
        <w:t xml:space="preserve"> </w:t>
      </w:r>
      <w:r w:rsidR="003753CB">
        <w:rPr>
          <w:rFonts w:cs="Arial"/>
          <w:i/>
        </w:rPr>
        <w:t>JJJJ</w:t>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2A6F6BBD" w14:textId="77777777" w:rsidR="00E5012B" w:rsidRPr="00CF6B10" w:rsidRDefault="00E5012B" w:rsidP="0021087E">
      <w:pPr>
        <w:widowControl w:val="0"/>
        <w:rPr>
          <w:rFonts w:cs="Arial"/>
        </w:rPr>
      </w:pPr>
    </w:p>
    <w:p w14:paraId="0F850489" w14:textId="77777777" w:rsidR="00E5012B" w:rsidRPr="00CF6B10" w:rsidRDefault="00E5012B" w:rsidP="0021087E">
      <w:pPr>
        <w:widowControl w:val="0"/>
        <w:rPr>
          <w:rFonts w:cs="Arial"/>
        </w:rPr>
      </w:pPr>
      <w:r w:rsidRPr="00CF6B10">
        <w:rPr>
          <w:rFonts w:cs="Arial"/>
        </w:rPr>
        <w:t>Wij zijn onafhankelijk van … (naam entiteit) zoals vereist in</w:t>
      </w:r>
      <w:r w:rsidRPr="00CF6B10">
        <w:rPr>
          <w:rFonts w:cs="Arial"/>
          <w:i/>
        </w:rPr>
        <w:t xml:space="preserve"> </w:t>
      </w:r>
      <w:r w:rsidRPr="00CF6B10">
        <w:rPr>
          <w:rFonts w:cs="Arial"/>
        </w:rPr>
        <w:t>de Verordening inzake de onafhankelijkheid van accountants bij assurance-opdrachten (ViO) en andere voor de opdracht relevante onafhankelijkheidsregels in Nederland. Verder hebben wij voldaan aan de Verordening gedrags- en beroepsregels accountants (VGBA).</w:t>
      </w:r>
    </w:p>
    <w:p w14:paraId="7D0BAB32" w14:textId="77777777" w:rsidR="00E5012B" w:rsidRPr="00CF6B10" w:rsidRDefault="00E5012B" w:rsidP="0021087E">
      <w:pPr>
        <w:widowControl w:val="0"/>
        <w:rPr>
          <w:rFonts w:cs="Arial"/>
        </w:rPr>
      </w:pPr>
    </w:p>
    <w:p w14:paraId="43B39C8B" w14:textId="77777777" w:rsidR="00E5012B" w:rsidRPr="00CF6B10" w:rsidRDefault="00E5012B" w:rsidP="0021087E">
      <w:pPr>
        <w:widowControl w:val="0"/>
        <w:rPr>
          <w:rFonts w:cs="Arial"/>
        </w:rPr>
      </w:pPr>
      <w:r w:rsidRPr="00CF6B10">
        <w:rPr>
          <w:rFonts w:cs="Arial"/>
        </w:rPr>
        <w:t>Wij vinden dat de door ons verkregen controle-informatie voldoende en geschikt is als basis voor ons oordeel.</w:t>
      </w:r>
    </w:p>
    <w:p w14:paraId="5C89523E" w14:textId="77777777" w:rsidR="00E5012B" w:rsidRPr="00CF6B10" w:rsidRDefault="00E5012B" w:rsidP="0021087E">
      <w:pPr>
        <w:widowControl w:val="0"/>
        <w:rPr>
          <w:rFonts w:cs="Arial"/>
        </w:rPr>
      </w:pPr>
    </w:p>
    <w:p w14:paraId="1B24F4E2" w14:textId="77777777" w:rsidR="00E5012B" w:rsidRPr="00CF6B10" w:rsidRDefault="00E5012B" w:rsidP="0021087E">
      <w:pPr>
        <w:widowControl w:val="0"/>
        <w:rPr>
          <w:rFonts w:cs="Arial"/>
        </w:rPr>
      </w:pPr>
      <w:r w:rsidRPr="00CF6B10">
        <w:rPr>
          <w:rFonts w:cs="Arial"/>
          <w:b/>
        </w:rPr>
        <w:t>Naleving anticumulatiebepaling WNT niet gecontroleerd</w:t>
      </w:r>
      <w:r w:rsidRPr="00CF6B10">
        <w:rPr>
          <w:rStyle w:val="Voetnootmarkering"/>
          <w:rFonts w:eastAsia="Calibri" w:cs="Arial"/>
          <w:b/>
          <w:bCs/>
        </w:rPr>
        <w:footnoteReference w:id="464"/>
      </w:r>
    </w:p>
    <w:p w14:paraId="73D34C34" w14:textId="3237C84C" w:rsidR="00E5012B" w:rsidRPr="00CF6B10" w:rsidRDefault="00E5012B" w:rsidP="0021087E">
      <w:pPr>
        <w:widowControl w:val="0"/>
        <w:rPr>
          <w:rFonts w:cs="Arial"/>
        </w:rPr>
      </w:pPr>
      <w:r w:rsidRPr="00CF6B10">
        <w:rPr>
          <w:rFonts w:cs="Arial"/>
        </w:rPr>
        <w:t xml:space="preserve">In overeenstemming met </w:t>
      </w:r>
      <w:r w:rsidR="0010604D">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w:t>
      </w:r>
      <w:r w:rsidR="00EC36B0">
        <w:rPr>
          <w:rFonts w:cs="Arial"/>
        </w:rPr>
        <w:t>artikel 1.6a WNT</w:t>
      </w:r>
      <w:r w:rsidRPr="00CF6B10">
        <w:rPr>
          <w:rFonts w:cs="Arial"/>
        </w:rPr>
        <w:t xml:space="preserve"> en artikel 5 lid 1 sub </w:t>
      </w:r>
      <w:r w:rsidR="00210096">
        <w:rPr>
          <w:rFonts w:cs="Arial"/>
        </w:rPr>
        <w:t>n en o</w:t>
      </w:r>
      <w:r w:rsidRPr="00CF6B10">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0C1F5962" w14:textId="77777777" w:rsidR="00E5012B" w:rsidRPr="00CF6B10" w:rsidRDefault="00E5012B" w:rsidP="0021087E">
      <w:pPr>
        <w:widowControl w:val="0"/>
        <w:rPr>
          <w:rFonts w:cs="Arial"/>
        </w:rPr>
      </w:pPr>
    </w:p>
    <w:p w14:paraId="29B4CD0F" w14:textId="77777777" w:rsidR="00E5012B" w:rsidRPr="00CF6B10" w:rsidRDefault="00E5012B" w:rsidP="0021087E">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465"/>
      </w:r>
    </w:p>
    <w:p w14:paraId="182B84BB" w14:textId="77777777" w:rsidR="00F07E5D" w:rsidRDefault="00F07E5D" w:rsidP="0021087E">
      <w:pPr>
        <w:widowControl w:val="0"/>
        <w:rPr>
          <w:rFonts w:cs="Arial"/>
        </w:rPr>
      </w:pPr>
    </w:p>
    <w:p w14:paraId="588FA9F6" w14:textId="77777777" w:rsidR="00E5012B" w:rsidRPr="00CF6B10" w:rsidRDefault="000B2075" w:rsidP="0021087E">
      <w:pPr>
        <w:widowControl w:val="0"/>
        <w:rPr>
          <w:rFonts w:cs="Arial"/>
        </w:rPr>
      </w:pPr>
      <w:r>
        <w:rPr>
          <w:rFonts w:cs="Arial"/>
        </w:rPr>
        <w:t>H</w:t>
      </w:r>
      <w:r w:rsidR="00E5012B" w:rsidRPr="00CF6B10">
        <w:rPr>
          <w:rFonts w:cs="Arial"/>
        </w:rPr>
        <w:t xml:space="preserve">et jaarverslag </w:t>
      </w:r>
      <w:r w:rsidRPr="00CF6B10">
        <w:rPr>
          <w:rFonts w:cs="Arial"/>
        </w:rPr>
        <w:t xml:space="preserve">omvat </w:t>
      </w:r>
      <w:r w:rsidR="00E5012B" w:rsidRPr="00CF6B10">
        <w:rPr>
          <w:rFonts w:cs="Arial"/>
        </w:rPr>
        <w:t xml:space="preserve">andere informatie, </w:t>
      </w:r>
      <w:r>
        <w:rPr>
          <w:rFonts w:cs="Arial"/>
        </w:rPr>
        <w:t>n</w:t>
      </w:r>
      <w:r w:rsidRPr="000B2075">
        <w:rPr>
          <w:rFonts w:cs="Arial"/>
        </w:rPr>
        <w:t>aast de jaarrekening en onze controleverklaring daarbij</w:t>
      </w:r>
      <w:r>
        <w:rPr>
          <w:rFonts w:cs="Arial"/>
        </w:rPr>
        <w:t>.</w:t>
      </w:r>
      <w:r w:rsidR="00A25120">
        <w:rPr>
          <w:rStyle w:val="Voetnootmarkering"/>
          <w:rFonts w:cs="Arial"/>
        </w:rPr>
        <w:footnoteReference w:id="466"/>
      </w:r>
    </w:p>
    <w:p w14:paraId="1A782CC5" w14:textId="77777777" w:rsidR="00E5012B" w:rsidRPr="00CF6B10" w:rsidRDefault="00E5012B" w:rsidP="0021087E">
      <w:pPr>
        <w:widowControl w:val="0"/>
        <w:rPr>
          <w:rFonts w:cs="Arial"/>
        </w:rPr>
      </w:pPr>
    </w:p>
    <w:p w14:paraId="0F5A3259" w14:textId="77777777" w:rsidR="00E5012B" w:rsidRPr="00CF6B10" w:rsidRDefault="00E5012B" w:rsidP="0021087E">
      <w:pPr>
        <w:widowControl w:val="0"/>
        <w:rPr>
          <w:rFonts w:cs="Arial"/>
        </w:rPr>
      </w:pPr>
      <w:r w:rsidRPr="00CF6B10">
        <w:rPr>
          <w:rFonts w:cs="Arial"/>
        </w:rPr>
        <w:lastRenderedPageBreak/>
        <w:t>Op grond van onderstaande werkzaamheden zijn wij van mening dat de andere informatie</w:t>
      </w:r>
      <w:r w:rsidR="00383A5A">
        <w:rPr>
          <w:rFonts w:cs="Arial"/>
        </w:rPr>
        <w:t xml:space="preserve"> </w:t>
      </w:r>
      <w:r w:rsidRPr="00CF6B10">
        <w:rPr>
          <w:rFonts w:cs="Arial"/>
        </w:rPr>
        <w:t>met de jaarrekening verenigbaar is en geen materiële afwijkingen bevat</w:t>
      </w:r>
      <w:r w:rsidR="00F00616">
        <w:rPr>
          <w:rFonts w:cs="Arial"/>
        </w:rPr>
        <w:t>.</w:t>
      </w:r>
    </w:p>
    <w:p w14:paraId="124A3D54" w14:textId="77777777" w:rsidR="00E5012B" w:rsidRPr="00CF6B10" w:rsidRDefault="00E5012B" w:rsidP="0021087E">
      <w:pPr>
        <w:widowControl w:val="0"/>
        <w:rPr>
          <w:rFonts w:cs="Arial"/>
          <w:i/>
        </w:rPr>
      </w:pPr>
    </w:p>
    <w:p w14:paraId="451F6D72" w14:textId="77777777" w:rsidR="00E5012B" w:rsidRPr="00CF6B10" w:rsidRDefault="00E5012B" w:rsidP="0021087E">
      <w:pPr>
        <w:widowControl w:val="0"/>
        <w:rPr>
          <w:rFonts w:cs="Arial"/>
        </w:rPr>
      </w:pPr>
    </w:p>
    <w:p w14:paraId="61B69583" w14:textId="77777777" w:rsidR="00E5012B" w:rsidRPr="00CF6B10" w:rsidRDefault="00E5012B" w:rsidP="0021087E">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3492C065" w14:textId="77777777" w:rsidR="00E5012B" w:rsidRPr="00CF6B10" w:rsidRDefault="00E5012B" w:rsidP="0021087E">
      <w:pPr>
        <w:widowControl w:val="0"/>
        <w:rPr>
          <w:rFonts w:cs="Arial"/>
        </w:rPr>
      </w:pPr>
    </w:p>
    <w:p w14:paraId="7CEBBB8E" w14:textId="77777777" w:rsidR="00E5012B" w:rsidRPr="00CF6B10" w:rsidRDefault="00E5012B" w:rsidP="0021087E">
      <w:pPr>
        <w:widowControl w:val="0"/>
        <w:rPr>
          <w:rFonts w:cs="Arial"/>
        </w:rPr>
      </w:pPr>
      <w:r w:rsidRPr="00CF6B10">
        <w:rPr>
          <w:rFonts w:cs="Arial"/>
        </w:rPr>
        <w:t>Met onze werkzaamheden hebben wij voldaan aan de vereisten in de</w:t>
      </w:r>
      <w:r w:rsidR="00F00616" w:rsidRPr="00F00616">
        <w:rPr>
          <w:rFonts w:cs="Arial"/>
        </w:rPr>
        <w:t xml:space="preserve"> Regeling openbare jaarverantwoording WMG</w:t>
      </w:r>
      <w:r w:rsidRPr="00CF6B10">
        <w:rPr>
          <w:rFonts w:cs="Arial"/>
        </w:rPr>
        <w:t xml:space="preserve"> en de Nederlandse Standaard 720. Deze werkzaamheden hebben niet dezelfde diepgang als onze controlewerkzaamheden bij de jaarrekening.</w:t>
      </w:r>
    </w:p>
    <w:p w14:paraId="7A8720C2" w14:textId="77777777" w:rsidR="00E5012B" w:rsidRPr="00CF6B10" w:rsidRDefault="00E5012B" w:rsidP="0021087E">
      <w:pPr>
        <w:widowControl w:val="0"/>
        <w:rPr>
          <w:rFonts w:cs="Arial"/>
        </w:rPr>
      </w:pPr>
    </w:p>
    <w:p w14:paraId="2D009B27" w14:textId="77777777" w:rsidR="00E5012B" w:rsidRPr="00CF6B10" w:rsidRDefault="00E5012B" w:rsidP="0021087E">
      <w:pPr>
        <w:widowControl w:val="0"/>
        <w:rPr>
          <w:rFonts w:cs="Arial"/>
        </w:rPr>
      </w:pPr>
      <w:r w:rsidRPr="00CF6B10">
        <w:rPr>
          <w:rFonts w:cs="Arial"/>
        </w:rPr>
        <w:t>De Raad van bestuur is verantwoordelijk voor het opstellen van de andere informatie, waaronder</w:t>
      </w:r>
      <w:r w:rsidR="00F00616" w:rsidRPr="00F00616">
        <w:rPr>
          <w:rFonts w:cs="Arial"/>
        </w:rPr>
        <w:t xml:space="preserve"> het bestuursverslag</w:t>
      </w:r>
      <w:r w:rsidR="008B6F34">
        <w:rPr>
          <w:rFonts w:cs="Arial"/>
        </w:rPr>
        <w:t xml:space="preserve"> en</w:t>
      </w:r>
      <w:r w:rsidRPr="00CF6B10">
        <w:rPr>
          <w:rFonts w:cs="Arial"/>
        </w:rPr>
        <w:t xml:space="preserve"> de overige gegevens</w:t>
      </w:r>
      <w:r w:rsidR="008B6F34">
        <w:rPr>
          <w:rFonts w:cs="Arial"/>
        </w:rPr>
        <w:t>,</w:t>
      </w:r>
      <w:r w:rsidR="00F00616" w:rsidRPr="00F00616">
        <w:rPr>
          <w:rFonts w:cs="Arial"/>
        </w:rPr>
        <w:t xml:space="preserve"> </w:t>
      </w:r>
      <w:r w:rsidR="008B6F34">
        <w:rPr>
          <w:rFonts w:cs="Arial"/>
        </w:rPr>
        <w:t>alsmede voor het toevoegen van</w:t>
      </w:r>
      <w:r w:rsidR="00F00616" w:rsidRPr="00F00616">
        <w:rPr>
          <w:rFonts w:cs="Arial"/>
        </w:rPr>
        <w:t xml:space="preserve"> het verslag van de interne toezichthouder</w:t>
      </w:r>
      <w:r w:rsidR="00F00616">
        <w:rPr>
          <w:rStyle w:val="Voetnootmarkering"/>
          <w:rFonts w:cs="Arial"/>
        </w:rPr>
        <w:footnoteReference w:id="467"/>
      </w:r>
      <w:r w:rsidR="008B6F34">
        <w:rPr>
          <w:rFonts w:cs="Arial"/>
        </w:rPr>
        <w:t>,</w:t>
      </w:r>
      <w:r w:rsidRPr="00CF6B10">
        <w:rPr>
          <w:rFonts w:cs="Arial"/>
        </w:rPr>
        <w:t xml:space="preserve"> in overeenstemming met de</w:t>
      </w:r>
      <w:r w:rsidR="00F00616" w:rsidRPr="00F00616">
        <w:rPr>
          <w:rFonts w:cs="Arial"/>
        </w:rPr>
        <w:t xml:space="preserve"> Regeling openbare jaarverantwoording WMG</w:t>
      </w:r>
      <w:r w:rsidRPr="00CF6B10">
        <w:rPr>
          <w:rFonts w:cs="Arial"/>
        </w:rPr>
        <w:t>.</w:t>
      </w:r>
    </w:p>
    <w:p w14:paraId="0B4CF792" w14:textId="77777777" w:rsidR="00E5012B" w:rsidRPr="00CF6B10" w:rsidRDefault="00E5012B" w:rsidP="0021087E">
      <w:pPr>
        <w:widowControl w:val="0"/>
        <w:rPr>
          <w:rFonts w:cs="Arial"/>
        </w:rPr>
      </w:pPr>
    </w:p>
    <w:p w14:paraId="22C24BB2" w14:textId="77777777" w:rsidR="00E5012B" w:rsidRPr="00CF6B10" w:rsidRDefault="00E5012B" w:rsidP="0021087E">
      <w:pPr>
        <w:widowControl w:val="0"/>
        <w:rPr>
          <w:rFonts w:cs="Arial"/>
          <w:b/>
        </w:rPr>
      </w:pPr>
      <w:r w:rsidRPr="00CF6B10">
        <w:rPr>
          <w:rFonts w:cs="Arial"/>
          <w:b/>
        </w:rPr>
        <w:t>Beschrijving van verantwoordelijkheden met betrekking tot de jaarrekening</w:t>
      </w:r>
    </w:p>
    <w:p w14:paraId="12DEB339" w14:textId="77777777" w:rsidR="00E5012B" w:rsidRPr="00CF6B10" w:rsidRDefault="00E5012B" w:rsidP="0021087E">
      <w:pPr>
        <w:widowControl w:val="0"/>
        <w:rPr>
          <w:rFonts w:cs="Arial"/>
          <w:b/>
        </w:rPr>
      </w:pPr>
    </w:p>
    <w:p w14:paraId="048E5718" w14:textId="77777777" w:rsidR="00E5012B" w:rsidRPr="00CF6B10" w:rsidRDefault="00E5012B" w:rsidP="0021087E">
      <w:pPr>
        <w:widowControl w:val="0"/>
        <w:rPr>
          <w:rFonts w:cs="Arial"/>
        </w:rPr>
      </w:pPr>
      <w:r w:rsidRPr="00CF6B10">
        <w:rPr>
          <w:rFonts w:cs="Arial"/>
          <w:b/>
        </w:rPr>
        <w:t>Verantwoordelijkheden van de Raad van bestuur en het toezichthoudend orgaan</w:t>
      </w:r>
      <w:r w:rsidRPr="00CF6B10">
        <w:rPr>
          <w:rStyle w:val="Voetnootmarkering"/>
          <w:rFonts w:cs="Arial"/>
        </w:rPr>
        <w:footnoteReference w:id="468"/>
      </w:r>
      <w:r w:rsidRPr="00CF6B10">
        <w:rPr>
          <w:rFonts w:cs="Arial"/>
        </w:rPr>
        <w:t xml:space="preserve"> </w:t>
      </w:r>
      <w:r w:rsidRPr="00CF6B10">
        <w:rPr>
          <w:rFonts w:cs="Arial"/>
          <w:b/>
        </w:rPr>
        <w:t>voor de jaarrekening</w:t>
      </w:r>
    </w:p>
    <w:p w14:paraId="63AFEED6" w14:textId="0B08AF95" w:rsidR="00E5012B" w:rsidRPr="00CF6B10" w:rsidRDefault="00E5012B" w:rsidP="0021087E">
      <w:pPr>
        <w:widowControl w:val="0"/>
        <w:autoSpaceDE w:val="0"/>
        <w:autoSpaceDN w:val="0"/>
        <w:adjustRightInd w:val="0"/>
        <w:rPr>
          <w:rFonts w:cs="Arial"/>
        </w:rPr>
      </w:pPr>
      <w:r w:rsidRPr="00CF6B10">
        <w:rPr>
          <w:rFonts w:cs="Arial"/>
        </w:rPr>
        <w:t>De Raad van bestuur is verantwoordelijk voor het opmaken en getrouw weergeven van de jaarrekening</w:t>
      </w:r>
      <w:r w:rsidR="00D41794">
        <w:rPr>
          <w:rFonts w:cs="Arial"/>
        </w:rPr>
        <w:t xml:space="preserve"> </w:t>
      </w:r>
      <w:r w:rsidRPr="00CF6B10">
        <w:rPr>
          <w:rFonts w:cs="Arial"/>
        </w:rPr>
        <w:t>in overeenstemming met de</w:t>
      </w:r>
      <w:r w:rsidR="006F43C6" w:rsidRPr="006F43C6">
        <w:rPr>
          <w:rFonts w:cs="Arial"/>
        </w:rPr>
        <w:t xml:space="preserve"> vereisten voor de jaarrekening bij en krachtens artikel 40b van de Wet marktordening gezondheidszorg en de bepalingen van en krachtens</w:t>
      </w:r>
      <w:r w:rsidR="008B6F34">
        <w:rPr>
          <w:rFonts w:cs="Arial"/>
        </w:rPr>
        <w:t xml:space="preserve"> de</w:t>
      </w:r>
      <w:r w:rsidR="006F43C6" w:rsidRPr="006F43C6">
        <w:rPr>
          <w:rFonts w:cs="Arial"/>
        </w:rPr>
        <w:t xml:space="preserve"> WNT</w:t>
      </w:r>
      <w:r w:rsidRPr="00CF6B10">
        <w:rPr>
          <w:rFonts w:cs="Arial"/>
        </w:rPr>
        <w:t>. In dit kader is de Raad van bestuur tevens verantwoordelijk voor een zodanige interne beheersing die de Raad van bestuur noodzakelijk acht om het opmaken van de jaarrekening mogelijk te maken zonder afwijkingen van materieel belang als gevolg van</w:t>
      </w:r>
      <w:r w:rsidR="00CD144D" w:rsidRPr="00CF6B10">
        <w:rPr>
          <w:rFonts w:cs="Arial"/>
        </w:rPr>
        <w:t xml:space="preserve"> fraude</w:t>
      </w:r>
      <w:r w:rsidRPr="00CF6B10">
        <w:rPr>
          <w:rFonts w:cs="Arial"/>
        </w:rPr>
        <w:t xml:space="preserve"> </w:t>
      </w:r>
      <w:r w:rsidR="00CD144D" w:rsidRPr="00CF6B10">
        <w:rPr>
          <w:rFonts w:cs="Arial"/>
        </w:rPr>
        <w:t xml:space="preserve">of </w:t>
      </w:r>
      <w:r w:rsidRPr="00CF6B10">
        <w:rPr>
          <w:rFonts w:cs="Arial"/>
        </w:rPr>
        <w:t>fouten.</w:t>
      </w:r>
    </w:p>
    <w:p w14:paraId="6F6A6DA4" w14:textId="77777777" w:rsidR="00E5012B" w:rsidRPr="00CF6B10" w:rsidRDefault="00E5012B" w:rsidP="0021087E">
      <w:pPr>
        <w:widowControl w:val="0"/>
        <w:autoSpaceDE w:val="0"/>
        <w:autoSpaceDN w:val="0"/>
        <w:adjustRightInd w:val="0"/>
        <w:rPr>
          <w:rFonts w:cs="Arial"/>
        </w:rPr>
      </w:pPr>
    </w:p>
    <w:p w14:paraId="60FD2DFA" w14:textId="6D295C58" w:rsidR="00E5012B" w:rsidRPr="00CF6B10" w:rsidRDefault="00E5012B" w:rsidP="0021087E">
      <w:pPr>
        <w:widowControl w:val="0"/>
        <w:autoSpaceDE w:val="0"/>
        <w:autoSpaceDN w:val="0"/>
        <w:adjustRightInd w:val="0"/>
        <w:rPr>
          <w:rFonts w:cs="Arial"/>
        </w:rPr>
      </w:pPr>
      <w:r w:rsidRPr="00CF6B10">
        <w:rPr>
          <w:rFonts w:cs="Arial"/>
        </w:rPr>
        <w:t>Bij het opmaken van de jaarrekening moet de Raad van bestuur afwegen of de organisatie in staat is om haar </w:t>
      </w:r>
      <w:r w:rsidR="00B56D48">
        <w:rPr>
          <w:rFonts w:cs="Arial"/>
        </w:rPr>
        <w:t>activiteiten</w:t>
      </w:r>
      <w:r w:rsidR="00B56D48" w:rsidRPr="00CF6B10">
        <w:rPr>
          <w:rFonts w:cs="Arial"/>
        </w:rPr>
        <w:t xml:space="preserve"> </w:t>
      </w:r>
      <w:r w:rsidRPr="00CF6B10">
        <w:rPr>
          <w:rFonts w:cs="Arial"/>
        </w:rPr>
        <w:t>in continuïteit voort te zetten. Op grond van genoemd verslaggevingsstelsel</w:t>
      </w:r>
      <w:r w:rsidR="00D41794">
        <w:rPr>
          <w:rFonts w:cs="Arial"/>
        </w:rPr>
        <w:t xml:space="preserve"> </w:t>
      </w:r>
      <w:r w:rsidRPr="00CF6B10">
        <w:rPr>
          <w:rFonts w:cs="Arial"/>
        </w:rPr>
        <w:t>moet </w:t>
      </w:r>
      <w:r w:rsidR="00CD144D">
        <w:rPr>
          <w:rFonts w:cs="Arial"/>
        </w:rPr>
        <w:t>de Raad van</w:t>
      </w:r>
      <w:r w:rsidR="00CD144D" w:rsidRPr="00CF6B10">
        <w:rPr>
          <w:rFonts w:cs="Arial"/>
        </w:rPr>
        <w:t xml:space="preserve"> </w:t>
      </w:r>
      <w:r w:rsidRPr="00CF6B10">
        <w:rPr>
          <w:rFonts w:cs="Arial"/>
        </w:rPr>
        <w:t xml:space="preserve">bestuur de jaarrekening opmaken op basis van de continuïteitsveronderstelling, tenzij de Raad van bestuur het voornemen heeft om de organisatie te liquideren of de activiteiten te beëindigen of als beëindiging het enige realistische alternatief is. </w:t>
      </w:r>
      <w:r w:rsidR="00CD144D">
        <w:rPr>
          <w:rFonts w:cs="Arial"/>
        </w:rPr>
        <w:t>De Raad van</w:t>
      </w:r>
      <w:r w:rsidR="00CD144D" w:rsidRPr="00CF6B10">
        <w:rPr>
          <w:rFonts w:cs="Arial"/>
        </w:rPr>
        <w:t xml:space="preserve"> </w:t>
      </w:r>
      <w:r w:rsidRPr="00CF6B10">
        <w:rPr>
          <w:rFonts w:cs="Arial"/>
        </w:rPr>
        <w:t>bestuur moet gebeurtenissen en omstandigheden waardoor gerede twijfel zou kunnen bestaan of de organisatie haar activiteiten in continuïteit kan voortzetten, toelichten in de jaarrekening.</w:t>
      </w:r>
    </w:p>
    <w:p w14:paraId="6BD9C455" w14:textId="77777777" w:rsidR="00E5012B" w:rsidRPr="00CF6B10" w:rsidRDefault="00E5012B" w:rsidP="0021087E">
      <w:pPr>
        <w:widowControl w:val="0"/>
        <w:rPr>
          <w:rFonts w:cs="Arial"/>
        </w:rPr>
      </w:pPr>
    </w:p>
    <w:p w14:paraId="1C4DDC07" w14:textId="77777777" w:rsidR="00E5012B" w:rsidRPr="00CF6B10" w:rsidRDefault="00E5012B" w:rsidP="0021087E">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469"/>
      </w:r>
    </w:p>
    <w:p w14:paraId="71FEC8CA" w14:textId="77777777" w:rsidR="00E5012B" w:rsidRPr="00CF6B10" w:rsidRDefault="00E5012B" w:rsidP="0021087E">
      <w:pPr>
        <w:widowControl w:val="0"/>
        <w:rPr>
          <w:rFonts w:cs="Arial"/>
        </w:rPr>
      </w:pPr>
    </w:p>
    <w:p w14:paraId="5669DBD3" w14:textId="77777777" w:rsidR="00E5012B" w:rsidRPr="00CF6B10" w:rsidRDefault="00E5012B" w:rsidP="0021087E">
      <w:pPr>
        <w:widowControl w:val="0"/>
        <w:rPr>
          <w:rFonts w:cs="Arial"/>
        </w:rPr>
      </w:pPr>
      <w:r w:rsidRPr="00CF6B10">
        <w:rPr>
          <w:rFonts w:cs="Arial"/>
          <w:b/>
        </w:rPr>
        <w:t>Onze verantwoordelijkheden voor de controle van de jaarrekening</w:t>
      </w:r>
    </w:p>
    <w:p w14:paraId="362323F7" w14:textId="77777777" w:rsidR="00E5012B" w:rsidRPr="00CF6B10" w:rsidRDefault="00E5012B" w:rsidP="0021087E">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7D278D4C" w14:textId="77777777" w:rsidR="00E5012B" w:rsidRPr="00CF6B10" w:rsidRDefault="00E5012B" w:rsidP="0021087E">
      <w:pPr>
        <w:pStyle w:val="Plattetekst"/>
        <w:widowControl w:val="0"/>
        <w:spacing w:after="0" w:line="240" w:lineRule="auto"/>
        <w:rPr>
          <w:rFonts w:ascii="Arial" w:hAnsi="Arial" w:cs="Arial"/>
          <w:lang w:val="nl-NL"/>
        </w:rPr>
      </w:pPr>
    </w:p>
    <w:p w14:paraId="7164A341" w14:textId="46D4EB3A" w:rsidR="00E5012B" w:rsidRPr="00CF6B10" w:rsidRDefault="00E5012B" w:rsidP="0021087E">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385677">
        <w:rPr>
          <w:rFonts w:ascii="Arial" w:hAnsi="Arial" w:cs="Arial"/>
          <w:lang w:val="nl-NL"/>
        </w:rPr>
        <w:t>afwijkingen van materieel belang als gevolg van</w:t>
      </w:r>
      <w:r w:rsidR="00385677" w:rsidRPr="00CF6B10">
        <w:rPr>
          <w:rFonts w:ascii="Arial" w:hAnsi="Arial" w:cs="Arial"/>
          <w:lang w:val="nl-NL"/>
        </w:rPr>
        <w:t xml:space="preserve"> fraude </w:t>
      </w:r>
      <w:r w:rsidR="00385677">
        <w:rPr>
          <w:rFonts w:ascii="Arial" w:hAnsi="Arial" w:cs="Arial"/>
          <w:lang w:val="nl-NL"/>
        </w:rPr>
        <w:t xml:space="preserve">of </w:t>
      </w:r>
      <w:r w:rsidRPr="00CF6B10">
        <w:rPr>
          <w:rFonts w:ascii="Arial" w:hAnsi="Arial" w:cs="Arial"/>
          <w:lang w:val="nl-NL"/>
        </w:rPr>
        <w:t>fouten ontdekken.</w:t>
      </w:r>
    </w:p>
    <w:p w14:paraId="3CD7DE30" w14:textId="77777777" w:rsidR="00E5012B" w:rsidRPr="00CF6B10" w:rsidRDefault="00E5012B" w:rsidP="0021087E">
      <w:pPr>
        <w:pStyle w:val="Plattetekst"/>
        <w:widowControl w:val="0"/>
        <w:spacing w:after="0" w:line="240" w:lineRule="auto"/>
        <w:rPr>
          <w:rFonts w:ascii="Arial" w:hAnsi="Arial" w:cs="Arial"/>
          <w:lang w:val="nl-NL"/>
        </w:rPr>
      </w:pPr>
    </w:p>
    <w:p w14:paraId="4073AEBB" w14:textId="77777777" w:rsidR="00E5012B" w:rsidRPr="00CF6B10" w:rsidRDefault="00E5012B" w:rsidP="0021087E">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470"/>
      </w:r>
    </w:p>
    <w:p w14:paraId="310306DD" w14:textId="77777777" w:rsidR="00E5012B" w:rsidRPr="00CF6B10" w:rsidRDefault="00E5012B" w:rsidP="0021087E">
      <w:pPr>
        <w:pStyle w:val="Plattetekst"/>
        <w:widowControl w:val="0"/>
        <w:spacing w:after="0" w:line="240" w:lineRule="auto"/>
        <w:rPr>
          <w:rFonts w:ascii="Arial" w:hAnsi="Arial" w:cs="Arial"/>
          <w:lang w:val="nl-NL"/>
        </w:rPr>
      </w:pPr>
    </w:p>
    <w:p w14:paraId="5C2B1856" w14:textId="7150E7CF" w:rsidR="00E5012B" w:rsidRPr="00CF6B10" w:rsidRDefault="00E5012B" w:rsidP="0021087E">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385677">
        <w:rPr>
          <w:rFonts w:ascii="Arial" w:hAnsi="Arial" w:cs="Arial"/>
          <w:lang w:val="nl-NL"/>
        </w:rPr>
        <w:t>-</w:t>
      </w:r>
      <w:r w:rsidRPr="00CF6B10">
        <w:rPr>
          <w:rFonts w:ascii="Arial" w:hAnsi="Arial" w:cs="Arial"/>
          <w:lang w:val="nl-NL"/>
        </w:rPr>
        <w:t xml:space="preserve">kritisch uitgevoerd en hebben waar relevant professionele oordeelsvorming toegepast in overeenstemming met de Nederlandse controlestandaarden, </w:t>
      </w:r>
      <w:r w:rsidR="00061639">
        <w:rPr>
          <w:rFonts w:ascii="Arial" w:hAnsi="Arial" w:cs="Arial"/>
          <w:lang w:val="nl-NL"/>
        </w:rPr>
        <w:t xml:space="preserve">het </w:t>
      </w:r>
      <w:r w:rsidRPr="00CF6B10">
        <w:rPr>
          <w:rFonts w:ascii="Arial" w:hAnsi="Arial" w:cs="Arial"/>
          <w:lang w:val="nl-NL"/>
        </w:rPr>
        <w:t>Controleprotocol</w:t>
      </w:r>
      <w:r w:rsidRPr="00CF6B10">
        <w:rPr>
          <w:rFonts w:ascii="Arial" w:hAnsi="Arial" w:cs="Arial"/>
          <w:i/>
          <w:lang w:val="nl-NL"/>
        </w:rPr>
        <w:t xml:space="preserve"> </w:t>
      </w:r>
      <w:r w:rsidRPr="00CF6B10">
        <w:rPr>
          <w:rFonts w:ascii="Arial" w:hAnsi="Arial" w:cs="Arial"/>
          <w:lang w:val="nl-NL"/>
        </w:rPr>
        <w:t>WNT</w:t>
      </w:r>
      <w:r w:rsidRPr="00CF6B10">
        <w:rPr>
          <w:rFonts w:ascii="Arial" w:hAnsi="Arial" w:cs="Arial"/>
          <w:i/>
          <w:lang w:val="nl-NL"/>
        </w:rPr>
        <w:t xml:space="preserve"> </w:t>
      </w:r>
      <w:r w:rsidR="003753CB">
        <w:rPr>
          <w:rFonts w:ascii="Arial" w:hAnsi="Arial" w:cs="Arial"/>
          <w:i/>
          <w:lang w:val="nl-NL"/>
        </w:rPr>
        <w:t>JJJJ</w:t>
      </w:r>
      <w:r w:rsidRPr="00CF6B10">
        <w:rPr>
          <w:rFonts w:ascii="Arial" w:hAnsi="Arial" w:cs="Arial"/>
          <w:lang w:val="nl-NL"/>
        </w:rPr>
        <w:t xml:space="preserve">, ethische voorschriften en de </w:t>
      </w:r>
      <w:r w:rsidRPr="00CF6B10">
        <w:rPr>
          <w:rFonts w:ascii="Arial" w:hAnsi="Arial" w:cs="Arial"/>
          <w:lang w:val="nl-NL"/>
        </w:rPr>
        <w:lastRenderedPageBreak/>
        <w:t>onafhankelijkheidseisen. Onze controle bestond onder andere uit:</w:t>
      </w:r>
    </w:p>
    <w:p w14:paraId="7C518317" w14:textId="47D9E4F0" w:rsidR="00E5012B" w:rsidRPr="00CF6B10" w:rsidRDefault="00E5012B" w:rsidP="0021087E">
      <w:pPr>
        <w:pStyle w:val="Lijstalinea"/>
        <w:widowControl w:val="0"/>
        <w:numPr>
          <w:ilvl w:val="0"/>
          <w:numId w:val="38"/>
        </w:numPr>
        <w:rPr>
          <w:rFonts w:cs="Arial"/>
        </w:rPr>
      </w:pPr>
      <w:r w:rsidRPr="00CF6B10">
        <w:rPr>
          <w:rFonts w:cs="Arial"/>
        </w:rPr>
        <w:t>het identificeren en inschatten van de risico’s dat de jaarrekening afwijkingen van materieel belang bevat als gevolg van</w:t>
      </w:r>
      <w:r w:rsidR="00385677" w:rsidRPr="00CF6B10">
        <w:rPr>
          <w:rFonts w:cs="Arial"/>
        </w:rPr>
        <w:t xml:space="preserve"> fraude</w:t>
      </w:r>
      <w:r w:rsidRPr="00CF6B10">
        <w:rPr>
          <w:rFonts w:cs="Arial"/>
        </w:rPr>
        <w:t xml:space="preserve"> </w:t>
      </w:r>
      <w:r w:rsidR="00385677" w:rsidRPr="00CF6B10">
        <w:rPr>
          <w:rFonts w:cs="Arial"/>
        </w:rPr>
        <w:t xml:space="preserve">of </w:t>
      </w:r>
      <w:r w:rsidRPr="00CF6B10">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5E1F001E" w14:textId="77777777" w:rsidR="00E5012B" w:rsidRPr="00CF6B10" w:rsidRDefault="00E5012B" w:rsidP="0021087E">
      <w:pPr>
        <w:pStyle w:val="Lijstalinea"/>
        <w:widowControl w:val="0"/>
        <w:numPr>
          <w:ilvl w:val="0"/>
          <w:numId w:val="38"/>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665454FD" w14:textId="77777777" w:rsidR="00E5012B" w:rsidRPr="00CF6B10" w:rsidRDefault="00E5012B" w:rsidP="0021087E">
      <w:pPr>
        <w:pStyle w:val="Lijstalinea"/>
        <w:widowControl w:val="0"/>
        <w:numPr>
          <w:ilvl w:val="0"/>
          <w:numId w:val="38"/>
        </w:numPr>
        <w:rPr>
          <w:rFonts w:cs="Arial"/>
        </w:rPr>
      </w:pPr>
      <w:r w:rsidRPr="00CF6B10">
        <w:rPr>
          <w:rFonts w:cs="Arial"/>
        </w:rPr>
        <w:t>het evalueren van de geschiktheid van de gebruikte grondslagen voor financiële verslaggeving en het evalueren van de redelijkheid van schattingen door de Raad van bestuur en de toelichtingen die daarover in de jaarrekening staan;</w:t>
      </w:r>
    </w:p>
    <w:p w14:paraId="4C4D62CC" w14:textId="77777777" w:rsidR="00E5012B" w:rsidRPr="00CF6B10" w:rsidRDefault="00E5012B" w:rsidP="0021087E">
      <w:pPr>
        <w:pStyle w:val="Lijstalinea"/>
        <w:widowControl w:val="0"/>
        <w:numPr>
          <w:ilvl w:val="0"/>
          <w:numId w:val="38"/>
        </w:numPr>
        <w:rPr>
          <w:rFonts w:cs="Arial"/>
        </w:rPr>
      </w:pPr>
      <w:r w:rsidRPr="00CF6B10">
        <w:rPr>
          <w:rFonts w:cs="Arial"/>
        </w:rPr>
        <w:t>het vaststellen dat de door de Raad van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471"/>
      </w:r>
    </w:p>
    <w:p w14:paraId="4FD413BC" w14:textId="77777777" w:rsidR="00E5012B" w:rsidRPr="00CF6B10" w:rsidRDefault="00E5012B" w:rsidP="0021087E">
      <w:pPr>
        <w:pStyle w:val="Lijstalinea"/>
        <w:widowControl w:val="0"/>
        <w:numPr>
          <w:ilvl w:val="0"/>
          <w:numId w:val="38"/>
        </w:numPr>
        <w:rPr>
          <w:rFonts w:cs="Arial"/>
        </w:rPr>
      </w:pPr>
      <w:r w:rsidRPr="00CF6B10">
        <w:rPr>
          <w:rFonts w:cs="Arial"/>
        </w:rPr>
        <w:t>het evalueren van de presentatie, structuur en inhoud van de jaarrekening en de daarin opgenomen toelichtingen; en</w:t>
      </w:r>
    </w:p>
    <w:p w14:paraId="1605F528" w14:textId="77777777" w:rsidR="00E5012B" w:rsidRPr="00CF6B10" w:rsidRDefault="00E5012B" w:rsidP="0021087E">
      <w:pPr>
        <w:pStyle w:val="Lijstalinea"/>
        <w:widowControl w:val="0"/>
        <w:numPr>
          <w:ilvl w:val="0"/>
          <w:numId w:val="38"/>
        </w:numPr>
        <w:rPr>
          <w:rFonts w:cs="Arial"/>
        </w:rPr>
      </w:pPr>
      <w:r w:rsidRPr="00CF6B10">
        <w:rPr>
          <w:rFonts w:cs="Arial"/>
        </w:rPr>
        <w:t>het evalueren of de jaarrekening een getrouw beeld geeft van de onderliggende transacties en gebeurtenissen.</w:t>
      </w:r>
    </w:p>
    <w:p w14:paraId="7D9ABB8C" w14:textId="77777777" w:rsidR="00E5012B" w:rsidRPr="00CF6B10" w:rsidRDefault="00E5012B" w:rsidP="0021087E">
      <w:pPr>
        <w:pStyle w:val="Plattetekst"/>
        <w:widowControl w:val="0"/>
        <w:spacing w:after="0" w:line="240" w:lineRule="auto"/>
        <w:rPr>
          <w:rFonts w:ascii="Arial" w:hAnsi="Arial" w:cs="Arial"/>
          <w:lang w:val="nl-NL"/>
        </w:rPr>
      </w:pPr>
    </w:p>
    <w:p w14:paraId="3419D6A8" w14:textId="1E37CF38" w:rsidR="00E5012B" w:rsidRPr="00CF6B10" w:rsidRDefault="00385677" w:rsidP="0021087E">
      <w:pPr>
        <w:widowControl w:val="0"/>
        <w:autoSpaceDE w:val="0"/>
        <w:autoSpaceDN w:val="0"/>
        <w:adjustRightInd w:val="0"/>
        <w:rPr>
          <w:rFonts w:cs="Arial"/>
          <w:sz w:val="18"/>
          <w:szCs w:val="18"/>
        </w:rPr>
      </w:pPr>
      <w:r w:rsidRPr="00385677">
        <w:rPr>
          <w:rFonts w:cs="Arial"/>
        </w:rPr>
        <w:t>Wij zijn verantwoordelijk voor het plannen en uitvoeren van de groepscontrole om voldoende en</w:t>
      </w:r>
      <w:r>
        <w:rPr>
          <w:rFonts w:cs="Arial"/>
        </w:rPr>
        <w:t xml:space="preserve"> </w:t>
      </w:r>
      <w:r w:rsidRPr="00385677">
        <w:rPr>
          <w:rFonts w:cs="Arial"/>
        </w:rPr>
        <w:t>geschikte controle-informatie te verkrijgen met betrekking tot de financiële informatie van de entiteiten of</w:t>
      </w:r>
      <w:r>
        <w:rPr>
          <w:rFonts w:cs="Arial"/>
        </w:rPr>
        <w:t xml:space="preserve"> </w:t>
      </w:r>
      <w:r w:rsidRPr="00385677">
        <w:rPr>
          <w:rFonts w:cs="Arial"/>
        </w:rPr>
        <w:t>bedrijfsonderdelen binnen de groep als basis voor het vormen van een oordeel over de jaarrekening.</w:t>
      </w:r>
      <w:r>
        <w:rPr>
          <w:rFonts w:cs="Arial"/>
        </w:rPr>
        <w:t xml:space="preserve"> </w:t>
      </w:r>
      <w:r w:rsidRPr="00385677">
        <w:rPr>
          <w:rFonts w:cs="Arial"/>
        </w:rPr>
        <w:t>Tevens zijn wij verantwoordelijk voor de aansturing van, het toezicht op en de beoordeling van de</w:t>
      </w:r>
      <w:r>
        <w:rPr>
          <w:rFonts w:cs="Arial"/>
        </w:rPr>
        <w:t xml:space="preserve"> </w:t>
      </w:r>
      <w:r w:rsidRPr="00385677">
        <w:rPr>
          <w:rFonts w:cs="Arial"/>
        </w:rPr>
        <w:t>controlewerkzaamheden die in het kader van de groepscontrole zijn uitgevoerd. Wij dragen de volledige</w:t>
      </w:r>
      <w:r>
        <w:rPr>
          <w:rFonts w:cs="Arial"/>
        </w:rPr>
        <w:t xml:space="preserve"> </w:t>
      </w:r>
      <w:r w:rsidRPr="00385677">
        <w:rPr>
          <w:rFonts w:cs="Arial"/>
        </w:rPr>
        <w:t xml:space="preserve">verantwoordelijkheid voor onze controleverklaring. </w:t>
      </w:r>
      <w:r w:rsidR="00E5012B" w:rsidRPr="00CF6B10">
        <w:rPr>
          <w:rStyle w:val="Voetnootmarkering"/>
          <w:rFonts w:cs="Arial"/>
        </w:rPr>
        <w:footnoteReference w:id="472"/>
      </w:r>
    </w:p>
    <w:p w14:paraId="5E4CBAFA" w14:textId="77777777" w:rsidR="00E5012B" w:rsidRPr="00CF6B10" w:rsidRDefault="00E5012B" w:rsidP="0021087E">
      <w:pPr>
        <w:pStyle w:val="Plattetekst"/>
        <w:widowControl w:val="0"/>
        <w:spacing w:after="0" w:line="240" w:lineRule="auto"/>
        <w:rPr>
          <w:rFonts w:ascii="Arial" w:hAnsi="Arial" w:cs="Arial"/>
          <w:lang w:val="nl-NL"/>
        </w:rPr>
      </w:pPr>
    </w:p>
    <w:p w14:paraId="40AE01C1" w14:textId="77777777" w:rsidR="00E5012B" w:rsidRPr="00CF6B10" w:rsidRDefault="00E5012B" w:rsidP="0021087E">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473"/>
      </w:r>
      <w:r w:rsidRPr="00CF6B10">
        <w:rPr>
          <w:rFonts w:ascii="Arial" w:hAnsi="Arial" w:cs="Arial"/>
          <w:lang w:val="nl-NL"/>
        </w:rPr>
        <w:t>.</w:t>
      </w:r>
    </w:p>
    <w:p w14:paraId="6E862965" w14:textId="77777777" w:rsidR="00E5012B" w:rsidRPr="00CF6B10" w:rsidRDefault="00E5012B" w:rsidP="0021087E">
      <w:pPr>
        <w:pStyle w:val="Plattetekst"/>
        <w:widowControl w:val="0"/>
        <w:spacing w:after="0" w:line="240" w:lineRule="auto"/>
        <w:rPr>
          <w:rFonts w:ascii="Arial" w:hAnsi="Arial" w:cs="Arial"/>
          <w:lang w:val="nl-NL"/>
        </w:rPr>
      </w:pPr>
    </w:p>
    <w:p w14:paraId="2BEEF131" w14:textId="77777777" w:rsidR="00E5012B" w:rsidRPr="00CF6B10" w:rsidRDefault="00E5012B" w:rsidP="0021087E">
      <w:pPr>
        <w:pStyle w:val="Plattetekst"/>
        <w:widowControl w:val="0"/>
        <w:spacing w:after="0" w:line="240" w:lineRule="auto"/>
        <w:rPr>
          <w:rFonts w:ascii="Arial" w:hAnsi="Arial" w:cs="Arial"/>
          <w:lang w:val="nl-NL"/>
        </w:rPr>
      </w:pPr>
      <w:r w:rsidRPr="00CF6B10">
        <w:rPr>
          <w:rStyle w:val="Voetnootmarkering"/>
          <w:rFonts w:ascii="Arial" w:hAnsi="Arial" w:cs="Arial"/>
          <w:lang w:val="nl-NL"/>
        </w:rPr>
        <w:footnoteReference w:id="474"/>
      </w:r>
    </w:p>
    <w:p w14:paraId="08A7B50D" w14:textId="77777777" w:rsidR="00E5012B" w:rsidRPr="00CF6B10" w:rsidRDefault="00E5012B" w:rsidP="0021087E">
      <w:pPr>
        <w:pStyle w:val="Plattetekst"/>
        <w:widowControl w:val="0"/>
        <w:spacing w:after="0" w:line="240" w:lineRule="auto"/>
        <w:rPr>
          <w:rFonts w:ascii="Arial" w:hAnsi="Arial" w:cs="Arial"/>
          <w:lang w:val="nl-NL"/>
        </w:rPr>
      </w:pPr>
    </w:p>
    <w:p w14:paraId="24D97BCE" w14:textId="77777777" w:rsidR="00E5012B" w:rsidRPr="00CF6B10" w:rsidRDefault="00E5012B" w:rsidP="0021087E">
      <w:pPr>
        <w:widowControl w:val="0"/>
        <w:rPr>
          <w:rFonts w:cs="Arial"/>
        </w:rPr>
      </w:pPr>
      <w:r w:rsidRPr="00CF6B10">
        <w:rPr>
          <w:rFonts w:cs="Arial"/>
        </w:rPr>
        <w:t>Plaats en datum</w:t>
      </w:r>
    </w:p>
    <w:p w14:paraId="466F5DA2" w14:textId="77777777" w:rsidR="00E5012B" w:rsidRPr="00CF6B10" w:rsidRDefault="00E5012B" w:rsidP="0021087E">
      <w:pPr>
        <w:widowControl w:val="0"/>
        <w:rPr>
          <w:rFonts w:cs="Arial"/>
        </w:rPr>
      </w:pPr>
    </w:p>
    <w:p w14:paraId="3967FADA" w14:textId="77777777" w:rsidR="00E5012B" w:rsidRPr="00CF6B10" w:rsidRDefault="00E5012B" w:rsidP="0021087E">
      <w:pPr>
        <w:widowControl w:val="0"/>
        <w:rPr>
          <w:rFonts w:cs="Arial"/>
        </w:rPr>
      </w:pPr>
      <w:r w:rsidRPr="00CF6B10">
        <w:rPr>
          <w:rFonts w:cs="Arial"/>
        </w:rPr>
        <w:t>… (naam accountantspraktijk)</w:t>
      </w:r>
    </w:p>
    <w:p w14:paraId="650F3F5B" w14:textId="77777777" w:rsidR="00E5012B" w:rsidRPr="00CF6B10" w:rsidRDefault="00E5012B" w:rsidP="0021087E">
      <w:pPr>
        <w:widowControl w:val="0"/>
        <w:rPr>
          <w:rFonts w:cs="Arial"/>
        </w:rPr>
      </w:pPr>
    </w:p>
    <w:p w14:paraId="14FE6ED0" w14:textId="77777777" w:rsidR="00876DD6" w:rsidRPr="00CF6B10" w:rsidRDefault="00E5012B" w:rsidP="0021087E">
      <w:pPr>
        <w:widowControl w:val="0"/>
        <w:rPr>
          <w:rFonts w:cs="Arial"/>
        </w:rPr>
        <w:sectPr w:rsidR="00876DD6"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7FEDD27D" w14:textId="77777777" w:rsidR="00876DD6" w:rsidRPr="00CF6B10" w:rsidRDefault="00876DD6" w:rsidP="0021087E">
      <w:pPr>
        <w:widowControl w:val="0"/>
        <w:rPr>
          <w:rFonts w:cs="Arial"/>
        </w:rPr>
      </w:pPr>
    </w:p>
    <w:p w14:paraId="61B0F6B3" w14:textId="77777777" w:rsidR="00876DD6" w:rsidRPr="00CF6B10" w:rsidRDefault="00876DD6" w:rsidP="0021087E">
      <w:pPr>
        <w:pStyle w:val="Kop2"/>
      </w:pPr>
      <w:bookmarkStart w:id="332" w:name="_Toc2693996"/>
      <w:bookmarkStart w:id="333" w:name="_Toc37343978"/>
      <w:bookmarkStart w:id="334" w:name="_Toc111634185"/>
      <w:bookmarkStart w:id="335" w:name="_Toc111724041"/>
      <w:bookmarkStart w:id="336" w:name="_Toc111724118"/>
      <w:bookmarkStart w:id="337" w:name="_Toc111724952"/>
      <w:bookmarkStart w:id="338" w:name="_Toc111725736"/>
      <w:bookmarkStart w:id="339" w:name="_Toc111725813"/>
      <w:bookmarkStart w:id="340" w:name="_Toc231287939"/>
      <w:r w:rsidRPr="00CF6B10">
        <w:t xml:space="preserve">10.6c </w:t>
      </w:r>
      <w:r w:rsidR="007344DD" w:rsidRPr="00CF6B10">
        <w:t>C</w:t>
      </w:r>
      <w:r w:rsidRPr="00CF6B10">
        <w:t>ontroleverklaring bij een jaarrekening van een jeugdhulpinstelling vallende onder de Regeling Jeugdwet</w:t>
      </w:r>
      <w:bookmarkEnd w:id="332"/>
      <w:bookmarkEnd w:id="333"/>
      <w:bookmarkEnd w:id="334"/>
      <w:bookmarkEnd w:id="335"/>
      <w:bookmarkEnd w:id="336"/>
      <w:bookmarkEnd w:id="337"/>
      <w:bookmarkEnd w:id="338"/>
      <w:bookmarkEnd w:id="339"/>
      <w:bookmarkEnd w:id="340"/>
    </w:p>
    <w:p w14:paraId="5CF52371" w14:textId="77777777" w:rsidR="004F2096" w:rsidRDefault="004F2096" w:rsidP="0021087E">
      <w:pPr>
        <w:widowControl w:val="0"/>
        <w:rPr>
          <w:rFonts w:eastAsia="Calibri" w:cs="Arial"/>
          <w:lang w:eastAsia="en-US"/>
        </w:rPr>
      </w:pPr>
    </w:p>
    <w:p w14:paraId="435D8DE7" w14:textId="77777777" w:rsidR="004F2096" w:rsidRDefault="004F2096" w:rsidP="0021087E">
      <w:pPr>
        <w:widowControl w:val="0"/>
        <w:rPr>
          <w:rFonts w:eastAsia="Calibri" w:cs="Arial"/>
          <w:lang w:eastAsia="en-US"/>
        </w:rPr>
      </w:pPr>
      <w:r>
        <w:rPr>
          <w:rFonts w:eastAsia="Calibri" w:cs="Arial"/>
          <w:lang w:eastAsia="en-US"/>
        </w:rPr>
        <w:t>NB0</w:t>
      </w:r>
    </w:p>
    <w:p w14:paraId="7719A750" w14:textId="77777777" w:rsidR="004F2096" w:rsidRDefault="004F2096" w:rsidP="0021087E">
      <w:pPr>
        <w:widowControl w:val="0"/>
        <w:rPr>
          <w:rFonts w:eastAsia="Calibri" w:cs="Arial"/>
          <w:lang w:eastAsia="en-US"/>
        </w:rPr>
      </w:pPr>
      <w:r>
        <w:rPr>
          <w:rFonts w:eastAsia="Calibri" w:cs="Arial"/>
          <w:lang w:eastAsia="en-US"/>
        </w:rPr>
        <w:t>Onder omstandigheden kan het nodig zijn onderstaande controleverklaring aan te passen.</w:t>
      </w:r>
    </w:p>
    <w:p w14:paraId="10162723" w14:textId="77777777" w:rsidR="00B00FA5" w:rsidRDefault="00B00FA5" w:rsidP="0021087E">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3CE8261C" w14:textId="77777777" w:rsidR="00B00FA5" w:rsidRDefault="00B00FA5" w:rsidP="0021087E">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310AC316" w14:textId="77777777" w:rsidR="00B00FA5" w:rsidRDefault="00B00FA5" w:rsidP="0021087E">
      <w:pPr>
        <w:widowControl w:val="0"/>
        <w:rPr>
          <w:rFonts w:eastAsia="Calibri" w:cs="Arial"/>
          <w:lang w:eastAsia="en-US"/>
        </w:rPr>
      </w:pPr>
      <w:r>
        <w:rPr>
          <w:rFonts w:eastAsia="Calibri" w:cs="Arial"/>
          <w:lang w:eastAsia="en-US"/>
        </w:rPr>
        <w:t xml:space="preserve">Dit kan gelden voor de onderstaande controleverklaring en voor de controleverklaringen 10.2a </w:t>
      </w:r>
      <w:r>
        <w:rPr>
          <w:rFonts w:cs="Arial"/>
        </w:rPr>
        <w:t>en 10.2b</w:t>
      </w:r>
      <w:r>
        <w:rPr>
          <w:rFonts w:eastAsia="Calibri" w:cs="Arial"/>
          <w:lang w:eastAsia="en-US"/>
        </w:rPr>
        <w:t>.</w:t>
      </w:r>
    </w:p>
    <w:p w14:paraId="04EADE57" w14:textId="374D7546" w:rsidR="00B00FA5" w:rsidRDefault="00B00FA5" w:rsidP="0021087E">
      <w:pPr>
        <w:widowControl w:val="0"/>
        <w:rPr>
          <w:rFonts w:eastAsia="Calibri" w:cs="Arial"/>
          <w:lang w:eastAsia="en-US"/>
        </w:rPr>
      </w:pPr>
      <w:r>
        <w:rPr>
          <w:rFonts w:eastAsia="Calibri" w:cs="Arial"/>
          <w:lang w:eastAsia="en-US"/>
        </w:rPr>
        <w:t xml:space="preserve">Meer informatie staat in NBA-nieuwsberichten van 1 februari en </w:t>
      </w:r>
      <w:r w:rsidR="0062796A">
        <w:rPr>
          <w:rFonts w:eastAsia="Calibri" w:cs="Arial"/>
          <w:lang w:eastAsia="en-US"/>
        </w:rPr>
        <w:t xml:space="preserve">12 </w:t>
      </w:r>
      <w:r>
        <w:rPr>
          <w:rFonts w:eastAsia="Calibri" w:cs="Arial"/>
          <w:lang w:eastAsia="en-US"/>
        </w:rPr>
        <w:t>maart 2024</w:t>
      </w:r>
      <w:r w:rsidR="00B77451">
        <w:rPr>
          <w:rFonts w:eastAsia="Calibri" w:cs="Arial"/>
          <w:lang w:eastAsia="en-US"/>
        </w:rPr>
        <w:t xml:space="preserve"> en 30 januari 2025</w:t>
      </w:r>
      <w:r>
        <w:rPr>
          <w:rFonts w:eastAsia="Calibri" w:cs="Arial"/>
          <w:lang w:eastAsia="en-US"/>
        </w:rPr>
        <w:t>.</w:t>
      </w:r>
    </w:p>
    <w:p w14:paraId="417A2265" w14:textId="77777777" w:rsidR="00876DD6" w:rsidRPr="00CF6B10" w:rsidRDefault="00876DD6" w:rsidP="0021087E">
      <w:pPr>
        <w:widowControl w:val="0"/>
        <w:rPr>
          <w:rFonts w:eastAsia="Calibri" w:cs="Arial"/>
          <w:lang w:eastAsia="en-US"/>
        </w:rPr>
      </w:pPr>
    </w:p>
    <w:p w14:paraId="058657BC" w14:textId="77777777" w:rsidR="00876DD6" w:rsidRPr="00CF6B10" w:rsidRDefault="00876DD6" w:rsidP="0021087E">
      <w:pPr>
        <w:widowControl w:val="0"/>
        <w:autoSpaceDE w:val="0"/>
        <w:autoSpaceDN w:val="0"/>
        <w:adjustRightInd w:val="0"/>
        <w:rPr>
          <w:rFonts w:cs="Arial"/>
        </w:rPr>
      </w:pPr>
      <w:r w:rsidRPr="00CF6B10">
        <w:rPr>
          <w:rFonts w:cs="Arial"/>
        </w:rPr>
        <w:t xml:space="preserve">NB1: Deze verklaring is gebaseerd op de basis voorbeeldcontroleverklaring 10.2a (zonder oordeel over de </w:t>
      </w:r>
      <w:r w:rsidR="004675AE">
        <w:rPr>
          <w:rFonts w:cs="Arial"/>
        </w:rPr>
        <w:t xml:space="preserve">financiële </w:t>
      </w:r>
      <w:r w:rsidRPr="00CF6B10">
        <w:rPr>
          <w:rFonts w:cs="Arial"/>
        </w:rPr>
        <w:t>rechtmatigheid)</w:t>
      </w:r>
      <w:r w:rsidR="007C1FFC">
        <w:rPr>
          <w:rFonts w:cs="Arial"/>
        </w:rPr>
        <w:t xml:space="preserve"> uit de NBA-voorbeeldteksten</w:t>
      </w:r>
      <w:r w:rsidRPr="00CF6B10">
        <w:rPr>
          <w:rFonts w:cs="Arial"/>
        </w:rPr>
        <w:t>. De specifieke wet- en regelgeving voor jeugdzorginstellingen bevat geen vereisten voor deze controleverklaring.</w:t>
      </w:r>
    </w:p>
    <w:p w14:paraId="0DE06F03" w14:textId="77777777" w:rsidR="00876DD6" w:rsidRPr="00CF6B10" w:rsidRDefault="00876DD6" w:rsidP="0021087E">
      <w:pPr>
        <w:widowControl w:val="0"/>
        <w:autoSpaceDE w:val="0"/>
        <w:autoSpaceDN w:val="0"/>
        <w:adjustRightInd w:val="0"/>
        <w:rPr>
          <w:rFonts w:cs="Arial"/>
        </w:rPr>
      </w:pPr>
    </w:p>
    <w:p w14:paraId="760F83E7" w14:textId="77777777" w:rsidR="00876DD6" w:rsidRPr="00CF6B10" w:rsidRDefault="00876DD6" w:rsidP="0021087E">
      <w:pPr>
        <w:widowControl w:val="0"/>
        <w:autoSpaceDE w:val="0"/>
        <w:autoSpaceDN w:val="0"/>
        <w:adjustRightInd w:val="0"/>
        <w:rPr>
          <w:rFonts w:cs="Arial"/>
        </w:rPr>
      </w:pPr>
      <w:r w:rsidRPr="00CF6B10">
        <w:rPr>
          <w:rFonts w:cs="Arial"/>
        </w:rPr>
        <w:t xml:space="preserve">NB2: Deze verklaring is bestemd voor die jeugdhulpaanbieders (c.q. jeugdhulpinstellingen) die op basis van artikel 8.3.1 van de Jeugdwet een jaarrekening dienen op te stellen in overeenstemming met de vereisten voor de jaarrekening gesteld bij of krachtens de Regeling Jeugdwet (RJw) paragraaf 4, die onder anderen vereist dat de jaarrekening dient te voldoen aan de Richtlijn voor de jaarverslaggeving 655 ‘Zorginstellingen’, voor het eerst over het verslagjaar 2018, en de bepalingen van en krachtens de Wet normering topinkomens (WNT; via art. 4.2 lid 3 sub g RJw). Het gaat ook om instellingen die een stichting zijn en waarbij geen sprake is van een wettelijke controle. </w:t>
      </w:r>
    </w:p>
    <w:p w14:paraId="4C442F80" w14:textId="77777777" w:rsidR="00876DD6" w:rsidRPr="00CF6B10" w:rsidRDefault="00876DD6" w:rsidP="0021087E">
      <w:pPr>
        <w:widowControl w:val="0"/>
        <w:autoSpaceDE w:val="0"/>
        <w:autoSpaceDN w:val="0"/>
        <w:adjustRightInd w:val="0"/>
        <w:rPr>
          <w:rFonts w:cs="Arial"/>
        </w:rPr>
      </w:pPr>
    </w:p>
    <w:p w14:paraId="6EDF21A1" w14:textId="77777777" w:rsidR="00876DD6" w:rsidRPr="00CF6B10" w:rsidRDefault="00876DD6" w:rsidP="0021087E">
      <w:pPr>
        <w:widowControl w:val="0"/>
        <w:autoSpaceDE w:val="0"/>
        <w:autoSpaceDN w:val="0"/>
        <w:adjustRightInd w:val="0"/>
        <w:rPr>
          <w:rFonts w:cs="Arial"/>
        </w:rPr>
      </w:pPr>
      <w:r w:rsidRPr="00CF6B10">
        <w:rPr>
          <w:rFonts w:cs="Arial"/>
        </w:rPr>
        <w:t>NB3: Accountants van organisaties niet zijnde oob’s of andere beursgenoteerde organisaties kunnen de nieuwe uitgebreide controleverklaring in overleg met de organisatie vrijwillig toepassen (zie ook Standaard 700.31). In de tekst dienen dan alinea’s opgenomen te worden voor o.a. de kernpunten van onze controle</w:t>
      </w:r>
      <w:r w:rsidR="00DA7C8F" w:rsidRPr="00CF6B10">
        <w:rPr>
          <w:rFonts w:cs="Arial"/>
        </w:rPr>
        <w:t>, materialiteit en reikwijdte van de groepscontrole (indien van toepassing)</w:t>
      </w:r>
      <w:r w:rsidRPr="00CF6B10">
        <w:rPr>
          <w:rFonts w:cs="Arial"/>
        </w:rPr>
        <w:t xml:space="preserve">. </w:t>
      </w:r>
      <w:r w:rsidR="009E6317" w:rsidRPr="009E6317">
        <w:rPr>
          <w:rFonts w:cs="Arial"/>
        </w:rPr>
        <w:t>In lijn met Standaard 706.10 kan de accountant het relevant achten om optioneel een paragraaf inzake overige aangelegenheden over de benoeming van de accountant in de controleverklaring op te nemen.</w:t>
      </w:r>
    </w:p>
    <w:p w14:paraId="011A1F6B" w14:textId="77777777" w:rsidR="00876DD6" w:rsidRPr="00CF6B10" w:rsidRDefault="00876DD6" w:rsidP="0021087E">
      <w:pPr>
        <w:widowControl w:val="0"/>
        <w:autoSpaceDE w:val="0"/>
        <w:autoSpaceDN w:val="0"/>
        <w:adjustRightInd w:val="0"/>
        <w:rPr>
          <w:rFonts w:cs="Arial"/>
        </w:rPr>
      </w:pPr>
    </w:p>
    <w:p w14:paraId="6233FE25" w14:textId="77777777" w:rsidR="00876DD6" w:rsidRPr="00CF6B10" w:rsidRDefault="00876DD6" w:rsidP="0021087E">
      <w:pPr>
        <w:widowControl w:val="0"/>
        <w:autoSpaceDE w:val="0"/>
        <w:autoSpaceDN w:val="0"/>
        <w:adjustRightInd w:val="0"/>
        <w:rPr>
          <w:rFonts w:cs="Arial"/>
        </w:rPr>
      </w:pPr>
      <w:r w:rsidRPr="00CF6B10">
        <w:rPr>
          <w:rFonts w:cs="Arial"/>
        </w:rPr>
        <w:t>NB4: In deze verklaring wordt ervan uitgegaan dat er geen sprake is van een geconsolideerde jaarrekening. Wanneer er wel sprake is van een geconsolideerde jaarrekening dient in de uiteenzetting van de financiële overzichten die de jaarrekening vormen, zoals opgenomen in de sectie ‘Ons oordeel’, telkens weer ‘geconsolideerde en enkelvoudige’ vóór het betreffende hoofdoverzicht te worden vermeld.</w:t>
      </w:r>
    </w:p>
    <w:p w14:paraId="7FA9CD12" w14:textId="77777777" w:rsidR="00876DD6" w:rsidRPr="00CF6B10" w:rsidRDefault="00876DD6" w:rsidP="0021087E">
      <w:pPr>
        <w:widowControl w:val="0"/>
        <w:pBdr>
          <w:bottom w:val="single" w:sz="6" w:space="1" w:color="auto"/>
        </w:pBdr>
        <w:autoSpaceDE w:val="0"/>
        <w:autoSpaceDN w:val="0"/>
        <w:adjustRightInd w:val="0"/>
        <w:rPr>
          <w:rFonts w:cs="Arial"/>
        </w:rPr>
      </w:pPr>
    </w:p>
    <w:p w14:paraId="302D2BF8" w14:textId="77777777" w:rsidR="00876DD6" w:rsidRPr="00CF6B10" w:rsidRDefault="00876DD6" w:rsidP="0021087E">
      <w:pPr>
        <w:widowControl w:val="0"/>
        <w:autoSpaceDE w:val="0"/>
        <w:autoSpaceDN w:val="0"/>
        <w:adjustRightInd w:val="0"/>
        <w:rPr>
          <w:rFonts w:cs="Arial"/>
        </w:rPr>
      </w:pPr>
    </w:p>
    <w:p w14:paraId="4FFC8975" w14:textId="77777777" w:rsidR="00876DD6" w:rsidRPr="00CF6B10" w:rsidRDefault="00876DD6" w:rsidP="0021087E">
      <w:pPr>
        <w:widowControl w:val="0"/>
        <w:rPr>
          <w:rFonts w:eastAsia="Calibri" w:cs="Arial"/>
          <w:lang w:eastAsia="en-US"/>
        </w:rPr>
      </w:pPr>
      <w:r w:rsidRPr="00CF6B10">
        <w:rPr>
          <w:rFonts w:eastAsia="Calibri" w:cs="Arial"/>
          <w:b/>
          <w:lang w:eastAsia="en-US"/>
        </w:rPr>
        <w:t>CONTROLEVERKLARING VAN DE ONAFHANKELIJKE ACCOUNTANT</w:t>
      </w:r>
    </w:p>
    <w:p w14:paraId="26322878" w14:textId="77777777" w:rsidR="00876DD6" w:rsidRPr="00CF6B10" w:rsidRDefault="00876DD6" w:rsidP="0021087E">
      <w:pPr>
        <w:widowControl w:val="0"/>
        <w:rPr>
          <w:rFonts w:eastAsia="Calibri" w:cs="Arial"/>
          <w:lang w:eastAsia="en-US"/>
        </w:rPr>
      </w:pPr>
    </w:p>
    <w:p w14:paraId="6D474AB3" w14:textId="77777777" w:rsidR="00876DD6" w:rsidRPr="00CF6B10" w:rsidRDefault="00876DD6" w:rsidP="0021087E">
      <w:pPr>
        <w:widowControl w:val="0"/>
        <w:rPr>
          <w:rFonts w:cs="Arial"/>
        </w:rPr>
      </w:pPr>
      <w:r w:rsidRPr="00CF6B10">
        <w:rPr>
          <w:rFonts w:cs="Arial"/>
        </w:rPr>
        <w:t>Aan: Opdrachtgever en/of toezichthoudend orgaan van … (naam entiteit)</w:t>
      </w:r>
      <w:r w:rsidRPr="00CF6B10">
        <w:rPr>
          <w:rFonts w:cs="Arial"/>
          <w:vertAlign w:val="superscript"/>
        </w:rPr>
        <w:t xml:space="preserve"> </w:t>
      </w:r>
      <w:r w:rsidRPr="00CF6B10">
        <w:rPr>
          <w:rFonts w:cs="Arial"/>
          <w:vertAlign w:val="superscript"/>
        </w:rPr>
        <w:footnoteReference w:id="475"/>
      </w:r>
    </w:p>
    <w:p w14:paraId="63099D53" w14:textId="77777777" w:rsidR="00876DD6" w:rsidRPr="00CF6B10" w:rsidRDefault="00876DD6" w:rsidP="0021087E">
      <w:pPr>
        <w:widowControl w:val="0"/>
        <w:rPr>
          <w:rFonts w:eastAsia="Calibri" w:cs="Arial"/>
          <w:lang w:eastAsia="en-US"/>
        </w:rPr>
      </w:pPr>
    </w:p>
    <w:p w14:paraId="02E5735D" w14:textId="77777777" w:rsidR="00876DD6" w:rsidRPr="00CF6B10" w:rsidRDefault="00876DD6" w:rsidP="0021087E">
      <w:pPr>
        <w:widowControl w:val="0"/>
        <w:rPr>
          <w:rFonts w:cs="Arial"/>
          <w:b/>
          <w:i/>
        </w:rPr>
      </w:pPr>
      <w:r w:rsidRPr="00CF6B10">
        <w:rPr>
          <w:rFonts w:cs="Arial"/>
          <w:b/>
        </w:rPr>
        <w:t>Verklaring over de in het jaarverslag opgenomen</w:t>
      </w:r>
      <w:r w:rsidRPr="00CF6B10">
        <w:rPr>
          <w:rStyle w:val="Voetnootmarkering"/>
          <w:rFonts w:cs="Arial"/>
          <w:b/>
        </w:rPr>
        <w:footnoteReference w:id="476"/>
      </w:r>
      <w:r w:rsidRPr="00CF6B10">
        <w:rPr>
          <w:rFonts w:cs="Arial"/>
          <w:b/>
        </w:rPr>
        <w:t xml:space="preserve"> jaarrekening </w:t>
      </w:r>
      <w:r w:rsidR="003753CB">
        <w:rPr>
          <w:rFonts w:cs="Arial"/>
          <w:b/>
          <w:i/>
        </w:rPr>
        <w:t>JJJJ</w:t>
      </w:r>
      <w:r w:rsidRPr="00CF6B10">
        <w:rPr>
          <w:rStyle w:val="Voetnootmarkering"/>
          <w:rFonts w:cs="Arial"/>
          <w:b/>
          <w:i/>
        </w:rPr>
        <w:footnoteReference w:id="477"/>
      </w:r>
    </w:p>
    <w:p w14:paraId="37877414" w14:textId="77777777" w:rsidR="00876DD6" w:rsidRPr="00CF6B10" w:rsidRDefault="00876DD6" w:rsidP="0021087E">
      <w:pPr>
        <w:widowControl w:val="0"/>
        <w:rPr>
          <w:rFonts w:eastAsia="Calibri" w:cs="Arial"/>
          <w:lang w:eastAsia="en-US"/>
        </w:rPr>
      </w:pPr>
    </w:p>
    <w:p w14:paraId="627CED12" w14:textId="77777777" w:rsidR="00876DD6" w:rsidRPr="00CF6B10" w:rsidRDefault="00876DD6" w:rsidP="0021087E">
      <w:pPr>
        <w:widowControl w:val="0"/>
        <w:rPr>
          <w:rFonts w:cs="Arial"/>
          <w:b/>
          <w:i/>
        </w:rPr>
      </w:pPr>
      <w:r w:rsidRPr="00CF6B10">
        <w:rPr>
          <w:rFonts w:cs="Arial"/>
          <w:b/>
        </w:rPr>
        <w:t>Ons oordeel</w:t>
      </w:r>
    </w:p>
    <w:p w14:paraId="6D9FB928" w14:textId="77777777" w:rsidR="00876DD6" w:rsidRPr="00CF6B10" w:rsidRDefault="00876DD6" w:rsidP="0021087E">
      <w:pPr>
        <w:widowControl w:val="0"/>
        <w:rPr>
          <w:rFonts w:cs="Arial"/>
        </w:rPr>
      </w:pPr>
      <w:r w:rsidRPr="00CF6B10">
        <w:rPr>
          <w:rFonts w:cs="Arial"/>
        </w:rPr>
        <w:t xml:space="preserve">Wij hebben de jaarrekening </w:t>
      </w:r>
      <w:r w:rsidR="003753CB">
        <w:rPr>
          <w:rFonts w:cs="Arial"/>
          <w:i/>
        </w:rPr>
        <w:t>JJJJ</w:t>
      </w:r>
      <w:r w:rsidR="00E8748A" w:rsidRPr="00CF6B10">
        <w:rPr>
          <w:rFonts w:cs="Arial"/>
          <w:i/>
        </w:rPr>
        <w:t xml:space="preserve"> </w:t>
      </w:r>
      <w:r w:rsidRPr="00CF6B10">
        <w:rPr>
          <w:rFonts w:cs="Arial"/>
        </w:rPr>
        <w:t>van ... (naam entiteit) te ... ((statutaire) vestigingsplaats)</w:t>
      </w:r>
      <w:r w:rsidR="004D5C81">
        <w:rPr>
          <w:rFonts w:cs="Arial"/>
        </w:rPr>
        <w:t xml:space="preserve"> </w:t>
      </w:r>
      <w:r w:rsidRPr="00CF6B10">
        <w:rPr>
          <w:rFonts w:cs="Arial"/>
        </w:rPr>
        <w:t>gecontroleerd.</w:t>
      </w:r>
    </w:p>
    <w:p w14:paraId="238F29C5" w14:textId="77777777" w:rsidR="00876DD6" w:rsidRPr="00CF6B10" w:rsidRDefault="00876DD6" w:rsidP="0021087E">
      <w:pPr>
        <w:widowControl w:val="0"/>
        <w:rPr>
          <w:rFonts w:cs="Arial"/>
        </w:rPr>
      </w:pPr>
    </w:p>
    <w:p w14:paraId="46423652" w14:textId="77777777" w:rsidR="00876DD6" w:rsidRPr="00CF6B10" w:rsidRDefault="00876DD6" w:rsidP="0021087E">
      <w:pPr>
        <w:widowControl w:val="0"/>
        <w:rPr>
          <w:rFonts w:cs="Arial"/>
        </w:rPr>
      </w:pPr>
      <w:r w:rsidRPr="00CF6B10">
        <w:rPr>
          <w:rFonts w:cs="Arial"/>
        </w:rPr>
        <w:t>Naar ons oordeel geeft de in het jaarverslag opgenomen</w:t>
      </w:r>
      <w:r w:rsidRPr="00CF6B10">
        <w:rPr>
          <w:rStyle w:val="Voetnootmarkering"/>
          <w:rFonts w:cs="Arial"/>
        </w:rPr>
        <w:footnoteReference w:id="478"/>
      </w:r>
      <w:r w:rsidRPr="00CF6B10">
        <w:rPr>
          <w:rFonts w:cs="Arial"/>
        </w:rPr>
        <w:t xml:space="preserve"> jaarrekening een getrouw beeld van de 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en </w:t>
      </w:r>
      <w:r w:rsidRPr="00CF6B10">
        <w:rPr>
          <w:rFonts w:cs="Arial"/>
        </w:rPr>
        <w:t xml:space="preserve">van het resultaat over </w:t>
      </w:r>
      <w:r w:rsidR="003753CB">
        <w:rPr>
          <w:rFonts w:cs="Arial"/>
        </w:rPr>
        <w:t>JJJJ</w:t>
      </w:r>
      <w:r w:rsidRPr="00CF6B10">
        <w:rPr>
          <w:rFonts w:cs="Arial"/>
        </w:rPr>
        <w:t xml:space="preserve"> in overeenstemming met de vereisten voor de jaarrekening gesteld bij of krachtens de Regeling Jeugdwet.</w:t>
      </w:r>
    </w:p>
    <w:p w14:paraId="752AB3C3" w14:textId="77777777" w:rsidR="00876DD6" w:rsidRPr="00CF6B10" w:rsidRDefault="00876DD6" w:rsidP="0021087E">
      <w:pPr>
        <w:widowControl w:val="0"/>
        <w:rPr>
          <w:rFonts w:cs="Arial"/>
        </w:rPr>
      </w:pPr>
    </w:p>
    <w:p w14:paraId="023F4717" w14:textId="77777777" w:rsidR="00876DD6" w:rsidRPr="00CF6B10" w:rsidRDefault="00876DD6" w:rsidP="0021087E">
      <w:pPr>
        <w:widowControl w:val="0"/>
        <w:autoSpaceDE w:val="0"/>
        <w:autoSpaceDN w:val="0"/>
        <w:adjustRightInd w:val="0"/>
        <w:rPr>
          <w:rFonts w:cs="Arial"/>
        </w:rPr>
      </w:pPr>
      <w:r w:rsidRPr="00CF6B10">
        <w:rPr>
          <w:rFonts w:cs="Arial"/>
        </w:rPr>
        <w:t>De jaarrekening bestaat uit:</w:t>
      </w:r>
    </w:p>
    <w:p w14:paraId="5096EB96" w14:textId="77777777" w:rsidR="00876DD6" w:rsidRPr="00CF6B10" w:rsidRDefault="00876DD6" w:rsidP="0021087E">
      <w:pPr>
        <w:widowControl w:val="0"/>
        <w:numPr>
          <w:ilvl w:val="0"/>
          <w:numId w:val="40"/>
        </w:numPr>
        <w:autoSpaceDE w:val="0"/>
        <w:autoSpaceDN w:val="0"/>
        <w:adjustRightInd w:val="0"/>
        <w:rPr>
          <w:rFonts w:cs="Arial"/>
          <w:i/>
        </w:rPr>
      </w:pPr>
      <w:r w:rsidRPr="00CF6B10">
        <w:rPr>
          <w:rFonts w:cs="Arial"/>
        </w:rPr>
        <w:lastRenderedPageBreak/>
        <w:t>de balans per</w:t>
      </w:r>
      <w:r w:rsidRPr="00CF6B10">
        <w:rPr>
          <w:rFonts w:cs="Arial"/>
          <w:i/>
        </w:rPr>
        <w:t xml:space="preserve"> 31 december </w:t>
      </w:r>
      <w:r w:rsidR="003753CB">
        <w:rPr>
          <w:rFonts w:cs="Arial"/>
          <w:i/>
        </w:rPr>
        <w:t>JJJJ</w:t>
      </w:r>
      <w:r w:rsidRPr="00CF6B10">
        <w:rPr>
          <w:rFonts w:cs="Arial"/>
          <w:i/>
        </w:rPr>
        <w:t>;</w:t>
      </w:r>
    </w:p>
    <w:p w14:paraId="48D8B61B" w14:textId="77777777" w:rsidR="00876DD6" w:rsidRPr="00CF6B10" w:rsidRDefault="00876DD6" w:rsidP="0021087E">
      <w:pPr>
        <w:widowControl w:val="0"/>
        <w:numPr>
          <w:ilvl w:val="0"/>
          <w:numId w:val="40"/>
        </w:numPr>
        <w:autoSpaceDE w:val="0"/>
        <w:autoSpaceDN w:val="0"/>
        <w:adjustRightInd w:val="0"/>
        <w:rPr>
          <w:rFonts w:cs="Arial"/>
          <w:i/>
        </w:rPr>
      </w:pPr>
      <w:r w:rsidRPr="00CF6B10">
        <w:rPr>
          <w:rFonts w:cs="Arial"/>
        </w:rPr>
        <w:t xml:space="preserve">de resultatenrekening over </w:t>
      </w:r>
      <w:r w:rsidR="003753CB">
        <w:rPr>
          <w:rFonts w:cs="Arial"/>
          <w:i/>
        </w:rPr>
        <w:t>JJJJ</w:t>
      </w:r>
      <w:r w:rsidRPr="00CF6B10">
        <w:rPr>
          <w:rStyle w:val="Voetnootmarkering"/>
          <w:rFonts w:cs="Arial"/>
          <w:i/>
        </w:rPr>
        <w:footnoteReference w:id="479"/>
      </w:r>
      <w:r w:rsidRPr="00CF6B10">
        <w:rPr>
          <w:rFonts w:cs="Arial"/>
        </w:rPr>
        <w:t>; en</w:t>
      </w:r>
    </w:p>
    <w:p w14:paraId="3CCF07C5" w14:textId="77777777" w:rsidR="00876DD6" w:rsidRPr="00CF6B10" w:rsidRDefault="00876DD6" w:rsidP="0021087E">
      <w:pPr>
        <w:widowControl w:val="0"/>
        <w:numPr>
          <w:ilvl w:val="0"/>
          <w:numId w:val="40"/>
        </w:numPr>
        <w:autoSpaceDE w:val="0"/>
        <w:autoSpaceDN w:val="0"/>
        <w:adjustRightInd w:val="0"/>
        <w:rPr>
          <w:rFonts w:cs="Arial"/>
        </w:rPr>
      </w:pPr>
      <w:r w:rsidRPr="00CF6B10">
        <w:rPr>
          <w:rFonts w:cs="Arial"/>
        </w:rPr>
        <w:t>de toelichting met een overzicht van de gehanteerde grondslagen voor financiële verslaggeving en andere toelichtingen.</w:t>
      </w:r>
      <w:r w:rsidRPr="00CF6B10">
        <w:rPr>
          <w:rStyle w:val="Voetnootmarkering"/>
          <w:rFonts w:cs="Arial"/>
        </w:rPr>
        <w:footnoteReference w:id="480"/>
      </w:r>
    </w:p>
    <w:p w14:paraId="6D69E1DC" w14:textId="77777777" w:rsidR="00876DD6" w:rsidRPr="00CF6B10" w:rsidRDefault="00876DD6" w:rsidP="0021087E">
      <w:pPr>
        <w:pStyle w:val="Lijstalinea"/>
        <w:widowControl w:val="0"/>
        <w:ind w:left="0"/>
        <w:rPr>
          <w:rFonts w:cs="Arial"/>
        </w:rPr>
      </w:pPr>
    </w:p>
    <w:p w14:paraId="120AB833" w14:textId="77777777" w:rsidR="00876DD6" w:rsidRPr="00CF6B10" w:rsidRDefault="00876DD6" w:rsidP="0021087E">
      <w:pPr>
        <w:widowControl w:val="0"/>
        <w:rPr>
          <w:rFonts w:cs="Arial"/>
          <w:b/>
        </w:rPr>
      </w:pPr>
      <w:r w:rsidRPr="00CF6B10">
        <w:rPr>
          <w:rFonts w:cs="Arial"/>
          <w:b/>
        </w:rPr>
        <w:t>De basis voor ons oordeel</w:t>
      </w:r>
    </w:p>
    <w:p w14:paraId="404938FF" w14:textId="77777777" w:rsidR="00876DD6" w:rsidRPr="00CF6B10" w:rsidRDefault="00876DD6" w:rsidP="0021087E">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Pr="00CF6B10">
        <w:rPr>
          <w:rFonts w:cs="Arial"/>
        </w:rPr>
        <w:t xml:space="preserve">en </w:t>
      </w:r>
      <w:r w:rsidR="00A1377C">
        <w:rPr>
          <w:rFonts w:cs="Arial"/>
        </w:rPr>
        <w:t xml:space="preserve">het </w:t>
      </w:r>
      <w:r w:rsidRPr="00CF6B10">
        <w:rPr>
          <w:rFonts w:cs="Arial"/>
        </w:rPr>
        <w:t>Controleprotocol WNT</w:t>
      </w:r>
      <w:r w:rsidRPr="00CF6B10">
        <w:rPr>
          <w:rFonts w:cs="Arial"/>
          <w:i/>
        </w:rPr>
        <w:t xml:space="preserve"> </w:t>
      </w:r>
      <w:r w:rsidR="003753CB">
        <w:rPr>
          <w:rFonts w:cs="Arial"/>
          <w:i/>
        </w:rPr>
        <w:t>JJJJ</w:t>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541C5884" w14:textId="77777777" w:rsidR="00876DD6" w:rsidRPr="00CF6B10" w:rsidRDefault="00876DD6" w:rsidP="0021087E">
      <w:pPr>
        <w:widowControl w:val="0"/>
        <w:rPr>
          <w:rFonts w:cs="Arial"/>
        </w:rPr>
      </w:pPr>
    </w:p>
    <w:p w14:paraId="5E7C9D89" w14:textId="77777777" w:rsidR="00876DD6" w:rsidRPr="00CF6B10" w:rsidRDefault="00876DD6" w:rsidP="0021087E">
      <w:pPr>
        <w:widowControl w:val="0"/>
        <w:rPr>
          <w:rFonts w:cs="Arial"/>
        </w:rPr>
      </w:pPr>
      <w:r w:rsidRPr="00CF6B10">
        <w:rPr>
          <w:rFonts w:cs="Arial"/>
        </w:rPr>
        <w:t>Wij zijn onafhankelijk van … (naam entiteit) zoals vereist in</w:t>
      </w:r>
      <w:r w:rsidRPr="00CF6B10">
        <w:rPr>
          <w:rFonts w:cs="Arial"/>
          <w:i/>
        </w:rPr>
        <w:t xml:space="preserve"> </w:t>
      </w:r>
      <w:r w:rsidRPr="00CF6B10">
        <w:rPr>
          <w:rFonts w:cs="Arial"/>
        </w:rPr>
        <w:t>de Verordening inzake de onafhankelijkheid van accountants bij assurance-opdrachten (ViO) en andere voor de opdracht relevante onafhankelijkheidsregels in Nederland. Verder hebben wij voldaan aan de Verordening gedrags- en beroepsregels accountants (VGBA).</w:t>
      </w:r>
    </w:p>
    <w:p w14:paraId="6DB48BF3" w14:textId="77777777" w:rsidR="00876DD6" w:rsidRPr="00CF6B10" w:rsidRDefault="00876DD6" w:rsidP="0021087E">
      <w:pPr>
        <w:widowControl w:val="0"/>
        <w:rPr>
          <w:rFonts w:cs="Arial"/>
        </w:rPr>
      </w:pPr>
    </w:p>
    <w:p w14:paraId="4269DACB" w14:textId="77777777" w:rsidR="00876DD6" w:rsidRPr="00CF6B10" w:rsidRDefault="00876DD6" w:rsidP="0021087E">
      <w:pPr>
        <w:widowControl w:val="0"/>
        <w:rPr>
          <w:rFonts w:cs="Arial"/>
        </w:rPr>
      </w:pPr>
      <w:r w:rsidRPr="00CF6B10">
        <w:rPr>
          <w:rFonts w:cs="Arial"/>
        </w:rPr>
        <w:t>Wij vinden dat de door ons verkregen controle-informatie voldoende en geschikt is als basis voor ons oordeel.</w:t>
      </w:r>
    </w:p>
    <w:p w14:paraId="71FB7EC7" w14:textId="77777777" w:rsidR="00876DD6" w:rsidRPr="00CF6B10" w:rsidRDefault="00876DD6" w:rsidP="0021087E">
      <w:pPr>
        <w:widowControl w:val="0"/>
        <w:rPr>
          <w:rFonts w:cs="Arial"/>
        </w:rPr>
      </w:pPr>
    </w:p>
    <w:p w14:paraId="583B7ABF" w14:textId="77777777" w:rsidR="00876DD6" w:rsidRPr="00CF6B10" w:rsidRDefault="00876DD6" w:rsidP="0021087E">
      <w:pPr>
        <w:widowControl w:val="0"/>
        <w:rPr>
          <w:rFonts w:cs="Arial"/>
        </w:rPr>
      </w:pPr>
      <w:r w:rsidRPr="00CF6B10">
        <w:rPr>
          <w:rFonts w:cs="Arial"/>
          <w:b/>
        </w:rPr>
        <w:t>Naleving anticumulatiebepaling WNT niet gecontroleerd</w:t>
      </w:r>
      <w:r w:rsidRPr="00CF6B10">
        <w:rPr>
          <w:rStyle w:val="Voetnootmarkering"/>
          <w:rFonts w:eastAsia="Calibri" w:cs="Arial"/>
          <w:b/>
          <w:bCs/>
        </w:rPr>
        <w:footnoteReference w:id="481"/>
      </w:r>
    </w:p>
    <w:p w14:paraId="7CE0E54C" w14:textId="5E54B6A2" w:rsidR="00876DD6" w:rsidRPr="00CF6B10" w:rsidRDefault="00876DD6" w:rsidP="0021087E">
      <w:pPr>
        <w:widowControl w:val="0"/>
        <w:rPr>
          <w:rFonts w:cs="Arial"/>
        </w:rPr>
      </w:pPr>
      <w:r w:rsidRPr="00CF6B10">
        <w:rPr>
          <w:rFonts w:cs="Arial"/>
        </w:rPr>
        <w:t xml:space="preserve">In overeenstemming met </w:t>
      </w:r>
      <w:r w:rsidR="008F44D7">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w:t>
      </w:r>
      <w:r w:rsidR="00EC36B0">
        <w:rPr>
          <w:rFonts w:cs="Arial"/>
        </w:rPr>
        <w:t>artikel 1.6a WNT</w:t>
      </w:r>
      <w:r w:rsidRPr="00CF6B10">
        <w:rPr>
          <w:rFonts w:cs="Arial"/>
        </w:rPr>
        <w:t xml:space="preserve"> en artikel 5 lid 1 sub </w:t>
      </w:r>
      <w:r w:rsidR="00210096">
        <w:rPr>
          <w:rFonts w:cs="Arial"/>
        </w:rPr>
        <w:t>n en o</w:t>
      </w:r>
      <w:r w:rsidRPr="00CF6B10">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5AC994BC" w14:textId="77777777" w:rsidR="00876DD6" w:rsidRPr="00CF6B10" w:rsidRDefault="00876DD6" w:rsidP="0021087E">
      <w:pPr>
        <w:widowControl w:val="0"/>
        <w:rPr>
          <w:rFonts w:cs="Arial"/>
        </w:rPr>
      </w:pPr>
    </w:p>
    <w:p w14:paraId="025BE185" w14:textId="77777777" w:rsidR="00876DD6" w:rsidRPr="00CF6B10" w:rsidRDefault="00876DD6" w:rsidP="0021087E">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482"/>
      </w:r>
    </w:p>
    <w:p w14:paraId="19E74A0A" w14:textId="77777777" w:rsidR="00F07E5D" w:rsidRDefault="00F07E5D" w:rsidP="0021087E">
      <w:pPr>
        <w:widowControl w:val="0"/>
        <w:rPr>
          <w:rFonts w:cs="Arial"/>
        </w:rPr>
      </w:pPr>
    </w:p>
    <w:p w14:paraId="5910273E" w14:textId="77777777" w:rsidR="00876DD6" w:rsidRPr="00CF6B10" w:rsidRDefault="0091744C" w:rsidP="0021087E">
      <w:pPr>
        <w:widowControl w:val="0"/>
        <w:rPr>
          <w:rFonts w:cs="Arial"/>
        </w:rPr>
      </w:pPr>
      <w:r>
        <w:rPr>
          <w:rFonts w:cs="Arial"/>
        </w:rPr>
        <w:t>H</w:t>
      </w:r>
      <w:r w:rsidR="00876DD6" w:rsidRPr="00CF6B10">
        <w:rPr>
          <w:rFonts w:cs="Arial"/>
        </w:rPr>
        <w:t xml:space="preserve">et jaarverslag </w:t>
      </w:r>
      <w:r w:rsidRPr="00CF6B10">
        <w:rPr>
          <w:rFonts w:cs="Arial"/>
        </w:rPr>
        <w:t xml:space="preserve">omvat </w:t>
      </w:r>
      <w:r w:rsidR="00876DD6" w:rsidRPr="00CF6B10">
        <w:rPr>
          <w:rFonts w:cs="Arial"/>
        </w:rPr>
        <w:t xml:space="preserve">andere informatie, </w:t>
      </w:r>
      <w:r>
        <w:rPr>
          <w:rFonts w:cs="Arial"/>
        </w:rPr>
        <w:t>n</w:t>
      </w:r>
      <w:r w:rsidRPr="0091744C">
        <w:rPr>
          <w:rFonts w:cs="Arial"/>
        </w:rPr>
        <w:t>aast de jaarrekening en onze controleverklaring daarbij</w:t>
      </w:r>
      <w:r>
        <w:rPr>
          <w:rFonts w:cs="Arial"/>
        </w:rPr>
        <w:t>.</w:t>
      </w:r>
      <w:r>
        <w:rPr>
          <w:rStyle w:val="Voetnootmarkering"/>
          <w:rFonts w:cs="Arial"/>
        </w:rPr>
        <w:footnoteReference w:id="483"/>
      </w:r>
    </w:p>
    <w:p w14:paraId="5BBE5C8C" w14:textId="77777777" w:rsidR="00876DD6" w:rsidRPr="00CF6B10" w:rsidRDefault="00876DD6" w:rsidP="0021087E">
      <w:pPr>
        <w:widowControl w:val="0"/>
        <w:rPr>
          <w:rFonts w:cs="Arial"/>
        </w:rPr>
      </w:pPr>
    </w:p>
    <w:p w14:paraId="30F15DB2" w14:textId="77777777" w:rsidR="00876DD6" w:rsidRPr="00CF6B10" w:rsidRDefault="00876DD6" w:rsidP="0021087E">
      <w:pPr>
        <w:widowControl w:val="0"/>
        <w:rPr>
          <w:rFonts w:cs="Arial"/>
        </w:rPr>
      </w:pPr>
      <w:r w:rsidRPr="00CF6B10">
        <w:rPr>
          <w:rFonts w:cs="Arial"/>
        </w:rPr>
        <w:t xml:space="preserve">Op grond van onderstaande werkzaamheden zijn wij van mening dat de andere informatie: </w:t>
      </w:r>
    </w:p>
    <w:p w14:paraId="36A452A7" w14:textId="77777777" w:rsidR="00876DD6" w:rsidRPr="00CF6B10" w:rsidRDefault="00876DD6" w:rsidP="0021087E">
      <w:pPr>
        <w:widowControl w:val="0"/>
        <w:numPr>
          <w:ilvl w:val="0"/>
          <w:numId w:val="37"/>
        </w:numPr>
        <w:rPr>
          <w:rFonts w:cs="Arial"/>
        </w:rPr>
      </w:pPr>
      <w:r w:rsidRPr="00CF6B10">
        <w:rPr>
          <w:rFonts w:cs="Arial"/>
        </w:rPr>
        <w:t>met de jaarrekening verenigbaar is en geen materiële afwijkingen bevat;</w:t>
      </w:r>
    </w:p>
    <w:p w14:paraId="5903941A" w14:textId="77777777" w:rsidR="00876DD6" w:rsidRPr="00CF6B10" w:rsidRDefault="00876DD6" w:rsidP="0021087E">
      <w:pPr>
        <w:widowControl w:val="0"/>
        <w:numPr>
          <w:ilvl w:val="0"/>
          <w:numId w:val="37"/>
        </w:numPr>
        <w:rPr>
          <w:rFonts w:cs="Arial"/>
          <w:i/>
        </w:rPr>
      </w:pPr>
      <w:r w:rsidRPr="00CF6B10">
        <w:rPr>
          <w:rFonts w:cs="Arial"/>
        </w:rPr>
        <w:t>alle informatie bevat die op grond van de Regeling Jeugdwet is vereist</w:t>
      </w:r>
      <w:r w:rsidRPr="00CF6B10">
        <w:rPr>
          <w:rFonts w:cs="Arial"/>
          <w:i/>
        </w:rPr>
        <w:t>.</w:t>
      </w:r>
      <w:r w:rsidR="0091744C" w:rsidRPr="0091744C">
        <w:rPr>
          <w:rStyle w:val="Voetnootmarkering"/>
          <w:rFonts w:cs="Arial"/>
          <w:i/>
        </w:rPr>
        <w:t xml:space="preserve"> </w:t>
      </w:r>
      <w:r w:rsidR="0091744C" w:rsidRPr="00CF6B10">
        <w:rPr>
          <w:rStyle w:val="Voetnootmarkering"/>
          <w:rFonts w:cs="Arial"/>
          <w:i/>
        </w:rPr>
        <w:footnoteReference w:id="484"/>
      </w:r>
    </w:p>
    <w:p w14:paraId="79559590" w14:textId="77777777" w:rsidR="00876DD6" w:rsidRPr="00CF6B10" w:rsidRDefault="00876DD6" w:rsidP="0021087E">
      <w:pPr>
        <w:widowControl w:val="0"/>
        <w:rPr>
          <w:rFonts w:cs="Arial"/>
        </w:rPr>
      </w:pPr>
    </w:p>
    <w:p w14:paraId="6357B9A2" w14:textId="77777777" w:rsidR="00876DD6" w:rsidRPr="00CF6B10" w:rsidRDefault="00876DD6" w:rsidP="0021087E">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377973AA" w14:textId="77777777" w:rsidR="00876DD6" w:rsidRPr="00CF6B10" w:rsidRDefault="00876DD6" w:rsidP="0021087E">
      <w:pPr>
        <w:widowControl w:val="0"/>
        <w:rPr>
          <w:rFonts w:cs="Arial"/>
        </w:rPr>
      </w:pPr>
    </w:p>
    <w:p w14:paraId="4957053E" w14:textId="77777777" w:rsidR="00876DD6" w:rsidRPr="00CF6B10" w:rsidRDefault="00876DD6" w:rsidP="0021087E">
      <w:pPr>
        <w:widowControl w:val="0"/>
        <w:rPr>
          <w:rFonts w:cs="Arial"/>
        </w:rPr>
      </w:pPr>
      <w:r w:rsidRPr="00CF6B10">
        <w:rPr>
          <w:rFonts w:cs="Arial"/>
        </w:rPr>
        <w:t>Met onze werkzaamheden hebben wij voldaan aan de vereisten in de Regeling Jeugdwet en de Nederlandse Standaard 720. Deze werkzaamheden hebben niet dezelfde diepgang als onze controlewerkzaamheden bij de jaarrekening.</w:t>
      </w:r>
    </w:p>
    <w:p w14:paraId="2A70F61D" w14:textId="77777777" w:rsidR="00876DD6" w:rsidRPr="00CF6B10" w:rsidRDefault="00876DD6" w:rsidP="0021087E">
      <w:pPr>
        <w:widowControl w:val="0"/>
        <w:rPr>
          <w:rFonts w:cs="Arial"/>
        </w:rPr>
      </w:pPr>
    </w:p>
    <w:p w14:paraId="4A9E812A" w14:textId="77777777" w:rsidR="00876DD6" w:rsidRPr="00CF6B10" w:rsidRDefault="00876DD6" w:rsidP="0021087E">
      <w:pPr>
        <w:widowControl w:val="0"/>
        <w:rPr>
          <w:rFonts w:cs="Arial"/>
        </w:rPr>
      </w:pPr>
      <w:r w:rsidRPr="00CF6B10">
        <w:rPr>
          <w:rFonts w:cs="Arial"/>
        </w:rPr>
        <w:t>De Raad van bestuur is verantwoordelijk voor het opstellen van de andere informatie, waaronder de overige gegevens in overeenstemming met de Regeling Jeugdwet.</w:t>
      </w:r>
    </w:p>
    <w:p w14:paraId="3DCDFECD" w14:textId="77777777" w:rsidR="00876DD6" w:rsidRPr="00CF6B10" w:rsidRDefault="00876DD6" w:rsidP="0021087E">
      <w:pPr>
        <w:widowControl w:val="0"/>
        <w:rPr>
          <w:rFonts w:cs="Arial"/>
        </w:rPr>
      </w:pPr>
    </w:p>
    <w:p w14:paraId="22B4D072" w14:textId="77777777" w:rsidR="00876DD6" w:rsidRPr="00CF6B10" w:rsidRDefault="00876DD6" w:rsidP="0021087E">
      <w:pPr>
        <w:widowControl w:val="0"/>
        <w:rPr>
          <w:rFonts w:cs="Arial"/>
          <w:b/>
        </w:rPr>
      </w:pPr>
      <w:r w:rsidRPr="00CF6B10">
        <w:rPr>
          <w:rFonts w:cs="Arial"/>
          <w:b/>
        </w:rPr>
        <w:lastRenderedPageBreak/>
        <w:t>Beschrijving van verantwoordelijkheden met betrekking tot de jaarrekening</w:t>
      </w:r>
    </w:p>
    <w:p w14:paraId="0DAD7451" w14:textId="77777777" w:rsidR="00876DD6" w:rsidRPr="00CF6B10" w:rsidRDefault="00876DD6" w:rsidP="0021087E">
      <w:pPr>
        <w:widowControl w:val="0"/>
        <w:rPr>
          <w:rFonts w:cs="Arial"/>
          <w:b/>
        </w:rPr>
      </w:pPr>
    </w:p>
    <w:p w14:paraId="5254052A" w14:textId="77777777" w:rsidR="00876DD6" w:rsidRPr="00CF6B10" w:rsidRDefault="00876DD6" w:rsidP="0021087E">
      <w:pPr>
        <w:widowControl w:val="0"/>
        <w:rPr>
          <w:rFonts w:cs="Arial"/>
        </w:rPr>
      </w:pPr>
      <w:r w:rsidRPr="00CF6B10">
        <w:rPr>
          <w:rFonts w:cs="Arial"/>
          <w:b/>
        </w:rPr>
        <w:t>Verantwoordelijkheden van de Raad van bestuur en het toezichthoudend orgaan</w:t>
      </w:r>
      <w:r w:rsidRPr="00CF6B10">
        <w:rPr>
          <w:rStyle w:val="Voetnootmarkering"/>
          <w:rFonts w:cs="Arial"/>
        </w:rPr>
        <w:footnoteReference w:id="485"/>
      </w:r>
      <w:r w:rsidRPr="00CF6B10">
        <w:rPr>
          <w:rFonts w:cs="Arial"/>
        </w:rPr>
        <w:t xml:space="preserve"> </w:t>
      </w:r>
      <w:r w:rsidRPr="00CF6B10">
        <w:rPr>
          <w:rFonts w:cs="Arial"/>
          <w:b/>
        </w:rPr>
        <w:t>voor de jaarrekening</w:t>
      </w:r>
    </w:p>
    <w:p w14:paraId="7C570FDE" w14:textId="71D2ECBC" w:rsidR="00876DD6" w:rsidRPr="00CF6B10" w:rsidRDefault="00876DD6" w:rsidP="0021087E">
      <w:pPr>
        <w:widowControl w:val="0"/>
        <w:autoSpaceDE w:val="0"/>
        <w:autoSpaceDN w:val="0"/>
        <w:adjustRightInd w:val="0"/>
        <w:rPr>
          <w:rFonts w:cs="Arial"/>
        </w:rPr>
      </w:pPr>
      <w:r w:rsidRPr="00CF6B10">
        <w:rPr>
          <w:rFonts w:cs="Arial"/>
        </w:rPr>
        <w:t>De Raad van bestuur is verantwoordelijk voor het opmaken en getrouw weergeven van de jaarrekening</w:t>
      </w:r>
      <w:r w:rsidR="0064773F">
        <w:rPr>
          <w:rFonts w:cs="Arial"/>
        </w:rPr>
        <w:t xml:space="preserve"> </w:t>
      </w:r>
      <w:r w:rsidRPr="00CF6B10">
        <w:rPr>
          <w:rFonts w:cs="Arial"/>
        </w:rPr>
        <w:t>in overeenstemming met de vereisten voor de jaarrekening gesteld bij of krachtens de Regeling Jeugdwet. In dit kader is de Raad van bestuur tevens verantwoordelijk voor een zodanige interne beheersing die de Raad van bestuur noodzakelijk acht om het opmaken van de jaarrekening mogelijk te maken zonder afwijkingen van materieel belang als gevolg van</w:t>
      </w:r>
      <w:r w:rsidR="0064773F" w:rsidRPr="00CF6B10">
        <w:rPr>
          <w:rFonts w:cs="Arial"/>
        </w:rPr>
        <w:t xml:space="preserve"> fraude</w:t>
      </w:r>
      <w:r w:rsidRPr="00CF6B10">
        <w:rPr>
          <w:rFonts w:cs="Arial"/>
        </w:rPr>
        <w:t xml:space="preserve"> </w:t>
      </w:r>
      <w:r w:rsidR="0064773F" w:rsidRPr="00CF6B10">
        <w:rPr>
          <w:rFonts w:cs="Arial"/>
        </w:rPr>
        <w:t xml:space="preserve">of </w:t>
      </w:r>
      <w:r w:rsidRPr="00CF6B10">
        <w:rPr>
          <w:rFonts w:cs="Arial"/>
        </w:rPr>
        <w:t>fouten.</w:t>
      </w:r>
    </w:p>
    <w:p w14:paraId="3308C244" w14:textId="77777777" w:rsidR="00876DD6" w:rsidRPr="00CF6B10" w:rsidRDefault="00876DD6" w:rsidP="0021087E">
      <w:pPr>
        <w:widowControl w:val="0"/>
        <w:autoSpaceDE w:val="0"/>
        <w:autoSpaceDN w:val="0"/>
        <w:adjustRightInd w:val="0"/>
        <w:rPr>
          <w:rFonts w:cs="Arial"/>
        </w:rPr>
      </w:pPr>
    </w:p>
    <w:p w14:paraId="7211860A" w14:textId="66C8877D" w:rsidR="00876DD6" w:rsidRPr="00CF6B10" w:rsidRDefault="00876DD6" w:rsidP="0021087E">
      <w:pPr>
        <w:widowControl w:val="0"/>
        <w:autoSpaceDE w:val="0"/>
        <w:autoSpaceDN w:val="0"/>
        <w:adjustRightInd w:val="0"/>
        <w:rPr>
          <w:rFonts w:cs="Arial"/>
        </w:rPr>
      </w:pPr>
      <w:r w:rsidRPr="00CF6B10">
        <w:rPr>
          <w:rFonts w:cs="Arial"/>
        </w:rPr>
        <w:t>Bij het opmaken van de jaarrekening moet de Raad van bestuur afwegen of de organisatie in staat is om haar </w:t>
      </w:r>
      <w:r w:rsidR="00B56D48">
        <w:rPr>
          <w:rFonts w:cs="Arial"/>
        </w:rPr>
        <w:t>activiteiten</w:t>
      </w:r>
      <w:r w:rsidR="00B56D48" w:rsidRPr="00CF6B10">
        <w:rPr>
          <w:rFonts w:cs="Arial"/>
        </w:rPr>
        <w:t xml:space="preserve"> </w:t>
      </w:r>
      <w:r w:rsidRPr="00CF6B10">
        <w:rPr>
          <w:rFonts w:cs="Arial"/>
        </w:rPr>
        <w:t>in continuïteit voort te zetten. Op grond van genoemd verslaggevingsstelsel</w:t>
      </w:r>
      <w:r w:rsidR="0064773F">
        <w:rPr>
          <w:rFonts w:cs="Arial"/>
        </w:rPr>
        <w:t xml:space="preserve"> </w:t>
      </w:r>
      <w:r w:rsidRPr="00CF6B10">
        <w:rPr>
          <w:rFonts w:cs="Arial"/>
        </w:rPr>
        <w:t xml:space="preserve">moet het bestuur de jaarrekening opmaken op basis van de continuïteitsveronderstelling, tenzij de Raad van bestuur het voornemen heeft om de organisatie te liquideren of de activiteiten te beëindigen of als beëindiging het enige realistische alternatief is. </w:t>
      </w:r>
      <w:r w:rsidR="0064773F">
        <w:rPr>
          <w:rFonts w:cs="Arial"/>
        </w:rPr>
        <w:t>De Raad van</w:t>
      </w:r>
      <w:r w:rsidR="0064773F" w:rsidRPr="00CF6B10">
        <w:rPr>
          <w:rFonts w:cs="Arial"/>
        </w:rPr>
        <w:t xml:space="preserve"> </w:t>
      </w:r>
      <w:r w:rsidRPr="00CF6B10">
        <w:rPr>
          <w:rFonts w:cs="Arial"/>
        </w:rPr>
        <w:t>bestuur moet gebeurtenissen en omstandigheden waardoor gerede twijfel zou kunnen bestaan of de organisatie haar activiteiten in continuïteit kan voortzetten, toelichten in de jaarrekening.</w:t>
      </w:r>
    </w:p>
    <w:p w14:paraId="25501795" w14:textId="77777777" w:rsidR="00876DD6" w:rsidRPr="00CF6B10" w:rsidRDefault="00876DD6" w:rsidP="0021087E">
      <w:pPr>
        <w:widowControl w:val="0"/>
        <w:rPr>
          <w:rFonts w:cs="Arial"/>
        </w:rPr>
      </w:pPr>
    </w:p>
    <w:p w14:paraId="0CA582FA" w14:textId="77777777" w:rsidR="00876DD6" w:rsidRPr="00CF6B10" w:rsidRDefault="00876DD6" w:rsidP="0021087E">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486"/>
      </w:r>
    </w:p>
    <w:p w14:paraId="449E6E1D" w14:textId="77777777" w:rsidR="00876DD6" w:rsidRPr="00CF6B10" w:rsidRDefault="00876DD6" w:rsidP="0021087E">
      <w:pPr>
        <w:widowControl w:val="0"/>
        <w:rPr>
          <w:rFonts w:cs="Arial"/>
        </w:rPr>
      </w:pPr>
    </w:p>
    <w:p w14:paraId="0CF31858" w14:textId="77777777" w:rsidR="00876DD6" w:rsidRPr="00CF6B10" w:rsidRDefault="00876DD6" w:rsidP="0021087E">
      <w:pPr>
        <w:widowControl w:val="0"/>
        <w:rPr>
          <w:rFonts w:cs="Arial"/>
        </w:rPr>
      </w:pPr>
      <w:r w:rsidRPr="00CF6B10">
        <w:rPr>
          <w:rFonts w:cs="Arial"/>
          <w:b/>
        </w:rPr>
        <w:t>Onze verantwoordelijkheden voor de controle van de jaarrekening</w:t>
      </w:r>
    </w:p>
    <w:p w14:paraId="64F99838" w14:textId="77777777" w:rsidR="00876DD6" w:rsidRPr="00CF6B10" w:rsidRDefault="00876DD6" w:rsidP="0021087E">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56519BA5" w14:textId="77777777" w:rsidR="00876DD6" w:rsidRPr="00CF6B10" w:rsidRDefault="00876DD6" w:rsidP="0021087E">
      <w:pPr>
        <w:pStyle w:val="Plattetekst"/>
        <w:widowControl w:val="0"/>
        <w:spacing w:after="0" w:line="240" w:lineRule="auto"/>
        <w:rPr>
          <w:rFonts w:ascii="Arial" w:hAnsi="Arial" w:cs="Arial"/>
          <w:lang w:val="nl-NL"/>
        </w:rPr>
      </w:pPr>
    </w:p>
    <w:p w14:paraId="13CCFA16" w14:textId="02A149E0" w:rsidR="00876DD6" w:rsidRPr="00CF6B10" w:rsidRDefault="00876DD6" w:rsidP="0021087E">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64773F">
        <w:rPr>
          <w:rFonts w:ascii="Arial" w:hAnsi="Arial" w:cs="Arial"/>
          <w:lang w:val="nl-NL"/>
        </w:rPr>
        <w:t>afwijkingen van materieel belang als gevolg van</w:t>
      </w:r>
      <w:r w:rsidR="0064773F" w:rsidRPr="00CF6B10">
        <w:rPr>
          <w:rFonts w:ascii="Arial" w:hAnsi="Arial" w:cs="Arial"/>
          <w:lang w:val="nl-NL"/>
        </w:rPr>
        <w:t xml:space="preserve"> fraude </w:t>
      </w:r>
      <w:r w:rsidR="0064773F">
        <w:rPr>
          <w:rFonts w:ascii="Arial" w:hAnsi="Arial" w:cs="Arial"/>
          <w:lang w:val="nl-NL"/>
        </w:rPr>
        <w:t xml:space="preserve">of </w:t>
      </w:r>
      <w:r w:rsidRPr="00CF6B10">
        <w:rPr>
          <w:rFonts w:ascii="Arial" w:hAnsi="Arial" w:cs="Arial"/>
          <w:lang w:val="nl-NL"/>
        </w:rPr>
        <w:t>fouten ontdekken.</w:t>
      </w:r>
    </w:p>
    <w:p w14:paraId="39A2DC1C" w14:textId="77777777" w:rsidR="00876DD6" w:rsidRPr="00CF6B10" w:rsidRDefault="00876DD6" w:rsidP="0021087E">
      <w:pPr>
        <w:pStyle w:val="Plattetekst"/>
        <w:widowControl w:val="0"/>
        <w:spacing w:after="0" w:line="240" w:lineRule="auto"/>
        <w:rPr>
          <w:rFonts w:ascii="Arial" w:hAnsi="Arial" w:cs="Arial"/>
          <w:lang w:val="nl-NL"/>
        </w:rPr>
      </w:pPr>
    </w:p>
    <w:p w14:paraId="37E2E7E7" w14:textId="77777777" w:rsidR="00876DD6" w:rsidRPr="00CF6B10" w:rsidRDefault="00876DD6" w:rsidP="0021087E">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487"/>
      </w:r>
    </w:p>
    <w:p w14:paraId="16E75892" w14:textId="77777777" w:rsidR="00876DD6" w:rsidRPr="00CF6B10" w:rsidRDefault="00876DD6" w:rsidP="0021087E">
      <w:pPr>
        <w:pStyle w:val="Plattetekst"/>
        <w:widowControl w:val="0"/>
        <w:spacing w:after="0" w:line="240" w:lineRule="auto"/>
        <w:rPr>
          <w:rFonts w:ascii="Arial" w:hAnsi="Arial" w:cs="Arial"/>
          <w:lang w:val="nl-NL"/>
        </w:rPr>
      </w:pPr>
    </w:p>
    <w:p w14:paraId="443D8FBD" w14:textId="009BC609" w:rsidR="00876DD6" w:rsidRPr="00CF6B10" w:rsidRDefault="00876DD6" w:rsidP="0021087E">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64773F">
        <w:rPr>
          <w:rFonts w:ascii="Arial" w:hAnsi="Arial" w:cs="Arial"/>
          <w:lang w:val="nl-NL"/>
        </w:rPr>
        <w:t>-</w:t>
      </w:r>
      <w:r w:rsidRPr="00CF6B10">
        <w:rPr>
          <w:rFonts w:ascii="Arial" w:hAnsi="Arial" w:cs="Arial"/>
          <w:lang w:val="nl-NL"/>
        </w:rPr>
        <w:t xml:space="preserve">kritisch uitgevoerd en hebben waar relevant professionele oordeelsvorming toegepast in overeenstemming met de Nederlandse controlestandaarden, </w:t>
      </w:r>
      <w:r w:rsidR="001D7E31">
        <w:rPr>
          <w:rFonts w:ascii="Arial" w:hAnsi="Arial" w:cs="Arial"/>
          <w:lang w:val="nl-NL"/>
        </w:rPr>
        <w:t xml:space="preserve">het </w:t>
      </w:r>
      <w:r w:rsidRPr="00CF6B10">
        <w:rPr>
          <w:rFonts w:ascii="Arial" w:hAnsi="Arial" w:cs="Arial"/>
          <w:lang w:val="nl-NL"/>
        </w:rPr>
        <w:t>Controleprotocol</w:t>
      </w:r>
      <w:r w:rsidRPr="00CF6B10">
        <w:rPr>
          <w:rFonts w:ascii="Arial" w:hAnsi="Arial" w:cs="Arial"/>
          <w:i/>
          <w:lang w:val="nl-NL"/>
        </w:rPr>
        <w:t xml:space="preserve"> </w:t>
      </w:r>
      <w:r w:rsidRPr="00CF6B10">
        <w:rPr>
          <w:rFonts w:ascii="Arial" w:hAnsi="Arial" w:cs="Arial"/>
          <w:lang w:val="nl-NL"/>
        </w:rPr>
        <w:t>WNT</w:t>
      </w:r>
      <w:r w:rsidRPr="00CF6B10">
        <w:rPr>
          <w:rFonts w:ascii="Arial" w:hAnsi="Arial" w:cs="Arial"/>
          <w:i/>
          <w:lang w:val="nl-NL"/>
        </w:rPr>
        <w:t xml:space="preserve"> </w:t>
      </w:r>
      <w:r w:rsidR="003753CB">
        <w:rPr>
          <w:rFonts w:ascii="Arial" w:hAnsi="Arial" w:cs="Arial"/>
          <w:i/>
          <w:lang w:val="nl-NL"/>
        </w:rPr>
        <w:t>JJJJ</w:t>
      </w:r>
      <w:r w:rsidRPr="00CF6B10">
        <w:rPr>
          <w:rFonts w:ascii="Arial" w:hAnsi="Arial" w:cs="Arial"/>
          <w:lang w:val="nl-NL"/>
        </w:rPr>
        <w:t>, ethische voorschriften en de onafhankelijkheidseisen. Onze controle bestond onder andere uit:</w:t>
      </w:r>
    </w:p>
    <w:p w14:paraId="08C01011" w14:textId="7308E876" w:rsidR="00876DD6" w:rsidRPr="00CF6B10" w:rsidRDefault="00876DD6" w:rsidP="0021087E">
      <w:pPr>
        <w:pStyle w:val="Lijstalinea"/>
        <w:widowControl w:val="0"/>
        <w:numPr>
          <w:ilvl w:val="0"/>
          <w:numId w:val="38"/>
        </w:numPr>
        <w:rPr>
          <w:rFonts w:cs="Arial"/>
        </w:rPr>
      </w:pPr>
      <w:r w:rsidRPr="00CF6B10">
        <w:rPr>
          <w:rFonts w:cs="Arial"/>
        </w:rPr>
        <w:t>het identificeren en inschatten van de risico’s dat de jaarrekening afwijkingen van materieel belang bevat als gevolg van</w:t>
      </w:r>
      <w:r w:rsidR="0064773F" w:rsidRPr="00CF6B10">
        <w:rPr>
          <w:rFonts w:cs="Arial"/>
        </w:rPr>
        <w:t xml:space="preserve"> fraude</w:t>
      </w:r>
      <w:r w:rsidRPr="00CF6B10">
        <w:rPr>
          <w:rFonts w:cs="Arial"/>
        </w:rPr>
        <w:t xml:space="preserve"> </w:t>
      </w:r>
      <w:r w:rsidR="0064773F" w:rsidRPr="00CF6B10">
        <w:rPr>
          <w:rFonts w:cs="Arial"/>
        </w:rPr>
        <w:t xml:space="preserve">of </w:t>
      </w:r>
      <w:r w:rsidRPr="00CF6B10">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B351DD0" w14:textId="77777777" w:rsidR="00876DD6" w:rsidRPr="00CF6B10" w:rsidRDefault="00876DD6" w:rsidP="0021087E">
      <w:pPr>
        <w:pStyle w:val="Lijstalinea"/>
        <w:widowControl w:val="0"/>
        <w:numPr>
          <w:ilvl w:val="0"/>
          <w:numId w:val="38"/>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4FC592E6" w14:textId="77777777" w:rsidR="00876DD6" w:rsidRPr="00CF6B10" w:rsidRDefault="00876DD6" w:rsidP="0021087E">
      <w:pPr>
        <w:pStyle w:val="Lijstalinea"/>
        <w:widowControl w:val="0"/>
        <w:numPr>
          <w:ilvl w:val="0"/>
          <w:numId w:val="38"/>
        </w:numPr>
        <w:rPr>
          <w:rFonts w:cs="Arial"/>
        </w:rPr>
      </w:pPr>
      <w:r w:rsidRPr="00CF6B10">
        <w:rPr>
          <w:rFonts w:cs="Arial"/>
        </w:rPr>
        <w:t>het evalueren van de geschiktheid van de gebruikte grondslagen voor financiële verslaggeving en het evalueren van de redelijkheid van schattingen door de Raad van bestuur en de toelichtingen die daarover in de jaarrekening staan;</w:t>
      </w:r>
    </w:p>
    <w:p w14:paraId="69A14F54" w14:textId="77777777" w:rsidR="00876DD6" w:rsidRPr="00CF6B10" w:rsidRDefault="00876DD6" w:rsidP="0021087E">
      <w:pPr>
        <w:pStyle w:val="Lijstalinea"/>
        <w:widowControl w:val="0"/>
        <w:numPr>
          <w:ilvl w:val="0"/>
          <w:numId w:val="38"/>
        </w:numPr>
        <w:rPr>
          <w:rFonts w:cs="Arial"/>
        </w:rPr>
      </w:pPr>
      <w:r w:rsidRPr="00CF6B10">
        <w:rPr>
          <w:rFonts w:cs="Arial"/>
        </w:rPr>
        <w:t xml:space="preserve">het vaststellen dat de door de Raad van bestuur gehanteerde continuïteitsveronderstelling aanvaardbaar is. Tevens het op basis van de verkregen controle-informatie vaststellen of er gebeurtenissen en omstandigheden zijn waardoor gerede twijfel zou kunnen bestaan of de </w:t>
      </w:r>
      <w:r w:rsidRPr="00CF6B10">
        <w:rPr>
          <w:rFonts w:cs="Arial"/>
        </w:rPr>
        <w:lastRenderedPageBreak/>
        <w:t>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488"/>
      </w:r>
    </w:p>
    <w:p w14:paraId="6C6D382F" w14:textId="77777777" w:rsidR="00876DD6" w:rsidRPr="00CF6B10" w:rsidRDefault="00876DD6" w:rsidP="0021087E">
      <w:pPr>
        <w:pStyle w:val="Lijstalinea"/>
        <w:widowControl w:val="0"/>
        <w:numPr>
          <w:ilvl w:val="0"/>
          <w:numId w:val="38"/>
        </w:numPr>
        <w:rPr>
          <w:rFonts w:cs="Arial"/>
        </w:rPr>
      </w:pPr>
      <w:r w:rsidRPr="00CF6B10">
        <w:rPr>
          <w:rFonts w:cs="Arial"/>
        </w:rPr>
        <w:t>het evalueren van de presentatie, structuur en inhoud van de jaarrekening en de daarin opgenomen toelichtingen; en</w:t>
      </w:r>
    </w:p>
    <w:p w14:paraId="351147C7" w14:textId="77777777" w:rsidR="00876DD6" w:rsidRPr="00CF6B10" w:rsidRDefault="00876DD6" w:rsidP="0021087E">
      <w:pPr>
        <w:pStyle w:val="Lijstalinea"/>
        <w:widowControl w:val="0"/>
        <w:numPr>
          <w:ilvl w:val="0"/>
          <w:numId w:val="38"/>
        </w:numPr>
        <w:rPr>
          <w:rFonts w:cs="Arial"/>
        </w:rPr>
      </w:pPr>
      <w:r w:rsidRPr="00CF6B10">
        <w:rPr>
          <w:rFonts w:cs="Arial"/>
        </w:rPr>
        <w:t>het evalueren of de jaarrekening een getrouw beeld geeft van de onderliggende transacties en gebeurtenissen.</w:t>
      </w:r>
    </w:p>
    <w:p w14:paraId="72FB7BED" w14:textId="77777777" w:rsidR="00876DD6" w:rsidRPr="00CF6B10" w:rsidRDefault="00876DD6" w:rsidP="0021087E">
      <w:pPr>
        <w:pStyle w:val="Plattetekst"/>
        <w:widowControl w:val="0"/>
        <w:spacing w:after="0" w:line="240" w:lineRule="auto"/>
        <w:rPr>
          <w:rFonts w:ascii="Arial" w:hAnsi="Arial" w:cs="Arial"/>
          <w:lang w:val="nl-NL"/>
        </w:rPr>
      </w:pPr>
    </w:p>
    <w:p w14:paraId="34CE1CBF" w14:textId="00D6C159" w:rsidR="00876DD6" w:rsidRPr="00CF6B10" w:rsidRDefault="0064773F" w:rsidP="0021087E">
      <w:pPr>
        <w:widowControl w:val="0"/>
        <w:autoSpaceDE w:val="0"/>
        <w:autoSpaceDN w:val="0"/>
        <w:adjustRightInd w:val="0"/>
        <w:rPr>
          <w:rFonts w:cs="Arial"/>
          <w:sz w:val="18"/>
          <w:szCs w:val="18"/>
        </w:rPr>
      </w:pPr>
      <w:r w:rsidRPr="0064773F">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876DD6" w:rsidRPr="00CF6B10">
        <w:rPr>
          <w:rStyle w:val="Voetnootmarkering"/>
          <w:rFonts w:cs="Arial"/>
        </w:rPr>
        <w:footnoteReference w:id="489"/>
      </w:r>
    </w:p>
    <w:p w14:paraId="6231A9B8" w14:textId="77777777" w:rsidR="00876DD6" w:rsidRPr="00CF6B10" w:rsidRDefault="00876DD6" w:rsidP="0021087E">
      <w:pPr>
        <w:pStyle w:val="Plattetekst"/>
        <w:widowControl w:val="0"/>
        <w:spacing w:after="0" w:line="240" w:lineRule="auto"/>
        <w:rPr>
          <w:rFonts w:ascii="Arial" w:hAnsi="Arial" w:cs="Arial"/>
          <w:lang w:val="nl-NL"/>
        </w:rPr>
      </w:pPr>
    </w:p>
    <w:p w14:paraId="2648EBFC" w14:textId="77777777" w:rsidR="00876DD6" w:rsidRPr="00CF6B10" w:rsidRDefault="00876DD6" w:rsidP="0021087E">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490"/>
      </w:r>
      <w:r w:rsidRPr="00CF6B10">
        <w:rPr>
          <w:rFonts w:ascii="Arial" w:hAnsi="Arial" w:cs="Arial"/>
          <w:lang w:val="nl-NL"/>
        </w:rPr>
        <w:t>.</w:t>
      </w:r>
    </w:p>
    <w:p w14:paraId="5691EADA" w14:textId="77777777" w:rsidR="00876DD6" w:rsidRPr="00CF6B10" w:rsidRDefault="00876DD6" w:rsidP="0021087E">
      <w:pPr>
        <w:pStyle w:val="Plattetekst"/>
        <w:widowControl w:val="0"/>
        <w:spacing w:after="0" w:line="240" w:lineRule="auto"/>
        <w:rPr>
          <w:rFonts w:ascii="Arial" w:hAnsi="Arial" w:cs="Arial"/>
          <w:lang w:val="nl-NL"/>
        </w:rPr>
      </w:pPr>
    </w:p>
    <w:p w14:paraId="36EB91E6" w14:textId="77777777" w:rsidR="00876DD6" w:rsidRPr="00CF6B10" w:rsidRDefault="00876DD6" w:rsidP="0021087E">
      <w:pPr>
        <w:pStyle w:val="Plattetekst"/>
        <w:widowControl w:val="0"/>
        <w:spacing w:after="0" w:line="240" w:lineRule="auto"/>
        <w:rPr>
          <w:rFonts w:ascii="Arial" w:hAnsi="Arial" w:cs="Arial"/>
          <w:lang w:val="nl-NL"/>
        </w:rPr>
      </w:pPr>
      <w:r w:rsidRPr="00CF6B10">
        <w:rPr>
          <w:rStyle w:val="Voetnootmarkering"/>
          <w:rFonts w:ascii="Arial" w:hAnsi="Arial" w:cs="Arial"/>
          <w:lang w:val="nl-NL"/>
        </w:rPr>
        <w:footnoteReference w:id="491"/>
      </w:r>
    </w:p>
    <w:p w14:paraId="06490331" w14:textId="77777777" w:rsidR="00876DD6" w:rsidRPr="00CF6B10" w:rsidRDefault="00876DD6" w:rsidP="0021087E">
      <w:pPr>
        <w:pStyle w:val="Plattetekst"/>
        <w:widowControl w:val="0"/>
        <w:spacing w:after="0" w:line="240" w:lineRule="auto"/>
        <w:rPr>
          <w:rFonts w:ascii="Arial" w:hAnsi="Arial" w:cs="Arial"/>
          <w:lang w:val="nl-NL"/>
        </w:rPr>
      </w:pPr>
    </w:p>
    <w:p w14:paraId="3A0C3216" w14:textId="77777777" w:rsidR="00876DD6" w:rsidRPr="00CF6B10" w:rsidRDefault="00876DD6" w:rsidP="0021087E">
      <w:pPr>
        <w:widowControl w:val="0"/>
        <w:rPr>
          <w:rFonts w:cs="Arial"/>
        </w:rPr>
      </w:pPr>
      <w:r w:rsidRPr="00CF6B10">
        <w:rPr>
          <w:rFonts w:cs="Arial"/>
        </w:rPr>
        <w:t>Plaats en datum</w:t>
      </w:r>
    </w:p>
    <w:p w14:paraId="00EA542E" w14:textId="77777777" w:rsidR="00876DD6" w:rsidRPr="00CF6B10" w:rsidRDefault="00876DD6" w:rsidP="0021087E">
      <w:pPr>
        <w:widowControl w:val="0"/>
        <w:rPr>
          <w:rFonts w:cs="Arial"/>
        </w:rPr>
      </w:pPr>
    </w:p>
    <w:p w14:paraId="38AC288D" w14:textId="77777777" w:rsidR="00876DD6" w:rsidRPr="00CF6B10" w:rsidRDefault="00876DD6" w:rsidP="0021087E">
      <w:pPr>
        <w:widowControl w:val="0"/>
        <w:rPr>
          <w:rFonts w:cs="Arial"/>
        </w:rPr>
      </w:pPr>
      <w:r w:rsidRPr="00CF6B10">
        <w:rPr>
          <w:rFonts w:cs="Arial"/>
        </w:rPr>
        <w:t>… (naam accountantspraktijk)</w:t>
      </w:r>
    </w:p>
    <w:p w14:paraId="3F9C79C6" w14:textId="77777777" w:rsidR="00876DD6" w:rsidRPr="00CF6B10" w:rsidRDefault="00876DD6" w:rsidP="0021087E">
      <w:pPr>
        <w:widowControl w:val="0"/>
        <w:rPr>
          <w:rFonts w:cs="Arial"/>
        </w:rPr>
      </w:pPr>
    </w:p>
    <w:p w14:paraId="70F869FB" w14:textId="77777777" w:rsidR="00BD5101" w:rsidRPr="00CF6B10" w:rsidRDefault="00876DD6" w:rsidP="0021087E">
      <w:pPr>
        <w:widowControl w:val="0"/>
        <w:rPr>
          <w:rFonts w:eastAsia="Calibri" w:cs="Arial"/>
          <w:lang w:eastAsia="en-US"/>
        </w:rPr>
        <w:sectPr w:rsidR="00BD5101"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0506C636" w14:textId="77777777" w:rsidR="00BD5101" w:rsidRPr="00CF6B10" w:rsidRDefault="00BD5101" w:rsidP="0021087E">
      <w:pPr>
        <w:widowControl w:val="0"/>
        <w:autoSpaceDE w:val="0"/>
        <w:autoSpaceDN w:val="0"/>
        <w:adjustRightInd w:val="0"/>
        <w:rPr>
          <w:rFonts w:cs="Arial"/>
        </w:rPr>
      </w:pPr>
    </w:p>
    <w:p w14:paraId="6FEEBB30" w14:textId="77777777" w:rsidR="003663FD" w:rsidRPr="003663FD" w:rsidRDefault="003663FD" w:rsidP="0021087E">
      <w:pPr>
        <w:pStyle w:val="Kop2"/>
      </w:pPr>
      <w:bookmarkStart w:id="341" w:name="_Toc489954114"/>
      <w:bookmarkStart w:id="342" w:name="_Toc37343979"/>
      <w:bookmarkStart w:id="343" w:name="_Toc53399079"/>
      <w:bookmarkStart w:id="344" w:name="_Toc111634186"/>
      <w:bookmarkStart w:id="345" w:name="_Toc111724042"/>
      <w:bookmarkStart w:id="346" w:name="_Toc111724119"/>
      <w:bookmarkStart w:id="347" w:name="_Toc111724953"/>
      <w:bookmarkStart w:id="348" w:name="_Toc111725737"/>
      <w:bookmarkStart w:id="349" w:name="_Toc111725814"/>
      <w:bookmarkStart w:id="350" w:name="_Toc231287940"/>
      <w:r w:rsidRPr="003663FD">
        <w:t>10.7a1 Controleverklaring van een toegelaten instelling volkshuisvesting (woningcorporatie)</w:t>
      </w:r>
      <w:bookmarkEnd w:id="341"/>
      <w:bookmarkEnd w:id="342"/>
      <w:bookmarkEnd w:id="343"/>
      <w:r w:rsidRPr="003663FD">
        <w:t xml:space="preserve"> </w:t>
      </w:r>
      <w:r w:rsidR="00122C04">
        <w:t>(n</w:t>
      </w:r>
      <w:r w:rsidRPr="003663FD">
        <w:t>iet</w:t>
      </w:r>
      <w:r w:rsidR="00574FE7" w:rsidDel="00574FE7">
        <w:t xml:space="preserve"> </w:t>
      </w:r>
      <w:r w:rsidR="00574FE7">
        <w:t>-oob</w:t>
      </w:r>
      <w:r w:rsidR="00122C04">
        <w:t>)</w:t>
      </w:r>
      <w:bookmarkEnd w:id="344"/>
      <w:bookmarkEnd w:id="345"/>
      <w:bookmarkEnd w:id="346"/>
      <w:bookmarkEnd w:id="347"/>
      <w:bookmarkEnd w:id="348"/>
      <w:bookmarkEnd w:id="349"/>
      <w:bookmarkEnd w:id="350"/>
    </w:p>
    <w:p w14:paraId="34901BC5" w14:textId="77777777" w:rsidR="003663FD" w:rsidRPr="008342BE" w:rsidRDefault="003663FD" w:rsidP="0021087E">
      <w:pPr>
        <w:widowControl w:val="0"/>
        <w:rPr>
          <w:rFonts w:cs="Arial"/>
        </w:rPr>
      </w:pPr>
    </w:p>
    <w:p w14:paraId="17862DCF" w14:textId="77777777" w:rsidR="003663FD" w:rsidRPr="008342BE" w:rsidRDefault="003663FD" w:rsidP="0021087E">
      <w:pPr>
        <w:widowControl w:val="0"/>
        <w:rPr>
          <w:rFonts w:cs="Arial"/>
        </w:rPr>
      </w:pPr>
      <w:r w:rsidRPr="008342BE">
        <w:rPr>
          <w:rFonts w:cs="Arial"/>
        </w:rPr>
        <w:t>NB1: Deze verklaring is gebaseerd op de basis voorbeeldcontroleverklaring 10.2a (zonder oordeel over de rechtmatigheid)</w:t>
      </w:r>
      <w:r w:rsidR="007C2F60" w:rsidRPr="008342BE">
        <w:rPr>
          <w:rFonts w:cs="Arial"/>
        </w:rPr>
        <w:t xml:space="preserve"> </w:t>
      </w:r>
      <w:r w:rsidR="007C2F60">
        <w:rPr>
          <w:rFonts w:cs="Arial"/>
        </w:rPr>
        <w:t>uit</w:t>
      </w:r>
      <w:r w:rsidR="007C2F60" w:rsidRPr="008342BE">
        <w:rPr>
          <w:rFonts w:cs="Arial"/>
        </w:rPr>
        <w:t xml:space="preserve"> de </w:t>
      </w:r>
      <w:r w:rsidR="007C2F60">
        <w:rPr>
          <w:rFonts w:cs="Arial"/>
        </w:rPr>
        <w:t>NBA-voorbeeldteksten</w:t>
      </w:r>
      <w:r w:rsidRPr="008342BE">
        <w:rPr>
          <w:rFonts w:cs="Arial"/>
        </w:rPr>
        <w:t>. De vereisten uit de specifieke wet- en regelgeving voor toegelaten instellingen (o.a. artikelen 35, 36 en 37 lid 3 Woningwet) zijn in deze verklaring verwerkt.</w:t>
      </w:r>
    </w:p>
    <w:p w14:paraId="11981E7E" w14:textId="77777777" w:rsidR="003663FD" w:rsidRPr="008342BE" w:rsidRDefault="003663FD" w:rsidP="0021087E">
      <w:pPr>
        <w:widowControl w:val="0"/>
        <w:rPr>
          <w:rFonts w:cs="Arial"/>
        </w:rPr>
      </w:pPr>
    </w:p>
    <w:p w14:paraId="13D67568" w14:textId="77777777" w:rsidR="003663FD" w:rsidRPr="008342BE" w:rsidRDefault="003663FD" w:rsidP="0021087E">
      <w:pPr>
        <w:widowControl w:val="0"/>
        <w:rPr>
          <w:rFonts w:cs="Arial"/>
        </w:rPr>
      </w:pPr>
      <w:r w:rsidRPr="008342BE">
        <w:rPr>
          <w:rFonts w:cs="Arial"/>
        </w:rPr>
        <w:t xml:space="preserve">NB2: Met ingang van de controles over het boekjaar 2020 worden instellingen met meer dan 5000 verhuureenheden als organisaties van openbaar belang (oob’s) aangemerkt. Dan is voor die instellingen de uitgebreide controleverklaring verplicht (zie o.a. Standaard 700.29A/29AA/30). </w:t>
      </w:r>
    </w:p>
    <w:p w14:paraId="2562E203" w14:textId="77777777" w:rsidR="003663FD" w:rsidRPr="008342BE" w:rsidRDefault="003663FD" w:rsidP="0021087E">
      <w:pPr>
        <w:widowControl w:val="0"/>
        <w:rPr>
          <w:rFonts w:cs="Arial"/>
        </w:rPr>
      </w:pPr>
    </w:p>
    <w:p w14:paraId="5D854EA7" w14:textId="77777777" w:rsidR="003663FD" w:rsidRPr="008342BE" w:rsidRDefault="003663FD" w:rsidP="0021087E">
      <w:pPr>
        <w:widowControl w:val="0"/>
        <w:rPr>
          <w:rFonts w:cs="Arial"/>
        </w:rPr>
      </w:pPr>
      <w:r w:rsidRPr="008342BE">
        <w:rPr>
          <w:rFonts w:cs="Arial"/>
        </w:rPr>
        <w:t xml:space="preserve">NB3: Accountants van organisaties niet zijnde oob’s of andere beursgenoteerde organisaties kunnen in overleg met de organisatie wel vrijwillig </w:t>
      </w:r>
      <w:r w:rsidR="00E866BF" w:rsidRPr="00E866BF">
        <w:rPr>
          <w:rFonts w:cs="Arial"/>
        </w:rPr>
        <w:t>kernpunten van de controle rapporteren</w:t>
      </w:r>
      <w:r w:rsidRPr="008342BE">
        <w:rPr>
          <w:rFonts w:cs="Arial"/>
        </w:rPr>
        <w:t xml:space="preserve"> (zie ook Standaard 700.31). In de tekst dienen dan alinea’s opgenomen te worden voor o.a. de kernpunten van onze controle</w:t>
      </w:r>
      <w:r w:rsidR="007C2F60" w:rsidRPr="008342BE">
        <w:rPr>
          <w:rFonts w:cs="Arial"/>
        </w:rPr>
        <w:t>, materialiteit en reikwijdte van de groepscontrole (indien van toepassing)</w:t>
      </w:r>
      <w:r w:rsidRPr="008342BE">
        <w:rPr>
          <w:rFonts w:cs="Arial"/>
        </w:rPr>
        <w:t>. In lijn met Standaard 706.10 kan de accountant het relevant achten om optioneel een paragraaf inzake overige aangelegenheden over de benoeming van de accountant in de controleverklaring op te nemen.</w:t>
      </w:r>
    </w:p>
    <w:p w14:paraId="5E273408" w14:textId="77777777" w:rsidR="003663FD" w:rsidRPr="008342BE" w:rsidRDefault="003663FD" w:rsidP="0021087E">
      <w:pPr>
        <w:widowControl w:val="0"/>
        <w:pBdr>
          <w:bottom w:val="single" w:sz="4" w:space="1" w:color="auto"/>
        </w:pBdr>
        <w:rPr>
          <w:rFonts w:eastAsia="Calibri" w:cs="Arial"/>
          <w:lang w:eastAsia="en-US"/>
        </w:rPr>
      </w:pPr>
    </w:p>
    <w:p w14:paraId="21040F2B" w14:textId="77777777" w:rsidR="003663FD" w:rsidRPr="008342BE" w:rsidRDefault="003663FD" w:rsidP="0021087E">
      <w:pPr>
        <w:widowControl w:val="0"/>
        <w:rPr>
          <w:rFonts w:eastAsia="Calibri" w:cs="Arial"/>
          <w:lang w:eastAsia="en-US"/>
        </w:rPr>
      </w:pPr>
    </w:p>
    <w:p w14:paraId="33C6AC8E" w14:textId="77777777" w:rsidR="003663FD" w:rsidRPr="008342BE" w:rsidRDefault="003663FD" w:rsidP="0021087E">
      <w:pPr>
        <w:widowControl w:val="0"/>
        <w:rPr>
          <w:rFonts w:cs="Arial"/>
        </w:rPr>
      </w:pPr>
      <w:r w:rsidRPr="008342BE">
        <w:rPr>
          <w:rFonts w:cs="Arial"/>
          <w:b/>
        </w:rPr>
        <w:t>CONTROLEVERKLARING VAN DE ONAFHANKELIJKE ACCOUNTANT</w:t>
      </w:r>
    </w:p>
    <w:p w14:paraId="67D68572" w14:textId="77777777" w:rsidR="003663FD" w:rsidRPr="008342BE" w:rsidRDefault="003663FD" w:rsidP="0021087E">
      <w:pPr>
        <w:widowControl w:val="0"/>
        <w:rPr>
          <w:rFonts w:cs="Arial"/>
        </w:rPr>
      </w:pPr>
    </w:p>
    <w:p w14:paraId="2BCA59A8" w14:textId="77777777" w:rsidR="003663FD" w:rsidRPr="008342BE" w:rsidRDefault="003663FD" w:rsidP="0021087E">
      <w:pPr>
        <w:widowControl w:val="0"/>
        <w:rPr>
          <w:rFonts w:cs="Arial"/>
        </w:rPr>
      </w:pPr>
      <w:r w:rsidRPr="008342BE">
        <w:rPr>
          <w:rFonts w:cs="Arial"/>
        </w:rPr>
        <w:t>Aan: de raad van commissarissen van … (naam toegelaten instelling)</w:t>
      </w:r>
      <w:r w:rsidRPr="008342BE">
        <w:rPr>
          <w:rFonts w:cs="Arial"/>
          <w:vertAlign w:val="superscript"/>
        </w:rPr>
        <w:footnoteReference w:id="492"/>
      </w:r>
    </w:p>
    <w:p w14:paraId="0CDE4372" w14:textId="77777777" w:rsidR="003663FD" w:rsidRPr="008342BE" w:rsidRDefault="003663FD" w:rsidP="0021087E">
      <w:pPr>
        <w:widowControl w:val="0"/>
        <w:rPr>
          <w:rFonts w:cs="Arial"/>
        </w:rPr>
      </w:pPr>
    </w:p>
    <w:p w14:paraId="45CE35D8" w14:textId="77777777" w:rsidR="003663FD" w:rsidRPr="008342BE" w:rsidRDefault="003663FD" w:rsidP="0021087E">
      <w:pPr>
        <w:widowControl w:val="0"/>
        <w:rPr>
          <w:rFonts w:cs="Arial"/>
          <w:b/>
          <w:i/>
        </w:rPr>
      </w:pPr>
      <w:r w:rsidRPr="008342BE">
        <w:rPr>
          <w:rFonts w:cs="Arial"/>
          <w:b/>
        </w:rPr>
        <w:t xml:space="preserve">Verklaring over de in het jaarverslag opgenomen jaarrekening </w:t>
      </w:r>
      <w:r w:rsidRPr="008342BE">
        <w:rPr>
          <w:rFonts w:cs="Arial"/>
          <w:b/>
          <w:i/>
        </w:rPr>
        <w:t>JJJJ</w:t>
      </w:r>
    </w:p>
    <w:p w14:paraId="12F4799C" w14:textId="77777777" w:rsidR="003663FD" w:rsidRPr="008342BE" w:rsidRDefault="003663FD" w:rsidP="0021087E">
      <w:pPr>
        <w:widowControl w:val="0"/>
        <w:rPr>
          <w:rFonts w:cs="Arial"/>
        </w:rPr>
      </w:pPr>
    </w:p>
    <w:p w14:paraId="47EA1CDB" w14:textId="77777777" w:rsidR="003663FD" w:rsidRPr="008342BE" w:rsidRDefault="003663FD" w:rsidP="0021087E">
      <w:pPr>
        <w:widowControl w:val="0"/>
        <w:rPr>
          <w:rFonts w:cs="Arial"/>
          <w:b/>
          <w:i/>
        </w:rPr>
      </w:pPr>
      <w:r w:rsidRPr="008342BE">
        <w:rPr>
          <w:rFonts w:cs="Arial"/>
          <w:b/>
        </w:rPr>
        <w:t>Ons oordeel</w:t>
      </w:r>
    </w:p>
    <w:p w14:paraId="7B61C676" w14:textId="77777777" w:rsidR="003663FD" w:rsidRPr="008342BE" w:rsidRDefault="003663FD" w:rsidP="0021087E">
      <w:pPr>
        <w:widowControl w:val="0"/>
        <w:rPr>
          <w:rFonts w:cs="Arial"/>
        </w:rPr>
      </w:pPr>
      <w:r w:rsidRPr="008342BE">
        <w:rPr>
          <w:rFonts w:cs="Arial"/>
        </w:rPr>
        <w:t xml:space="preserve">Wij hebben de jaarrekening </w:t>
      </w:r>
      <w:r w:rsidRPr="008342BE">
        <w:rPr>
          <w:rFonts w:cs="Arial"/>
          <w:i/>
        </w:rPr>
        <w:t xml:space="preserve">JJJJ </w:t>
      </w:r>
      <w:r w:rsidRPr="008342BE">
        <w:rPr>
          <w:rFonts w:cs="Arial"/>
        </w:rPr>
        <w:t>van ... (naam toegelaten instelling) te ... ((statutaire) vestigingsplaats) gecontroleerd.</w:t>
      </w:r>
    </w:p>
    <w:p w14:paraId="710792F4" w14:textId="77777777" w:rsidR="003663FD" w:rsidRPr="008342BE" w:rsidRDefault="003663FD" w:rsidP="0021087E">
      <w:pPr>
        <w:widowControl w:val="0"/>
        <w:rPr>
          <w:rFonts w:cs="Arial"/>
        </w:rPr>
      </w:pPr>
    </w:p>
    <w:p w14:paraId="4A9D7EAB" w14:textId="1427C254" w:rsidR="003663FD" w:rsidRPr="008342BE" w:rsidRDefault="003663FD" w:rsidP="0021087E">
      <w:pPr>
        <w:widowControl w:val="0"/>
        <w:rPr>
          <w:rFonts w:cs="Arial"/>
        </w:rPr>
      </w:pPr>
      <w:r w:rsidRPr="008342BE">
        <w:rPr>
          <w:rFonts w:cs="Arial"/>
        </w:rPr>
        <w:t>Naar ons oordeel geeft de in het jaarverslag opgenomen jaarrekening een getrouw beeld van de grootte en de samenstelling van het vermogen van … (naam toegelaten instelling) op 31 december</w:t>
      </w:r>
      <w:r w:rsidRPr="008342BE">
        <w:rPr>
          <w:rFonts w:cs="Arial"/>
          <w:i/>
        </w:rPr>
        <w:t xml:space="preserve"> JJJJ</w:t>
      </w:r>
      <w:r w:rsidRPr="008342BE">
        <w:rPr>
          <w:rFonts w:cs="Arial"/>
        </w:rPr>
        <w:t xml:space="preserve"> en van het resultaat over </w:t>
      </w:r>
      <w:r w:rsidRPr="00D43547">
        <w:rPr>
          <w:rFonts w:cs="Arial"/>
          <w:i/>
          <w:iCs/>
        </w:rPr>
        <w:t>JJJJ</w:t>
      </w:r>
      <w:r w:rsidRPr="008342BE">
        <w:rPr>
          <w:rFonts w:cs="Arial"/>
        </w:rPr>
        <w:t xml:space="preserve"> in overeenstemming met de vereisten voor de jaarrekening bij en krachtens artikel 35 van de Woningwet en de Wet normering topinkomens (WNT).</w:t>
      </w:r>
    </w:p>
    <w:p w14:paraId="171152D8" w14:textId="77777777" w:rsidR="003663FD" w:rsidRPr="008342BE" w:rsidRDefault="003663FD" w:rsidP="0021087E">
      <w:pPr>
        <w:widowControl w:val="0"/>
        <w:rPr>
          <w:rFonts w:cs="Arial"/>
        </w:rPr>
      </w:pPr>
    </w:p>
    <w:p w14:paraId="0EA3F174" w14:textId="77777777" w:rsidR="003663FD" w:rsidRPr="008342BE" w:rsidRDefault="003663FD" w:rsidP="0021087E">
      <w:pPr>
        <w:widowControl w:val="0"/>
        <w:autoSpaceDE w:val="0"/>
        <w:autoSpaceDN w:val="0"/>
        <w:adjustRightInd w:val="0"/>
        <w:rPr>
          <w:rFonts w:cs="Arial"/>
        </w:rPr>
      </w:pPr>
      <w:r w:rsidRPr="008342BE">
        <w:rPr>
          <w:rFonts w:cs="Arial"/>
        </w:rPr>
        <w:t>De jaarrekening bestaat uit:</w:t>
      </w:r>
    </w:p>
    <w:p w14:paraId="42729F78" w14:textId="77777777" w:rsidR="003663FD" w:rsidRPr="008342BE" w:rsidRDefault="003663FD" w:rsidP="0021087E">
      <w:pPr>
        <w:widowControl w:val="0"/>
        <w:numPr>
          <w:ilvl w:val="0"/>
          <w:numId w:val="31"/>
        </w:numPr>
        <w:autoSpaceDE w:val="0"/>
        <w:autoSpaceDN w:val="0"/>
        <w:adjustRightInd w:val="0"/>
        <w:rPr>
          <w:rFonts w:cs="Arial"/>
        </w:rPr>
      </w:pPr>
      <w:r w:rsidRPr="008342BE">
        <w:rPr>
          <w:rFonts w:cs="Arial"/>
        </w:rPr>
        <w:t xml:space="preserve">de balans per 31 december </w:t>
      </w:r>
      <w:r w:rsidRPr="00D43547">
        <w:rPr>
          <w:rFonts w:cs="Arial"/>
          <w:i/>
          <w:iCs/>
        </w:rPr>
        <w:t>JJJJ</w:t>
      </w:r>
      <w:r w:rsidRPr="008342BE">
        <w:rPr>
          <w:rFonts w:cs="Arial"/>
        </w:rPr>
        <w:t>;</w:t>
      </w:r>
    </w:p>
    <w:p w14:paraId="425C9E81" w14:textId="77777777" w:rsidR="003663FD" w:rsidRPr="008342BE" w:rsidRDefault="003663FD" w:rsidP="0021087E">
      <w:pPr>
        <w:widowControl w:val="0"/>
        <w:numPr>
          <w:ilvl w:val="0"/>
          <w:numId w:val="31"/>
        </w:numPr>
        <w:autoSpaceDE w:val="0"/>
        <w:autoSpaceDN w:val="0"/>
        <w:adjustRightInd w:val="0"/>
        <w:rPr>
          <w:rFonts w:cs="Arial"/>
          <w:i/>
        </w:rPr>
      </w:pPr>
      <w:r w:rsidRPr="008342BE">
        <w:rPr>
          <w:rFonts w:cs="Arial"/>
        </w:rPr>
        <w:t xml:space="preserve">de winst- en verliesrekening over </w:t>
      </w:r>
      <w:r w:rsidRPr="008342BE">
        <w:rPr>
          <w:rFonts w:cs="Arial"/>
          <w:i/>
        </w:rPr>
        <w:t>JJJJ</w:t>
      </w:r>
      <w:r w:rsidRPr="008342BE">
        <w:rPr>
          <w:rFonts w:cs="Arial"/>
        </w:rPr>
        <w:t>; en</w:t>
      </w:r>
    </w:p>
    <w:p w14:paraId="76398185" w14:textId="77777777" w:rsidR="003663FD" w:rsidRPr="008342BE" w:rsidRDefault="003663FD" w:rsidP="0021087E">
      <w:pPr>
        <w:widowControl w:val="0"/>
        <w:numPr>
          <w:ilvl w:val="0"/>
          <w:numId w:val="31"/>
        </w:numPr>
        <w:autoSpaceDE w:val="0"/>
        <w:autoSpaceDN w:val="0"/>
        <w:adjustRightInd w:val="0"/>
        <w:rPr>
          <w:rFonts w:cs="Arial"/>
        </w:rPr>
      </w:pPr>
      <w:r w:rsidRPr="008342BE">
        <w:rPr>
          <w:rFonts w:cs="Arial"/>
        </w:rPr>
        <w:t>de toelichting met een overzicht van de gehanteerde grondslagen voor financiële verslaggeving en andere toelichtingen.</w:t>
      </w:r>
      <w:r w:rsidRPr="003663FD">
        <w:rPr>
          <w:rStyle w:val="Voetnootmarkering"/>
          <w:rFonts w:cs="Arial"/>
        </w:rPr>
        <w:t xml:space="preserve"> </w:t>
      </w:r>
      <w:r w:rsidRPr="003663FD">
        <w:rPr>
          <w:rStyle w:val="Voetnootmarkering"/>
          <w:rFonts w:cs="Arial"/>
        </w:rPr>
        <w:footnoteReference w:id="493"/>
      </w:r>
    </w:p>
    <w:p w14:paraId="172AB02C" w14:textId="77777777" w:rsidR="003663FD" w:rsidRPr="008342BE" w:rsidRDefault="003663FD" w:rsidP="0021087E">
      <w:pPr>
        <w:pStyle w:val="Lijstalinea"/>
        <w:widowControl w:val="0"/>
        <w:ind w:left="0"/>
        <w:rPr>
          <w:rFonts w:cs="Arial"/>
        </w:rPr>
      </w:pPr>
    </w:p>
    <w:p w14:paraId="5BB54E57" w14:textId="77777777" w:rsidR="003663FD" w:rsidRPr="008342BE" w:rsidRDefault="003663FD" w:rsidP="0021087E">
      <w:pPr>
        <w:widowControl w:val="0"/>
        <w:rPr>
          <w:rFonts w:cs="Arial"/>
          <w:b/>
        </w:rPr>
      </w:pPr>
      <w:r w:rsidRPr="008342BE">
        <w:rPr>
          <w:rFonts w:cs="Arial"/>
          <w:b/>
        </w:rPr>
        <w:t>De basis voor ons oordeel</w:t>
      </w:r>
    </w:p>
    <w:p w14:paraId="558B4EF3" w14:textId="23053247" w:rsidR="003663FD" w:rsidRPr="008342BE" w:rsidRDefault="003663FD" w:rsidP="0021087E">
      <w:pPr>
        <w:widowControl w:val="0"/>
        <w:rPr>
          <w:rFonts w:cs="Arial"/>
        </w:rPr>
      </w:pPr>
      <w:r w:rsidRPr="008342BE">
        <w:rPr>
          <w:rFonts w:cs="Arial"/>
        </w:rPr>
        <w:t xml:space="preserve">Wij hebben onze controle uitgevoerd volgens het Nederlands recht, waaronder ook de Nederlandse controlestandaarden en </w:t>
      </w:r>
      <w:r w:rsidR="001D7E31">
        <w:rPr>
          <w:rFonts w:cs="Arial"/>
        </w:rPr>
        <w:t xml:space="preserve">het </w:t>
      </w:r>
      <w:r w:rsidRPr="008342BE">
        <w:rPr>
          <w:rFonts w:cs="Arial"/>
        </w:rPr>
        <w:t xml:space="preserve">Controleprotocol WNT </w:t>
      </w:r>
      <w:r w:rsidRPr="00D43547">
        <w:rPr>
          <w:rFonts w:cs="Arial"/>
          <w:i/>
          <w:iCs/>
        </w:rPr>
        <w:t>JJJJ</w:t>
      </w:r>
      <w:r w:rsidRPr="008342BE">
        <w:rPr>
          <w:rFonts w:cs="Arial"/>
        </w:rPr>
        <w:t xml:space="preserve"> vallen. Onze verantwoordelijkheden op grond hiervan zijn beschreven in de sectie ‘Onze verantwoordelijkheden voor de controle van de jaarrekening’.</w:t>
      </w:r>
    </w:p>
    <w:p w14:paraId="5C6096F8" w14:textId="77777777" w:rsidR="003663FD" w:rsidRDefault="003663FD" w:rsidP="0021087E">
      <w:pPr>
        <w:widowControl w:val="0"/>
        <w:rPr>
          <w:rFonts w:cs="Arial"/>
        </w:rPr>
      </w:pPr>
    </w:p>
    <w:p w14:paraId="008C8802" w14:textId="77777777" w:rsidR="003663FD" w:rsidRPr="008342BE" w:rsidRDefault="003663FD" w:rsidP="0021087E">
      <w:pPr>
        <w:widowControl w:val="0"/>
        <w:rPr>
          <w:rFonts w:cs="Arial"/>
        </w:rPr>
      </w:pPr>
      <w:r w:rsidRPr="008342BE">
        <w:rPr>
          <w:rFonts w:cs="Arial"/>
        </w:rPr>
        <w:t>Wij zijn onafhankelijk van … (naam toegelaten instelling) zoals vereist in de Wet toezicht accountantsorganisaties, de Verordening inzake de onafhankelijkheid van accountants bij assurance-opdrachten (ViO) en andere voor de opdracht relevante onafhankelijkheidsregels in Nederland. Verder hebben wij voldaan aan de Verordening gedrags- en beroepsregels accountants (VGBA).</w:t>
      </w:r>
    </w:p>
    <w:p w14:paraId="2A4A5506" w14:textId="77777777" w:rsidR="003663FD" w:rsidRPr="008342BE" w:rsidRDefault="003663FD" w:rsidP="0021087E">
      <w:pPr>
        <w:widowControl w:val="0"/>
        <w:rPr>
          <w:rFonts w:cs="Arial"/>
        </w:rPr>
      </w:pPr>
    </w:p>
    <w:p w14:paraId="00AC85AD" w14:textId="77777777" w:rsidR="003663FD" w:rsidRPr="008342BE" w:rsidRDefault="003663FD" w:rsidP="0021087E">
      <w:pPr>
        <w:widowControl w:val="0"/>
        <w:rPr>
          <w:rFonts w:cs="Arial"/>
        </w:rPr>
      </w:pPr>
      <w:r w:rsidRPr="008342BE">
        <w:rPr>
          <w:rFonts w:cs="Arial"/>
        </w:rPr>
        <w:t>Wij vinden dat de door ons verkregen controle-informatie voldoende en geschikt is als basis voor ons oordeel.</w:t>
      </w:r>
    </w:p>
    <w:p w14:paraId="7590E931" w14:textId="77777777" w:rsidR="003663FD" w:rsidRPr="008342BE" w:rsidRDefault="003663FD" w:rsidP="0021087E">
      <w:pPr>
        <w:widowControl w:val="0"/>
        <w:rPr>
          <w:rFonts w:cs="Arial"/>
          <w:bCs/>
        </w:rPr>
      </w:pPr>
    </w:p>
    <w:p w14:paraId="534EECDB" w14:textId="77777777" w:rsidR="00FD356D" w:rsidRPr="008F78C9" w:rsidRDefault="00FD356D" w:rsidP="0021087E">
      <w:pPr>
        <w:widowControl w:val="0"/>
        <w:rPr>
          <w:rFonts w:cs="Arial"/>
          <w:b/>
        </w:rPr>
      </w:pPr>
      <w:r w:rsidRPr="008F78C9">
        <w:rPr>
          <w:rFonts w:cs="Arial"/>
          <w:b/>
        </w:rPr>
        <w:t xml:space="preserve">Informatie ter ondersteuning van ons oordeel </w:t>
      </w:r>
    </w:p>
    <w:p w14:paraId="15E1787C" w14:textId="77777777" w:rsidR="00FD356D" w:rsidRPr="00FD356D" w:rsidRDefault="00FD356D" w:rsidP="0021087E">
      <w:pPr>
        <w:widowControl w:val="0"/>
        <w:rPr>
          <w:rFonts w:cs="Arial"/>
          <w:bCs/>
        </w:rPr>
      </w:pPr>
    </w:p>
    <w:p w14:paraId="05D7E83E" w14:textId="77777777" w:rsidR="00FD356D" w:rsidRDefault="00FD356D" w:rsidP="0021087E">
      <w:pPr>
        <w:widowControl w:val="0"/>
        <w:rPr>
          <w:rFonts w:cs="Arial"/>
          <w:bCs/>
        </w:rPr>
      </w:pPr>
      <w:r w:rsidRPr="00FD356D">
        <w:rPr>
          <w:rFonts w:cs="Arial"/>
          <w:bCs/>
        </w:rPr>
        <w:lastRenderedPageBreak/>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46F55908" w14:textId="77777777" w:rsidR="00E339D5" w:rsidRPr="00FD356D" w:rsidRDefault="00E339D5" w:rsidP="0021087E">
      <w:pPr>
        <w:widowControl w:val="0"/>
        <w:rPr>
          <w:rFonts w:cs="Arial"/>
          <w:bCs/>
        </w:rPr>
      </w:pPr>
    </w:p>
    <w:p w14:paraId="4D655ED3" w14:textId="4BFCF2C5" w:rsidR="003F2EB4" w:rsidRPr="0087572B" w:rsidRDefault="003F2EB4" w:rsidP="0021087E">
      <w:pPr>
        <w:keepNext/>
        <w:rPr>
          <w:rFonts w:cs="Arial"/>
          <w:b/>
          <w:bCs/>
        </w:rPr>
      </w:pPr>
      <w:r w:rsidRPr="0087572B">
        <w:rPr>
          <w:rFonts w:cs="Arial"/>
          <w:b/>
          <w:bCs/>
        </w:rPr>
        <w:t>Controleaanpak frauderisico's</w:t>
      </w:r>
    </w:p>
    <w:p w14:paraId="44F3931A" w14:textId="77777777" w:rsidR="003F2EB4" w:rsidRPr="00350C38" w:rsidRDefault="003F2EB4" w:rsidP="0021087E">
      <w:pPr>
        <w:keepNext/>
        <w:rPr>
          <w:rFonts w:cs="Arial"/>
          <w:i/>
          <w:iCs/>
        </w:rPr>
      </w:pPr>
      <w:r w:rsidRPr="00350C38">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4F5F2D1A" w14:textId="77777777" w:rsidR="003F2EB4" w:rsidRPr="00350C38" w:rsidRDefault="003F2EB4" w:rsidP="0021087E">
      <w:pPr>
        <w:rPr>
          <w:rFonts w:cs="Arial"/>
          <w:i/>
          <w:iCs/>
        </w:rPr>
      </w:pPr>
      <w:r w:rsidRPr="00350C38">
        <w:rPr>
          <w:rFonts w:cs="Arial"/>
          <w:i/>
          <w:iCs/>
        </w:rPr>
        <w:t xml:space="preserve">In overeenstemming met paragraaf 29B van Standaard 700 kan de accountant het volgende omschrijven: </w:t>
      </w:r>
    </w:p>
    <w:p w14:paraId="1152246D" w14:textId="77777777" w:rsidR="003F2EB4" w:rsidRPr="00350C38" w:rsidRDefault="003F2EB4" w:rsidP="0021087E">
      <w:pPr>
        <w:numPr>
          <w:ilvl w:val="0"/>
          <w:numId w:val="89"/>
        </w:numPr>
        <w:rPr>
          <w:rFonts w:cs="Arial"/>
          <w:i/>
          <w:iCs/>
        </w:rPr>
      </w:pPr>
      <w:r w:rsidRPr="00350C38">
        <w:rPr>
          <w:rFonts w:cs="Arial"/>
          <w:i/>
          <w:iCs/>
        </w:rPr>
        <w:t xml:space="preserve">de frauderisico’s die aandacht vereisten bij de controle; </w:t>
      </w:r>
    </w:p>
    <w:p w14:paraId="174C253E" w14:textId="77777777" w:rsidR="003F2EB4" w:rsidRPr="00350C38" w:rsidRDefault="003F2EB4" w:rsidP="0021087E">
      <w:pPr>
        <w:numPr>
          <w:ilvl w:val="0"/>
          <w:numId w:val="89"/>
        </w:numPr>
        <w:rPr>
          <w:rFonts w:cs="Arial"/>
          <w:i/>
          <w:iCs/>
        </w:rPr>
      </w:pPr>
      <w:r w:rsidRPr="00350C38">
        <w:rPr>
          <w:rFonts w:cs="Arial"/>
          <w:i/>
          <w:iCs/>
        </w:rPr>
        <w:t>een verwijzing naar eventuele toelichtingen in de financiële overzichten;</w:t>
      </w:r>
      <w:r w:rsidRPr="00350C38">
        <w:rPr>
          <w:rStyle w:val="Voetnootmarkering"/>
          <w:rFonts w:cs="Arial"/>
          <w:i/>
          <w:iCs/>
        </w:rPr>
        <w:footnoteReference w:id="494"/>
      </w:r>
    </w:p>
    <w:p w14:paraId="5F3D857A" w14:textId="77777777" w:rsidR="003F2EB4" w:rsidRPr="00350C38" w:rsidRDefault="003F2EB4" w:rsidP="0021087E">
      <w:pPr>
        <w:numPr>
          <w:ilvl w:val="0"/>
          <w:numId w:val="89"/>
        </w:numPr>
        <w:rPr>
          <w:rFonts w:cs="Arial"/>
          <w:i/>
          <w:iCs/>
        </w:rPr>
      </w:pPr>
      <w:r w:rsidRPr="00350C38">
        <w:rPr>
          <w:rFonts w:cs="Arial"/>
          <w:i/>
          <w:iCs/>
        </w:rPr>
        <w:t xml:space="preserve">een kort overzicht van de uitgevoerde werkzaamheden; </w:t>
      </w:r>
    </w:p>
    <w:p w14:paraId="56367DE0" w14:textId="77777777" w:rsidR="003F2EB4" w:rsidRPr="00350C38" w:rsidRDefault="003F2EB4" w:rsidP="0021087E">
      <w:pPr>
        <w:numPr>
          <w:ilvl w:val="0"/>
          <w:numId w:val="89"/>
        </w:numPr>
        <w:rPr>
          <w:rFonts w:cs="Arial"/>
          <w:i/>
          <w:iCs/>
        </w:rPr>
      </w:pPr>
      <w:r w:rsidRPr="00350C38">
        <w:rPr>
          <w:rFonts w:cs="Arial"/>
          <w:i/>
          <w:iCs/>
        </w:rPr>
        <w:t xml:space="preserve">een indicatie van de uitkomst van de werkzaamheden van de accountant; </w:t>
      </w:r>
    </w:p>
    <w:p w14:paraId="0387CB14" w14:textId="77777777" w:rsidR="003F2EB4" w:rsidRPr="00350C38" w:rsidRDefault="003F2EB4" w:rsidP="0021087E">
      <w:pPr>
        <w:numPr>
          <w:ilvl w:val="0"/>
          <w:numId w:val="89"/>
        </w:numPr>
        <w:rPr>
          <w:rFonts w:cs="Arial"/>
          <w:i/>
          <w:iCs/>
        </w:rPr>
      </w:pPr>
      <w:r w:rsidRPr="00350C38">
        <w:rPr>
          <w:rFonts w:cs="Arial"/>
          <w:i/>
          <w:iCs/>
        </w:rPr>
        <w:t xml:space="preserve">belangrijke waarnemingen met betrekking tot de aangelegenheid. </w:t>
      </w:r>
    </w:p>
    <w:p w14:paraId="0B86636F" w14:textId="77777777" w:rsidR="003F2EB4" w:rsidRPr="00350C38" w:rsidRDefault="003F2EB4" w:rsidP="0021087E">
      <w:pPr>
        <w:rPr>
          <w:rFonts w:cs="Arial"/>
          <w:i/>
          <w:iCs/>
        </w:rPr>
      </w:pPr>
    </w:p>
    <w:p w14:paraId="3DA15066" w14:textId="77777777" w:rsidR="003F2EB4" w:rsidRDefault="003F2EB4" w:rsidP="0021087E">
      <w:pPr>
        <w:rPr>
          <w:rFonts w:cs="Arial"/>
        </w:rPr>
      </w:pPr>
      <w:r w:rsidRPr="00350C38">
        <w:rPr>
          <w:rFonts w:cs="Arial"/>
          <w:i/>
          <w:iCs/>
        </w:rPr>
        <w:t>Of een combinatie van deze elementen.</w:t>
      </w:r>
      <w:r>
        <w:rPr>
          <w:rStyle w:val="Voetnootmarkering"/>
          <w:rFonts w:cs="Arial"/>
        </w:rPr>
        <w:footnoteReference w:id="495"/>
      </w:r>
    </w:p>
    <w:p w14:paraId="70961FEF" w14:textId="77777777" w:rsidR="003F2EB4" w:rsidRDefault="003F2EB4" w:rsidP="0021087E">
      <w:pPr>
        <w:rPr>
          <w:rFonts w:cs="Arial"/>
        </w:rPr>
      </w:pPr>
    </w:p>
    <w:p w14:paraId="4A540D95" w14:textId="77777777" w:rsidR="003F2EB4" w:rsidRPr="00350C38" w:rsidRDefault="003F2EB4" w:rsidP="0021087E">
      <w:pPr>
        <w:rPr>
          <w:rFonts w:cs="Arial"/>
          <w:b/>
          <w:bCs/>
        </w:rPr>
      </w:pPr>
      <w:r w:rsidRPr="00350C38">
        <w:rPr>
          <w:rFonts w:cs="Arial"/>
          <w:b/>
          <w:bCs/>
        </w:rPr>
        <w:t>Controleaanpak continuïteit</w:t>
      </w:r>
      <w:r>
        <w:rPr>
          <w:rStyle w:val="Voetnootmarkering"/>
          <w:rFonts w:cs="Arial"/>
          <w:b/>
          <w:bCs/>
        </w:rPr>
        <w:footnoteReference w:id="496"/>
      </w:r>
    </w:p>
    <w:p w14:paraId="1599ED6A" w14:textId="77777777" w:rsidR="003F2EB4" w:rsidRPr="00C20DA7" w:rsidRDefault="003F2EB4" w:rsidP="0021087E">
      <w:pPr>
        <w:rPr>
          <w:rFonts w:cs="Arial"/>
          <w:i/>
          <w:iCs/>
        </w:rPr>
      </w:pPr>
      <w:r w:rsidRPr="00C20DA7">
        <w:rPr>
          <w:rFonts w:cs="Arial"/>
          <w:i/>
          <w:iCs/>
        </w:rPr>
        <w:t xml:space="preserve">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 </w:t>
      </w:r>
    </w:p>
    <w:p w14:paraId="4D35BEA5" w14:textId="77777777" w:rsidR="003F2EB4" w:rsidRPr="00C20DA7" w:rsidRDefault="003F2EB4" w:rsidP="0021087E">
      <w:pPr>
        <w:numPr>
          <w:ilvl w:val="0"/>
          <w:numId w:val="90"/>
        </w:numPr>
        <w:rPr>
          <w:rFonts w:cs="Arial"/>
          <w:i/>
          <w:iCs/>
        </w:rPr>
      </w:pPr>
      <w:r w:rsidRPr="00C20DA7">
        <w:rPr>
          <w:rFonts w:cs="Arial"/>
          <w:i/>
          <w:iCs/>
        </w:rPr>
        <w:t xml:space="preserve">de aangelegenheden die aandacht vereisten bij de controle;  </w:t>
      </w:r>
    </w:p>
    <w:p w14:paraId="21DF9031" w14:textId="77777777" w:rsidR="003F2EB4" w:rsidRPr="00C20DA7" w:rsidRDefault="003F2EB4" w:rsidP="0021087E">
      <w:pPr>
        <w:numPr>
          <w:ilvl w:val="0"/>
          <w:numId w:val="90"/>
        </w:numPr>
        <w:rPr>
          <w:rFonts w:cs="Arial"/>
          <w:i/>
          <w:iCs/>
        </w:rPr>
      </w:pPr>
      <w:r w:rsidRPr="00C20DA7">
        <w:rPr>
          <w:rFonts w:cs="Arial"/>
          <w:i/>
          <w:iCs/>
        </w:rPr>
        <w:t xml:space="preserve">een verwijzing naar eventuele toelichtingen in de financiële overzichten;  </w:t>
      </w:r>
    </w:p>
    <w:p w14:paraId="18AB6FE2" w14:textId="77777777" w:rsidR="003F2EB4" w:rsidRPr="00C20DA7" w:rsidRDefault="003F2EB4" w:rsidP="0021087E">
      <w:pPr>
        <w:numPr>
          <w:ilvl w:val="0"/>
          <w:numId w:val="90"/>
        </w:numPr>
        <w:rPr>
          <w:rFonts w:cs="Arial"/>
          <w:i/>
          <w:iCs/>
        </w:rPr>
      </w:pPr>
      <w:r w:rsidRPr="00C20DA7">
        <w:rPr>
          <w:rFonts w:cs="Arial"/>
          <w:i/>
          <w:iCs/>
        </w:rPr>
        <w:t xml:space="preserve">een kort overzicht van de uitgevoerde werkzaamheden;  </w:t>
      </w:r>
    </w:p>
    <w:p w14:paraId="03F000E7" w14:textId="77777777" w:rsidR="003F2EB4" w:rsidRPr="00C20DA7" w:rsidRDefault="003F2EB4" w:rsidP="0021087E">
      <w:pPr>
        <w:numPr>
          <w:ilvl w:val="0"/>
          <w:numId w:val="90"/>
        </w:numPr>
        <w:rPr>
          <w:rFonts w:cs="Arial"/>
          <w:i/>
          <w:iCs/>
        </w:rPr>
      </w:pPr>
      <w:r w:rsidRPr="00C20DA7">
        <w:rPr>
          <w:rFonts w:cs="Arial"/>
          <w:i/>
          <w:iCs/>
        </w:rPr>
        <w:t xml:space="preserve">een indicatie van de uitkomst van de werkzaamheden van de accountant;  </w:t>
      </w:r>
    </w:p>
    <w:p w14:paraId="295F628E" w14:textId="77777777" w:rsidR="003F2EB4" w:rsidRPr="00C20DA7" w:rsidRDefault="003F2EB4" w:rsidP="0021087E">
      <w:pPr>
        <w:numPr>
          <w:ilvl w:val="0"/>
          <w:numId w:val="90"/>
        </w:numPr>
        <w:rPr>
          <w:rFonts w:cs="Arial"/>
          <w:i/>
          <w:iCs/>
        </w:rPr>
      </w:pPr>
      <w:r w:rsidRPr="00C20DA7">
        <w:rPr>
          <w:rFonts w:cs="Arial"/>
          <w:i/>
          <w:iCs/>
        </w:rPr>
        <w:t xml:space="preserve">belangrijke waarnemingen met betrekking tot de aangelegenheid. </w:t>
      </w:r>
    </w:p>
    <w:p w14:paraId="4B54A3BF" w14:textId="77777777" w:rsidR="003F2EB4" w:rsidRPr="00C20DA7" w:rsidRDefault="003F2EB4" w:rsidP="0021087E">
      <w:pPr>
        <w:rPr>
          <w:rFonts w:cs="Arial"/>
          <w:i/>
          <w:iCs/>
        </w:rPr>
      </w:pPr>
    </w:p>
    <w:p w14:paraId="091ABF24" w14:textId="77777777" w:rsidR="003F2EB4" w:rsidRPr="008F78C9" w:rsidRDefault="003F2EB4" w:rsidP="0021087E">
      <w:pPr>
        <w:rPr>
          <w:rFonts w:cs="Arial"/>
        </w:rPr>
      </w:pPr>
      <w:r w:rsidRPr="00C20DA7">
        <w:rPr>
          <w:rFonts w:cs="Arial"/>
          <w:i/>
          <w:iCs/>
        </w:rPr>
        <w:t>Of een combinatie van deze elementen.</w:t>
      </w:r>
      <w:r>
        <w:rPr>
          <w:rStyle w:val="Voetnootmarkering"/>
          <w:rFonts w:cs="Arial"/>
          <w:i/>
          <w:iCs/>
        </w:rPr>
        <w:footnoteReference w:id="497"/>
      </w:r>
    </w:p>
    <w:p w14:paraId="341CDAC7" w14:textId="77777777" w:rsidR="00E5144D" w:rsidRPr="00C706CA" w:rsidRDefault="00E5144D" w:rsidP="0021087E">
      <w:pPr>
        <w:rPr>
          <w:rFonts w:cs="Arial"/>
        </w:rPr>
      </w:pPr>
    </w:p>
    <w:p w14:paraId="05E60CA9" w14:textId="77777777" w:rsidR="003663FD" w:rsidRPr="008342BE" w:rsidRDefault="003663FD" w:rsidP="0021087E">
      <w:pPr>
        <w:widowControl w:val="0"/>
        <w:rPr>
          <w:rFonts w:cs="Arial"/>
          <w:bCs/>
          <w:i/>
          <w:iCs/>
        </w:rPr>
      </w:pPr>
      <w:r w:rsidRPr="008342BE">
        <w:rPr>
          <w:rFonts w:cs="Arial"/>
          <w:bCs/>
        </w:rPr>
        <w:t>[</w:t>
      </w:r>
      <w:r w:rsidRPr="008342BE">
        <w:rPr>
          <w:rFonts w:cs="Arial"/>
          <w:b/>
          <w:bCs/>
          <w:i/>
        </w:rPr>
        <w:t>Indien van toepassing</w:t>
      </w:r>
      <w:r w:rsidRPr="008342BE">
        <w:rPr>
          <w:rFonts w:cs="Arial"/>
          <w:bCs/>
          <w:i/>
          <w:iCs/>
        </w:rPr>
        <w:t>:</w:t>
      </w:r>
      <w:r w:rsidRPr="008342BE">
        <w:rPr>
          <w:rFonts w:cs="Arial"/>
          <w:b/>
          <w:bCs/>
          <w:i/>
          <w:iCs/>
        </w:rPr>
        <w:t xml:space="preserve"> Benadrukking van de waarderingsgrondslag van (een deel van) het vastgoed in exploitatie</w:t>
      </w:r>
      <w:r w:rsidRPr="008342BE">
        <w:rPr>
          <w:rStyle w:val="Voetnootmarkering"/>
          <w:rFonts w:cs="Arial"/>
          <w:b/>
          <w:bCs/>
          <w:i/>
          <w:iCs/>
        </w:rPr>
        <w:footnoteReference w:id="498"/>
      </w:r>
      <w:r w:rsidRPr="008342BE">
        <w:rPr>
          <w:rFonts w:cs="Arial"/>
          <w:bCs/>
          <w:i/>
          <w:iCs/>
        </w:rPr>
        <w:t xml:space="preserve"> </w:t>
      </w:r>
    </w:p>
    <w:p w14:paraId="65805515" w14:textId="77777777" w:rsidR="003663FD" w:rsidRPr="008342BE" w:rsidRDefault="003663FD" w:rsidP="0021087E">
      <w:pPr>
        <w:widowControl w:val="0"/>
        <w:rPr>
          <w:rFonts w:cs="Arial"/>
          <w:bCs/>
        </w:rPr>
      </w:pPr>
      <w:r w:rsidRPr="008342BE">
        <w:rPr>
          <w:rFonts w:cs="Arial"/>
          <w:bCs/>
          <w:i/>
          <w:iCs/>
        </w:rPr>
        <w:t xml:space="preserve">Wij vestigen de aandacht op de grondslagen voor balanswaardering van DAEB en niet-DAEB </w:t>
      </w:r>
      <w:r w:rsidRPr="008342BE">
        <w:rPr>
          <w:rFonts w:cs="Arial"/>
          <w:bCs/>
          <w:i/>
          <w:iCs/>
        </w:rPr>
        <w:lastRenderedPageBreak/>
        <w:t>vastgoed in exploitatie zoals opgenomen in de jaarrekening [op pagina xxx]. Hierin staat beschreven dat … (naam toegelaten instelling) een deel van haar vastgoed in exploitatie op grond van artikel 35 lid 2 van de Woningwet in overeenstemming met bijlage 2 van de Regeling Toegelaten Instellingen Volkshuisvesting 2015 in het huidige en het voorgaande boekjaar waardeert tegen actuele waarde onder toepassing van de basisversie van het Handboek modelmatig waarderen marktwaarde. Daarnaast is vermeld dat deze actuele waarde de basis is voor het berekenen van de beleidswaarde. Ons oordeel is niet aangepast als gevolg van deze aangelegenheid.</w:t>
      </w:r>
      <w:r w:rsidRPr="008342BE">
        <w:rPr>
          <w:rFonts w:cs="Arial"/>
          <w:bCs/>
        </w:rPr>
        <w:t>]</w:t>
      </w:r>
    </w:p>
    <w:p w14:paraId="074CEE7C" w14:textId="77777777" w:rsidR="003663FD" w:rsidRPr="008342BE" w:rsidRDefault="003663FD" w:rsidP="0021087E">
      <w:pPr>
        <w:widowControl w:val="0"/>
        <w:rPr>
          <w:rFonts w:cs="Arial"/>
          <w:bCs/>
        </w:rPr>
      </w:pPr>
    </w:p>
    <w:p w14:paraId="2D65B515" w14:textId="77777777" w:rsidR="003663FD" w:rsidRPr="008342BE" w:rsidRDefault="003663FD" w:rsidP="0021087E">
      <w:pPr>
        <w:widowControl w:val="0"/>
        <w:rPr>
          <w:rFonts w:cs="Arial"/>
        </w:rPr>
      </w:pPr>
      <w:r w:rsidRPr="008342BE">
        <w:rPr>
          <w:rFonts w:cs="Arial"/>
          <w:b/>
          <w:bCs/>
        </w:rPr>
        <w:t>Naleving anticumulatiebepaling WNT niet gecontroleerd</w:t>
      </w:r>
      <w:r w:rsidRPr="008342BE">
        <w:rPr>
          <w:rStyle w:val="Voetnootmarkering"/>
          <w:rFonts w:eastAsia="Calibri" w:cs="Arial"/>
          <w:b/>
          <w:bCs/>
        </w:rPr>
        <w:footnoteReference w:id="499"/>
      </w:r>
    </w:p>
    <w:p w14:paraId="31E0BCA6" w14:textId="5FB4F8ED" w:rsidR="003663FD" w:rsidRPr="008342BE" w:rsidRDefault="003663FD" w:rsidP="0021087E">
      <w:pPr>
        <w:widowControl w:val="0"/>
        <w:rPr>
          <w:rFonts w:cs="Arial"/>
        </w:rPr>
      </w:pPr>
      <w:r w:rsidRPr="008342BE">
        <w:rPr>
          <w:rFonts w:cs="Arial"/>
        </w:rPr>
        <w:t xml:space="preserve">In overeenstemming met </w:t>
      </w:r>
      <w:r w:rsidR="004C23B9">
        <w:rPr>
          <w:rFonts w:cs="Arial"/>
        </w:rPr>
        <w:t xml:space="preserve">het </w:t>
      </w:r>
      <w:r w:rsidRPr="008342BE">
        <w:rPr>
          <w:rFonts w:cs="Arial"/>
        </w:rPr>
        <w:t xml:space="preserve">Controleprotocol WNT JJJJ hebben wij de anticumulatiebepaling, bedoeld in </w:t>
      </w:r>
      <w:r w:rsidR="00EC36B0">
        <w:rPr>
          <w:rFonts w:cs="Arial"/>
        </w:rPr>
        <w:t>artikel 1.6a WNT</w:t>
      </w:r>
      <w:r w:rsidRPr="008342BE">
        <w:rPr>
          <w:rFonts w:cs="Arial"/>
        </w:rPr>
        <w:t xml:space="preserve"> en artikel 5 lid 1 sub n en o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15B1F3DD" w14:textId="77777777" w:rsidR="003663FD" w:rsidRPr="008342BE" w:rsidRDefault="003663FD" w:rsidP="0021087E">
      <w:pPr>
        <w:widowControl w:val="0"/>
        <w:rPr>
          <w:rFonts w:cs="Arial"/>
        </w:rPr>
      </w:pPr>
    </w:p>
    <w:p w14:paraId="66E52AAB" w14:textId="77777777" w:rsidR="003663FD" w:rsidRPr="008342BE" w:rsidRDefault="003663FD" w:rsidP="0021087E">
      <w:pPr>
        <w:widowControl w:val="0"/>
        <w:rPr>
          <w:rFonts w:cs="Arial"/>
        </w:rPr>
      </w:pPr>
      <w:r w:rsidRPr="008342BE">
        <w:rPr>
          <w:rFonts w:cs="Arial"/>
          <w:b/>
        </w:rPr>
        <w:t>Verklaring over de in het jaarverslag opgenomen andere informatie</w:t>
      </w:r>
      <w:r w:rsidRPr="003663FD">
        <w:rPr>
          <w:rStyle w:val="Voetnootmarkering"/>
          <w:rFonts w:cs="Arial"/>
          <w:b/>
        </w:rPr>
        <w:footnoteReference w:id="500"/>
      </w:r>
    </w:p>
    <w:p w14:paraId="00A2C39B" w14:textId="77777777" w:rsidR="003663FD" w:rsidRDefault="003663FD" w:rsidP="0021087E">
      <w:pPr>
        <w:widowControl w:val="0"/>
        <w:rPr>
          <w:rFonts w:cs="Arial"/>
        </w:rPr>
      </w:pPr>
    </w:p>
    <w:p w14:paraId="7F36D0D8" w14:textId="77777777" w:rsidR="003663FD" w:rsidRPr="008342BE" w:rsidRDefault="006903CF" w:rsidP="0021087E">
      <w:pPr>
        <w:widowControl w:val="0"/>
        <w:rPr>
          <w:rFonts w:cs="Arial"/>
        </w:rPr>
      </w:pPr>
      <w:r>
        <w:rPr>
          <w:rFonts w:cs="Arial"/>
        </w:rPr>
        <w:t>H</w:t>
      </w:r>
      <w:r w:rsidR="003663FD" w:rsidRPr="008342BE">
        <w:rPr>
          <w:rFonts w:cs="Arial"/>
        </w:rPr>
        <w:t xml:space="preserve">et jaarverslag </w:t>
      </w:r>
      <w:r w:rsidRPr="008342BE">
        <w:rPr>
          <w:rFonts w:cs="Arial"/>
        </w:rPr>
        <w:t xml:space="preserve">omvat </w:t>
      </w:r>
      <w:r w:rsidR="003663FD" w:rsidRPr="008342BE">
        <w:rPr>
          <w:rFonts w:cs="Arial"/>
        </w:rPr>
        <w:t xml:space="preserve">andere informatie, </w:t>
      </w:r>
      <w:r>
        <w:rPr>
          <w:rFonts w:cs="Arial"/>
        </w:rPr>
        <w:t>n</w:t>
      </w:r>
      <w:r w:rsidRPr="006903CF">
        <w:rPr>
          <w:rFonts w:cs="Arial"/>
        </w:rPr>
        <w:t>aast de jaarrekening en onze controleverklaring daarbij</w:t>
      </w:r>
      <w:r>
        <w:rPr>
          <w:rFonts w:cs="Arial"/>
        </w:rPr>
        <w:t>.</w:t>
      </w:r>
      <w:bookmarkStart w:id="351" w:name="_Ref95894247"/>
      <w:r>
        <w:rPr>
          <w:rStyle w:val="Voetnootmarkering"/>
          <w:rFonts w:cs="Arial"/>
        </w:rPr>
        <w:footnoteReference w:id="501"/>
      </w:r>
      <w:bookmarkEnd w:id="351"/>
    </w:p>
    <w:p w14:paraId="74F6EFDE" w14:textId="77777777" w:rsidR="003663FD" w:rsidRPr="008342BE" w:rsidRDefault="003663FD" w:rsidP="0021087E">
      <w:pPr>
        <w:widowControl w:val="0"/>
        <w:rPr>
          <w:rFonts w:cs="Arial"/>
        </w:rPr>
      </w:pPr>
    </w:p>
    <w:p w14:paraId="405D17B4" w14:textId="77777777" w:rsidR="003663FD" w:rsidRPr="008342BE" w:rsidRDefault="003663FD" w:rsidP="0021087E">
      <w:pPr>
        <w:widowControl w:val="0"/>
        <w:rPr>
          <w:rFonts w:cs="Arial"/>
        </w:rPr>
      </w:pPr>
      <w:r w:rsidRPr="008342BE">
        <w:rPr>
          <w:rFonts w:cs="Arial"/>
        </w:rPr>
        <w:t>Op grond van onderstaande werkzaamheden zijn wij van mening dat de andere informatie:</w:t>
      </w:r>
    </w:p>
    <w:p w14:paraId="4E631833" w14:textId="77777777" w:rsidR="003663FD" w:rsidRPr="008342BE" w:rsidRDefault="003663FD" w:rsidP="0021087E">
      <w:pPr>
        <w:widowControl w:val="0"/>
        <w:numPr>
          <w:ilvl w:val="0"/>
          <w:numId w:val="28"/>
        </w:numPr>
        <w:rPr>
          <w:rFonts w:cs="Arial"/>
        </w:rPr>
      </w:pPr>
      <w:r w:rsidRPr="008342BE">
        <w:rPr>
          <w:rFonts w:cs="Arial"/>
        </w:rPr>
        <w:t>met de jaarrekening verenigbaar is en geen materiële afwijkingen bevat;</w:t>
      </w:r>
    </w:p>
    <w:p w14:paraId="4AA44520" w14:textId="77777777" w:rsidR="003663FD" w:rsidRPr="008342BE" w:rsidRDefault="003663FD" w:rsidP="0021087E">
      <w:pPr>
        <w:widowControl w:val="0"/>
        <w:numPr>
          <w:ilvl w:val="0"/>
          <w:numId w:val="28"/>
        </w:numPr>
        <w:rPr>
          <w:rFonts w:cs="Arial"/>
        </w:rPr>
      </w:pPr>
      <w:r w:rsidRPr="008342BE">
        <w:rPr>
          <w:rFonts w:cs="Arial"/>
        </w:rPr>
        <w:t>alle informatie bevat die op grond van artikel 36 en 36a</w:t>
      </w:r>
      <w:bookmarkStart w:id="352" w:name="_Ref37345131"/>
      <w:r w:rsidRPr="003663FD">
        <w:rPr>
          <w:rStyle w:val="Voetnootmarkering"/>
          <w:rFonts w:cs="Arial"/>
        </w:rPr>
        <w:footnoteReference w:id="502"/>
      </w:r>
      <w:bookmarkEnd w:id="352"/>
      <w:r w:rsidRPr="008342BE">
        <w:rPr>
          <w:rFonts w:cs="Arial"/>
        </w:rPr>
        <w:t xml:space="preserve"> van de Woningwet is vereist</w:t>
      </w:r>
      <w:r w:rsidR="00F24023" w:rsidRPr="00F24023">
        <w:rPr>
          <w:rFonts w:cs="Arial"/>
        </w:rPr>
        <w:t xml:space="preserve"> voor het bestuursverslag, het volkshuisvestingsverslag</w:t>
      </w:r>
      <w:bookmarkStart w:id="353" w:name="_Ref95895035"/>
      <w:r w:rsidR="00F24023">
        <w:rPr>
          <w:rStyle w:val="Voetnootmarkering"/>
          <w:rFonts w:cs="Arial"/>
        </w:rPr>
        <w:footnoteReference w:id="503"/>
      </w:r>
      <w:bookmarkEnd w:id="353"/>
      <w:r w:rsidR="00F24023" w:rsidRPr="00F24023">
        <w:rPr>
          <w:rFonts w:cs="Arial"/>
        </w:rPr>
        <w:t xml:space="preserve"> en de overige gegevens</w:t>
      </w:r>
      <w:r w:rsidRPr="008342BE">
        <w:rPr>
          <w:rFonts w:cs="Arial"/>
        </w:rPr>
        <w:t>.</w:t>
      </w:r>
    </w:p>
    <w:p w14:paraId="1AFCCC58" w14:textId="77777777" w:rsidR="003663FD" w:rsidRPr="008342BE" w:rsidRDefault="003663FD" w:rsidP="0021087E">
      <w:pPr>
        <w:widowControl w:val="0"/>
        <w:rPr>
          <w:rFonts w:cs="Arial"/>
        </w:rPr>
      </w:pPr>
    </w:p>
    <w:p w14:paraId="6F381F23" w14:textId="77777777" w:rsidR="003663FD" w:rsidRPr="008342BE" w:rsidRDefault="003663FD" w:rsidP="0021087E">
      <w:pPr>
        <w:widowControl w:val="0"/>
        <w:rPr>
          <w:rFonts w:cs="Arial"/>
        </w:rPr>
      </w:pPr>
      <w:r w:rsidRPr="008342BE">
        <w:rPr>
          <w:rFonts w:cs="Arial"/>
        </w:rPr>
        <w:t>Wij hebben de andere informatie gelezen en hebben op basis van onze kennis en ons begrip, verkregen vanuit de jaarrekeningcontrole of anderszins, overwogen of de andere informatie materiële afwijkingen bevat.</w:t>
      </w:r>
    </w:p>
    <w:p w14:paraId="570F7361" w14:textId="77777777" w:rsidR="003663FD" w:rsidRPr="008342BE" w:rsidRDefault="003663FD" w:rsidP="0021087E">
      <w:pPr>
        <w:widowControl w:val="0"/>
        <w:rPr>
          <w:rFonts w:cs="Arial"/>
        </w:rPr>
      </w:pPr>
    </w:p>
    <w:p w14:paraId="06CA3F36" w14:textId="77777777" w:rsidR="003663FD" w:rsidRPr="008342BE" w:rsidRDefault="003663FD" w:rsidP="0021087E">
      <w:pPr>
        <w:widowControl w:val="0"/>
        <w:rPr>
          <w:rFonts w:cs="Arial"/>
        </w:rPr>
      </w:pPr>
      <w:r w:rsidRPr="008342BE">
        <w:rPr>
          <w:rFonts w:cs="Arial"/>
        </w:rPr>
        <w:t>Met onze werkzaamheden hebben wij voldaan aan de vereisten in rubriek A van het accountantsprotocol zoals opgenomen in bijlage 4 bij artikel 17 van de Regeling toegelaten instellingen volkshuisvesting 2015 en de Nederlandse Standaard 720. Deze werkzaamheden hebben niet dezelfde diepgang als onze controlewerkzaamheden bij de jaarrekening.</w:t>
      </w:r>
    </w:p>
    <w:p w14:paraId="17E7AE78" w14:textId="77777777" w:rsidR="003663FD" w:rsidRPr="008342BE" w:rsidRDefault="003663FD" w:rsidP="0021087E">
      <w:pPr>
        <w:widowControl w:val="0"/>
        <w:rPr>
          <w:rFonts w:cs="Arial"/>
        </w:rPr>
      </w:pPr>
    </w:p>
    <w:p w14:paraId="2E1CFFBF" w14:textId="77777777" w:rsidR="003663FD" w:rsidRPr="008342BE" w:rsidRDefault="003663FD" w:rsidP="0021087E">
      <w:pPr>
        <w:widowControl w:val="0"/>
        <w:rPr>
          <w:rFonts w:cs="Arial"/>
        </w:rPr>
      </w:pPr>
      <w:r w:rsidRPr="008342BE">
        <w:rPr>
          <w:rFonts w:cs="Arial"/>
        </w:rPr>
        <w:t>Het bestuur is verantwoordelijk voor het opstellen van de andere informatie, waaronder het bestuursverslag, het volkshuisvestelijk verslag</w:t>
      </w:r>
      <w:r w:rsidRPr="003663FD">
        <w:rPr>
          <w:rStyle w:val="Voetnootmarkering"/>
          <w:rFonts w:cs="Arial"/>
        </w:rPr>
        <w:footnoteReference w:id="504"/>
      </w:r>
      <w:r w:rsidRPr="008342BE">
        <w:rPr>
          <w:rFonts w:cs="Arial"/>
        </w:rPr>
        <w:t xml:space="preserve"> en de overige gegevens in overeenstemming met artikel 36 en 36a</w:t>
      </w:r>
      <w:r w:rsidRPr="003663FD">
        <w:rPr>
          <w:rStyle w:val="Voetnootmarkering"/>
          <w:rFonts w:cs="Arial"/>
        </w:rPr>
        <w:footnoteReference w:id="505"/>
      </w:r>
      <w:r w:rsidRPr="008342BE">
        <w:rPr>
          <w:rFonts w:cs="Arial"/>
        </w:rPr>
        <w:t xml:space="preserve"> van de Woningwet.</w:t>
      </w:r>
    </w:p>
    <w:p w14:paraId="298C072C" w14:textId="77777777" w:rsidR="003663FD" w:rsidRPr="008342BE" w:rsidRDefault="003663FD" w:rsidP="0021087E">
      <w:pPr>
        <w:widowControl w:val="0"/>
        <w:rPr>
          <w:rFonts w:cs="Arial"/>
        </w:rPr>
      </w:pPr>
    </w:p>
    <w:p w14:paraId="7BFBF314" w14:textId="77777777" w:rsidR="003663FD" w:rsidRPr="008342BE" w:rsidRDefault="003663FD" w:rsidP="0021087E">
      <w:pPr>
        <w:keepNext/>
        <w:widowControl w:val="0"/>
        <w:rPr>
          <w:rFonts w:cs="Arial"/>
          <w:b/>
        </w:rPr>
      </w:pPr>
      <w:r w:rsidRPr="008342BE">
        <w:rPr>
          <w:rFonts w:cs="Arial"/>
          <w:b/>
        </w:rPr>
        <w:t>Beschrijving van verantwoordelijkheden met betrekking tot de jaarrekening</w:t>
      </w:r>
    </w:p>
    <w:p w14:paraId="0BA94D24" w14:textId="77777777" w:rsidR="003663FD" w:rsidRPr="008342BE" w:rsidRDefault="003663FD" w:rsidP="0021087E">
      <w:pPr>
        <w:keepNext/>
        <w:widowControl w:val="0"/>
        <w:rPr>
          <w:rFonts w:cs="Arial"/>
        </w:rPr>
      </w:pPr>
    </w:p>
    <w:p w14:paraId="79010FC1" w14:textId="77777777" w:rsidR="003663FD" w:rsidRPr="008342BE" w:rsidRDefault="003663FD" w:rsidP="0021087E">
      <w:pPr>
        <w:keepNext/>
        <w:widowControl w:val="0"/>
        <w:rPr>
          <w:rFonts w:cs="Arial"/>
        </w:rPr>
      </w:pPr>
      <w:r w:rsidRPr="008342BE">
        <w:rPr>
          <w:rFonts w:cs="Arial"/>
          <w:b/>
        </w:rPr>
        <w:t>Verantwoordelijkheden van het bestuur en de raad van commissarissen</w:t>
      </w:r>
      <w:r w:rsidRPr="008342BE">
        <w:rPr>
          <w:rFonts w:cs="Arial"/>
        </w:rPr>
        <w:t xml:space="preserve"> </w:t>
      </w:r>
      <w:r w:rsidRPr="008342BE">
        <w:rPr>
          <w:rFonts w:cs="Arial"/>
          <w:b/>
        </w:rPr>
        <w:t>voor de jaarrekening</w:t>
      </w:r>
    </w:p>
    <w:p w14:paraId="38C6495D" w14:textId="77777777" w:rsidR="003663FD" w:rsidRPr="008342BE" w:rsidRDefault="003663FD" w:rsidP="0021087E">
      <w:pPr>
        <w:widowControl w:val="0"/>
        <w:autoSpaceDE w:val="0"/>
        <w:autoSpaceDN w:val="0"/>
        <w:adjustRightInd w:val="0"/>
        <w:rPr>
          <w:rFonts w:cs="Arial"/>
        </w:rPr>
      </w:pPr>
      <w:r w:rsidRPr="008342BE">
        <w:rPr>
          <w:rFonts w:cs="Arial"/>
        </w:rPr>
        <w:t xml:space="preserve">Het bestuur is verantwoordelijk voor het opmaken en getrouw weergeven van de jaarrekening in </w:t>
      </w:r>
      <w:r w:rsidRPr="008342BE">
        <w:rPr>
          <w:rFonts w:cs="Arial"/>
        </w:rPr>
        <w:lastRenderedPageBreak/>
        <w:t>overeenstemming met de vereisten voor de jaarrekening bij en krachtens artikel 35 van de Woningwet en de WNT.</w:t>
      </w:r>
    </w:p>
    <w:p w14:paraId="59D1BE3F" w14:textId="3602B96D" w:rsidR="003663FD" w:rsidRPr="008342BE" w:rsidRDefault="003663FD" w:rsidP="0021087E">
      <w:pPr>
        <w:widowControl w:val="0"/>
        <w:autoSpaceDE w:val="0"/>
        <w:autoSpaceDN w:val="0"/>
        <w:adjustRightInd w:val="0"/>
        <w:rPr>
          <w:rFonts w:cs="Arial"/>
        </w:rPr>
      </w:pPr>
      <w:r w:rsidRPr="008342BE">
        <w:rPr>
          <w:rFonts w:cs="Arial"/>
        </w:rPr>
        <w:t>In dit kader is het bestuur tevens verantwoordelijk voor een zodanige interne beheersing die het bestuur noodzakelijk acht om het opmaken van de jaarrekening mogelijk te maken zonder afwijkingen van materieel belang als gevolg van</w:t>
      </w:r>
      <w:r w:rsidR="00EB648B" w:rsidRPr="008342BE">
        <w:rPr>
          <w:rFonts w:cs="Arial"/>
        </w:rPr>
        <w:t xml:space="preserve"> fraude</w:t>
      </w:r>
      <w:r w:rsidRPr="008342BE">
        <w:rPr>
          <w:rFonts w:cs="Arial"/>
        </w:rPr>
        <w:t xml:space="preserve"> </w:t>
      </w:r>
      <w:r w:rsidR="00EB648B" w:rsidRPr="008342BE">
        <w:rPr>
          <w:rFonts w:cs="Arial"/>
        </w:rPr>
        <w:t xml:space="preserve">of </w:t>
      </w:r>
      <w:r w:rsidRPr="008342BE">
        <w:rPr>
          <w:rFonts w:cs="Arial"/>
        </w:rPr>
        <w:t xml:space="preserve">fouten. Bij het opmaken van de jaarrekening moet het bestuur afwegen of de toegelaten instelling in staat is om haar </w:t>
      </w:r>
      <w:r w:rsidR="00B56D48">
        <w:rPr>
          <w:rFonts w:cs="Arial"/>
        </w:rPr>
        <w:t>activiteiten</w:t>
      </w:r>
      <w:r w:rsidR="00B56D48" w:rsidRPr="008342BE">
        <w:rPr>
          <w:rFonts w:cs="Arial"/>
        </w:rPr>
        <w:t xml:space="preserve"> </w:t>
      </w:r>
      <w:r w:rsidRPr="008342BE">
        <w:rPr>
          <w:rFonts w:cs="Arial"/>
        </w:rPr>
        <w:t>in continuïteit voort te zetten. Op grond van genoemd artikel 35 van de Woningwet moet het bestuur de jaarrekening opmaken op basis van de continuïteitsveronderstelling, tenzij het bestuur het voornemen heeft om de toegelaten instelling te liquideren of de activiteiten te beëindigen of als beëindiging het enige realistische alternatief is. Het bestuur moet gebeurtenissen en omstandigheden waardoor gerede twijfel zou kunnen bestaan of de toegelaten instelling haar activiteiten in continuïteit kan voortzetten, toelichten in de jaarrekening.</w:t>
      </w:r>
      <w:r w:rsidRPr="003663FD">
        <w:rPr>
          <w:rStyle w:val="Voetnootmarkering"/>
          <w:rFonts w:cs="Arial"/>
        </w:rPr>
        <w:footnoteReference w:id="506"/>
      </w:r>
    </w:p>
    <w:p w14:paraId="5E7C688D" w14:textId="77777777" w:rsidR="003663FD" w:rsidRPr="008342BE" w:rsidRDefault="003663FD" w:rsidP="0021087E">
      <w:pPr>
        <w:widowControl w:val="0"/>
        <w:rPr>
          <w:rFonts w:cs="Arial"/>
        </w:rPr>
      </w:pPr>
    </w:p>
    <w:p w14:paraId="65C3D81D" w14:textId="77777777" w:rsidR="003663FD" w:rsidRPr="008342BE" w:rsidRDefault="003663FD" w:rsidP="0021087E">
      <w:pPr>
        <w:widowControl w:val="0"/>
        <w:rPr>
          <w:rFonts w:cs="Arial"/>
        </w:rPr>
      </w:pPr>
      <w:r w:rsidRPr="008342BE">
        <w:rPr>
          <w:rFonts w:cs="Arial"/>
        </w:rPr>
        <w:t>De raad van commissarissen is verantwoordelijk voor het uitoefenen van toezicht op het proces van financiële verslaggeving van de toegelaten instelling.</w:t>
      </w:r>
    </w:p>
    <w:p w14:paraId="2546CA25" w14:textId="77777777" w:rsidR="003663FD" w:rsidRPr="008342BE" w:rsidRDefault="003663FD" w:rsidP="0021087E">
      <w:pPr>
        <w:widowControl w:val="0"/>
        <w:rPr>
          <w:rFonts w:cs="Arial"/>
        </w:rPr>
      </w:pPr>
    </w:p>
    <w:p w14:paraId="27C5BFB7" w14:textId="77777777" w:rsidR="003663FD" w:rsidRPr="008342BE" w:rsidRDefault="003663FD" w:rsidP="0021087E">
      <w:pPr>
        <w:widowControl w:val="0"/>
        <w:rPr>
          <w:rFonts w:cs="Arial"/>
        </w:rPr>
      </w:pPr>
      <w:r w:rsidRPr="008342BE">
        <w:rPr>
          <w:rFonts w:cs="Arial"/>
          <w:b/>
        </w:rPr>
        <w:t>Onze verantwoordelijkheden voor de controle van de jaarrekening</w:t>
      </w:r>
    </w:p>
    <w:p w14:paraId="685893E3" w14:textId="77777777" w:rsidR="003663FD" w:rsidRPr="008342BE" w:rsidRDefault="003663FD" w:rsidP="0021087E">
      <w:pPr>
        <w:pStyle w:val="Plattetekst"/>
        <w:widowControl w:val="0"/>
        <w:spacing w:after="0" w:line="240" w:lineRule="auto"/>
        <w:rPr>
          <w:rFonts w:ascii="Arial" w:hAnsi="Arial" w:cs="Arial"/>
          <w:lang w:val="nl-NL"/>
        </w:rPr>
      </w:pPr>
      <w:r w:rsidRPr="008342BE">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292E6573" w14:textId="77777777" w:rsidR="003663FD" w:rsidRPr="008342BE" w:rsidRDefault="003663FD" w:rsidP="0021087E">
      <w:pPr>
        <w:pStyle w:val="Plattetekst"/>
        <w:widowControl w:val="0"/>
        <w:spacing w:after="0" w:line="240" w:lineRule="auto"/>
        <w:rPr>
          <w:rFonts w:ascii="Arial" w:hAnsi="Arial" w:cs="Arial"/>
          <w:lang w:val="nl-NL"/>
        </w:rPr>
      </w:pPr>
    </w:p>
    <w:p w14:paraId="73F6BB86" w14:textId="71689CE1" w:rsidR="003663FD" w:rsidRPr="008342BE" w:rsidRDefault="003663FD" w:rsidP="0021087E">
      <w:pPr>
        <w:pStyle w:val="Plattetekst"/>
        <w:widowControl w:val="0"/>
        <w:spacing w:after="0" w:line="240" w:lineRule="auto"/>
        <w:rPr>
          <w:rFonts w:ascii="Arial" w:hAnsi="Arial" w:cs="Arial"/>
          <w:lang w:val="nl-NL"/>
        </w:rPr>
      </w:pPr>
      <w:r w:rsidRPr="008342BE">
        <w:rPr>
          <w:rFonts w:ascii="Arial" w:hAnsi="Arial" w:cs="Arial"/>
          <w:lang w:val="nl-NL"/>
        </w:rPr>
        <w:t xml:space="preserve">Onze controle is uitgevoerd met een hoge mate maar geen absolute mate van zekerheid waardoor het mogelijk is dat wij tijdens onze controle niet alle </w:t>
      </w:r>
      <w:r w:rsidR="00EB648B">
        <w:rPr>
          <w:rFonts w:ascii="Arial" w:hAnsi="Arial" w:cs="Arial"/>
          <w:lang w:val="nl-NL"/>
        </w:rPr>
        <w:t>afwijkingen van materieel belang als gevolg van</w:t>
      </w:r>
      <w:r w:rsidR="00EB648B" w:rsidRPr="008342BE">
        <w:rPr>
          <w:rFonts w:ascii="Arial" w:hAnsi="Arial" w:cs="Arial"/>
          <w:lang w:val="nl-NL"/>
        </w:rPr>
        <w:t xml:space="preserve"> fraude </w:t>
      </w:r>
      <w:r w:rsidR="00EB648B">
        <w:rPr>
          <w:rFonts w:ascii="Arial" w:hAnsi="Arial" w:cs="Arial"/>
          <w:lang w:val="nl-NL"/>
        </w:rPr>
        <w:t xml:space="preserve">of </w:t>
      </w:r>
      <w:r w:rsidRPr="008342BE">
        <w:rPr>
          <w:rFonts w:ascii="Arial" w:hAnsi="Arial" w:cs="Arial"/>
          <w:lang w:val="nl-NL"/>
        </w:rPr>
        <w:t>fouten ontdekken.</w:t>
      </w:r>
    </w:p>
    <w:p w14:paraId="5B850036" w14:textId="77777777" w:rsidR="003663FD" w:rsidRPr="008342BE" w:rsidRDefault="003663FD" w:rsidP="0021087E">
      <w:pPr>
        <w:pStyle w:val="Plattetekst"/>
        <w:widowControl w:val="0"/>
        <w:spacing w:after="0" w:line="240" w:lineRule="auto"/>
        <w:rPr>
          <w:rFonts w:ascii="Arial" w:hAnsi="Arial" w:cs="Arial"/>
          <w:lang w:val="nl-NL"/>
        </w:rPr>
      </w:pPr>
    </w:p>
    <w:p w14:paraId="1865ED43" w14:textId="77777777" w:rsidR="003663FD" w:rsidRPr="008342BE" w:rsidRDefault="003663FD" w:rsidP="0021087E">
      <w:pPr>
        <w:pStyle w:val="Plattetekst"/>
        <w:widowControl w:val="0"/>
        <w:spacing w:after="0" w:line="240" w:lineRule="auto"/>
        <w:rPr>
          <w:rFonts w:ascii="Arial" w:hAnsi="Arial" w:cs="Arial"/>
          <w:lang w:val="nl-NL"/>
        </w:rPr>
      </w:pPr>
      <w:r w:rsidRPr="008342BE">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8342BE">
        <w:rPr>
          <w:rStyle w:val="Voetnootmarkering"/>
          <w:rFonts w:ascii="Arial" w:hAnsi="Arial" w:cs="Arial"/>
          <w:lang w:val="nl-NL"/>
        </w:rPr>
        <w:footnoteReference w:id="507"/>
      </w:r>
    </w:p>
    <w:p w14:paraId="194BEE6C" w14:textId="77777777" w:rsidR="003663FD" w:rsidRPr="008342BE" w:rsidRDefault="003663FD" w:rsidP="0021087E">
      <w:pPr>
        <w:pStyle w:val="Plattetekst"/>
        <w:widowControl w:val="0"/>
        <w:spacing w:after="0" w:line="240" w:lineRule="auto"/>
        <w:rPr>
          <w:rFonts w:ascii="Arial" w:hAnsi="Arial" w:cs="Arial"/>
          <w:lang w:val="nl-NL"/>
        </w:rPr>
      </w:pPr>
    </w:p>
    <w:p w14:paraId="110658DD" w14:textId="555753AE" w:rsidR="003663FD" w:rsidRPr="008342BE" w:rsidRDefault="003663FD" w:rsidP="0021087E">
      <w:pPr>
        <w:pStyle w:val="Plattetekst"/>
        <w:widowControl w:val="0"/>
        <w:spacing w:after="0" w:line="240" w:lineRule="auto"/>
        <w:rPr>
          <w:rFonts w:ascii="Arial" w:hAnsi="Arial" w:cs="Arial"/>
          <w:lang w:val="nl-NL"/>
        </w:rPr>
      </w:pPr>
      <w:r w:rsidRPr="008342BE">
        <w:rPr>
          <w:rFonts w:ascii="Arial" w:hAnsi="Arial" w:cs="Arial"/>
          <w:lang w:val="nl-NL"/>
        </w:rPr>
        <w:t>Wij hebben deze accountantscontrole professioneel</w:t>
      </w:r>
      <w:r w:rsidR="00EB648B">
        <w:rPr>
          <w:rFonts w:ascii="Arial" w:hAnsi="Arial" w:cs="Arial"/>
          <w:lang w:val="nl-NL"/>
        </w:rPr>
        <w:t>-</w:t>
      </w:r>
      <w:r w:rsidRPr="008342BE">
        <w:rPr>
          <w:rFonts w:ascii="Arial" w:hAnsi="Arial" w:cs="Arial"/>
          <w:lang w:val="nl-NL"/>
        </w:rPr>
        <w:t xml:space="preserve">kritisch uitgevoerd en hebben waar relevant professionele oordeelsvorming toegepast in overeenstemming met de Nederlandse controlestandaarden, </w:t>
      </w:r>
      <w:r w:rsidR="00D111D6">
        <w:rPr>
          <w:rFonts w:ascii="Arial" w:hAnsi="Arial" w:cs="Arial"/>
          <w:lang w:val="nl-NL"/>
        </w:rPr>
        <w:t xml:space="preserve">het </w:t>
      </w:r>
      <w:r w:rsidRPr="008342BE">
        <w:rPr>
          <w:rFonts w:ascii="Arial" w:hAnsi="Arial" w:cs="Arial"/>
          <w:lang w:val="nl-NL"/>
        </w:rPr>
        <w:t>Controleprotocol WNT</w:t>
      </w:r>
      <w:r w:rsidR="009E4BFC">
        <w:rPr>
          <w:rFonts w:ascii="Arial" w:hAnsi="Arial" w:cs="Arial"/>
          <w:lang w:val="nl-NL"/>
        </w:rPr>
        <w:t xml:space="preserve"> JJJJ</w:t>
      </w:r>
      <w:r w:rsidRPr="008342BE">
        <w:rPr>
          <w:rFonts w:ascii="Arial" w:hAnsi="Arial" w:cs="Arial"/>
          <w:i/>
          <w:lang w:val="nl-NL"/>
        </w:rPr>
        <w:t>,</w:t>
      </w:r>
      <w:r w:rsidRPr="008342BE">
        <w:rPr>
          <w:rFonts w:ascii="Arial" w:hAnsi="Arial" w:cs="Arial"/>
          <w:lang w:val="nl-NL"/>
        </w:rPr>
        <w:t xml:space="preserve"> ethische voorschriften en de onafhankelijkheidseisen. Onze controle bestond onder andere uit:</w:t>
      </w:r>
    </w:p>
    <w:p w14:paraId="3B8BCF88" w14:textId="12322270" w:rsidR="003663FD" w:rsidRPr="008342BE" w:rsidRDefault="003663FD" w:rsidP="0021087E">
      <w:pPr>
        <w:pStyle w:val="Lijstalinea"/>
        <w:widowControl w:val="0"/>
        <w:numPr>
          <w:ilvl w:val="0"/>
          <w:numId w:val="23"/>
        </w:numPr>
        <w:rPr>
          <w:rFonts w:cs="Arial"/>
        </w:rPr>
      </w:pPr>
      <w:r w:rsidRPr="008342BE">
        <w:rPr>
          <w:rFonts w:cs="Arial"/>
        </w:rPr>
        <w:t>het identificeren en inschatten van de risico’s dat de jaarrekening afwijkingen van materieel belang bevat als gevolg van</w:t>
      </w:r>
      <w:r w:rsidR="00EB648B" w:rsidRPr="008342BE">
        <w:rPr>
          <w:rFonts w:cs="Arial"/>
        </w:rPr>
        <w:t xml:space="preserve"> fraude</w:t>
      </w:r>
      <w:r w:rsidRPr="008342BE">
        <w:rPr>
          <w:rFonts w:cs="Arial"/>
        </w:rPr>
        <w:t xml:space="preserve"> </w:t>
      </w:r>
      <w:r w:rsidR="00EB648B" w:rsidRPr="008342BE">
        <w:rPr>
          <w:rFonts w:cs="Arial"/>
        </w:rPr>
        <w:t xml:space="preserve">of </w:t>
      </w:r>
      <w:r w:rsidRPr="008342BE">
        <w:rPr>
          <w:rFonts w:cs="Arial"/>
        </w:rPr>
        <w:t>fouten</w:t>
      </w:r>
      <w:r w:rsidRPr="008342BE">
        <w:rPr>
          <w:rFonts w:cs="Arial"/>
          <w:i/>
        </w:rPr>
        <w:t>,</w:t>
      </w:r>
      <w:r w:rsidRPr="008342BE">
        <w:rPr>
          <w:rFonts w:cs="Arial"/>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7DA5658D" w14:textId="77777777" w:rsidR="003663FD" w:rsidRPr="008342BE" w:rsidRDefault="003663FD" w:rsidP="0021087E">
      <w:pPr>
        <w:pStyle w:val="Lijstalinea"/>
        <w:widowControl w:val="0"/>
        <w:numPr>
          <w:ilvl w:val="0"/>
          <w:numId w:val="23"/>
        </w:numPr>
        <w:rPr>
          <w:rFonts w:cs="Arial"/>
        </w:rPr>
      </w:pPr>
      <w:r w:rsidRPr="008342BE">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toegelaten instelling;</w:t>
      </w:r>
    </w:p>
    <w:p w14:paraId="4D35C78F" w14:textId="77777777" w:rsidR="003663FD" w:rsidRPr="008342BE" w:rsidRDefault="003663FD" w:rsidP="0021087E">
      <w:pPr>
        <w:pStyle w:val="Lijstalinea"/>
        <w:widowControl w:val="0"/>
        <w:numPr>
          <w:ilvl w:val="0"/>
          <w:numId w:val="23"/>
        </w:numPr>
        <w:rPr>
          <w:rFonts w:cs="Arial"/>
        </w:rPr>
      </w:pPr>
      <w:r w:rsidRPr="008342BE">
        <w:rPr>
          <w:rFonts w:cs="Arial"/>
        </w:rPr>
        <w:t>het evalueren van de geschiktheid van de gebruikte grondslagen voor financiële verslaggeving en het evalueren van de redelijkheid van schattingen door het bestuur en de toelichtingen die daarover in de jaarrekening staan;</w:t>
      </w:r>
    </w:p>
    <w:p w14:paraId="2335A42C" w14:textId="77777777" w:rsidR="003663FD" w:rsidRPr="008342BE" w:rsidRDefault="003663FD" w:rsidP="0021087E">
      <w:pPr>
        <w:pStyle w:val="Lijstalinea"/>
        <w:widowControl w:val="0"/>
        <w:numPr>
          <w:ilvl w:val="0"/>
          <w:numId w:val="23"/>
        </w:numPr>
        <w:rPr>
          <w:rFonts w:cs="Arial"/>
        </w:rPr>
      </w:pPr>
      <w:r w:rsidRPr="008342BE">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toegelaten instelling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w:t>
      </w:r>
      <w:r w:rsidRPr="008342BE">
        <w:rPr>
          <w:rFonts w:cs="Arial"/>
        </w:rPr>
        <w:lastRenderedPageBreak/>
        <w:t>omstandigheden kunnen er echter toe leiden dat een toegelaten instelling haar continuïteit niet langer kan handhaven;</w:t>
      </w:r>
      <w:r w:rsidRPr="003663FD">
        <w:rPr>
          <w:rStyle w:val="Voetnootmarkering"/>
          <w:rFonts w:cs="Arial"/>
        </w:rPr>
        <w:footnoteReference w:id="508"/>
      </w:r>
    </w:p>
    <w:p w14:paraId="5BE8030D" w14:textId="77777777" w:rsidR="003663FD" w:rsidRPr="008342BE" w:rsidRDefault="003663FD" w:rsidP="0021087E">
      <w:pPr>
        <w:pStyle w:val="Lijstalinea"/>
        <w:widowControl w:val="0"/>
        <w:numPr>
          <w:ilvl w:val="0"/>
          <w:numId w:val="23"/>
        </w:numPr>
        <w:rPr>
          <w:rFonts w:cs="Arial"/>
        </w:rPr>
      </w:pPr>
      <w:r w:rsidRPr="008342BE">
        <w:rPr>
          <w:rFonts w:cs="Arial"/>
        </w:rPr>
        <w:t>het evalueren van de presentatie, structuur en inhoud van de jaarrekening en de daarin opgenomen toelichtingen; en</w:t>
      </w:r>
    </w:p>
    <w:p w14:paraId="6EC9E61B" w14:textId="77777777" w:rsidR="003663FD" w:rsidRPr="008342BE" w:rsidRDefault="003663FD" w:rsidP="0021087E">
      <w:pPr>
        <w:pStyle w:val="Lijstalinea"/>
        <w:widowControl w:val="0"/>
        <w:numPr>
          <w:ilvl w:val="0"/>
          <w:numId w:val="23"/>
        </w:numPr>
        <w:rPr>
          <w:rFonts w:cs="Arial"/>
        </w:rPr>
      </w:pPr>
      <w:r w:rsidRPr="008342BE">
        <w:rPr>
          <w:rFonts w:cs="Arial"/>
        </w:rPr>
        <w:t>het evalueren of de jaarrekening een getrouw beeld geeft van de onderliggende transacties en gebeurtenissen.</w:t>
      </w:r>
    </w:p>
    <w:p w14:paraId="528D9896" w14:textId="77777777" w:rsidR="003663FD" w:rsidRPr="008342BE" w:rsidRDefault="003663FD" w:rsidP="0021087E">
      <w:pPr>
        <w:pStyle w:val="Plattetekst"/>
        <w:widowControl w:val="0"/>
        <w:spacing w:after="0" w:line="240" w:lineRule="auto"/>
        <w:rPr>
          <w:rFonts w:ascii="Arial" w:hAnsi="Arial" w:cs="Arial"/>
          <w:lang w:val="nl-NL"/>
        </w:rPr>
      </w:pPr>
    </w:p>
    <w:p w14:paraId="1D239939" w14:textId="03764F18" w:rsidR="003663FD" w:rsidRPr="008342BE" w:rsidRDefault="00C3685E" w:rsidP="0021087E">
      <w:pPr>
        <w:widowControl w:val="0"/>
        <w:autoSpaceDE w:val="0"/>
        <w:autoSpaceDN w:val="0"/>
        <w:adjustRightInd w:val="0"/>
        <w:rPr>
          <w:rFonts w:cs="Arial"/>
        </w:rPr>
      </w:pPr>
      <w:r w:rsidRPr="00C3685E">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3663FD" w:rsidRPr="008342BE">
        <w:rPr>
          <w:rFonts w:cs="Arial"/>
        </w:rPr>
        <w:t>.</w:t>
      </w:r>
      <w:r w:rsidR="003663FD" w:rsidRPr="003663FD">
        <w:rPr>
          <w:rStyle w:val="Voetnootmarkering"/>
          <w:rFonts w:cs="Arial"/>
        </w:rPr>
        <w:footnoteReference w:id="509"/>
      </w:r>
    </w:p>
    <w:p w14:paraId="79B9D44E" w14:textId="77777777" w:rsidR="003663FD" w:rsidRPr="008342BE" w:rsidRDefault="003663FD" w:rsidP="0021087E">
      <w:pPr>
        <w:pStyle w:val="Plattetekst"/>
        <w:widowControl w:val="0"/>
        <w:spacing w:after="0" w:line="240" w:lineRule="auto"/>
        <w:rPr>
          <w:rFonts w:ascii="Arial" w:hAnsi="Arial" w:cs="Arial"/>
          <w:lang w:val="nl-NL"/>
        </w:rPr>
      </w:pPr>
    </w:p>
    <w:p w14:paraId="6912A1CE" w14:textId="77777777" w:rsidR="003663FD" w:rsidRPr="008342BE" w:rsidRDefault="003663FD" w:rsidP="0021087E">
      <w:pPr>
        <w:pStyle w:val="Plattetekst"/>
        <w:widowControl w:val="0"/>
        <w:spacing w:after="0" w:line="240" w:lineRule="auto"/>
        <w:rPr>
          <w:rFonts w:ascii="Arial" w:hAnsi="Arial" w:cs="Arial"/>
          <w:lang w:val="nl-NL"/>
        </w:rPr>
      </w:pPr>
      <w:r w:rsidRPr="008342BE">
        <w:rPr>
          <w:rFonts w:ascii="Arial" w:hAnsi="Arial" w:cs="Arial"/>
          <w:lang w:val="nl-NL"/>
        </w:rPr>
        <w:t>Wij communiceren met de raad van commissarissen onder andere over de geplande reikwijdte en timing van de controle en over de significante bevindingen die uit onze controle naar voren zijn gekomen, waaronder eventuele significante tekortkomingen in de interne beheersing.</w:t>
      </w:r>
    </w:p>
    <w:p w14:paraId="0AD64437" w14:textId="77777777" w:rsidR="003663FD" w:rsidRPr="008342BE" w:rsidRDefault="003663FD" w:rsidP="0021087E">
      <w:pPr>
        <w:pStyle w:val="Plattetekst"/>
        <w:widowControl w:val="0"/>
        <w:spacing w:after="0" w:line="240" w:lineRule="auto"/>
        <w:rPr>
          <w:rFonts w:ascii="Arial" w:hAnsi="Arial" w:cs="Arial"/>
          <w:lang w:val="nl-NL"/>
        </w:rPr>
      </w:pPr>
    </w:p>
    <w:p w14:paraId="5903A66E" w14:textId="77777777" w:rsidR="003663FD" w:rsidRPr="008342BE" w:rsidRDefault="003663FD" w:rsidP="0021087E">
      <w:pPr>
        <w:pStyle w:val="Plattetekst"/>
        <w:widowControl w:val="0"/>
        <w:spacing w:after="0" w:line="240" w:lineRule="auto"/>
        <w:rPr>
          <w:rFonts w:ascii="Arial" w:hAnsi="Arial" w:cs="Arial"/>
          <w:lang w:val="nl-NL"/>
        </w:rPr>
      </w:pPr>
      <w:r w:rsidRPr="008342BE">
        <w:rPr>
          <w:rFonts w:ascii="Arial" w:hAnsi="Arial" w:cs="Arial"/>
          <w:lang w:val="nl-NL"/>
        </w:rPr>
        <w:t>Plaats en datum</w:t>
      </w:r>
    </w:p>
    <w:p w14:paraId="7C14A97E" w14:textId="77777777" w:rsidR="003663FD" w:rsidRPr="008342BE" w:rsidRDefault="003663FD" w:rsidP="0021087E">
      <w:pPr>
        <w:widowControl w:val="0"/>
        <w:rPr>
          <w:rFonts w:cs="Arial"/>
        </w:rPr>
      </w:pPr>
    </w:p>
    <w:p w14:paraId="3FB73751" w14:textId="77777777" w:rsidR="003663FD" w:rsidRPr="008342BE" w:rsidRDefault="003663FD" w:rsidP="0021087E">
      <w:pPr>
        <w:widowControl w:val="0"/>
        <w:rPr>
          <w:rFonts w:cs="Arial"/>
        </w:rPr>
      </w:pPr>
      <w:r w:rsidRPr="008342BE">
        <w:rPr>
          <w:rFonts w:cs="Arial"/>
        </w:rPr>
        <w:t>... (naam accountantspraktijk)</w:t>
      </w:r>
    </w:p>
    <w:p w14:paraId="72D1F1AB" w14:textId="77777777" w:rsidR="003663FD" w:rsidRPr="008342BE" w:rsidRDefault="003663FD" w:rsidP="0021087E">
      <w:pPr>
        <w:widowControl w:val="0"/>
        <w:rPr>
          <w:rFonts w:cs="Arial"/>
        </w:rPr>
      </w:pPr>
    </w:p>
    <w:p w14:paraId="3BCC9F7B" w14:textId="77777777" w:rsidR="00533051" w:rsidRDefault="003663FD" w:rsidP="0021087E">
      <w:pPr>
        <w:widowControl w:val="0"/>
        <w:rPr>
          <w:rFonts w:cs="Arial"/>
        </w:rPr>
      </w:pPr>
      <w:r w:rsidRPr="008342BE">
        <w:rPr>
          <w:rFonts w:cs="Arial"/>
        </w:rPr>
        <w:t>... (naam accountant)</w:t>
      </w:r>
    </w:p>
    <w:p w14:paraId="022DA0AF" w14:textId="77777777" w:rsidR="003E775F" w:rsidRDefault="003E775F" w:rsidP="0021087E">
      <w:pPr>
        <w:widowControl w:val="0"/>
        <w:rPr>
          <w:rFonts w:cs="Arial"/>
        </w:rPr>
      </w:pPr>
    </w:p>
    <w:p w14:paraId="2F9DDF01" w14:textId="77777777" w:rsidR="003E775F" w:rsidRDefault="003E775F" w:rsidP="003E775F">
      <w:pPr>
        <w:widowControl w:val="0"/>
        <w:rPr>
          <w:rFonts w:cs="Arial"/>
        </w:rPr>
      </w:pPr>
    </w:p>
    <w:p w14:paraId="56810407" w14:textId="77777777" w:rsidR="003E775F" w:rsidRPr="003E1056" w:rsidRDefault="003E775F" w:rsidP="003E775F">
      <w:pPr>
        <w:widowControl w:val="0"/>
        <w:rPr>
          <w:rFonts w:cs="Arial"/>
          <w:b/>
        </w:rPr>
      </w:pPr>
      <w:r w:rsidRPr="003E1056">
        <w:rPr>
          <w:rFonts w:cs="Arial"/>
          <w:b/>
        </w:rPr>
        <w:t xml:space="preserve">Handleiding om de </w:t>
      </w:r>
      <w:r>
        <w:rPr>
          <w:rFonts w:cs="Arial"/>
          <w:b/>
        </w:rPr>
        <w:t>niet-</w:t>
      </w:r>
      <w:r w:rsidRPr="003E1056">
        <w:rPr>
          <w:rFonts w:cs="Arial"/>
          <w:b/>
        </w:rPr>
        <w:t>oob-controleverklaring voor een wo</w:t>
      </w:r>
      <w:r>
        <w:rPr>
          <w:rFonts w:cs="Arial"/>
          <w:b/>
        </w:rPr>
        <w:t>ning</w:t>
      </w:r>
      <w:r w:rsidRPr="003E1056">
        <w:rPr>
          <w:rFonts w:cs="Arial"/>
          <w:b/>
        </w:rPr>
        <w:t>co</w:t>
      </w:r>
      <w:r>
        <w:rPr>
          <w:rFonts w:cs="Arial"/>
          <w:b/>
        </w:rPr>
        <w:t>rporatie</w:t>
      </w:r>
      <w:r w:rsidRPr="003E1056">
        <w:rPr>
          <w:rFonts w:cs="Arial"/>
          <w:b/>
        </w:rPr>
        <w:t xml:space="preserve"> te genereren via de NBA-verklaringengenerator</w:t>
      </w:r>
    </w:p>
    <w:p w14:paraId="2E845224" w14:textId="77777777" w:rsidR="003E775F" w:rsidRDefault="003E775F" w:rsidP="003E775F">
      <w:pPr>
        <w:widowControl w:val="0"/>
        <w:rPr>
          <w:rFonts w:eastAsia="Calibri" w:cs="Arial"/>
          <w:lang w:eastAsia="en-US"/>
        </w:rPr>
      </w:pPr>
    </w:p>
    <w:tbl>
      <w:tblPr>
        <w:tblW w:w="9230" w:type="dxa"/>
        <w:tblLook w:val="04A0" w:firstRow="1" w:lastRow="0" w:firstColumn="1" w:lastColumn="0" w:noHBand="0" w:noVBand="1"/>
      </w:tblPr>
      <w:tblGrid>
        <w:gridCol w:w="5266"/>
        <w:gridCol w:w="3964"/>
      </w:tblGrid>
      <w:tr w:rsidR="003E775F" w:rsidRPr="00F55CF0" w14:paraId="515B1936" w14:textId="77777777" w:rsidTr="00D02E0E">
        <w:tc>
          <w:tcPr>
            <w:tcW w:w="5266" w:type="dxa"/>
            <w:tcBorders>
              <w:top w:val="double" w:sz="4" w:space="0" w:color="auto"/>
              <w:bottom w:val="single" w:sz="4" w:space="0" w:color="auto"/>
            </w:tcBorders>
            <w:shd w:val="clear" w:color="auto" w:fill="auto"/>
          </w:tcPr>
          <w:p w14:paraId="25500180" w14:textId="77777777" w:rsidR="003E775F" w:rsidRPr="00093E72" w:rsidRDefault="003E775F" w:rsidP="00D02E0E">
            <w:pPr>
              <w:widowControl w:val="0"/>
              <w:rPr>
                <w:rFonts w:eastAsia="Calibri" w:cs="Arial"/>
                <w:b/>
                <w:sz w:val="18"/>
                <w:szCs w:val="18"/>
              </w:rPr>
            </w:pPr>
            <w:r w:rsidRPr="00093E72">
              <w:rPr>
                <w:rFonts w:eastAsia="Calibri" w:cs="Arial"/>
                <w:b/>
                <w:sz w:val="18"/>
                <w:szCs w:val="18"/>
              </w:rPr>
              <w:t>Vragen</w:t>
            </w:r>
          </w:p>
        </w:tc>
        <w:tc>
          <w:tcPr>
            <w:tcW w:w="3964" w:type="dxa"/>
            <w:tcBorders>
              <w:top w:val="double" w:sz="4" w:space="0" w:color="auto"/>
              <w:bottom w:val="single" w:sz="4" w:space="0" w:color="auto"/>
              <w:right w:val="single" w:sz="4" w:space="0" w:color="auto"/>
            </w:tcBorders>
            <w:shd w:val="clear" w:color="auto" w:fill="auto"/>
          </w:tcPr>
          <w:p w14:paraId="09565DDA" w14:textId="77777777" w:rsidR="003E775F" w:rsidRPr="00093E72" w:rsidRDefault="003E775F" w:rsidP="00D02E0E">
            <w:pPr>
              <w:widowControl w:val="0"/>
              <w:rPr>
                <w:rFonts w:eastAsia="Calibri" w:cs="Arial"/>
                <w:b/>
                <w:sz w:val="18"/>
                <w:szCs w:val="18"/>
              </w:rPr>
            </w:pPr>
            <w:r w:rsidRPr="00093E72">
              <w:rPr>
                <w:rFonts w:eastAsia="Calibri" w:cs="Arial"/>
                <w:b/>
                <w:sz w:val="18"/>
                <w:szCs w:val="18"/>
              </w:rPr>
              <w:t>Gegeven antwoorden</w:t>
            </w:r>
          </w:p>
        </w:tc>
      </w:tr>
      <w:tr w:rsidR="003E775F" w:rsidRPr="00F55CF0" w14:paraId="6A2EEAD3" w14:textId="77777777" w:rsidTr="00D02E0E">
        <w:tc>
          <w:tcPr>
            <w:tcW w:w="5266" w:type="dxa"/>
            <w:tcBorders>
              <w:top w:val="single" w:sz="4" w:space="0" w:color="auto"/>
            </w:tcBorders>
            <w:shd w:val="clear" w:color="auto" w:fill="auto"/>
          </w:tcPr>
          <w:p w14:paraId="2EE2FC1E" w14:textId="77777777" w:rsidR="003E775F" w:rsidRPr="00F55CF0" w:rsidRDefault="003E775F" w:rsidP="00D02E0E">
            <w:pPr>
              <w:widowControl w:val="0"/>
              <w:rPr>
                <w:rFonts w:eastAsia="Calibri" w:cs="Arial"/>
                <w:sz w:val="18"/>
                <w:szCs w:val="18"/>
              </w:rPr>
            </w:pPr>
          </w:p>
        </w:tc>
        <w:tc>
          <w:tcPr>
            <w:tcW w:w="3964" w:type="dxa"/>
            <w:tcBorders>
              <w:top w:val="single" w:sz="4" w:space="0" w:color="auto"/>
              <w:right w:val="single" w:sz="4" w:space="0" w:color="auto"/>
            </w:tcBorders>
            <w:shd w:val="clear" w:color="auto" w:fill="auto"/>
          </w:tcPr>
          <w:p w14:paraId="54EEDA06" w14:textId="77777777" w:rsidR="003E775F" w:rsidRPr="00F55CF0" w:rsidRDefault="003E775F" w:rsidP="00D02E0E">
            <w:pPr>
              <w:widowControl w:val="0"/>
              <w:rPr>
                <w:rFonts w:eastAsia="Calibri" w:cs="Arial"/>
                <w:sz w:val="18"/>
                <w:szCs w:val="18"/>
              </w:rPr>
            </w:pPr>
          </w:p>
        </w:tc>
      </w:tr>
      <w:tr w:rsidR="003E775F" w:rsidRPr="00F55CF0" w14:paraId="72D7245A" w14:textId="77777777" w:rsidTr="00D02E0E">
        <w:tc>
          <w:tcPr>
            <w:tcW w:w="5266" w:type="dxa"/>
            <w:shd w:val="clear" w:color="auto" w:fill="auto"/>
          </w:tcPr>
          <w:p w14:paraId="24F387E8" w14:textId="77777777" w:rsidR="003E775F" w:rsidRPr="00F55CF0" w:rsidRDefault="003E775F" w:rsidP="00D02E0E">
            <w:pPr>
              <w:widowControl w:val="0"/>
              <w:rPr>
                <w:rFonts w:eastAsia="Calibri" w:cs="Arial"/>
                <w:sz w:val="18"/>
                <w:szCs w:val="18"/>
              </w:rPr>
            </w:pPr>
            <w:r w:rsidRPr="00841F1E">
              <w:rPr>
                <w:rFonts w:eastAsia="Calibri" w:cs="Arial"/>
                <w:sz w:val="18"/>
                <w:szCs w:val="18"/>
              </w:rPr>
              <w:t>Welk(e) verslaggevingsstelsel(s) is (zijn) van toepassing? Beantwoord deze vraag ook wanneer de samenstelling van de jaarrekening is gebaseerd op toepassing van Titel 9 Boek 2 BW, EU-IFRS of gelijktijdig IFRS for SMEs en Titel 9 Boek 2 BW. Kies 'EU-IFRS' of 'gelijktijdig IFRS for SMEs en Titel 9 Boek 2 BW' bij variant G</w:t>
            </w:r>
          </w:p>
        </w:tc>
        <w:tc>
          <w:tcPr>
            <w:tcW w:w="3964" w:type="dxa"/>
            <w:tcBorders>
              <w:right w:val="single" w:sz="4" w:space="0" w:color="auto"/>
            </w:tcBorders>
            <w:shd w:val="clear" w:color="auto" w:fill="auto"/>
          </w:tcPr>
          <w:p w14:paraId="2DB18E4C" w14:textId="77777777" w:rsidR="003E775F" w:rsidRPr="00F55CF0" w:rsidRDefault="003E775F" w:rsidP="00D02E0E">
            <w:pPr>
              <w:widowControl w:val="0"/>
              <w:rPr>
                <w:rFonts w:eastAsia="Calibri" w:cs="Arial"/>
                <w:sz w:val="18"/>
                <w:szCs w:val="18"/>
              </w:rPr>
            </w:pPr>
            <w:r w:rsidRPr="00F55CF0">
              <w:rPr>
                <w:rFonts w:eastAsia="Calibri" w:cs="Arial"/>
                <w:sz w:val="18"/>
                <w:szCs w:val="18"/>
              </w:rPr>
              <w:t>Overig getrouw-beeld-stelsel</w:t>
            </w:r>
          </w:p>
          <w:p w14:paraId="0FACCA3C" w14:textId="77777777" w:rsidR="003E775F" w:rsidRPr="00F55CF0" w:rsidRDefault="003E775F" w:rsidP="00D02E0E">
            <w:pPr>
              <w:widowControl w:val="0"/>
              <w:rPr>
                <w:rFonts w:eastAsia="Calibri" w:cs="Arial"/>
                <w:sz w:val="18"/>
                <w:szCs w:val="18"/>
              </w:rPr>
            </w:pPr>
          </w:p>
        </w:tc>
      </w:tr>
      <w:tr w:rsidR="003E775F" w:rsidRPr="00F55CF0" w14:paraId="75CD34A9" w14:textId="77777777" w:rsidTr="00D02E0E">
        <w:tc>
          <w:tcPr>
            <w:tcW w:w="5266" w:type="dxa"/>
            <w:shd w:val="clear" w:color="auto" w:fill="auto"/>
          </w:tcPr>
          <w:p w14:paraId="429A989E" w14:textId="77777777" w:rsidR="003E775F" w:rsidRPr="006615E5" w:rsidRDefault="003E775F" w:rsidP="00D02E0E">
            <w:pPr>
              <w:widowControl w:val="0"/>
              <w:rPr>
                <w:rFonts w:eastAsia="Calibri" w:cs="Arial"/>
                <w:sz w:val="18"/>
                <w:szCs w:val="18"/>
              </w:rPr>
            </w:pPr>
            <w:r w:rsidRPr="006615E5">
              <w:rPr>
                <w:rFonts w:eastAsia="Calibri" w:cs="Arial"/>
                <w:sz w:val="18"/>
                <w:szCs w:val="18"/>
              </w:rPr>
              <w:t>Hoe heet het verantwoordelijk orgaan bij uw cliënt?</w:t>
            </w:r>
          </w:p>
          <w:p w14:paraId="3FDDAC0E" w14:textId="77777777" w:rsidR="003E775F" w:rsidRPr="006615E5" w:rsidRDefault="003E775F" w:rsidP="00D02E0E">
            <w:pPr>
              <w:widowControl w:val="0"/>
              <w:rPr>
                <w:rFonts w:eastAsia="Calibri" w:cs="Arial"/>
                <w:sz w:val="18"/>
                <w:szCs w:val="18"/>
              </w:rPr>
            </w:pPr>
            <w:r w:rsidRPr="006615E5">
              <w:rPr>
                <w:rFonts w:eastAsia="Calibri" w:cs="Arial"/>
                <w:sz w:val="18"/>
                <w:szCs w:val="18"/>
              </w:rPr>
              <w:t>Let op!</w:t>
            </w:r>
          </w:p>
          <w:p w14:paraId="361E79F1" w14:textId="77777777" w:rsidR="003E775F" w:rsidRPr="006615E5" w:rsidRDefault="003E775F" w:rsidP="00D02E0E">
            <w:pPr>
              <w:widowControl w:val="0"/>
              <w:rPr>
                <w:rFonts w:eastAsia="Calibri" w:cs="Arial"/>
                <w:sz w:val="18"/>
                <w:szCs w:val="18"/>
              </w:rPr>
            </w:pPr>
            <w:r w:rsidRPr="006615E5">
              <w:rPr>
                <w:rFonts w:eastAsia="Calibri" w:cs="Arial"/>
                <w:sz w:val="18"/>
                <w:szCs w:val="18"/>
              </w:rPr>
              <w:t>Staat uw term niet bij de onderstaande keuzemogelijkheden?</w:t>
            </w:r>
          </w:p>
          <w:p w14:paraId="4A38D8C2" w14:textId="77777777" w:rsidR="003E775F" w:rsidRPr="006615E5" w:rsidRDefault="003E775F" w:rsidP="00D02E0E">
            <w:pPr>
              <w:widowControl w:val="0"/>
              <w:rPr>
                <w:rFonts w:eastAsia="Calibri" w:cs="Arial"/>
                <w:sz w:val="18"/>
                <w:szCs w:val="18"/>
              </w:rPr>
            </w:pPr>
            <w:r w:rsidRPr="006615E5">
              <w:rPr>
                <w:rFonts w:eastAsia="Calibri" w:cs="Arial"/>
                <w:sz w:val="18"/>
                <w:szCs w:val="18"/>
              </w:rPr>
              <w:t>Kies bij 'anders' een term die niet onzijdig is, dus met het lidwoord 'de'.</w:t>
            </w:r>
          </w:p>
          <w:p w14:paraId="01E06BE3" w14:textId="77777777" w:rsidR="003E775F" w:rsidRDefault="003E775F" w:rsidP="00D02E0E">
            <w:pPr>
              <w:widowControl w:val="0"/>
              <w:rPr>
                <w:rFonts w:eastAsia="Calibri" w:cs="Arial"/>
                <w:sz w:val="18"/>
                <w:szCs w:val="18"/>
              </w:rPr>
            </w:pPr>
            <w:r w:rsidRPr="006615E5">
              <w:rPr>
                <w:rFonts w:eastAsia="Calibri" w:cs="Arial"/>
                <w:sz w:val="18"/>
                <w:szCs w:val="18"/>
              </w:rPr>
              <w:t>Kies 'bestuur' bij een andere term die wel onzijdig is, dus met het lidwoord ‘het’, en vervang de defaultwaarde ‘bestuur’ door uw andere term (management, hoofdbestuur, enz.)</w:t>
            </w:r>
          </w:p>
          <w:p w14:paraId="19979C0A" w14:textId="77777777" w:rsidR="003E775F" w:rsidRPr="00F55CF0" w:rsidRDefault="003E775F" w:rsidP="00D02E0E">
            <w:pPr>
              <w:widowControl w:val="0"/>
              <w:rPr>
                <w:rFonts w:eastAsia="Calibri" w:cs="Arial"/>
                <w:sz w:val="18"/>
                <w:szCs w:val="18"/>
              </w:rPr>
            </w:pPr>
          </w:p>
        </w:tc>
        <w:tc>
          <w:tcPr>
            <w:tcW w:w="3964" w:type="dxa"/>
            <w:tcBorders>
              <w:right w:val="single" w:sz="4" w:space="0" w:color="auto"/>
            </w:tcBorders>
            <w:shd w:val="clear" w:color="auto" w:fill="auto"/>
          </w:tcPr>
          <w:p w14:paraId="6849E46E" w14:textId="77777777" w:rsidR="003E775F" w:rsidRPr="00F55CF0" w:rsidRDefault="003E775F" w:rsidP="00D02E0E">
            <w:pPr>
              <w:widowControl w:val="0"/>
              <w:rPr>
                <w:rFonts w:eastAsia="Calibri" w:cs="Arial"/>
                <w:sz w:val="18"/>
                <w:szCs w:val="18"/>
              </w:rPr>
            </w:pPr>
            <w:r>
              <w:rPr>
                <w:rFonts w:eastAsia="Calibri" w:cs="Arial"/>
                <w:sz w:val="18"/>
                <w:szCs w:val="18"/>
              </w:rPr>
              <w:t>bestuur</w:t>
            </w:r>
          </w:p>
        </w:tc>
      </w:tr>
      <w:tr w:rsidR="003E775F" w:rsidRPr="00F55CF0" w14:paraId="1292292C" w14:textId="77777777" w:rsidTr="00D02E0E">
        <w:tc>
          <w:tcPr>
            <w:tcW w:w="5266" w:type="dxa"/>
            <w:shd w:val="clear" w:color="auto" w:fill="auto"/>
          </w:tcPr>
          <w:p w14:paraId="5C6A3C64" w14:textId="77777777" w:rsidR="003E775F" w:rsidRPr="00F55CF0" w:rsidRDefault="003E775F" w:rsidP="00D02E0E">
            <w:pPr>
              <w:widowControl w:val="0"/>
              <w:rPr>
                <w:rFonts w:eastAsia="Calibri" w:cs="Arial"/>
                <w:sz w:val="18"/>
                <w:szCs w:val="18"/>
              </w:rPr>
            </w:pPr>
            <w:r w:rsidRPr="00794D4A">
              <w:rPr>
                <w:rFonts w:eastAsia="Calibri" w:cs="Arial"/>
                <w:sz w:val="18"/>
                <w:szCs w:val="18"/>
              </w:rPr>
              <w:t>Neemt u de passage in uw controleverklaring op over verantwoordelijkheid van het intern toezichtorgaan (raad van commissarissen, raad van toezicht of soortgelijk orgaan) voor het toezicht op het rapportageproces rond het controleobject? (niet-oob)</w:t>
            </w:r>
          </w:p>
          <w:p w14:paraId="729BB20D" w14:textId="77777777" w:rsidR="003E775F" w:rsidRPr="00F55CF0" w:rsidRDefault="003E775F" w:rsidP="00D02E0E">
            <w:pPr>
              <w:widowControl w:val="0"/>
              <w:rPr>
                <w:rFonts w:eastAsia="Calibri" w:cs="Arial"/>
                <w:sz w:val="18"/>
                <w:szCs w:val="18"/>
              </w:rPr>
            </w:pPr>
          </w:p>
        </w:tc>
        <w:tc>
          <w:tcPr>
            <w:tcW w:w="3964" w:type="dxa"/>
            <w:tcBorders>
              <w:right w:val="single" w:sz="4" w:space="0" w:color="auto"/>
            </w:tcBorders>
            <w:shd w:val="clear" w:color="auto" w:fill="auto"/>
          </w:tcPr>
          <w:p w14:paraId="5A0A81E0" w14:textId="77777777" w:rsidR="003E775F" w:rsidRPr="00F55CF0" w:rsidRDefault="003E775F" w:rsidP="00D02E0E">
            <w:pPr>
              <w:widowControl w:val="0"/>
              <w:rPr>
                <w:rFonts w:eastAsia="Calibri" w:cs="Arial"/>
                <w:sz w:val="18"/>
                <w:szCs w:val="18"/>
              </w:rPr>
            </w:pPr>
            <w:r w:rsidRPr="00F55CF0">
              <w:rPr>
                <w:rFonts w:eastAsia="Calibri" w:cs="Arial"/>
                <w:sz w:val="18"/>
                <w:szCs w:val="18"/>
              </w:rPr>
              <w:lastRenderedPageBreak/>
              <w:t>Ja</w:t>
            </w:r>
          </w:p>
          <w:p w14:paraId="6025509B" w14:textId="77777777" w:rsidR="003E775F" w:rsidRPr="00F55CF0" w:rsidRDefault="003E775F" w:rsidP="00D02E0E">
            <w:pPr>
              <w:widowControl w:val="0"/>
              <w:rPr>
                <w:rFonts w:eastAsia="Calibri" w:cs="Arial"/>
                <w:sz w:val="18"/>
                <w:szCs w:val="18"/>
              </w:rPr>
            </w:pPr>
          </w:p>
        </w:tc>
      </w:tr>
      <w:tr w:rsidR="003E775F" w:rsidRPr="00F55CF0" w14:paraId="7A077971" w14:textId="77777777" w:rsidTr="00D02E0E">
        <w:tc>
          <w:tcPr>
            <w:tcW w:w="5266" w:type="dxa"/>
            <w:shd w:val="clear" w:color="auto" w:fill="auto"/>
          </w:tcPr>
          <w:p w14:paraId="0C422ED1" w14:textId="77777777" w:rsidR="003E775F" w:rsidRDefault="003E775F" w:rsidP="00D02E0E">
            <w:pPr>
              <w:widowControl w:val="0"/>
              <w:rPr>
                <w:rFonts w:eastAsia="Calibri" w:cs="Arial"/>
                <w:sz w:val="18"/>
                <w:szCs w:val="18"/>
              </w:rPr>
            </w:pPr>
            <w:r w:rsidRPr="00794D4A">
              <w:rPr>
                <w:rFonts w:eastAsia="Calibri" w:cs="Arial"/>
                <w:sz w:val="18"/>
                <w:szCs w:val="18"/>
              </w:rPr>
              <w:t>Hoe heet het interne toezichthoudend orgaan? Kies 'met governance belaste personen' bij afwezigheid van een intern toezichthoudend orgaan</w:t>
            </w:r>
          </w:p>
          <w:p w14:paraId="620AB362" w14:textId="77777777" w:rsidR="003E775F" w:rsidRPr="00F55CF0" w:rsidRDefault="003E775F" w:rsidP="00D02E0E">
            <w:pPr>
              <w:widowControl w:val="0"/>
              <w:rPr>
                <w:rFonts w:eastAsia="Calibri" w:cs="Arial"/>
                <w:sz w:val="18"/>
                <w:szCs w:val="18"/>
              </w:rPr>
            </w:pPr>
          </w:p>
        </w:tc>
        <w:tc>
          <w:tcPr>
            <w:tcW w:w="3964" w:type="dxa"/>
            <w:tcBorders>
              <w:right w:val="single" w:sz="4" w:space="0" w:color="auto"/>
            </w:tcBorders>
            <w:shd w:val="clear" w:color="auto" w:fill="auto"/>
          </w:tcPr>
          <w:p w14:paraId="4F909DED" w14:textId="77777777" w:rsidR="003E775F" w:rsidRPr="00F55CF0" w:rsidRDefault="003E775F" w:rsidP="00D02E0E">
            <w:pPr>
              <w:widowControl w:val="0"/>
              <w:rPr>
                <w:rFonts w:eastAsia="Calibri" w:cs="Arial"/>
                <w:sz w:val="18"/>
                <w:szCs w:val="18"/>
              </w:rPr>
            </w:pPr>
            <w:r>
              <w:rPr>
                <w:rFonts w:eastAsia="Calibri" w:cs="Arial"/>
                <w:sz w:val="18"/>
                <w:szCs w:val="18"/>
              </w:rPr>
              <w:t>raad van commissarissen</w:t>
            </w:r>
          </w:p>
        </w:tc>
      </w:tr>
      <w:tr w:rsidR="003E775F" w:rsidRPr="00F55CF0" w14:paraId="41D5CA02" w14:textId="77777777" w:rsidTr="00D02E0E">
        <w:tc>
          <w:tcPr>
            <w:tcW w:w="5266" w:type="dxa"/>
            <w:shd w:val="clear" w:color="auto" w:fill="auto"/>
          </w:tcPr>
          <w:p w14:paraId="0BCAD6EB" w14:textId="77777777" w:rsidR="003E775F" w:rsidRPr="00D0768E" w:rsidRDefault="003E775F" w:rsidP="00D02E0E">
            <w:pPr>
              <w:widowControl w:val="0"/>
              <w:rPr>
                <w:rFonts w:eastAsia="Calibri" w:cs="Arial"/>
                <w:sz w:val="18"/>
                <w:szCs w:val="18"/>
              </w:rPr>
            </w:pPr>
            <w:r w:rsidRPr="00D0768E">
              <w:rPr>
                <w:rFonts w:eastAsia="Calibri" w:cs="Arial"/>
                <w:sz w:val="18"/>
                <w:szCs w:val="18"/>
              </w:rPr>
              <w:t>Hoe heet het omvattend document waarin de cliënt het controleobject opneemt?</w:t>
            </w:r>
          </w:p>
          <w:p w14:paraId="7FA3BA60" w14:textId="77777777" w:rsidR="003E775F" w:rsidRPr="00D0768E" w:rsidRDefault="003E775F" w:rsidP="00D02E0E">
            <w:pPr>
              <w:widowControl w:val="0"/>
              <w:rPr>
                <w:rFonts w:eastAsia="Calibri" w:cs="Arial"/>
                <w:sz w:val="18"/>
                <w:szCs w:val="18"/>
              </w:rPr>
            </w:pPr>
            <w:r w:rsidRPr="00D0768E">
              <w:rPr>
                <w:rFonts w:eastAsia="Calibri" w:cs="Arial"/>
                <w:sz w:val="18"/>
                <w:szCs w:val="18"/>
              </w:rPr>
              <w:t>Kies 'het jaarverslag':</w:t>
            </w:r>
          </w:p>
          <w:p w14:paraId="4732003E" w14:textId="77777777" w:rsidR="003E775F" w:rsidRPr="00D0768E" w:rsidRDefault="003E775F" w:rsidP="00D02E0E">
            <w:pPr>
              <w:widowControl w:val="0"/>
              <w:rPr>
                <w:rFonts w:eastAsia="Calibri" w:cs="Arial"/>
                <w:sz w:val="18"/>
                <w:szCs w:val="18"/>
              </w:rPr>
            </w:pPr>
            <w:r w:rsidRPr="00D0768E">
              <w:rPr>
                <w:rFonts w:eastAsia="Calibri" w:cs="Arial"/>
                <w:sz w:val="18"/>
                <w:szCs w:val="18"/>
              </w:rPr>
              <w:t>- wanneer u een andere term voor het omvattend document kiest dan de keuzelijst; of</w:t>
            </w:r>
          </w:p>
          <w:p w14:paraId="64401EAB" w14:textId="77777777" w:rsidR="003E775F" w:rsidRDefault="003E775F" w:rsidP="00D02E0E">
            <w:pPr>
              <w:widowControl w:val="0"/>
              <w:rPr>
                <w:rFonts w:eastAsia="Calibri" w:cs="Arial"/>
                <w:sz w:val="18"/>
                <w:szCs w:val="18"/>
              </w:rPr>
            </w:pPr>
            <w:r w:rsidRPr="00D0768E">
              <w:rPr>
                <w:rFonts w:eastAsia="Calibri" w:cs="Arial"/>
                <w:sz w:val="18"/>
                <w:szCs w:val="18"/>
              </w:rPr>
              <w:t>- wanneer u de woorden 'in [het jaarverslag] opgenomen' in het oordeel en de sectie over andere informatie wilt laten vervallen.</w:t>
            </w:r>
          </w:p>
          <w:p w14:paraId="0AE55F4A" w14:textId="77777777" w:rsidR="003E775F" w:rsidRPr="00841F1E" w:rsidRDefault="003E775F" w:rsidP="00D02E0E">
            <w:pPr>
              <w:widowControl w:val="0"/>
              <w:rPr>
                <w:rFonts w:eastAsia="Calibri" w:cs="Arial"/>
                <w:sz w:val="18"/>
                <w:szCs w:val="18"/>
              </w:rPr>
            </w:pPr>
          </w:p>
        </w:tc>
        <w:tc>
          <w:tcPr>
            <w:tcW w:w="3964" w:type="dxa"/>
            <w:tcBorders>
              <w:right w:val="single" w:sz="4" w:space="0" w:color="auto"/>
            </w:tcBorders>
            <w:shd w:val="clear" w:color="auto" w:fill="auto"/>
          </w:tcPr>
          <w:p w14:paraId="1C855335" w14:textId="77777777" w:rsidR="003E775F" w:rsidRDefault="003E775F" w:rsidP="00D02E0E">
            <w:pPr>
              <w:widowControl w:val="0"/>
              <w:rPr>
                <w:rFonts w:eastAsia="Calibri" w:cs="Arial"/>
                <w:sz w:val="18"/>
                <w:szCs w:val="18"/>
              </w:rPr>
            </w:pPr>
            <w:r>
              <w:rPr>
                <w:rFonts w:eastAsia="Calibri" w:cs="Arial"/>
                <w:sz w:val="18"/>
                <w:szCs w:val="18"/>
              </w:rPr>
              <w:t>Het jaarverslag</w:t>
            </w:r>
          </w:p>
        </w:tc>
      </w:tr>
      <w:tr w:rsidR="003E775F" w:rsidRPr="00F55CF0" w14:paraId="294485E1" w14:textId="77777777" w:rsidTr="00D02E0E">
        <w:tc>
          <w:tcPr>
            <w:tcW w:w="5266" w:type="dxa"/>
            <w:shd w:val="clear" w:color="auto" w:fill="auto"/>
          </w:tcPr>
          <w:p w14:paraId="41B37995" w14:textId="77777777" w:rsidR="003E775F" w:rsidRDefault="003E775F" w:rsidP="00D02E0E">
            <w:pPr>
              <w:widowControl w:val="0"/>
              <w:rPr>
                <w:rFonts w:eastAsia="Calibri" w:cs="Arial"/>
                <w:sz w:val="18"/>
                <w:szCs w:val="18"/>
              </w:rPr>
            </w:pPr>
            <w:r w:rsidRPr="00794D4A">
              <w:rPr>
                <w:rFonts w:eastAsia="Calibri" w:cs="Arial"/>
                <w:sz w:val="18"/>
                <w:szCs w:val="18"/>
              </w:rPr>
              <w:t>Hoe heet het controleobject?</w:t>
            </w:r>
          </w:p>
          <w:p w14:paraId="1D4C0E37" w14:textId="77777777" w:rsidR="003E775F" w:rsidRPr="00F55CF0" w:rsidRDefault="003E775F" w:rsidP="00D02E0E">
            <w:pPr>
              <w:widowControl w:val="0"/>
              <w:rPr>
                <w:rFonts w:eastAsia="Calibri" w:cs="Arial"/>
                <w:sz w:val="18"/>
                <w:szCs w:val="18"/>
              </w:rPr>
            </w:pPr>
          </w:p>
        </w:tc>
        <w:tc>
          <w:tcPr>
            <w:tcW w:w="3964" w:type="dxa"/>
            <w:tcBorders>
              <w:right w:val="single" w:sz="4" w:space="0" w:color="auto"/>
            </w:tcBorders>
            <w:shd w:val="clear" w:color="auto" w:fill="auto"/>
          </w:tcPr>
          <w:p w14:paraId="09CA1998" w14:textId="77777777" w:rsidR="003E775F" w:rsidRPr="00F55CF0" w:rsidRDefault="003E775F" w:rsidP="00D02E0E">
            <w:pPr>
              <w:widowControl w:val="0"/>
              <w:rPr>
                <w:rFonts w:eastAsia="Calibri" w:cs="Arial"/>
                <w:sz w:val="18"/>
                <w:szCs w:val="18"/>
              </w:rPr>
            </w:pPr>
            <w:r>
              <w:rPr>
                <w:rFonts w:eastAsia="Calibri" w:cs="Arial"/>
                <w:sz w:val="18"/>
                <w:szCs w:val="18"/>
              </w:rPr>
              <w:t>Jaarrekening JJJJ (of voor een gebroken boekkjaar: voor het jaar geëindigd op 30 juni JJJJ)</w:t>
            </w:r>
          </w:p>
        </w:tc>
      </w:tr>
      <w:tr w:rsidR="003E775F" w:rsidRPr="00F55CF0" w14:paraId="3C03780D" w14:textId="77777777" w:rsidTr="00D02E0E">
        <w:tc>
          <w:tcPr>
            <w:tcW w:w="5266" w:type="dxa"/>
            <w:shd w:val="clear" w:color="auto" w:fill="auto"/>
          </w:tcPr>
          <w:p w14:paraId="44D0E247" w14:textId="77777777" w:rsidR="003E775F" w:rsidRPr="00F55CF0" w:rsidRDefault="003E775F" w:rsidP="00D02E0E">
            <w:pPr>
              <w:widowControl w:val="0"/>
              <w:rPr>
                <w:rFonts w:eastAsia="Calibri" w:cs="Arial"/>
                <w:sz w:val="18"/>
                <w:szCs w:val="18"/>
              </w:rPr>
            </w:pPr>
            <w:r w:rsidRPr="00F55CF0">
              <w:rPr>
                <w:rFonts w:eastAsia="Calibri" w:cs="Arial"/>
                <w:sz w:val="18"/>
                <w:szCs w:val="18"/>
              </w:rPr>
              <w:t>Welk oordeel heeft u over het controleobject?</w:t>
            </w:r>
          </w:p>
          <w:p w14:paraId="1C8599F5" w14:textId="77777777" w:rsidR="003E775F" w:rsidRPr="00F55CF0" w:rsidRDefault="003E775F" w:rsidP="00D02E0E">
            <w:pPr>
              <w:widowControl w:val="0"/>
              <w:rPr>
                <w:rFonts w:eastAsia="Calibri" w:cs="Arial"/>
                <w:sz w:val="18"/>
                <w:szCs w:val="18"/>
              </w:rPr>
            </w:pPr>
          </w:p>
        </w:tc>
        <w:tc>
          <w:tcPr>
            <w:tcW w:w="3964" w:type="dxa"/>
            <w:tcBorders>
              <w:right w:val="single" w:sz="4" w:space="0" w:color="auto"/>
            </w:tcBorders>
            <w:shd w:val="clear" w:color="auto" w:fill="auto"/>
          </w:tcPr>
          <w:p w14:paraId="4C700F84" w14:textId="77777777" w:rsidR="003E775F" w:rsidRPr="00F55CF0" w:rsidRDefault="003E775F" w:rsidP="00D02E0E">
            <w:pPr>
              <w:widowControl w:val="0"/>
              <w:rPr>
                <w:rFonts w:eastAsia="Calibri" w:cs="Arial"/>
                <w:sz w:val="18"/>
                <w:szCs w:val="18"/>
              </w:rPr>
            </w:pPr>
            <w:r w:rsidRPr="00F55CF0">
              <w:rPr>
                <w:rFonts w:eastAsia="Calibri" w:cs="Arial"/>
                <w:sz w:val="18"/>
                <w:szCs w:val="18"/>
              </w:rPr>
              <w:t>Goedkeurend oordeel</w:t>
            </w:r>
          </w:p>
          <w:p w14:paraId="021007AF" w14:textId="77777777" w:rsidR="003E775F" w:rsidRPr="00F55CF0" w:rsidRDefault="003E775F" w:rsidP="00D02E0E">
            <w:pPr>
              <w:widowControl w:val="0"/>
              <w:rPr>
                <w:rFonts w:eastAsia="Calibri" w:cs="Arial"/>
                <w:sz w:val="18"/>
                <w:szCs w:val="18"/>
              </w:rPr>
            </w:pPr>
          </w:p>
        </w:tc>
      </w:tr>
      <w:tr w:rsidR="003E775F" w:rsidRPr="00F55CF0" w14:paraId="030788C0" w14:textId="77777777" w:rsidTr="00D02E0E">
        <w:tc>
          <w:tcPr>
            <w:tcW w:w="5266" w:type="dxa"/>
            <w:shd w:val="clear" w:color="auto" w:fill="auto"/>
          </w:tcPr>
          <w:p w14:paraId="6C215C65" w14:textId="77777777" w:rsidR="003E775F" w:rsidRDefault="003E775F" w:rsidP="00D02E0E">
            <w:pPr>
              <w:widowControl w:val="0"/>
              <w:rPr>
                <w:rFonts w:eastAsia="Calibri" w:cs="Arial"/>
                <w:sz w:val="18"/>
                <w:szCs w:val="18"/>
              </w:rPr>
            </w:pPr>
            <w:r w:rsidRPr="00BE35F6">
              <w:rPr>
                <w:rFonts w:eastAsia="Calibri" w:cs="Arial"/>
                <w:sz w:val="18"/>
                <w:szCs w:val="18"/>
              </w:rPr>
              <w:t>Is uw cliënt een beleggingsentiteit (beleggingsinstelling, -fonds, -maatschappij, of -onderneming)?</w:t>
            </w:r>
          </w:p>
          <w:p w14:paraId="56E27F15" w14:textId="77777777" w:rsidR="003E775F" w:rsidRPr="00841F1E" w:rsidRDefault="003E775F" w:rsidP="00D02E0E">
            <w:pPr>
              <w:widowControl w:val="0"/>
              <w:rPr>
                <w:rFonts w:eastAsia="Calibri" w:cs="Arial"/>
                <w:sz w:val="18"/>
                <w:szCs w:val="18"/>
              </w:rPr>
            </w:pPr>
          </w:p>
        </w:tc>
        <w:tc>
          <w:tcPr>
            <w:tcW w:w="3964" w:type="dxa"/>
            <w:tcBorders>
              <w:right w:val="single" w:sz="4" w:space="0" w:color="auto"/>
            </w:tcBorders>
            <w:shd w:val="clear" w:color="auto" w:fill="auto"/>
          </w:tcPr>
          <w:p w14:paraId="4A323427" w14:textId="77777777" w:rsidR="003E775F" w:rsidRDefault="003E775F" w:rsidP="00D02E0E">
            <w:pPr>
              <w:widowControl w:val="0"/>
              <w:rPr>
                <w:rFonts w:eastAsia="Calibri" w:cs="Arial"/>
                <w:sz w:val="18"/>
                <w:szCs w:val="18"/>
              </w:rPr>
            </w:pPr>
            <w:r>
              <w:rPr>
                <w:rFonts w:eastAsia="Calibri" w:cs="Arial"/>
                <w:sz w:val="18"/>
                <w:szCs w:val="18"/>
              </w:rPr>
              <w:t>Nee</w:t>
            </w:r>
          </w:p>
        </w:tc>
      </w:tr>
      <w:tr w:rsidR="003E775F" w:rsidRPr="00F55CF0" w14:paraId="065E2452" w14:textId="77777777" w:rsidTr="00D02E0E">
        <w:tc>
          <w:tcPr>
            <w:tcW w:w="5266" w:type="dxa"/>
            <w:shd w:val="clear" w:color="auto" w:fill="auto"/>
          </w:tcPr>
          <w:p w14:paraId="5315D34A" w14:textId="77777777" w:rsidR="003E775F" w:rsidRPr="00F55CF0" w:rsidRDefault="003E775F" w:rsidP="00D02E0E">
            <w:pPr>
              <w:widowControl w:val="0"/>
              <w:rPr>
                <w:rFonts w:eastAsia="Calibri" w:cs="Arial"/>
                <w:sz w:val="18"/>
                <w:szCs w:val="18"/>
              </w:rPr>
            </w:pPr>
            <w:r w:rsidRPr="00841F1E">
              <w:rPr>
                <w:rFonts w:eastAsia="Calibri" w:cs="Arial"/>
                <w:sz w:val="18"/>
                <w:szCs w:val="18"/>
              </w:rPr>
              <w:t xml:space="preserve">Indien de jaarrekening is opgesteld op basis van EU-IFRS of Titel 9 Boek 2 BW: hoe is de samenstelling van de jaarrekening? </w:t>
            </w:r>
          </w:p>
        </w:tc>
        <w:tc>
          <w:tcPr>
            <w:tcW w:w="3964" w:type="dxa"/>
            <w:tcBorders>
              <w:right w:val="single" w:sz="4" w:space="0" w:color="auto"/>
            </w:tcBorders>
            <w:shd w:val="clear" w:color="auto" w:fill="auto"/>
          </w:tcPr>
          <w:p w14:paraId="075797CE" w14:textId="77777777" w:rsidR="003E775F" w:rsidRPr="00F55CF0" w:rsidRDefault="003E775F" w:rsidP="00D02E0E">
            <w:pPr>
              <w:widowControl w:val="0"/>
              <w:rPr>
                <w:rFonts w:eastAsia="Calibri" w:cs="Arial"/>
                <w:sz w:val="18"/>
                <w:szCs w:val="18"/>
              </w:rPr>
            </w:pPr>
            <w:r>
              <w:rPr>
                <w:rFonts w:eastAsia="Calibri" w:cs="Arial"/>
                <w:sz w:val="18"/>
                <w:szCs w:val="18"/>
              </w:rPr>
              <w:t>Deze vraag is niet van toepassing</w:t>
            </w:r>
          </w:p>
          <w:p w14:paraId="46675CC1" w14:textId="77777777" w:rsidR="003E775F" w:rsidRPr="00F55CF0" w:rsidRDefault="003E775F" w:rsidP="00D02E0E">
            <w:pPr>
              <w:widowControl w:val="0"/>
              <w:rPr>
                <w:rFonts w:eastAsia="Calibri" w:cs="Arial"/>
                <w:sz w:val="18"/>
                <w:szCs w:val="18"/>
              </w:rPr>
            </w:pPr>
          </w:p>
        </w:tc>
      </w:tr>
      <w:tr w:rsidR="003E775F" w:rsidRPr="00F55CF0" w14:paraId="1B7B25BF" w14:textId="77777777" w:rsidTr="00D02E0E">
        <w:tc>
          <w:tcPr>
            <w:tcW w:w="5266" w:type="dxa"/>
            <w:shd w:val="clear" w:color="auto" w:fill="auto"/>
          </w:tcPr>
          <w:p w14:paraId="64A406D9" w14:textId="77777777" w:rsidR="003E775F" w:rsidRPr="00F55CF0" w:rsidRDefault="003E775F" w:rsidP="00D02E0E">
            <w:pPr>
              <w:widowControl w:val="0"/>
              <w:tabs>
                <w:tab w:val="left" w:pos="1005"/>
              </w:tabs>
              <w:rPr>
                <w:rFonts w:eastAsia="Calibri" w:cs="Arial"/>
                <w:sz w:val="18"/>
                <w:szCs w:val="18"/>
              </w:rPr>
            </w:pPr>
            <w:r w:rsidRPr="00841F1E">
              <w:rPr>
                <w:rFonts w:eastAsia="Calibri" w:cs="Arial"/>
                <w:sz w:val="18"/>
                <w:szCs w:val="18"/>
              </w:rPr>
              <w:t xml:space="preserve">Indien de jaarrekening is opgesteld op basis van gelijktijdig IFRS for SMEs en Titel 9 Boek 2 BW: hoe is de samenstelling van de jaarrekening? </w:t>
            </w:r>
          </w:p>
        </w:tc>
        <w:tc>
          <w:tcPr>
            <w:tcW w:w="3964" w:type="dxa"/>
            <w:tcBorders>
              <w:right w:val="single" w:sz="4" w:space="0" w:color="auto"/>
            </w:tcBorders>
            <w:shd w:val="clear" w:color="auto" w:fill="auto"/>
          </w:tcPr>
          <w:p w14:paraId="03A7A15B" w14:textId="77777777" w:rsidR="003E775F" w:rsidRPr="00F55CF0" w:rsidRDefault="003E775F" w:rsidP="00D02E0E">
            <w:pPr>
              <w:widowControl w:val="0"/>
              <w:rPr>
                <w:rFonts w:eastAsia="Calibri" w:cs="Arial"/>
                <w:sz w:val="18"/>
                <w:szCs w:val="18"/>
              </w:rPr>
            </w:pPr>
            <w:r>
              <w:rPr>
                <w:rFonts w:eastAsia="Calibri" w:cs="Arial"/>
                <w:sz w:val="18"/>
                <w:szCs w:val="18"/>
              </w:rPr>
              <w:t>Deze vraag is niet van toepassing</w:t>
            </w:r>
          </w:p>
          <w:p w14:paraId="50E5D076" w14:textId="77777777" w:rsidR="003E775F" w:rsidRPr="00F55CF0" w:rsidRDefault="003E775F" w:rsidP="00D02E0E">
            <w:pPr>
              <w:widowControl w:val="0"/>
              <w:rPr>
                <w:rFonts w:eastAsia="Calibri" w:cs="Arial"/>
                <w:sz w:val="18"/>
                <w:szCs w:val="18"/>
              </w:rPr>
            </w:pPr>
          </w:p>
        </w:tc>
      </w:tr>
      <w:tr w:rsidR="003E775F" w:rsidRPr="00F55CF0" w14:paraId="29FE3A4B" w14:textId="77777777" w:rsidTr="00D02E0E">
        <w:tc>
          <w:tcPr>
            <w:tcW w:w="5266" w:type="dxa"/>
            <w:shd w:val="clear" w:color="auto" w:fill="auto"/>
          </w:tcPr>
          <w:p w14:paraId="5E63D2EC" w14:textId="77777777" w:rsidR="003E775F" w:rsidRDefault="003E775F" w:rsidP="00D02E0E">
            <w:pPr>
              <w:widowControl w:val="0"/>
              <w:rPr>
                <w:rFonts w:eastAsia="Calibri" w:cs="Arial"/>
                <w:sz w:val="18"/>
                <w:szCs w:val="18"/>
              </w:rPr>
            </w:pPr>
            <w:r w:rsidRPr="00BE35F6">
              <w:rPr>
                <w:rFonts w:eastAsia="Calibri" w:cs="Arial"/>
                <w:sz w:val="18"/>
                <w:szCs w:val="18"/>
              </w:rPr>
              <w:t>Ingeval van een oordeel met beperking: wat is de reden voor het oordeel met beperking?</w:t>
            </w:r>
          </w:p>
          <w:p w14:paraId="369F8CF7" w14:textId="77777777" w:rsidR="003E775F" w:rsidRPr="00841F1E" w:rsidRDefault="003E775F" w:rsidP="00D02E0E">
            <w:pPr>
              <w:widowControl w:val="0"/>
              <w:rPr>
                <w:rFonts w:eastAsia="Calibri" w:cs="Arial"/>
                <w:sz w:val="18"/>
                <w:szCs w:val="18"/>
              </w:rPr>
            </w:pPr>
          </w:p>
        </w:tc>
        <w:tc>
          <w:tcPr>
            <w:tcW w:w="3964" w:type="dxa"/>
            <w:tcBorders>
              <w:right w:val="single" w:sz="4" w:space="0" w:color="auto"/>
            </w:tcBorders>
            <w:shd w:val="clear" w:color="auto" w:fill="auto"/>
          </w:tcPr>
          <w:p w14:paraId="21EFA26B" w14:textId="77777777" w:rsidR="003E775F" w:rsidRPr="00F55CF0" w:rsidRDefault="003E775F" w:rsidP="00D02E0E">
            <w:pPr>
              <w:widowControl w:val="0"/>
              <w:rPr>
                <w:rFonts w:eastAsia="Calibri" w:cs="Arial"/>
                <w:sz w:val="18"/>
                <w:szCs w:val="18"/>
              </w:rPr>
            </w:pPr>
            <w:r>
              <w:rPr>
                <w:rFonts w:eastAsia="Calibri" w:cs="Arial"/>
                <w:sz w:val="18"/>
                <w:szCs w:val="18"/>
              </w:rPr>
              <w:t>Deze vraag is niet van toepassing</w:t>
            </w:r>
          </w:p>
          <w:p w14:paraId="0136AFAD" w14:textId="77777777" w:rsidR="003E775F" w:rsidRPr="00F55CF0" w:rsidRDefault="003E775F" w:rsidP="00D02E0E">
            <w:pPr>
              <w:widowControl w:val="0"/>
              <w:rPr>
                <w:rFonts w:eastAsia="Calibri" w:cs="Arial"/>
                <w:sz w:val="18"/>
                <w:szCs w:val="18"/>
              </w:rPr>
            </w:pPr>
          </w:p>
        </w:tc>
      </w:tr>
      <w:tr w:rsidR="003E775F" w:rsidRPr="00F55CF0" w14:paraId="1309561C" w14:textId="77777777" w:rsidTr="00D02E0E">
        <w:tc>
          <w:tcPr>
            <w:tcW w:w="5266" w:type="dxa"/>
            <w:shd w:val="clear" w:color="auto" w:fill="auto"/>
          </w:tcPr>
          <w:p w14:paraId="190F1CCD" w14:textId="77777777" w:rsidR="003E775F" w:rsidRDefault="003E775F" w:rsidP="00D02E0E">
            <w:pPr>
              <w:widowControl w:val="0"/>
              <w:rPr>
                <w:rFonts w:eastAsia="Calibri" w:cs="Arial"/>
                <w:sz w:val="18"/>
                <w:szCs w:val="18"/>
              </w:rPr>
            </w:pPr>
            <w:r w:rsidRPr="00841F1E">
              <w:rPr>
                <w:rFonts w:eastAsia="Calibri" w:cs="Arial"/>
                <w:sz w:val="18"/>
                <w:szCs w:val="18"/>
              </w:rPr>
              <w:t>Indien de jaarrekening is opgesteld op basis van ANDERE stelsels dan EU-IFRS, Titel 9 Boek 2 BW of gelijktijdig IFRS for SMEs en Titel 9 Boek 2 BW: hoe is de samenstelling van de jaarrekening?</w:t>
            </w:r>
          </w:p>
          <w:p w14:paraId="73D0A35F" w14:textId="77777777" w:rsidR="003E775F" w:rsidRPr="00F55CF0" w:rsidRDefault="003E775F" w:rsidP="00D02E0E">
            <w:pPr>
              <w:widowControl w:val="0"/>
              <w:rPr>
                <w:rFonts w:eastAsia="Calibri" w:cs="Arial"/>
                <w:sz w:val="18"/>
                <w:szCs w:val="18"/>
              </w:rPr>
            </w:pPr>
          </w:p>
        </w:tc>
        <w:tc>
          <w:tcPr>
            <w:tcW w:w="3964" w:type="dxa"/>
            <w:tcBorders>
              <w:right w:val="single" w:sz="4" w:space="0" w:color="auto"/>
            </w:tcBorders>
            <w:shd w:val="clear" w:color="auto" w:fill="auto"/>
          </w:tcPr>
          <w:p w14:paraId="2618733B" w14:textId="77777777" w:rsidR="003E775F" w:rsidRPr="00F55CF0" w:rsidRDefault="003E775F" w:rsidP="00D02E0E">
            <w:pPr>
              <w:widowControl w:val="0"/>
              <w:rPr>
                <w:rFonts w:eastAsia="Calibri" w:cs="Arial"/>
                <w:sz w:val="18"/>
                <w:szCs w:val="18"/>
              </w:rPr>
            </w:pPr>
            <w:r w:rsidRPr="00F55CF0">
              <w:rPr>
                <w:rFonts w:eastAsia="Calibri" w:cs="Arial"/>
                <w:sz w:val="18"/>
                <w:szCs w:val="18"/>
              </w:rPr>
              <w:t>Geen consolidatie: één (enkelvoudige) jaarrekening</w:t>
            </w:r>
          </w:p>
        </w:tc>
      </w:tr>
      <w:tr w:rsidR="003E775F" w:rsidRPr="00F55CF0" w14:paraId="67B40995" w14:textId="77777777" w:rsidTr="00D02E0E">
        <w:tc>
          <w:tcPr>
            <w:tcW w:w="5266" w:type="dxa"/>
            <w:shd w:val="clear" w:color="auto" w:fill="auto"/>
          </w:tcPr>
          <w:p w14:paraId="68392212" w14:textId="77777777" w:rsidR="003E775F" w:rsidRDefault="003E775F" w:rsidP="00D02E0E">
            <w:pPr>
              <w:widowControl w:val="0"/>
              <w:rPr>
                <w:rFonts w:eastAsia="Calibri" w:cs="Arial"/>
                <w:sz w:val="18"/>
                <w:szCs w:val="18"/>
              </w:rPr>
            </w:pPr>
            <w:r w:rsidRPr="00BE35F6">
              <w:rPr>
                <w:rFonts w:eastAsia="Calibri" w:cs="Arial"/>
                <w:sz w:val="18"/>
                <w:szCs w:val="18"/>
              </w:rPr>
              <w:t>Is het een wettelijke controle?</w:t>
            </w:r>
          </w:p>
          <w:p w14:paraId="72DD0BB1" w14:textId="77777777" w:rsidR="003E775F" w:rsidRPr="001879B4" w:rsidRDefault="003E775F" w:rsidP="00D02E0E">
            <w:pPr>
              <w:widowControl w:val="0"/>
              <w:rPr>
                <w:rFonts w:eastAsia="Calibri" w:cs="Arial"/>
                <w:sz w:val="18"/>
                <w:szCs w:val="18"/>
              </w:rPr>
            </w:pPr>
          </w:p>
        </w:tc>
        <w:tc>
          <w:tcPr>
            <w:tcW w:w="3964" w:type="dxa"/>
            <w:tcBorders>
              <w:right w:val="single" w:sz="4" w:space="0" w:color="auto"/>
            </w:tcBorders>
            <w:shd w:val="clear" w:color="auto" w:fill="auto"/>
          </w:tcPr>
          <w:p w14:paraId="25166882" w14:textId="77777777" w:rsidR="003E775F" w:rsidRDefault="003E775F" w:rsidP="00D02E0E">
            <w:pPr>
              <w:widowControl w:val="0"/>
              <w:rPr>
                <w:rFonts w:eastAsia="Calibri" w:cs="Arial"/>
                <w:sz w:val="18"/>
                <w:szCs w:val="18"/>
              </w:rPr>
            </w:pPr>
            <w:r>
              <w:rPr>
                <w:rFonts w:eastAsia="Calibri" w:cs="Arial"/>
                <w:sz w:val="18"/>
                <w:szCs w:val="18"/>
              </w:rPr>
              <w:t>Ja</w:t>
            </w:r>
          </w:p>
        </w:tc>
      </w:tr>
      <w:tr w:rsidR="003E775F" w:rsidRPr="00F55CF0" w14:paraId="30DD3248" w14:textId="77777777" w:rsidTr="00D02E0E">
        <w:tc>
          <w:tcPr>
            <w:tcW w:w="5266" w:type="dxa"/>
            <w:shd w:val="clear" w:color="auto" w:fill="auto"/>
          </w:tcPr>
          <w:p w14:paraId="00E0887A" w14:textId="77777777" w:rsidR="003E775F" w:rsidRDefault="003E775F" w:rsidP="00D02E0E">
            <w:pPr>
              <w:widowControl w:val="0"/>
              <w:rPr>
                <w:rFonts w:eastAsia="Calibri" w:cs="Arial"/>
                <w:sz w:val="18"/>
                <w:szCs w:val="18"/>
              </w:rPr>
            </w:pPr>
            <w:r w:rsidRPr="001879B4">
              <w:rPr>
                <w:rFonts w:eastAsia="Calibri" w:cs="Arial"/>
                <w:sz w:val="18"/>
                <w:szCs w:val="18"/>
              </w:rPr>
              <w:t>Wilt u op grond van Standaard 570 de sectie over materiële onzekerheid over de continuïteit opnemen? Let op! Bij de antwoordmogelijkheden bestaat de mogelijkheid de sectie controleaanpak continuïteit op te nemen, eventueel geïntegreerd met de sectie over materiële onzekerheid over de continuïteit. Ingeval van een oordeelonthouding bij wettelijke controles blijft de sectie controleaanpak continuïteit achterwege</w:t>
            </w:r>
          </w:p>
          <w:p w14:paraId="40E060A6" w14:textId="77777777" w:rsidR="003E775F" w:rsidRPr="00F55CF0" w:rsidRDefault="003E775F" w:rsidP="00D02E0E">
            <w:pPr>
              <w:widowControl w:val="0"/>
              <w:rPr>
                <w:rFonts w:eastAsia="Calibri" w:cs="Arial"/>
                <w:sz w:val="18"/>
                <w:szCs w:val="18"/>
              </w:rPr>
            </w:pPr>
          </w:p>
        </w:tc>
        <w:tc>
          <w:tcPr>
            <w:tcW w:w="3964" w:type="dxa"/>
            <w:tcBorders>
              <w:right w:val="single" w:sz="4" w:space="0" w:color="auto"/>
            </w:tcBorders>
            <w:shd w:val="clear" w:color="auto" w:fill="auto"/>
          </w:tcPr>
          <w:p w14:paraId="7AE8A036" w14:textId="77777777" w:rsidR="003E775F" w:rsidRPr="00F55CF0" w:rsidRDefault="003E775F" w:rsidP="00D02E0E">
            <w:pPr>
              <w:widowControl w:val="0"/>
              <w:rPr>
                <w:rFonts w:eastAsia="Calibri" w:cs="Arial"/>
                <w:sz w:val="18"/>
                <w:szCs w:val="18"/>
              </w:rPr>
            </w:pPr>
            <w:r>
              <w:rPr>
                <w:rFonts w:eastAsia="Calibri" w:cs="Arial"/>
                <w:sz w:val="18"/>
                <w:szCs w:val="18"/>
              </w:rPr>
              <w:t>Nee</w:t>
            </w:r>
          </w:p>
          <w:p w14:paraId="4957301A" w14:textId="77777777" w:rsidR="003E775F" w:rsidRPr="00F55CF0" w:rsidRDefault="003E775F" w:rsidP="00D02E0E">
            <w:pPr>
              <w:widowControl w:val="0"/>
              <w:rPr>
                <w:rFonts w:eastAsia="Calibri" w:cs="Arial"/>
                <w:sz w:val="18"/>
                <w:szCs w:val="18"/>
              </w:rPr>
            </w:pPr>
          </w:p>
        </w:tc>
      </w:tr>
      <w:tr w:rsidR="003E775F" w:rsidRPr="00F55CF0" w14:paraId="354BB469" w14:textId="77777777" w:rsidTr="00D02E0E">
        <w:tc>
          <w:tcPr>
            <w:tcW w:w="5266" w:type="dxa"/>
            <w:shd w:val="clear" w:color="auto" w:fill="auto"/>
          </w:tcPr>
          <w:p w14:paraId="30DED005" w14:textId="77777777" w:rsidR="003E775F" w:rsidRPr="001879B4" w:rsidRDefault="003E775F" w:rsidP="00D02E0E">
            <w:pPr>
              <w:widowControl w:val="0"/>
              <w:rPr>
                <w:rFonts w:eastAsia="Calibri" w:cs="Arial"/>
                <w:sz w:val="18"/>
                <w:szCs w:val="18"/>
              </w:rPr>
            </w:pPr>
            <w:r w:rsidRPr="001879B4">
              <w:rPr>
                <w:rFonts w:eastAsia="Calibri" w:cs="Arial"/>
                <w:sz w:val="18"/>
                <w:szCs w:val="18"/>
              </w:rPr>
              <w:t>Ingeval van materiële onzekerheid over de continuïteit: heeft u daar gekozen of en zo ja waar u de sectie over controleaanpak continuïteit wilt opnemen? Dan kunt u deze vraag overslaan.</w:t>
            </w:r>
          </w:p>
          <w:p w14:paraId="6EDF1DD0" w14:textId="77777777" w:rsidR="003E775F" w:rsidRPr="001879B4" w:rsidRDefault="003E775F" w:rsidP="00D02E0E">
            <w:pPr>
              <w:widowControl w:val="0"/>
              <w:rPr>
                <w:rFonts w:eastAsia="Calibri" w:cs="Arial"/>
                <w:sz w:val="18"/>
                <w:szCs w:val="18"/>
              </w:rPr>
            </w:pPr>
            <w:r w:rsidRPr="001879B4">
              <w:rPr>
                <w:rFonts w:eastAsia="Calibri" w:cs="Arial"/>
                <w:sz w:val="18"/>
                <w:szCs w:val="18"/>
              </w:rPr>
              <w:t>Ingeval van géén materiële onzekerheid over de continuïteit: wilt u de sectie over controleaanpak continuïteit opnemen?</w:t>
            </w:r>
          </w:p>
          <w:p w14:paraId="0087B824" w14:textId="77777777" w:rsidR="003E775F" w:rsidRPr="001879B4" w:rsidRDefault="003E775F" w:rsidP="00D02E0E">
            <w:pPr>
              <w:widowControl w:val="0"/>
              <w:rPr>
                <w:rFonts w:eastAsia="Calibri" w:cs="Arial"/>
                <w:sz w:val="18"/>
                <w:szCs w:val="18"/>
              </w:rPr>
            </w:pPr>
            <w:r w:rsidRPr="001879B4">
              <w:rPr>
                <w:rFonts w:eastAsia="Calibri" w:cs="Arial"/>
                <w:sz w:val="18"/>
                <w:szCs w:val="18"/>
              </w:rPr>
              <w:t>Let op!</w:t>
            </w:r>
          </w:p>
          <w:p w14:paraId="71AFEF0D" w14:textId="77777777" w:rsidR="003E775F" w:rsidRPr="001879B4" w:rsidRDefault="003E775F" w:rsidP="00D02E0E">
            <w:pPr>
              <w:widowControl w:val="0"/>
              <w:rPr>
                <w:rFonts w:eastAsia="Calibri" w:cs="Arial"/>
                <w:sz w:val="18"/>
                <w:szCs w:val="18"/>
              </w:rPr>
            </w:pPr>
            <w:r w:rsidRPr="001879B4">
              <w:rPr>
                <w:rFonts w:eastAsia="Calibri" w:cs="Arial"/>
                <w:sz w:val="18"/>
                <w:szCs w:val="18"/>
              </w:rPr>
              <w:t>Bij de antwoordmogelijkheden bestaat de mogelijkheid de sectie controleaanpak continuïteit op te nemen.</w:t>
            </w:r>
          </w:p>
          <w:p w14:paraId="0572CBD9" w14:textId="77777777" w:rsidR="003E775F" w:rsidRDefault="003E775F" w:rsidP="00D02E0E">
            <w:pPr>
              <w:widowControl w:val="0"/>
              <w:rPr>
                <w:rFonts w:eastAsia="Calibri" w:cs="Arial"/>
                <w:sz w:val="18"/>
                <w:szCs w:val="18"/>
              </w:rPr>
            </w:pPr>
            <w:r w:rsidRPr="001879B4">
              <w:rPr>
                <w:rFonts w:eastAsia="Calibri" w:cs="Arial"/>
                <w:sz w:val="18"/>
                <w:szCs w:val="18"/>
              </w:rPr>
              <w:t>Ingeval van een oordeelonthouding bij wettelijke controles blijft deze sectie achterwege. Alleen bij vrijwillige controles en in uitzonderlijke gevallen komt deze paragraaf in aanmerking</w:t>
            </w:r>
          </w:p>
          <w:p w14:paraId="20030818" w14:textId="77777777" w:rsidR="003E775F" w:rsidRPr="00F55CF0" w:rsidRDefault="003E775F" w:rsidP="00D02E0E">
            <w:pPr>
              <w:widowControl w:val="0"/>
              <w:rPr>
                <w:rFonts w:eastAsia="Calibri" w:cs="Arial"/>
                <w:sz w:val="18"/>
                <w:szCs w:val="18"/>
              </w:rPr>
            </w:pPr>
          </w:p>
        </w:tc>
        <w:tc>
          <w:tcPr>
            <w:tcW w:w="3964" w:type="dxa"/>
            <w:tcBorders>
              <w:right w:val="single" w:sz="4" w:space="0" w:color="auto"/>
            </w:tcBorders>
            <w:shd w:val="clear" w:color="auto" w:fill="auto"/>
          </w:tcPr>
          <w:p w14:paraId="2F5A4667" w14:textId="77777777" w:rsidR="003E775F" w:rsidRPr="00D37E2E" w:rsidRDefault="003E775F" w:rsidP="00D02E0E">
            <w:pPr>
              <w:widowControl w:val="0"/>
              <w:rPr>
                <w:rFonts w:eastAsia="Calibri" w:cs="Arial"/>
                <w:sz w:val="18"/>
                <w:szCs w:val="18"/>
              </w:rPr>
            </w:pPr>
            <w:r w:rsidRPr="002E3C5A">
              <w:rPr>
                <w:rFonts w:eastAsia="Calibri" w:cs="Arial"/>
                <w:sz w:val="18"/>
                <w:szCs w:val="18"/>
              </w:rPr>
              <w:t>Ja</w:t>
            </w:r>
          </w:p>
        </w:tc>
      </w:tr>
      <w:tr w:rsidR="003E775F" w:rsidRPr="00F55CF0" w14:paraId="5740818F" w14:textId="77777777" w:rsidTr="00D02E0E">
        <w:tc>
          <w:tcPr>
            <w:tcW w:w="5266" w:type="dxa"/>
            <w:shd w:val="clear" w:color="auto" w:fill="auto"/>
          </w:tcPr>
          <w:p w14:paraId="3454F590" w14:textId="77777777" w:rsidR="003E775F" w:rsidRDefault="003E775F" w:rsidP="00D02E0E">
            <w:pPr>
              <w:widowControl w:val="0"/>
              <w:rPr>
                <w:rFonts w:eastAsia="Calibri" w:cs="Arial"/>
                <w:sz w:val="18"/>
                <w:szCs w:val="18"/>
              </w:rPr>
            </w:pPr>
            <w:r w:rsidRPr="001879B4">
              <w:rPr>
                <w:rFonts w:eastAsia="Calibri" w:cs="Arial"/>
                <w:sz w:val="18"/>
                <w:szCs w:val="18"/>
              </w:rPr>
              <w:t>Wilt u de sectie over controleaanpak fraude opnemen? Let op! Bij de antwoordmogelijkheden bestaat de mogelijkheid deze sectie op te nemen. Ingeval van een oordeelonthouding bij wettelijke controles blijft deze sectie achterwege. Alleen bij vrijwillige controles en in uitzonderlijke gevallen komt deze paragraaf in aanmerking</w:t>
            </w:r>
          </w:p>
          <w:p w14:paraId="3A5D71DA" w14:textId="77777777" w:rsidR="003E775F" w:rsidRPr="00F55CF0" w:rsidRDefault="003E775F" w:rsidP="00D02E0E">
            <w:pPr>
              <w:widowControl w:val="0"/>
              <w:rPr>
                <w:rFonts w:eastAsia="Calibri" w:cs="Arial"/>
                <w:sz w:val="18"/>
                <w:szCs w:val="18"/>
              </w:rPr>
            </w:pPr>
          </w:p>
        </w:tc>
        <w:tc>
          <w:tcPr>
            <w:tcW w:w="3964" w:type="dxa"/>
            <w:tcBorders>
              <w:right w:val="single" w:sz="4" w:space="0" w:color="auto"/>
            </w:tcBorders>
            <w:shd w:val="clear" w:color="auto" w:fill="auto"/>
          </w:tcPr>
          <w:p w14:paraId="2DE5782F" w14:textId="77777777" w:rsidR="003E775F" w:rsidRPr="00D37E2E" w:rsidRDefault="003E775F" w:rsidP="00D02E0E">
            <w:pPr>
              <w:widowControl w:val="0"/>
              <w:rPr>
                <w:rFonts w:eastAsia="Calibri" w:cs="Arial"/>
                <w:sz w:val="18"/>
                <w:szCs w:val="18"/>
              </w:rPr>
            </w:pPr>
            <w:r w:rsidRPr="003055F6">
              <w:rPr>
                <w:rFonts w:eastAsia="Calibri" w:cs="Arial"/>
                <w:sz w:val="18"/>
                <w:szCs w:val="18"/>
              </w:rPr>
              <w:t>Ja</w:t>
            </w:r>
          </w:p>
        </w:tc>
      </w:tr>
      <w:tr w:rsidR="003E775F" w:rsidRPr="00F55CF0" w14:paraId="4AA6ED93" w14:textId="77777777" w:rsidTr="00D02E0E">
        <w:tc>
          <w:tcPr>
            <w:tcW w:w="5266" w:type="dxa"/>
            <w:shd w:val="clear" w:color="auto" w:fill="auto"/>
          </w:tcPr>
          <w:p w14:paraId="60B726A9" w14:textId="77777777" w:rsidR="003E775F" w:rsidRPr="00FD239A" w:rsidRDefault="003E775F" w:rsidP="00D02E0E">
            <w:pPr>
              <w:widowControl w:val="0"/>
              <w:rPr>
                <w:rFonts w:eastAsia="Calibri" w:cs="Arial"/>
                <w:sz w:val="18"/>
                <w:szCs w:val="18"/>
              </w:rPr>
            </w:pPr>
            <w:r w:rsidRPr="00FD239A">
              <w:rPr>
                <w:rFonts w:eastAsia="Calibri" w:cs="Arial"/>
                <w:sz w:val="18"/>
                <w:szCs w:val="18"/>
              </w:rPr>
              <w:t>Welke standaardpassages wilt u opnemen onder verantwoordelijkheden van de accountant?</w:t>
            </w:r>
          </w:p>
          <w:p w14:paraId="6D5307D2" w14:textId="77777777" w:rsidR="003E775F" w:rsidRPr="00FD239A" w:rsidRDefault="003E775F" w:rsidP="00D02E0E">
            <w:pPr>
              <w:widowControl w:val="0"/>
              <w:rPr>
                <w:rFonts w:eastAsia="Calibri" w:cs="Arial"/>
                <w:sz w:val="18"/>
                <w:szCs w:val="18"/>
              </w:rPr>
            </w:pPr>
            <w:r w:rsidRPr="00FD239A">
              <w:rPr>
                <w:rFonts w:eastAsia="Calibri" w:cs="Arial"/>
                <w:sz w:val="18"/>
                <w:szCs w:val="18"/>
              </w:rPr>
              <w:lastRenderedPageBreak/>
              <w:t>2 communicatie aan de raad van toezicht over naleving door de accountant van ethische en onafhankelijkheidsvoorschriften;</w:t>
            </w:r>
          </w:p>
          <w:p w14:paraId="255FE8BE" w14:textId="77777777" w:rsidR="003E775F" w:rsidRPr="00FD239A" w:rsidRDefault="003E775F" w:rsidP="00D02E0E">
            <w:pPr>
              <w:widowControl w:val="0"/>
              <w:rPr>
                <w:rFonts w:eastAsia="Calibri" w:cs="Arial"/>
                <w:sz w:val="18"/>
                <w:szCs w:val="18"/>
              </w:rPr>
            </w:pPr>
            <w:r w:rsidRPr="00FD239A">
              <w:rPr>
                <w:rFonts w:eastAsia="Calibri" w:cs="Arial"/>
                <w:sz w:val="18"/>
                <w:szCs w:val="18"/>
              </w:rPr>
              <w:t>3 communicatie aan de met governance belaste personen over kernpunten van de controle</w:t>
            </w:r>
          </w:p>
          <w:p w14:paraId="6B7098C3" w14:textId="77777777" w:rsidR="003E775F" w:rsidRDefault="003E775F" w:rsidP="00D02E0E">
            <w:pPr>
              <w:widowControl w:val="0"/>
              <w:rPr>
                <w:rFonts w:eastAsia="Calibri" w:cs="Arial"/>
                <w:sz w:val="18"/>
                <w:szCs w:val="18"/>
              </w:rPr>
            </w:pPr>
            <w:r w:rsidRPr="00FD239A">
              <w:rPr>
                <w:rFonts w:eastAsia="Calibri" w:cs="Arial"/>
                <w:sz w:val="18"/>
                <w:szCs w:val="18"/>
              </w:rPr>
              <w:t>4 groepscontrole (verplicht als daarvan sprake is).</w:t>
            </w:r>
          </w:p>
          <w:p w14:paraId="59A16594" w14:textId="77777777" w:rsidR="003E775F" w:rsidRPr="00F55CF0" w:rsidRDefault="003E775F" w:rsidP="00D02E0E">
            <w:pPr>
              <w:widowControl w:val="0"/>
              <w:rPr>
                <w:rFonts w:eastAsia="Calibri" w:cs="Arial"/>
                <w:sz w:val="18"/>
                <w:szCs w:val="18"/>
              </w:rPr>
            </w:pPr>
          </w:p>
        </w:tc>
        <w:tc>
          <w:tcPr>
            <w:tcW w:w="3964" w:type="dxa"/>
            <w:tcBorders>
              <w:right w:val="single" w:sz="4" w:space="0" w:color="auto"/>
            </w:tcBorders>
            <w:shd w:val="clear" w:color="auto" w:fill="auto"/>
          </w:tcPr>
          <w:p w14:paraId="1FC2B89B" w14:textId="77777777" w:rsidR="003E775F" w:rsidRPr="00F55CF0" w:rsidRDefault="003E775F" w:rsidP="00D02E0E">
            <w:pPr>
              <w:widowControl w:val="0"/>
              <w:rPr>
                <w:rFonts w:eastAsia="Calibri" w:cs="Arial"/>
                <w:sz w:val="18"/>
                <w:szCs w:val="18"/>
              </w:rPr>
            </w:pPr>
            <w:r w:rsidRPr="00F55CF0">
              <w:rPr>
                <w:rFonts w:eastAsia="Calibri" w:cs="Arial"/>
                <w:sz w:val="18"/>
                <w:szCs w:val="18"/>
              </w:rPr>
              <w:lastRenderedPageBreak/>
              <w:t>Alle</w:t>
            </w:r>
            <w:r>
              <w:rPr>
                <w:rFonts w:eastAsia="Calibri" w:cs="Arial"/>
                <w:sz w:val="18"/>
                <w:szCs w:val="18"/>
              </w:rPr>
              <w:t>en 4</w:t>
            </w:r>
          </w:p>
          <w:p w14:paraId="0C30E3FC" w14:textId="77777777" w:rsidR="003E775F" w:rsidRPr="00F55CF0" w:rsidRDefault="003E775F" w:rsidP="00D02E0E">
            <w:pPr>
              <w:widowControl w:val="0"/>
              <w:rPr>
                <w:rFonts w:eastAsia="Calibri" w:cs="Arial"/>
                <w:sz w:val="18"/>
                <w:szCs w:val="18"/>
              </w:rPr>
            </w:pPr>
          </w:p>
        </w:tc>
      </w:tr>
      <w:tr w:rsidR="003E775F" w:rsidRPr="00F55CF0" w14:paraId="685C0AD8" w14:textId="77777777" w:rsidTr="00D02E0E">
        <w:tc>
          <w:tcPr>
            <w:tcW w:w="5266" w:type="dxa"/>
            <w:shd w:val="clear" w:color="auto" w:fill="auto"/>
          </w:tcPr>
          <w:p w14:paraId="00F4EEA2" w14:textId="77777777" w:rsidR="003E775F" w:rsidRDefault="003E775F" w:rsidP="00D02E0E">
            <w:pPr>
              <w:widowControl w:val="0"/>
              <w:rPr>
                <w:rFonts w:eastAsia="Calibri" w:cs="Arial"/>
                <w:sz w:val="18"/>
                <w:szCs w:val="18"/>
              </w:rPr>
            </w:pPr>
            <w:r w:rsidRPr="00FD239A">
              <w:rPr>
                <w:rFonts w:eastAsia="Calibri" w:cs="Arial"/>
                <w:sz w:val="18"/>
                <w:szCs w:val="18"/>
              </w:rPr>
              <w:t>Welke passages neemt u op in uw controleverklaring? 1 = materialiteit 2 = reikwijdte groepscontrole</w:t>
            </w:r>
          </w:p>
          <w:p w14:paraId="4F73623D" w14:textId="77777777" w:rsidR="003E775F" w:rsidRPr="00F55CF0" w:rsidRDefault="003E775F" w:rsidP="00D02E0E">
            <w:pPr>
              <w:widowControl w:val="0"/>
              <w:rPr>
                <w:rFonts w:eastAsia="Calibri" w:cs="Arial"/>
                <w:sz w:val="18"/>
                <w:szCs w:val="18"/>
              </w:rPr>
            </w:pPr>
          </w:p>
        </w:tc>
        <w:tc>
          <w:tcPr>
            <w:tcW w:w="3964" w:type="dxa"/>
            <w:tcBorders>
              <w:right w:val="single" w:sz="4" w:space="0" w:color="auto"/>
            </w:tcBorders>
            <w:shd w:val="clear" w:color="auto" w:fill="auto"/>
          </w:tcPr>
          <w:p w14:paraId="188CB081" w14:textId="77777777" w:rsidR="003E775F" w:rsidRPr="00D37E2E" w:rsidRDefault="003E775F" w:rsidP="00D02E0E">
            <w:pPr>
              <w:widowControl w:val="0"/>
              <w:rPr>
                <w:rFonts w:eastAsia="Calibri" w:cs="Arial"/>
                <w:sz w:val="18"/>
                <w:szCs w:val="18"/>
              </w:rPr>
            </w:pPr>
            <w:r>
              <w:rPr>
                <w:rFonts w:eastAsia="Calibri" w:cs="Arial"/>
                <w:sz w:val="18"/>
                <w:szCs w:val="18"/>
              </w:rPr>
              <w:t>Geen enkele passage</w:t>
            </w:r>
          </w:p>
        </w:tc>
      </w:tr>
      <w:tr w:rsidR="003E775F" w:rsidRPr="00F55CF0" w14:paraId="17E4DADF" w14:textId="77777777" w:rsidTr="00D02E0E">
        <w:tc>
          <w:tcPr>
            <w:tcW w:w="5266" w:type="dxa"/>
            <w:shd w:val="clear" w:color="auto" w:fill="auto"/>
          </w:tcPr>
          <w:p w14:paraId="2E18F356" w14:textId="77777777" w:rsidR="003E775F" w:rsidRDefault="003E775F" w:rsidP="00D02E0E">
            <w:pPr>
              <w:widowControl w:val="0"/>
              <w:rPr>
                <w:rFonts w:eastAsia="Calibri" w:cs="Arial"/>
                <w:sz w:val="18"/>
                <w:szCs w:val="18"/>
              </w:rPr>
            </w:pPr>
            <w:r w:rsidRPr="002169B5">
              <w:rPr>
                <w:rFonts w:eastAsia="Calibri" w:cs="Arial"/>
                <w:sz w:val="18"/>
                <w:szCs w:val="18"/>
              </w:rPr>
              <w:t>Welke paragrafen wilt u opnemen om aangelegenheden te benadrukken?</w:t>
            </w:r>
          </w:p>
          <w:p w14:paraId="0E3BEF2E" w14:textId="77777777" w:rsidR="003E775F" w:rsidRPr="00F55CF0" w:rsidRDefault="003E775F" w:rsidP="00D02E0E">
            <w:pPr>
              <w:widowControl w:val="0"/>
              <w:rPr>
                <w:rFonts w:eastAsia="Calibri" w:cs="Arial"/>
                <w:sz w:val="18"/>
                <w:szCs w:val="18"/>
              </w:rPr>
            </w:pPr>
          </w:p>
        </w:tc>
        <w:tc>
          <w:tcPr>
            <w:tcW w:w="3964" w:type="dxa"/>
            <w:tcBorders>
              <w:right w:val="single" w:sz="4" w:space="0" w:color="auto"/>
            </w:tcBorders>
            <w:shd w:val="clear" w:color="auto" w:fill="auto"/>
          </w:tcPr>
          <w:p w14:paraId="2C536F62" w14:textId="77777777" w:rsidR="003E775F" w:rsidRPr="00F55CF0" w:rsidRDefault="003E775F" w:rsidP="00D02E0E">
            <w:pPr>
              <w:widowControl w:val="0"/>
              <w:rPr>
                <w:rFonts w:eastAsia="Calibri" w:cs="Arial"/>
                <w:sz w:val="18"/>
                <w:szCs w:val="18"/>
              </w:rPr>
            </w:pPr>
            <w:r>
              <w:rPr>
                <w:rFonts w:eastAsia="Calibri" w:cs="Arial"/>
                <w:sz w:val="18"/>
                <w:szCs w:val="18"/>
              </w:rPr>
              <w:t>Een benadrukkingsparagraaf die ik naar believen kan aanpassen</w:t>
            </w:r>
          </w:p>
        </w:tc>
      </w:tr>
      <w:tr w:rsidR="00C3369C" w:rsidRPr="00F55CF0" w14:paraId="40B1A783" w14:textId="77777777" w:rsidTr="00D02E0E">
        <w:tc>
          <w:tcPr>
            <w:tcW w:w="5266" w:type="dxa"/>
            <w:shd w:val="clear" w:color="auto" w:fill="auto"/>
          </w:tcPr>
          <w:p w14:paraId="693D7562" w14:textId="77777777" w:rsidR="00C3369C" w:rsidRDefault="00C3369C" w:rsidP="00D02E0E">
            <w:pPr>
              <w:widowControl w:val="0"/>
              <w:rPr>
                <w:rFonts w:eastAsia="Calibri" w:cs="Arial"/>
                <w:sz w:val="18"/>
                <w:szCs w:val="18"/>
              </w:rPr>
            </w:pPr>
            <w:r w:rsidRPr="00C3369C">
              <w:rPr>
                <w:rFonts w:eastAsia="Calibri" w:cs="Arial"/>
                <w:sz w:val="18"/>
                <w:szCs w:val="18"/>
              </w:rPr>
              <w:t>Wilt u een overige-aangelegenheden-paragraaf opnemen dat naleving van vereisten van de Regelgevende Technische Standaard van SBR, inclusief XBRL-markering, niet is gecontroleerd?</w:t>
            </w:r>
          </w:p>
          <w:p w14:paraId="6C5799C9" w14:textId="47E803C9" w:rsidR="00C3369C" w:rsidRPr="002169B5" w:rsidRDefault="00C3369C" w:rsidP="00D02E0E">
            <w:pPr>
              <w:widowControl w:val="0"/>
              <w:rPr>
                <w:rFonts w:eastAsia="Calibri" w:cs="Arial"/>
                <w:sz w:val="18"/>
                <w:szCs w:val="18"/>
              </w:rPr>
            </w:pPr>
          </w:p>
        </w:tc>
        <w:tc>
          <w:tcPr>
            <w:tcW w:w="3964" w:type="dxa"/>
            <w:tcBorders>
              <w:right w:val="single" w:sz="4" w:space="0" w:color="auto"/>
            </w:tcBorders>
            <w:shd w:val="clear" w:color="auto" w:fill="auto"/>
          </w:tcPr>
          <w:p w14:paraId="77B39D97" w14:textId="54E77485" w:rsidR="00C3369C" w:rsidRDefault="00C3369C" w:rsidP="00D02E0E">
            <w:pPr>
              <w:widowControl w:val="0"/>
              <w:rPr>
                <w:rFonts w:eastAsia="Calibri" w:cs="Arial"/>
                <w:sz w:val="18"/>
                <w:szCs w:val="18"/>
              </w:rPr>
            </w:pPr>
            <w:r w:rsidRPr="002E3C5A">
              <w:rPr>
                <w:rFonts w:eastAsia="Calibri" w:cs="Arial"/>
                <w:sz w:val="18"/>
                <w:szCs w:val="18"/>
              </w:rPr>
              <w:t>Nee</w:t>
            </w:r>
          </w:p>
        </w:tc>
      </w:tr>
      <w:tr w:rsidR="003E775F" w:rsidRPr="00F55CF0" w14:paraId="0A4C1335" w14:textId="77777777" w:rsidTr="00D02E0E">
        <w:tc>
          <w:tcPr>
            <w:tcW w:w="5266" w:type="dxa"/>
            <w:shd w:val="clear" w:color="auto" w:fill="auto"/>
          </w:tcPr>
          <w:p w14:paraId="41AD4F70" w14:textId="77777777" w:rsidR="003E775F" w:rsidRDefault="003E775F" w:rsidP="00D02E0E">
            <w:pPr>
              <w:widowControl w:val="0"/>
              <w:tabs>
                <w:tab w:val="left" w:pos="1155"/>
              </w:tabs>
              <w:rPr>
                <w:rFonts w:eastAsia="Calibri" w:cs="Arial"/>
                <w:sz w:val="18"/>
                <w:szCs w:val="18"/>
              </w:rPr>
            </w:pPr>
            <w:r w:rsidRPr="002712CC">
              <w:rPr>
                <w:rFonts w:eastAsia="Calibri" w:cs="Arial"/>
                <w:sz w:val="18"/>
                <w:szCs w:val="18"/>
              </w:rPr>
              <w:t>Welke overige-aangelegenhedenparagrafen (anders dan over vergelijkende cijfers) wilt u opnemen in uw controleverklaring?</w:t>
            </w:r>
          </w:p>
          <w:p w14:paraId="30CD5EE5" w14:textId="77777777" w:rsidR="003E775F" w:rsidRPr="002E3C5A" w:rsidRDefault="003E775F" w:rsidP="00D02E0E">
            <w:pPr>
              <w:widowControl w:val="0"/>
              <w:tabs>
                <w:tab w:val="left" w:pos="1155"/>
              </w:tabs>
              <w:rPr>
                <w:rFonts w:eastAsia="Calibri" w:cs="Arial"/>
                <w:sz w:val="18"/>
                <w:szCs w:val="18"/>
              </w:rPr>
            </w:pPr>
          </w:p>
        </w:tc>
        <w:tc>
          <w:tcPr>
            <w:tcW w:w="3964" w:type="dxa"/>
            <w:tcBorders>
              <w:right w:val="single" w:sz="4" w:space="0" w:color="auto"/>
            </w:tcBorders>
            <w:shd w:val="clear" w:color="auto" w:fill="auto"/>
          </w:tcPr>
          <w:p w14:paraId="51BE3D8C" w14:textId="77777777" w:rsidR="003E775F" w:rsidRPr="002E3C5A" w:rsidRDefault="003E775F" w:rsidP="00D02E0E">
            <w:pPr>
              <w:widowControl w:val="0"/>
              <w:rPr>
                <w:rFonts w:eastAsia="Calibri" w:cs="Arial"/>
                <w:sz w:val="18"/>
                <w:szCs w:val="18"/>
              </w:rPr>
            </w:pPr>
            <w:r>
              <w:rPr>
                <w:rFonts w:eastAsia="Calibri" w:cs="Arial"/>
                <w:sz w:val="18"/>
                <w:szCs w:val="18"/>
              </w:rPr>
              <w:t>Een overige-aangelegenhedenparagraaf, naar believen aan te passen</w:t>
            </w:r>
          </w:p>
        </w:tc>
      </w:tr>
      <w:tr w:rsidR="003E775F" w:rsidRPr="00F55CF0" w14:paraId="61A2E5CF" w14:textId="77777777" w:rsidTr="00D02E0E">
        <w:tc>
          <w:tcPr>
            <w:tcW w:w="5266" w:type="dxa"/>
            <w:shd w:val="clear" w:color="auto" w:fill="auto"/>
          </w:tcPr>
          <w:p w14:paraId="23898896" w14:textId="77777777" w:rsidR="003E775F" w:rsidRDefault="003E775F" w:rsidP="00D02E0E">
            <w:pPr>
              <w:widowControl w:val="0"/>
              <w:tabs>
                <w:tab w:val="left" w:pos="1155"/>
              </w:tabs>
              <w:rPr>
                <w:rFonts w:eastAsia="Calibri" w:cs="Arial"/>
                <w:sz w:val="18"/>
                <w:szCs w:val="18"/>
              </w:rPr>
            </w:pPr>
            <w:r w:rsidRPr="002E3C5A">
              <w:rPr>
                <w:rFonts w:eastAsia="Calibri" w:cs="Arial"/>
                <w:sz w:val="18"/>
                <w:szCs w:val="18"/>
              </w:rPr>
              <w:t>Wilt u een overige-aangelegenheden-paragraaf opnemen over ter vergelijking opgenomen informatie die niet is gecontroleerd?</w:t>
            </w:r>
          </w:p>
          <w:p w14:paraId="6E499C09" w14:textId="77777777" w:rsidR="003E775F" w:rsidRPr="00F55CF0" w:rsidRDefault="003E775F" w:rsidP="00D02E0E">
            <w:pPr>
              <w:widowControl w:val="0"/>
              <w:tabs>
                <w:tab w:val="left" w:pos="1155"/>
              </w:tabs>
              <w:rPr>
                <w:rFonts w:eastAsia="Calibri" w:cs="Arial"/>
                <w:sz w:val="18"/>
                <w:szCs w:val="18"/>
              </w:rPr>
            </w:pPr>
          </w:p>
        </w:tc>
        <w:tc>
          <w:tcPr>
            <w:tcW w:w="3964" w:type="dxa"/>
            <w:tcBorders>
              <w:right w:val="single" w:sz="4" w:space="0" w:color="auto"/>
            </w:tcBorders>
            <w:shd w:val="clear" w:color="auto" w:fill="auto"/>
          </w:tcPr>
          <w:p w14:paraId="18F3F24B" w14:textId="77777777" w:rsidR="003E775F" w:rsidRPr="00D37E2E" w:rsidRDefault="003E775F" w:rsidP="00D02E0E">
            <w:pPr>
              <w:widowControl w:val="0"/>
              <w:rPr>
                <w:rFonts w:eastAsia="Calibri" w:cs="Arial"/>
                <w:sz w:val="18"/>
                <w:szCs w:val="18"/>
              </w:rPr>
            </w:pPr>
            <w:r w:rsidRPr="002E3C5A">
              <w:rPr>
                <w:rFonts w:eastAsia="Calibri" w:cs="Arial"/>
                <w:sz w:val="18"/>
                <w:szCs w:val="18"/>
              </w:rPr>
              <w:t>Nee</w:t>
            </w:r>
          </w:p>
        </w:tc>
      </w:tr>
      <w:tr w:rsidR="003E775F" w:rsidRPr="00F55CF0" w14:paraId="3CE5D158" w14:textId="77777777" w:rsidTr="00D02E0E">
        <w:tc>
          <w:tcPr>
            <w:tcW w:w="5266" w:type="dxa"/>
            <w:shd w:val="clear" w:color="auto" w:fill="auto"/>
          </w:tcPr>
          <w:p w14:paraId="415729BD" w14:textId="77777777" w:rsidR="003E775F" w:rsidRDefault="003E775F" w:rsidP="00D02E0E">
            <w:pPr>
              <w:widowControl w:val="0"/>
              <w:rPr>
                <w:rFonts w:eastAsia="Calibri" w:cs="Arial"/>
                <w:sz w:val="18"/>
                <w:szCs w:val="18"/>
              </w:rPr>
            </w:pPr>
            <w:r w:rsidRPr="009B087B">
              <w:rPr>
                <w:rFonts w:eastAsia="Calibri" w:cs="Arial"/>
                <w:sz w:val="18"/>
                <w:szCs w:val="18"/>
              </w:rPr>
              <w:t>Wilt u een overige-aangelegenhedenparagraaf met uitleg over (de controleverklaring bij) de geconsolideerde jaarrekening handhaven? Deze vraag geldt alleen voor de varianten A en B bij Titel 9 Boek 2 BW resp. EU-IFRS (controleobject enkelvoudige jaarrekening naast een geconsolideerde jaarrekening in een apart boekwerk)</w:t>
            </w:r>
          </w:p>
          <w:p w14:paraId="47E914F2" w14:textId="77777777" w:rsidR="003E775F" w:rsidRPr="00F55CF0" w:rsidRDefault="003E775F" w:rsidP="00D02E0E">
            <w:pPr>
              <w:widowControl w:val="0"/>
              <w:rPr>
                <w:rFonts w:eastAsia="Calibri" w:cs="Arial"/>
                <w:sz w:val="18"/>
                <w:szCs w:val="18"/>
              </w:rPr>
            </w:pPr>
          </w:p>
        </w:tc>
        <w:tc>
          <w:tcPr>
            <w:tcW w:w="3964" w:type="dxa"/>
            <w:tcBorders>
              <w:right w:val="single" w:sz="4" w:space="0" w:color="auto"/>
            </w:tcBorders>
            <w:shd w:val="clear" w:color="auto" w:fill="auto"/>
          </w:tcPr>
          <w:p w14:paraId="53D56739" w14:textId="77777777" w:rsidR="003E775F" w:rsidRPr="00F55CF0" w:rsidRDefault="003E775F" w:rsidP="00D02E0E">
            <w:pPr>
              <w:widowControl w:val="0"/>
              <w:rPr>
                <w:rFonts w:eastAsia="Calibri" w:cs="Arial"/>
                <w:sz w:val="18"/>
                <w:szCs w:val="18"/>
              </w:rPr>
            </w:pPr>
            <w:r>
              <w:rPr>
                <w:rFonts w:eastAsia="Calibri" w:cs="Arial"/>
                <w:sz w:val="18"/>
                <w:szCs w:val="18"/>
              </w:rPr>
              <w:t>Nee</w:t>
            </w:r>
          </w:p>
        </w:tc>
      </w:tr>
      <w:tr w:rsidR="003E775F" w:rsidRPr="00F55CF0" w14:paraId="450844DA" w14:textId="77777777" w:rsidTr="00D02E0E">
        <w:tc>
          <w:tcPr>
            <w:tcW w:w="5266" w:type="dxa"/>
            <w:shd w:val="clear" w:color="auto" w:fill="auto"/>
          </w:tcPr>
          <w:p w14:paraId="579CFC6D" w14:textId="77777777" w:rsidR="003E775F" w:rsidRDefault="003E775F" w:rsidP="00D02E0E">
            <w:pPr>
              <w:widowControl w:val="0"/>
              <w:rPr>
                <w:rFonts w:eastAsia="Calibri" w:cs="Arial"/>
                <w:sz w:val="18"/>
                <w:szCs w:val="18"/>
              </w:rPr>
            </w:pPr>
            <w:r w:rsidRPr="009B087B">
              <w:rPr>
                <w:rFonts w:eastAsia="Calibri" w:cs="Arial"/>
                <w:sz w:val="18"/>
                <w:szCs w:val="18"/>
              </w:rPr>
              <w:t>Wilt u een overige-aangelegenhedenparagraaf met uitleg over (de controleverklaring bij) de enkelvoudige jaarrekening handhaven? Deze vraag geldt alleen voor de varianten C en D bij Titel 9 Boek 2 BW resp. EU-IFRS (controleobject geconsolideerde jaarrekening naast een enkelvoudige jaarrekening in een apart boekwer</w:t>
            </w:r>
            <w:r>
              <w:rPr>
                <w:rFonts w:eastAsia="Calibri" w:cs="Arial"/>
                <w:sz w:val="18"/>
                <w:szCs w:val="18"/>
              </w:rPr>
              <w:t>k)</w:t>
            </w:r>
          </w:p>
          <w:p w14:paraId="3C8CCB2C" w14:textId="77777777" w:rsidR="003E775F" w:rsidRPr="00F55CF0" w:rsidRDefault="003E775F" w:rsidP="00D02E0E">
            <w:pPr>
              <w:widowControl w:val="0"/>
              <w:rPr>
                <w:rFonts w:eastAsia="Calibri" w:cs="Arial"/>
                <w:sz w:val="18"/>
                <w:szCs w:val="18"/>
              </w:rPr>
            </w:pPr>
          </w:p>
        </w:tc>
        <w:tc>
          <w:tcPr>
            <w:tcW w:w="3964" w:type="dxa"/>
            <w:tcBorders>
              <w:right w:val="single" w:sz="4" w:space="0" w:color="auto"/>
            </w:tcBorders>
            <w:shd w:val="clear" w:color="auto" w:fill="auto"/>
          </w:tcPr>
          <w:p w14:paraId="005B2E35" w14:textId="77777777" w:rsidR="003E775F" w:rsidRPr="00F55CF0" w:rsidRDefault="003E775F" w:rsidP="00D02E0E">
            <w:pPr>
              <w:widowControl w:val="0"/>
              <w:rPr>
                <w:rFonts w:eastAsia="Calibri" w:cs="Arial"/>
                <w:sz w:val="18"/>
                <w:szCs w:val="18"/>
              </w:rPr>
            </w:pPr>
            <w:r>
              <w:rPr>
                <w:rFonts w:eastAsia="Calibri" w:cs="Arial"/>
                <w:sz w:val="18"/>
                <w:szCs w:val="18"/>
              </w:rPr>
              <w:t>Nee</w:t>
            </w:r>
          </w:p>
        </w:tc>
      </w:tr>
      <w:tr w:rsidR="003E775F" w:rsidRPr="00F55CF0" w14:paraId="3AE161A1" w14:textId="77777777" w:rsidTr="00D02E0E">
        <w:tc>
          <w:tcPr>
            <w:tcW w:w="5266" w:type="dxa"/>
            <w:shd w:val="clear" w:color="auto" w:fill="auto"/>
          </w:tcPr>
          <w:p w14:paraId="69462F5E" w14:textId="77777777" w:rsidR="003E775F" w:rsidRPr="00F55CF0" w:rsidRDefault="003E775F" w:rsidP="00D02E0E">
            <w:pPr>
              <w:widowControl w:val="0"/>
              <w:rPr>
                <w:rFonts w:eastAsia="Calibri" w:cs="Arial"/>
                <w:sz w:val="18"/>
                <w:szCs w:val="18"/>
              </w:rPr>
            </w:pPr>
            <w:r w:rsidRPr="009B087B">
              <w:rPr>
                <w:rFonts w:eastAsia="Calibri" w:cs="Arial"/>
                <w:sz w:val="18"/>
                <w:szCs w:val="18"/>
              </w:rPr>
              <w:t>Wat de andere informatie betreft is de situatie bij mijn cliënt als volgt:</w:t>
            </w:r>
          </w:p>
        </w:tc>
        <w:tc>
          <w:tcPr>
            <w:tcW w:w="3964" w:type="dxa"/>
            <w:tcBorders>
              <w:right w:val="single" w:sz="4" w:space="0" w:color="auto"/>
            </w:tcBorders>
            <w:shd w:val="clear" w:color="auto" w:fill="auto"/>
          </w:tcPr>
          <w:p w14:paraId="44941F03" w14:textId="77777777" w:rsidR="003E775F" w:rsidRPr="00F55CF0" w:rsidRDefault="003E775F" w:rsidP="00D02E0E">
            <w:pPr>
              <w:widowControl w:val="0"/>
              <w:rPr>
                <w:rFonts w:eastAsia="Calibri" w:cs="Arial"/>
                <w:sz w:val="18"/>
                <w:szCs w:val="18"/>
              </w:rPr>
            </w:pPr>
            <w:r>
              <w:rPr>
                <w:rFonts w:eastAsia="Calibri" w:cs="Arial"/>
                <w:sz w:val="18"/>
                <w:szCs w:val="18"/>
              </w:rPr>
              <w:t>Anders dan Titel 9 Boek 2 BW, EU-IFRS of IFRS for SMEs en Titel 9 Boek 2 BW</w:t>
            </w:r>
            <w:r w:rsidRPr="00F55CF0">
              <w:rPr>
                <w:rFonts w:eastAsia="Calibri" w:cs="Arial"/>
                <w:sz w:val="18"/>
                <w:szCs w:val="18"/>
              </w:rPr>
              <w:t>: de andere informatie bevat geen materiële afwijkingen.</w:t>
            </w:r>
          </w:p>
          <w:p w14:paraId="01768538" w14:textId="77777777" w:rsidR="003E775F" w:rsidRPr="00F55CF0" w:rsidRDefault="003E775F" w:rsidP="00D02E0E">
            <w:pPr>
              <w:widowControl w:val="0"/>
              <w:rPr>
                <w:rFonts w:eastAsia="Calibri" w:cs="Arial"/>
                <w:sz w:val="18"/>
                <w:szCs w:val="18"/>
              </w:rPr>
            </w:pPr>
          </w:p>
        </w:tc>
      </w:tr>
      <w:tr w:rsidR="003E775F" w:rsidRPr="00F55CF0" w14:paraId="0291A5D0" w14:textId="77777777" w:rsidTr="00D02E0E">
        <w:tc>
          <w:tcPr>
            <w:tcW w:w="5266" w:type="dxa"/>
            <w:shd w:val="clear" w:color="auto" w:fill="auto"/>
          </w:tcPr>
          <w:p w14:paraId="736B1E60" w14:textId="77777777" w:rsidR="003E775F" w:rsidRDefault="003E775F" w:rsidP="00D02E0E">
            <w:pPr>
              <w:widowControl w:val="0"/>
              <w:rPr>
                <w:rFonts w:eastAsia="Calibri" w:cs="Arial"/>
                <w:sz w:val="18"/>
                <w:szCs w:val="18"/>
              </w:rPr>
            </w:pPr>
            <w:r w:rsidRPr="008C7652">
              <w:rPr>
                <w:rFonts w:eastAsia="Calibri" w:cs="Arial"/>
                <w:sz w:val="18"/>
                <w:szCs w:val="18"/>
              </w:rPr>
              <w:t>Welke aanduiding hanteert u voor de cliënt?</w:t>
            </w:r>
          </w:p>
          <w:p w14:paraId="6F7939B7" w14:textId="77777777" w:rsidR="003E775F" w:rsidRPr="00F55CF0" w:rsidRDefault="003E775F" w:rsidP="00D02E0E">
            <w:pPr>
              <w:widowControl w:val="0"/>
              <w:rPr>
                <w:rFonts w:eastAsia="Calibri" w:cs="Arial"/>
                <w:sz w:val="18"/>
                <w:szCs w:val="18"/>
              </w:rPr>
            </w:pPr>
          </w:p>
        </w:tc>
        <w:tc>
          <w:tcPr>
            <w:tcW w:w="3964" w:type="dxa"/>
            <w:tcBorders>
              <w:right w:val="single" w:sz="4" w:space="0" w:color="auto"/>
            </w:tcBorders>
            <w:shd w:val="clear" w:color="auto" w:fill="auto"/>
          </w:tcPr>
          <w:p w14:paraId="18A8109A" w14:textId="77777777" w:rsidR="003E775F" w:rsidRPr="00F55CF0" w:rsidRDefault="003E775F" w:rsidP="00D02E0E">
            <w:pPr>
              <w:widowControl w:val="0"/>
              <w:rPr>
                <w:rFonts w:eastAsia="Calibri" w:cs="Arial"/>
                <w:sz w:val="18"/>
                <w:szCs w:val="18"/>
              </w:rPr>
            </w:pPr>
            <w:r>
              <w:rPr>
                <w:rFonts w:eastAsia="Calibri" w:cs="Arial"/>
                <w:sz w:val="18"/>
                <w:szCs w:val="18"/>
              </w:rPr>
              <w:t>vennootschap</w:t>
            </w:r>
          </w:p>
        </w:tc>
      </w:tr>
      <w:tr w:rsidR="003E775F" w:rsidRPr="00F55CF0" w14:paraId="0BE39E9D" w14:textId="77777777" w:rsidTr="00D02E0E">
        <w:tc>
          <w:tcPr>
            <w:tcW w:w="5266" w:type="dxa"/>
            <w:shd w:val="clear" w:color="auto" w:fill="auto"/>
          </w:tcPr>
          <w:p w14:paraId="2892C314" w14:textId="77777777" w:rsidR="003E775F" w:rsidRPr="00F55CF0" w:rsidRDefault="003E775F" w:rsidP="00D02E0E">
            <w:pPr>
              <w:widowControl w:val="0"/>
              <w:rPr>
                <w:rFonts w:eastAsia="Calibri" w:cs="Arial"/>
                <w:sz w:val="18"/>
                <w:szCs w:val="18"/>
              </w:rPr>
            </w:pPr>
            <w:r w:rsidRPr="00F55CF0">
              <w:rPr>
                <w:rFonts w:eastAsia="Calibri" w:cs="Arial"/>
                <w:sz w:val="18"/>
                <w:szCs w:val="18"/>
              </w:rPr>
              <w:t xml:space="preserve">Wilt u dat uw controleverklaring de standaardpassages bevat in de </w:t>
            </w:r>
            <w:r>
              <w:rPr>
                <w:rFonts w:eastAsia="Calibri" w:cs="Arial"/>
                <w:sz w:val="18"/>
                <w:szCs w:val="18"/>
              </w:rPr>
              <w:t>sectie</w:t>
            </w:r>
            <w:r w:rsidRPr="00F55CF0">
              <w:rPr>
                <w:rFonts w:eastAsia="Calibri" w:cs="Arial"/>
                <w:sz w:val="18"/>
                <w:szCs w:val="18"/>
              </w:rPr>
              <w:t xml:space="preserve"> over de verantwoordelijkheden van de accountant voor de controle?</w:t>
            </w:r>
          </w:p>
          <w:p w14:paraId="215297AF" w14:textId="77777777" w:rsidR="003E775F" w:rsidRPr="00F55CF0" w:rsidRDefault="003E775F" w:rsidP="00D02E0E">
            <w:pPr>
              <w:widowControl w:val="0"/>
              <w:rPr>
                <w:rFonts w:eastAsia="Calibri" w:cs="Arial"/>
                <w:sz w:val="18"/>
                <w:szCs w:val="18"/>
              </w:rPr>
            </w:pPr>
          </w:p>
        </w:tc>
        <w:tc>
          <w:tcPr>
            <w:tcW w:w="3964" w:type="dxa"/>
            <w:tcBorders>
              <w:right w:val="single" w:sz="4" w:space="0" w:color="auto"/>
            </w:tcBorders>
            <w:shd w:val="clear" w:color="auto" w:fill="auto"/>
          </w:tcPr>
          <w:p w14:paraId="7891CEA4" w14:textId="77777777" w:rsidR="003E775F" w:rsidRPr="00F55CF0" w:rsidRDefault="003E775F" w:rsidP="00D02E0E">
            <w:pPr>
              <w:widowControl w:val="0"/>
              <w:rPr>
                <w:rFonts w:eastAsia="Calibri" w:cs="Arial"/>
                <w:sz w:val="18"/>
                <w:szCs w:val="18"/>
              </w:rPr>
            </w:pPr>
            <w:r w:rsidRPr="00F55CF0">
              <w:rPr>
                <w:rFonts w:eastAsia="Calibri" w:cs="Arial"/>
                <w:sz w:val="18"/>
                <w:szCs w:val="18"/>
              </w:rPr>
              <w:t>De standaardpassages neem ik op in de controleverklaring</w:t>
            </w:r>
          </w:p>
          <w:p w14:paraId="0CB16104" w14:textId="77777777" w:rsidR="003E775F" w:rsidRPr="00F55CF0" w:rsidRDefault="003E775F" w:rsidP="00D02E0E">
            <w:pPr>
              <w:widowControl w:val="0"/>
              <w:rPr>
                <w:rFonts w:eastAsia="Calibri" w:cs="Arial"/>
                <w:sz w:val="18"/>
                <w:szCs w:val="18"/>
              </w:rPr>
            </w:pPr>
          </w:p>
        </w:tc>
      </w:tr>
      <w:tr w:rsidR="003E775F" w:rsidRPr="00F55CF0" w14:paraId="3AD15536" w14:textId="77777777" w:rsidTr="00D02E0E">
        <w:tc>
          <w:tcPr>
            <w:tcW w:w="5266" w:type="dxa"/>
            <w:tcBorders>
              <w:bottom w:val="single" w:sz="4" w:space="0" w:color="auto"/>
            </w:tcBorders>
            <w:shd w:val="clear" w:color="auto" w:fill="auto"/>
          </w:tcPr>
          <w:p w14:paraId="36489D71" w14:textId="77777777" w:rsidR="003E775F" w:rsidRPr="00F55CF0" w:rsidRDefault="003E775F" w:rsidP="00D02E0E">
            <w:pPr>
              <w:widowControl w:val="0"/>
              <w:rPr>
                <w:rFonts w:eastAsia="Calibri" w:cs="Arial"/>
                <w:sz w:val="18"/>
                <w:szCs w:val="18"/>
              </w:rPr>
            </w:pPr>
          </w:p>
        </w:tc>
        <w:tc>
          <w:tcPr>
            <w:tcW w:w="3964" w:type="dxa"/>
            <w:tcBorders>
              <w:bottom w:val="single" w:sz="4" w:space="0" w:color="auto"/>
              <w:right w:val="single" w:sz="4" w:space="0" w:color="auto"/>
            </w:tcBorders>
            <w:shd w:val="clear" w:color="auto" w:fill="auto"/>
          </w:tcPr>
          <w:p w14:paraId="1ACCB891" w14:textId="77777777" w:rsidR="003E775F" w:rsidRPr="00F55CF0" w:rsidRDefault="003E775F" w:rsidP="00D02E0E">
            <w:pPr>
              <w:widowControl w:val="0"/>
              <w:rPr>
                <w:rFonts w:eastAsia="Calibri" w:cs="Arial"/>
                <w:sz w:val="18"/>
                <w:szCs w:val="18"/>
              </w:rPr>
            </w:pPr>
          </w:p>
        </w:tc>
      </w:tr>
    </w:tbl>
    <w:p w14:paraId="0BBEDDD9" w14:textId="77777777" w:rsidR="003E775F" w:rsidRDefault="003E775F" w:rsidP="003E775F">
      <w:pPr>
        <w:widowControl w:val="0"/>
        <w:rPr>
          <w:rFonts w:eastAsia="Calibri" w:cs="Arial"/>
          <w:lang w:eastAsia="en-US"/>
        </w:rPr>
      </w:pPr>
    </w:p>
    <w:p w14:paraId="34519085" w14:textId="77777777" w:rsidR="003E775F" w:rsidRDefault="003E775F" w:rsidP="003E775F">
      <w:pPr>
        <w:widowControl w:val="0"/>
        <w:rPr>
          <w:rFonts w:cs="Arial"/>
          <w:sz w:val="18"/>
          <w:szCs w:val="18"/>
        </w:rPr>
      </w:pPr>
    </w:p>
    <w:p w14:paraId="38220B1E" w14:textId="77777777" w:rsidR="003E775F" w:rsidRDefault="003E775F" w:rsidP="003E775F">
      <w:pPr>
        <w:widowControl w:val="0"/>
        <w:rPr>
          <w:rFonts w:cs="Arial"/>
          <w:sz w:val="18"/>
          <w:szCs w:val="18"/>
        </w:rPr>
      </w:pPr>
      <w:r>
        <w:rPr>
          <w:rFonts w:cs="Arial"/>
          <w:sz w:val="18"/>
          <w:szCs w:val="18"/>
        </w:rPr>
        <w:t>Tussen bovenstaande vragen verspreid komen tekstparameters voor; de default-waarden (in oranje kleur) zijn naar believen aan te passen, zie groengekleurd:</w:t>
      </w:r>
    </w:p>
    <w:p w14:paraId="0D115EB6" w14:textId="77777777" w:rsidR="003E775F" w:rsidRDefault="003E775F" w:rsidP="003E775F">
      <w:pPr>
        <w:widowControl w:val="0"/>
        <w:rPr>
          <w:rFonts w:eastAsia="Calibri" w:cs="Arial"/>
          <w:lang w:eastAsia="en-US"/>
        </w:rPr>
      </w:pPr>
    </w:p>
    <w:tbl>
      <w:tblPr>
        <w:tblW w:w="9638" w:type="dxa"/>
        <w:tblLook w:val="04A0" w:firstRow="1" w:lastRow="0" w:firstColumn="1" w:lastColumn="0" w:noHBand="0" w:noVBand="1"/>
      </w:tblPr>
      <w:tblGrid>
        <w:gridCol w:w="3969"/>
        <w:gridCol w:w="5669"/>
      </w:tblGrid>
      <w:tr w:rsidR="003E775F" w:rsidRPr="00093E72" w14:paraId="038FBD4D" w14:textId="77777777" w:rsidTr="00D02E0E">
        <w:tc>
          <w:tcPr>
            <w:tcW w:w="3969" w:type="dxa"/>
            <w:tcBorders>
              <w:top w:val="single" w:sz="4" w:space="0" w:color="auto"/>
              <w:left w:val="single" w:sz="4" w:space="0" w:color="auto"/>
              <w:bottom w:val="single" w:sz="4" w:space="0" w:color="auto"/>
            </w:tcBorders>
            <w:shd w:val="clear" w:color="auto" w:fill="auto"/>
          </w:tcPr>
          <w:p w14:paraId="6E6B134D" w14:textId="77777777" w:rsidR="003E775F" w:rsidRPr="00093E72" w:rsidRDefault="003E775F" w:rsidP="00D02E0E">
            <w:pPr>
              <w:widowControl w:val="0"/>
              <w:rPr>
                <w:rFonts w:eastAsia="Calibri" w:cs="Arial"/>
                <w:b/>
                <w:sz w:val="18"/>
                <w:szCs w:val="18"/>
              </w:rPr>
            </w:pPr>
            <w:r>
              <w:rPr>
                <w:rFonts w:eastAsia="Calibri" w:cs="Arial"/>
                <w:b/>
                <w:sz w:val="18"/>
                <w:szCs w:val="18"/>
              </w:rPr>
              <w:t>Tekstparameters</w:t>
            </w:r>
          </w:p>
        </w:tc>
        <w:tc>
          <w:tcPr>
            <w:tcW w:w="5669" w:type="dxa"/>
            <w:tcBorders>
              <w:top w:val="single" w:sz="4" w:space="0" w:color="auto"/>
              <w:bottom w:val="single" w:sz="4" w:space="0" w:color="auto"/>
              <w:right w:val="single" w:sz="4" w:space="0" w:color="auto"/>
            </w:tcBorders>
            <w:shd w:val="clear" w:color="auto" w:fill="auto"/>
          </w:tcPr>
          <w:p w14:paraId="1CD0711A" w14:textId="77777777" w:rsidR="003E775F" w:rsidRPr="00093E72" w:rsidRDefault="003E775F" w:rsidP="00D02E0E">
            <w:pPr>
              <w:widowControl w:val="0"/>
              <w:rPr>
                <w:rFonts w:eastAsia="Calibri" w:cs="Arial"/>
                <w:b/>
                <w:sz w:val="18"/>
                <w:szCs w:val="18"/>
              </w:rPr>
            </w:pPr>
            <w:r w:rsidRPr="00093E72">
              <w:rPr>
                <w:rFonts w:eastAsia="Calibri" w:cs="Arial"/>
                <w:b/>
                <w:sz w:val="18"/>
                <w:szCs w:val="18"/>
              </w:rPr>
              <w:t>Default-waarde</w:t>
            </w:r>
          </w:p>
        </w:tc>
      </w:tr>
      <w:tr w:rsidR="003E775F" w:rsidRPr="00F55CF0" w14:paraId="78219878" w14:textId="77777777" w:rsidTr="00D02E0E">
        <w:tc>
          <w:tcPr>
            <w:tcW w:w="3969" w:type="dxa"/>
            <w:tcBorders>
              <w:top w:val="single" w:sz="4" w:space="0" w:color="auto"/>
              <w:left w:val="single" w:sz="4" w:space="0" w:color="auto"/>
            </w:tcBorders>
            <w:shd w:val="clear" w:color="auto" w:fill="auto"/>
          </w:tcPr>
          <w:p w14:paraId="3C5DF80F" w14:textId="77777777" w:rsidR="003E775F" w:rsidRPr="00F55CF0" w:rsidRDefault="003E775F" w:rsidP="00D02E0E">
            <w:pPr>
              <w:widowControl w:val="0"/>
              <w:rPr>
                <w:rFonts w:eastAsia="Calibri" w:cs="Arial"/>
                <w:sz w:val="18"/>
                <w:szCs w:val="18"/>
              </w:rPr>
            </w:pPr>
          </w:p>
        </w:tc>
        <w:tc>
          <w:tcPr>
            <w:tcW w:w="5669" w:type="dxa"/>
            <w:tcBorders>
              <w:top w:val="single" w:sz="4" w:space="0" w:color="auto"/>
              <w:right w:val="single" w:sz="4" w:space="0" w:color="auto"/>
            </w:tcBorders>
            <w:shd w:val="clear" w:color="auto" w:fill="auto"/>
          </w:tcPr>
          <w:p w14:paraId="7C021D0E" w14:textId="77777777" w:rsidR="003E775F" w:rsidRPr="00F55CF0" w:rsidRDefault="003E775F" w:rsidP="00D02E0E">
            <w:pPr>
              <w:widowControl w:val="0"/>
              <w:rPr>
                <w:rFonts w:eastAsia="Calibri" w:cs="Arial"/>
                <w:sz w:val="18"/>
                <w:szCs w:val="18"/>
              </w:rPr>
            </w:pPr>
          </w:p>
        </w:tc>
      </w:tr>
      <w:tr w:rsidR="003E775F" w:rsidRPr="00F55CF0" w14:paraId="244DC7AB" w14:textId="77777777" w:rsidTr="00D02E0E">
        <w:tc>
          <w:tcPr>
            <w:tcW w:w="3969" w:type="dxa"/>
            <w:tcBorders>
              <w:left w:val="single" w:sz="4" w:space="0" w:color="auto"/>
            </w:tcBorders>
            <w:shd w:val="clear" w:color="auto" w:fill="auto"/>
          </w:tcPr>
          <w:p w14:paraId="3BE3337F" w14:textId="77777777" w:rsidR="003E775F" w:rsidRPr="00F55CF0" w:rsidRDefault="003E775F" w:rsidP="00D02E0E">
            <w:pPr>
              <w:widowControl w:val="0"/>
              <w:rPr>
                <w:rFonts w:eastAsia="Calibri" w:cs="Arial"/>
                <w:sz w:val="18"/>
                <w:szCs w:val="18"/>
              </w:rPr>
            </w:pPr>
            <w:r w:rsidRPr="00F55CF0">
              <w:rPr>
                <w:rFonts w:eastAsia="Calibri" w:cs="Arial"/>
                <w:sz w:val="18"/>
                <w:szCs w:val="18"/>
              </w:rPr>
              <w:t>Adressering</w:t>
            </w:r>
            <w:r>
              <w:rPr>
                <w:rFonts w:eastAsia="Calibri" w:cs="Arial"/>
                <w:sz w:val="18"/>
                <w:szCs w:val="18"/>
              </w:rPr>
              <w:t xml:space="preserve"> aan de aandeelhouders</w:t>
            </w:r>
          </w:p>
        </w:tc>
        <w:tc>
          <w:tcPr>
            <w:tcW w:w="5669" w:type="dxa"/>
            <w:tcBorders>
              <w:right w:val="single" w:sz="4" w:space="0" w:color="auto"/>
            </w:tcBorders>
            <w:shd w:val="clear" w:color="auto" w:fill="auto"/>
          </w:tcPr>
          <w:p w14:paraId="163B6B60" w14:textId="77777777" w:rsidR="003E775F" w:rsidRDefault="003E775F" w:rsidP="00D02E0E">
            <w:pPr>
              <w:widowControl w:val="0"/>
              <w:rPr>
                <w:rFonts w:eastAsia="Calibri" w:cs="Arial"/>
                <w:color w:val="ED7D31"/>
                <w:sz w:val="18"/>
                <w:szCs w:val="18"/>
              </w:rPr>
            </w:pPr>
            <w:r w:rsidRPr="00F55CF0">
              <w:rPr>
                <w:rFonts w:eastAsia="Calibri" w:cs="Arial"/>
                <w:color w:val="ED7D31"/>
                <w:sz w:val="18"/>
                <w:szCs w:val="18"/>
              </w:rPr>
              <w:t>de aandeelhouders</w:t>
            </w:r>
          </w:p>
          <w:p w14:paraId="00930C5C" w14:textId="77777777" w:rsidR="003E775F" w:rsidRPr="00F55CF0" w:rsidRDefault="003E775F" w:rsidP="00D02E0E">
            <w:pPr>
              <w:widowControl w:val="0"/>
              <w:rPr>
                <w:rFonts w:eastAsia="Calibri" w:cs="Arial"/>
                <w:color w:val="ED7D31"/>
                <w:sz w:val="18"/>
                <w:szCs w:val="18"/>
              </w:rPr>
            </w:pPr>
          </w:p>
        </w:tc>
      </w:tr>
      <w:tr w:rsidR="003E775F" w:rsidRPr="00F55CF0" w14:paraId="609F5BC1" w14:textId="77777777" w:rsidTr="00D02E0E">
        <w:tc>
          <w:tcPr>
            <w:tcW w:w="3969" w:type="dxa"/>
            <w:tcBorders>
              <w:left w:val="single" w:sz="4" w:space="0" w:color="auto"/>
            </w:tcBorders>
            <w:shd w:val="clear" w:color="auto" w:fill="auto"/>
          </w:tcPr>
          <w:p w14:paraId="56F19EF9" w14:textId="77777777" w:rsidR="003E775F" w:rsidRDefault="003E775F" w:rsidP="00D02E0E">
            <w:pPr>
              <w:widowControl w:val="0"/>
              <w:rPr>
                <w:rFonts w:eastAsia="Calibri" w:cs="Arial"/>
                <w:sz w:val="18"/>
                <w:szCs w:val="18"/>
              </w:rPr>
            </w:pPr>
            <w:r>
              <w:rPr>
                <w:rFonts w:eastAsia="Calibri" w:cs="Arial"/>
                <w:sz w:val="18"/>
                <w:szCs w:val="18"/>
              </w:rPr>
              <w:t>Adressering aan raad van commissarissen</w:t>
            </w:r>
          </w:p>
          <w:p w14:paraId="0E6C901D" w14:textId="77777777" w:rsidR="003E775F" w:rsidRPr="00F55CF0" w:rsidRDefault="003E775F" w:rsidP="00D02E0E">
            <w:pPr>
              <w:widowControl w:val="0"/>
              <w:rPr>
                <w:rFonts w:eastAsia="Calibri" w:cs="Arial"/>
                <w:sz w:val="18"/>
                <w:szCs w:val="18"/>
              </w:rPr>
            </w:pPr>
          </w:p>
        </w:tc>
        <w:tc>
          <w:tcPr>
            <w:tcW w:w="5669" w:type="dxa"/>
            <w:tcBorders>
              <w:right w:val="single" w:sz="4" w:space="0" w:color="auto"/>
            </w:tcBorders>
            <w:shd w:val="clear" w:color="auto" w:fill="auto"/>
          </w:tcPr>
          <w:p w14:paraId="75E155A4" w14:textId="77777777" w:rsidR="003E775F" w:rsidRPr="00F55CF0" w:rsidRDefault="003E775F" w:rsidP="00D02E0E">
            <w:pPr>
              <w:widowControl w:val="0"/>
              <w:rPr>
                <w:rFonts w:eastAsia="Calibri" w:cs="Arial"/>
                <w:color w:val="ED7D31"/>
                <w:sz w:val="18"/>
                <w:szCs w:val="18"/>
              </w:rPr>
            </w:pPr>
            <w:r w:rsidRPr="00F55CF0">
              <w:rPr>
                <w:rFonts w:eastAsia="Calibri" w:cs="Arial"/>
                <w:color w:val="ED7D31"/>
                <w:sz w:val="18"/>
                <w:szCs w:val="18"/>
              </w:rPr>
              <w:t>raad van commissarissen</w:t>
            </w:r>
          </w:p>
        </w:tc>
      </w:tr>
      <w:tr w:rsidR="003E775F" w:rsidRPr="00F55CF0" w14:paraId="44F270F0" w14:textId="77777777" w:rsidTr="00D02E0E">
        <w:tc>
          <w:tcPr>
            <w:tcW w:w="3969" w:type="dxa"/>
            <w:tcBorders>
              <w:left w:val="single" w:sz="4" w:space="0" w:color="auto"/>
            </w:tcBorders>
            <w:shd w:val="clear" w:color="auto" w:fill="auto"/>
          </w:tcPr>
          <w:p w14:paraId="5C8FD999" w14:textId="77777777" w:rsidR="003E775F" w:rsidRDefault="003E775F" w:rsidP="00D02E0E">
            <w:pPr>
              <w:widowControl w:val="0"/>
              <w:rPr>
                <w:rFonts w:eastAsia="Calibri" w:cs="Arial"/>
                <w:sz w:val="18"/>
                <w:szCs w:val="18"/>
              </w:rPr>
            </w:pPr>
            <w:r>
              <w:rPr>
                <w:rFonts w:eastAsia="Calibri" w:cs="Arial"/>
                <w:sz w:val="18"/>
                <w:szCs w:val="18"/>
              </w:rPr>
              <w:t>naam entiteit(en)</w:t>
            </w:r>
          </w:p>
          <w:p w14:paraId="159B9E4C" w14:textId="77777777" w:rsidR="003E775F" w:rsidRDefault="003E775F" w:rsidP="00D02E0E">
            <w:pPr>
              <w:widowControl w:val="0"/>
              <w:rPr>
                <w:rFonts w:eastAsia="Calibri" w:cs="Arial"/>
                <w:sz w:val="18"/>
                <w:szCs w:val="18"/>
              </w:rPr>
            </w:pPr>
          </w:p>
        </w:tc>
        <w:tc>
          <w:tcPr>
            <w:tcW w:w="5669" w:type="dxa"/>
            <w:tcBorders>
              <w:right w:val="single" w:sz="4" w:space="0" w:color="auto"/>
            </w:tcBorders>
            <w:shd w:val="clear" w:color="auto" w:fill="auto"/>
          </w:tcPr>
          <w:p w14:paraId="0E1489AD" w14:textId="77777777" w:rsidR="003E775F" w:rsidRPr="00F55CF0" w:rsidRDefault="003E775F" w:rsidP="00D02E0E">
            <w:pPr>
              <w:widowControl w:val="0"/>
              <w:rPr>
                <w:rFonts w:eastAsia="Calibri" w:cs="Arial"/>
                <w:color w:val="ED7D31"/>
                <w:sz w:val="18"/>
                <w:szCs w:val="18"/>
              </w:rPr>
            </w:pPr>
            <w:r w:rsidRPr="00F55CF0">
              <w:rPr>
                <w:rFonts w:eastAsia="Calibri" w:cs="Arial"/>
                <w:color w:val="ED7D31"/>
                <w:sz w:val="18"/>
                <w:szCs w:val="18"/>
              </w:rPr>
              <w:t>... (naam entiteit(en))</w:t>
            </w:r>
          </w:p>
        </w:tc>
      </w:tr>
      <w:tr w:rsidR="003E775F" w:rsidRPr="00F55CF0" w14:paraId="7B81397D" w14:textId="77777777" w:rsidTr="00D02E0E">
        <w:tc>
          <w:tcPr>
            <w:tcW w:w="3969" w:type="dxa"/>
            <w:tcBorders>
              <w:left w:val="single" w:sz="4" w:space="0" w:color="auto"/>
            </w:tcBorders>
            <w:shd w:val="clear" w:color="auto" w:fill="auto"/>
          </w:tcPr>
          <w:p w14:paraId="23E37EC8" w14:textId="77777777" w:rsidR="003E775F" w:rsidRPr="00F55CF0" w:rsidRDefault="003E775F" w:rsidP="00D02E0E">
            <w:pPr>
              <w:widowControl w:val="0"/>
              <w:rPr>
                <w:rFonts w:eastAsia="Calibri" w:cs="Arial"/>
                <w:sz w:val="18"/>
                <w:szCs w:val="18"/>
              </w:rPr>
            </w:pPr>
            <w:r w:rsidRPr="00F55CF0">
              <w:rPr>
                <w:rFonts w:eastAsia="Calibri" w:cs="Arial"/>
                <w:sz w:val="18"/>
                <w:szCs w:val="18"/>
              </w:rPr>
              <w:t>in het jaarverslag opgenomen</w:t>
            </w:r>
          </w:p>
          <w:p w14:paraId="69837F18" w14:textId="77777777" w:rsidR="003E775F" w:rsidRPr="00F55CF0" w:rsidRDefault="003E775F" w:rsidP="00D02E0E">
            <w:pPr>
              <w:widowControl w:val="0"/>
              <w:rPr>
                <w:rFonts w:eastAsia="Calibri" w:cs="Arial"/>
                <w:sz w:val="18"/>
                <w:szCs w:val="18"/>
              </w:rPr>
            </w:pPr>
          </w:p>
        </w:tc>
        <w:tc>
          <w:tcPr>
            <w:tcW w:w="5669" w:type="dxa"/>
            <w:tcBorders>
              <w:right w:val="single" w:sz="4" w:space="0" w:color="auto"/>
            </w:tcBorders>
            <w:shd w:val="clear" w:color="auto" w:fill="auto"/>
          </w:tcPr>
          <w:p w14:paraId="74AF9DA6" w14:textId="77777777" w:rsidR="003E775F" w:rsidRPr="00F55CF0" w:rsidRDefault="003E775F" w:rsidP="00D02E0E">
            <w:pPr>
              <w:widowControl w:val="0"/>
              <w:rPr>
                <w:rFonts w:eastAsia="Calibri" w:cs="Arial"/>
                <w:color w:val="ED7D31"/>
                <w:sz w:val="18"/>
                <w:szCs w:val="18"/>
              </w:rPr>
            </w:pPr>
            <w:r w:rsidRPr="00F55CF0">
              <w:rPr>
                <w:rFonts w:eastAsia="Calibri" w:cs="Arial"/>
                <w:color w:val="ED7D31"/>
                <w:sz w:val="18"/>
                <w:szCs w:val="18"/>
              </w:rPr>
              <w:t>in het jaarverslag opgenomen</w:t>
            </w:r>
          </w:p>
          <w:p w14:paraId="103FD2A8" w14:textId="77777777" w:rsidR="003E775F" w:rsidRPr="00F55CF0" w:rsidRDefault="003E775F" w:rsidP="00D02E0E">
            <w:pPr>
              <w:widowControl w:val="0"/>
              <w:rPr>
                <w:rFonts w:eastAsia="Calibri" w:cs="Arial"/>
                <w:color w:val="ED7D31"/>
                <w:sz w:val="18"/>
                <w:szCs w:val="18"/>
              </w:rPr>
            </w:pPr>
          </w:p>
        </w:tc>
      </w:tr>
      <w:tr w:rsidR="003E775F" w:rsidRPr="00F55CF0" w14:paraId="0C00AD0E" w14:textId="77777777" w:rsidTr="00D02E0E">
        <w:tc>
          <w:tcPr>
            <w:tcW w:w="3969" w:type="dxa"/>
            <w:tcBorders>
              <w:left w:val="single" w:sz="4" w:space="0" w:color="auto"/>
            </w:tcBorders>
            <w:shd w:val="clear" w:color="auto" w:fill="auto"/>
          </w:tcPr>
          <w:p w14:paraId="27877509" w14:textId="77777777" w:rsidR="003E775F" w:rsidRPr="00F55CF0" w:rsidRDefault="003E775F" w:rsidP="00D02E0E">
            <w:pPr>
              <w:widowControl w:val="0"/>
              <w:rPr>
                <w:rFonts w:eastAsia="Calibri" w:cs="Arial"/>
                <w:sz w:val="18"/>
                <w:szCs w:val="18"/>
              </w:rPr>
            </w:pPr>
            <w:r w:rsidRPr="00F55CF0">
              <w:rPr>
                <w:rFonts w:eastAsia="Calibri" w:cs="Arial"/>
                <w:sz w:val="18"/>
                <w:szCs w:val="18"/>
              </w:rPr>
              <w:t>Verslagperiode</w:t>
            </w:r>
          </w:p>
          <w:p w14:paraId="12A1A13B" w14:textId="77777777" w:rsidR="003E775F" w:rsidRPr="00F55CF0" w:rsidRDefault="003E775F" w:rsidP="00D02E0E">
            <w:pPr>
              <w:widowControl w:val="0"/>
              <w:rPr>
                <w:rFonts w:eastAsia="Calibri" w:cs="Arial"/>
                <w:sz w:val="18"/>
                <w:szCs w:val="18"/>
              </w:rPr>
            </w:pPr>
          </w:p>
        </w:tc>
        <w:tc>
          <w:tcPr>
            <w:tcW w:w="5669" w:type="dxa"/>
            <w:tcBorders>
              <w:right w:val="single" w:sz="4" w:space="0" w:color="auto"/>
            </w:tcBorders>
            <w:shd w:val="clear" w:color="auto" w:fill="auto"/>
          </w:tcPr>
          <w:p w14:paraId="5DB3086F" w14:textId="77777777" w:rsidR="003E775F" w:rsidRPr="00F55CF0" w:rsidRDefault="003E775F" w:rsidP="00D02E0E">
            <w:pPr>
              <w:widowControl w:val="0"/>
              <w:rPr>
                <w:rFonts w:eastAsia="Calibri" w:cs="Arial"/>
                <w:color w:val="ED7D31"/>
                <w:sz w:val="18"/>
                <w:szCs w:val="18"/>
              </w:rPr>
            </w:pPr>
            <w:r w:rsidRPr="00F55CF0">
              <w:rPr>
                <w:rFonts w:eastAsia="Calibri" w:cs="Arial"/>
                <w:color w:val="ED7D31"/>
                <w:sz w:val="18"/>
                <w:szCs w:val="18"/>
              </w:rPr>
              <w:lastRenderedPageBreak/>
              <w:t>JJJJ</w:t>
            </w:r>
          </w:p>
          <w:p w14:paraId="38576669" w14:textId="77777777" w:rsidR="003E775F" w:rsidRPr="00F55CF0" w:rsidRDefault="003E775F" w:rsidP="00D02E0E">
            <w:pPr>
              <w:widowControl w:val="0"/>
              <w:rPr>
                <w:rFonts w:eastAsia="Calibri" w:cs="Arial"/>
                <w:color w:val="ED7D31"/>
                <w:sz w:val="18"/>
                <w:szCs w:val="18"/>
              </w:rPr>
            </w:pPr>
          </w:p>
        </w:tc>
      </w:tr>
      <w:tr w:rsidR="003E775F" w:rsidRPr="00F55CF0" w14:paraId="1BFE74FC" w14:textId="77777777" w:rsidTr="00D02E0E">
        <w:tc>
          <w:tcPr>
            <w:tcW w:w="3969" w:type="dxa"/>
            <w:tcBorders>
              <w:left w:val="single" w:sz="4" w:space="0" w:color="auto"/>
            </w:tcBorders>
            <w:shd w:val="clear" w:color="auto" w:fill="auto"/>
          </w:tcPr>
          <w:p w14:paraId="10FB9C93" w14:textId="77777777" w:rsidR="003E775F" w:rsidRPr="00F55CF0" w:rsidRDefault="003E775F" w:rsidP="00D02E0E">
            <w:pPr>
              <w:widowControl w:val="0"/>
              <w:rPr>
                <w:rFonts w:eastAsia="Calibri" w:cs="Arial"/>
                <w:sz w:val="18"/>
                <w:szCs w:val="18"/>
              </w:rPr>
            </w:pPr>
            <w:r w:rsidRPr="00F55CF0">
              <w:rPr>
                <w:rFonts w:eastAsia="Calibri" w:cs="Arial"/>
                <w:sz w:val="18"/>
                <w:szCs w:val="18"/>
              </w:rPr>
              <w:lastRenderedPageBreak/>
              <w:t>Jaarrekening</w:t>
            </w:r>
            <w:r>
              <w:rPr>
                <w:rFonts w:eastAsia="Calibri" w:cs="Arial"/>
                <w:sz w:val="18"/>
                <w:szCs w:val="18"/>
              </w:rPr>
              <w:t xml:space="preserve"> </w:t>
            </w:r>
            <w:r w:rsidRPr="006F154F">
              <w:rPr>
                <w:rFonts w:eastAsia="Calibri" w:cs="Arial"/>
                <w:sz w:val="18"/>
                <w:szCs w:val="18"/>
              </w:rPr>
              <w:t>(Deze tekst dient voor het genereren van XBRL-instances)</w:t>
            </w:r>
          </w:p>
          <w:p w14:paraId="1FB26681" w14:textId="77777777" w:rsidR="003E775F" w:rsidRPr="00F55CF0" w:rsidRDefault="003E775F" w:rsidP="00D02E0E">
            <w:pPr>
              <w:widowControl w:val="0"/>
              <w:rPr>
                <w:rFonts w:eastAsia="Calibri" w:cs="Arial"/>
                <w:sz w:val="18"/>
                <w:szCs w:val="18"/>
              </w:rPr>
            </w:pPr>
          </w:p>
        </w:tc>
        <w:tc>
          <w:tcPr>
            <w:tcW w:w="5669" w:type="dxa"/>
            <w:tcBorders>
              <w:right w:val="single" w:sz="4" w:space="0" w:color="auto"/>
            </w:tcBorders>
            <w:shd w:val="clear" w:color="auto" w:fill="auto"/>
          </w:tcPr>
          <w:p w14:paraId="1A13380F" w14:textId="77777777" w:rsidR="003E775F" w:rsidRPr="00F55CF0" w:rsidRDefault="003E775F" w:rsidP="00D02E0E">
            <w:pPr>
              <w:widowControl w:val="0"/>
              <w:rPr>
                <w:rFonts w:eastAsia="Calibri" w:cs="Arial"/>
                <w:color w:val="ED7D31"/>
                <w:sz w:val="18"/>
                <w:szCs w:val="18"/>
              </w:rPr>
            </w:pPr>
            <w:r w:rsidRPr="00F55CF0">
              <w:rPr>
                <w:rFonts w:eastAsia="Calibri" w:cs="Arial"/>
                <w:color w:val="ED7D31"/>
                <w:sz w:val="18"/>
                <w:szCs w:val="18"/>
              </w:rPr>
              <w:t>Jaarrekening</w:t>
            </w:r>
            <w:r>
              <w:rPr>
                <w:rFonts w:eastAsia="Calibri" w:cs="Arial"/>
                <w:color w:val="ED7D31"/>
                <w:sz w:val="18"/>
                <w:szCs w:val="18"/>
              </w:rPr>
              <w:t xml:space="preserve"> </w:t>
            </w:r>
            <w:r w:rsidRPr="00F55CF0">
              <w:rPr>
                <w:rFonts w:eastAsia="Calibri" w:cs="Arial"/>
                <w:color w:val="ED7D31"/>
                <w:sz w:val="18"/>
                <w:szCs w:val="18"/>
              </w:rPr>
              <w:t>JJJJ (of voor een gebroken boekjaar: voor het jaar geëindigd op 30 juni JJJJ)</w:t>
            </w:r>
          </w:p>
          <w:p w14:paraId="6E5A5F14" w14:textId="77777777" w:rsidR="003E775F" w:rsidRPr="00F55CF0" w:rsidRDefault="003E775F" w:rsidP="00D02E0E">
            <w:pPr>
              <w:widowControl w:val="0"/>
              <w:rPr>
                <w:rFonts w:eastAsia="Calibri" w:cs="Arial"/>
                <w:color w:val="ED7D31"/>
                <w:sz w:val="18"/>
                <w:szCs w:val="18"/>
              </w:rPr>
            </w:pPr>
          </w:p>
        </w:tc>
      </w:tr>
      <w:tr w:rsidR="003E775F" w:rsidRPr="00F55CF0" w14:paraId="7414AA4E" w14:textId="77777777" w:rsidTr="00D02E0E">
        <w:tc>
          <w:tcPr>
            <w:tcW w:w="3969" w:type="dxa"/>
            <w:tcBorders>
              <w:left w:val="single" w:sz="4" w:space="0" w:color="auto"/>
            </w:tcBorders>
            <w:shd w:val="clear" w:color="auto" w:fill="auto"/>
          </w:tcPr>
          <w:p w14:paraId="0BDA9E9F" w14:textId="77777777" w:rsidR="003E775F" w:rsidRPr="00F55CF0" w:rsidRDefault="003E775F" w:rsidP="00D02E0E">
            <w:pPr>
              <w:widowControl w:val="0"/>
              <w:rPr>
                <w:rFonts w:eastAsia="Calibri" w:cs="Arial"/>
                <w:sz w:val="18"/>
                <w:szCs w:val="18"/>
              </w:rPr>
            </w:pPr>
            <w:r w:rsidRPr="00F55CF0">
              <w:rPr>
                <w:rFonts w:eastAsia="Calibri" w:cs="Arial"/>
                <w:sz w:val="18"/>
                <w:szCs w:val="18"/>
              </w:rPr>
              <w:t>Vestigingsplaats</w:t>
            </w:r>
          </w:p>
          <w:p w14:paraId="5D0400A4" w14:textId="77777777" w:rsidR="003E775F" w:rsidRPr="00F55CF0" w:rsidRDefault="003E775F" w:rsidP="00D02E0E">
            <w:pPr>
              <w:widowControl w:val="0"/>
              <w:rPr>
                <w:rFonts w:eastAsia="Calibri" w:cs="Arial"/>
                <w:sz w:val="18"/>
                <w:szCs w:val="18"/>
              </w:rPr>
            </w:pPr>
          </w:p>
        </w:tc>
        <w:tc>
          <w:tcPr>
            <w:tcW w:w="5669" w:type="dxa"/>
            <w:tcBorders>
              <w:right w:val="single" w:sz="4" w:space="0" w:color="auto"/>
            </w:tcBorders>
            <w:shd w:val="clear" w:color="auto" w:fill="auto"/>
          </w:tcPr>
          <w:p w14:paraId="7D998D55" w14:textId="77777777" w:rsidR="003E775F" w:rsidRPr="00F55CF0" w:rsidRDefault="003E775F" w:rsidP="00D02E0E">
            <w:pPr>
              <w:widowControl w:val="0"/>
              <w:rPr>
                <w:rFonts w:eastAsia="Calibri" w:cs="Arial"/>
                <w:color w:val="ED7D31"/>
                <w:sz w:val="18"/>
                <w:szCs w:val="18"/>
              </w:rPr>
            </w:pPr>
            <w:r w:rsidRPr="00F55CF0">
              <w:rPr>
                <w:rFonts w:eastAsia="Calibri" w:cs="Arial"/>
                <w:color w:val="ED7D31"/>
                <w:sz w:val="18"/>
                <w:szCs w:val="18"/>
              </w:rPr>
              <w:t>... ((statutaire) vestigingsplaats)</w:t>
            </w:r>
          </w:p>
          <w:p w14:paraId="06CFFC74" w14:textId="77777777" w:rsidR="003E775F" w:rsidRPr="00F55CF0" w:rsidRDefault="003E775F" w:rsidP="00D02E0E">
            <w:pPr>
              <w:widowControl w:val="0"/>
              <w:rPr>
                <w:rFonts w:eastAsia="Calibri" w:cs="Arial"/>
                <w:color w:val="ED7D31"/>
                <w:sz w:val="18"/>
                <w:szCs w:val="18"/>
              </w:rPr>
            </w:pPr>
          </w:p>
        </w:tc>
      </w:tr>
      <w:tr w:rsidR="003E775F" w:rsidRPr="00F55CF0" w14:paraId="47788DD5" w14:textId="77777777" w:rsidTr="00D02E0E">
        <w:tc>
          <w:tcPr>
            <w:tcW w:w="3969" w:type="dxa"/>
            <w:tcBorders>
              <w:left w:val="single" w:sz="4" w:space="0" w:color="auto"/>
            </w:tcBorders>
            <w:shd w:val="clear" w:color="auto" w:fill="auto"/>
          </w:tcPr>
          <w:p w14:paraId="57D66D11" w14:textId="77777777" w:rsidR="003E775F" w:rsidRPr="00F55CF0" w:rsidRDefault="003E775F" w:rsidP="00D02E0E">
            <w:pPr>
              <w:widowControl w:val="0"/>
              <w:rPr>
                <w:rFonts w:eastAsia="Calibri" w:cs="Arial"/>
                <w:sz w:val="18"/>
                <w:szCs w:val="18"/>
              </w:rPr>
            </w:pPr>
            <w:r w:rsidRPr="00F55CF0">
              <w:rPr>
                <w:rFonts w:eastAsia="Calibri" w:cs="Arial"/>
                <w:sz w:val="18"/>
                <w:szCs w:val="18"/>
              </w:rPr>
              <w:t>in dit jaarverslag opgenomen</w:t>
            </w:r>
            <w:r>
              <w:t xml:space="preserve"> </w:t>
            </w:r>
            <w:r w:rsidRPr="006F154F">
              <w:rPr>
                <w:rFonts w:eastAsia="Calibri" w:cs="Arial"/>
                <w:sz w:val="18"/>
                <w:szCs w:val="18"/>
              </w:rPr>
              <w:t>: benaming omvattend document 'jaarverslag' aanpasbaar</w:t>
            </w:r>
          </w:p>
          <w:p w14:paraId="58231365" w14:textId="77777777" w:rsidR="003E775F" w:rsidRPr="00F55CF0" w:rsidRDefault="003E775F" w:rsidP="00D02E0E">
            <w:pPr>
              <w:widowControl w:val="0"/>
              <w:rPr>
                <w:rFonts w:eastAsia="Calibri" w:cs="Arial"/>
                <w:sz w:val="18"/>
                <w:szCs w:val="18"/>
              </w:rPr>
            </w:pPr>
          </w:p>
        </w:tc>
        <w:tc>
          <w:tcPr>
            <w:tcW w:w="5669" w:type="dxa"/>
            <w:tcBorders>
              <w:right w:val="single" w:sz="4" w:space="0" w:color="auto"/>
            </w:tcBorders>
            <w:shd w:val="clear" w:color="auto" w:fill="auto"/>
          </w:tcPr>
          <w:p w14:paraId="54ABEAF3" w14:textId="77777777" w:rsidR="003E775F" w:rsidRPr="00F55CF0" w:rsidRDefault="003E775F" w:rsidP="00D02E0E">
            <w:pPr>
              <w:widowControl w:val="0"/>
              <w:rPr>
                <w:rFonts w:eastAsia="Calibri" w:cs="Arial"/>
                <w:color w:val="ED7D31"/>
                <w:sz w:val="18"/>
                <w:szCs w:val="18"/>
              </w:rPr>
            </w:pPr>
            <w:r w:rsidRPr="00F55CF0">
              <w:rPr>
                <w:rFonts w:eastAsia="Calibri" w:cs="Arial"/>
                <w:color w:val="ED7D31"/>
                <w:sz w:val="18"/>
                <w:szCs w:val="18"/>
              </w:rPr>
              <w:t>in dit jaarverslag opgenomen</w:t>
            </w:r>
          </w:p>
          <w:p w14:paraId="62613D46" w14:textId="77777777" w:rsidR="003E775F" w:rsidRPr="00F55CF0" w:rsidRDefault="003E775F" w:rsidP="00D02E0E">
            <w:pPr>
              <w:widowControl w:val="0"/>
              <w:rPr>
                <w:rFonts w:eastAsia="Calibri" w:cs="Arial"/>
                <w:color w:val="ED7D31"/>
                <w:sz w:val="18"/>
                <w:szCs w:val="18"/>
              </w:rPr>
            </w:pPr>
          </w:p>
        </w:tc>
      </w:tr>
      <w:tr w:rsidR="003E775F" w:rsidRPr="00F55CF0" w14:paraId="482ECFA2" w14:textId="77777777" w:rsidTr="00D02E0E">
        <w:tc>
          <w:tcPr>
            <w:tcW w:w="3969" w:type="dxa"/>
            <w:tcBorders>
              <w:left w:val="single" w:sz="4" w:space="0" w:color="auto"/>
            </w:tcBorders>
            <w:shd w:val="clear" w:color="auto" w:fill="auto"/>
          </w:tcPr>
          <w:p w14:paraId="76E5F154" w14:textId="77777777" w:rsidR="003E775F" w:rsidRPr="00F55CF0" w:rsidRDefault="003E775F" w:rsidP="00D02E0E">
            <w:pPr>
              <w:widowControl w:val="0"/>
              <w:rPr>
                <w:rFonts w:eastAsia="Calibri" w:cs="Arial"/>
                <w:sz w:val="18"/>
                <w:szCs w:val="18"/>
              </w:rPr>
            </w:pPr>
            <w:r w:rsidRPr="00F55CF0">
              <w:rPr>
                <w:rFonts w:eastAsia="Calibri" w:cs="Arial"/>
                <w:sz w:val="18"/>
                <w:szCs w:val="18"/>
              </w:rPr>
              <w:t>Einddatum verslagperiode eventueel met gebroken boekjaar</w:t>
            </w:r>
          </w:p>
          <w:p w14:paraId="6E681242" w14:textId="77777777" w:rsidR="003E775F" w:rsidRPr="00F55CF0" w:rsidRDefault="003E775F" w:rsidP="00D02E0E">
            <w:pPr>
              <w:widowControl w:val="0"/>
              <w:rPr>
                <w:rFonts w:eastAsia="Calibri" w:cs="Arial"/>
                <w:sz w:val="18"/>
                <w:szCs w:val="18"/>
              </w:rPr>
            </w:pPr>
          </w:p>
        </w:tc>
        <w:tc>
          <w:tcPr>
            <w:tcW w:w="5669" w:type="dxa"/>
            <w:tcBorders>
              <w:right w:val="single" w:sz="4" w:space="0" w:color="auto"/>
            </w:tcBorders>
            <w:shd w:val="clear" w:color="auto" w:fill="auto"/>
          </w:tcPr>
          <w:p w14:paraId="299159CD" w14:textId="77777777" w:rsidR="003E775F" w:rsidRPr="00F55CF0" w:rsidRDefault="003E775F" w:rsidP="00D02E0E">
            <w:pPr>
              <w:widowControl w:val="0"/>
              <w:rPr>
                <w:rFonts w:eastAsia="Calibri" w:cs="Arial"/>
                <w:color w:val="ED7D31"/>
                <w:sz w:val="18"/>
                <w:szCs w:val="18"/>
              </w:rPr>
            </w:pPr>
            <w:r w:rsidRPr="00F55CF0">
              <w:rPr>
                <w:rFonts w:eastAsia="Calibri" w:cs="Arial"/>
                <w:color w:val="ED7D31"/>
                <w:sz w:val="18"/>
                <w:szCs w:val="18"/>
              </w:rPr>
              <w:t>31 december JJJJ</w:t>
            </w:r>
          </w:p>
        </w:tc>
      </w:tr>
      <w:tr w:rsidR="003E775F" w:rsidRPr="00F55CF0" w14:paraId="51267E68" w14:textId="77777777" w:rsidTr="00D02E0E">
        <w:tc>
          <w:tcPr>
            <w:tcW w:w="3969" w:type="dxa"/>
            <w:tcBorders>
              <w:left w:val="single" w:sz="4" w:space="0" w:color="auto"/>
            </w:tcBorders>
            <w:shd w:val="clear" w:color="auto" w:fill="auto"/>
          </w:tcPr>
          <w:p w14:paraId="46E0629A" w14:textId="77777777" w:rsidR="003E775F" w:rsidRPr="00F55CF0" w:rsidRDefault="003E775F" w:rsidP="00D02E0E">
            <w:pPr>
              <w:widowControl w:val="0"/>
              <w:rPr>
                <w:rFonts w:eastAsia="Calibri" w:cs="Arial"/>
                <w:sz w:val="18"/>
                <w:szCs w:val="18"/>
              </w:rPr>
            </w:pPr>
            <w:r>
              <w:rPr>
                <w:rFonts w:eastAsia="Calibri" w:cs="Arial"/>
                <w:sz w:val="18"/>
                <w:szCs w:val="18"/>
              </w:rPr>
              <w:t>over verslagperiode JJJJ</w:t>
            </w:r>
          </w:p>
        </w:tc>
        <w:tc>
          <w:tcPr>
            <w:tcW w:w="5669" w:type="dxa"/>
            <w:tcBorders>
              <w:right w:val="single" w:sz="4" w:space="0" w:color="auto"/>
            </w:tcBorders>
            <w:shd w:val="clear" w:color="auto" w:fill="auto"/>
          </w:tcPr>
          <w:p w14:paraId="2933853D" w14:textId="77777777" w:rsidR="003E775F" w:rsidRPr="00F55CF0" w:rsidRDefault="003E775F" w:rsidP="00D02E0E">
            <w:pPr>
              <w:widowControl w:val="0"/>
              <w:rPr>
                <w:rFonts w:eastAsia="Calibri" w:cs="Arial"/>
                <w:color w:val="ED7D31"/>
                <w:sz w:val="18"/>
                <w:szCs w:val="18"/>
              </w:rPr>
            </w:pPr>
            <w:r>
              <w:rPr>
                <w:rFonts w:eastAsia="Calibri" w:cs="Arial"/>
                <w:color w:val="ED7D31"/>
                <w:sz w:val="18"/>
                <w:szCs w:val="18"/>
              </w:rPr>
              <w:t xml:space="preserve">over </w:t>
            </w:r>
            <w:r w:rsidRPr="00F55CF0">
              <w:rPr>
                <w:rFonts w:eastAsia="Calibri" w:cs="Arial"/>
                <w:color w:val="ED7D31"/>
                <w:sz w:val="18"/>
                <w:szCs w:val="18"/>
              </w:rPr>
              <w:t>JJJJ</w:t>
            </w:r>
          </w:p>
          <w:p w14:paraId="388B4017" w14:textId="77777777" w:rsidR="003E775F" w:rsidRPr="00F55CF0" w:rsidRDefault="003E775F" w:rsidP="00D02E0E">
            <w:pPr>
              <w:widowControl w:val="0"/>
              <w:rPr>
                <w:rFonts w:eastAsia="Calibri" w:cs="Arial"/>
                <w:color w:val="ED7D31"/>
                <w:sz w:val="18"/>
                <w:szCs w:val="18"/>
              </w:rPr>
            </w:pPr>
          </w:p>
        </w:tc>
      </w:tr>
      <w:tr w:rsidR="003E775F" w:rsidRPr="00F55CF0" w14:paraId="3F7C6082" w14:textId="77777777" w:rsidTr="00D02E0E">
        <w:tc>
          <w:tcPr>
            <w:tcW w:w="3969" w:type="dxa"/>
            <w:tcBorders>
              <w:left w:val="single" w:sz="4" w:space="0" w:color="auto"/>
            </w:tcBorders>
            <w:shd w:val="clear" w:color="auto" w:fill="auto"/>
          </w:tcPr>
          <w:p w14:paraId="4CCC43A2" w14:textId="77777777" w:rsidR="003E775F" w:rsidRPr="00F55CF0" w:rsidRDefault="003E775F" w:rsidP="00D02E0E">
            <w:pPr>
              <w:widowControl w:val="0"/>
              <w:rPr>
                <w:rFonts w:eastAsia="Calibri" w:cs="Arial"/>
                <w:sz w:val="18"/>
                <w:szCs w:val="18"/>
              </w:rPr>
            </w:pPr>
            <w:r>
              <w:rPr>
                <w:rFonts w:eastAsia="Calibri" w:cs="Arial"/>
                <w:sz w:val="18"/>
                <w:szCs w:val="18"/>
              </w:rPr>
              <w:t xml:space="preserve">… </w:t>
            </w:r>
            <w:r w:rsidRPr="00F55CF0">
              <w:rPr>
                <w:rFonts w:eastAsia="Calibri" w:cs="Arial"/>
                <w:sz w:val="18"/>
                <w:szCs w:val="18"/>
              </w:rPr>
              <w:t xml:space="preserve"> (overig</w:t>
            </w:r>
            <w:r>
              <w:rPr>
                <w:rFonts w:eastAsia="Calibri" w:cs="Arial"/>
                <w:sz w:val="18"/>
                <w:szCs w:val="18"/>
              </w:rPr>
              <w:t xml:space="preserve"> </w:t>
            </w:r>
            <w:r w:rsidRPr="00F55CF0">
              <w:rPr>
                <w:rFonts w:eastAsia="Calibri" w:cs="Arial"/>
                <w:sz w:val="18"/>
                <w:szCs w:val="18"/>
              </w:rPr>
              <w:t>getrouw-beeld-stelsel</w:t>
            </w:r>
            <w:r>
              <w:rPr>
                <w:rFonts w:eastAsia="Calibri" w:cs="Arial"/>
                <w:sz w:val="18"/>
                <w:szCs w:val="18"/>
              </w:rPr>
              <w:t>)</w:t>
            </w:r>
          </w:p>
          <w:p w14:paraId="534B6E40" w14:textId="77777777" w:rsidR="003E775F" w:rsidRPr="00F55CF0" w:rsidRDefault="003E775F" w:rsidP="00D02E0E">
            <w:pPr>
              <w:widowControl w:val="0"/>
              <w:rPr>
                <w:rFonts w:eastAsia="Calibri" w:cs="Arial"/>
                <w:sz w:val="18"/>
                <w:szCs w:val="18"/>
              </w:rPr>
            </w:pPr>
          </w:p>
        </w:tc>
        <w:tc>
          <w:tcPr>
            <w:tcW w:w="5669" w:type="dxa"/>
            <w:tcBorders>
              <w:right w:val="single" w:sz="4" w:space="0" w:color="auto"/>
            </w:tcBorders>
            <w:shd w:val="clear" w:color="auto" w:fill="auto"/>
          </w:tcPr>
          <w:p w14:paraId="0FD16345" w14:textId="77777777" w:rsidR="003E775F" w:rsidRPr="00F55CF0" w:rsidRDefault="003E775F" w:rsidP="00D02E0E">
            <w:pPr>
              <w:widowControl w:val="0"/>
              <w:rPr>
                <w:rFonts w:eastAsia="Calibri" w:cs="Arial"/>
                <w:sz w:val="18"/>
                <w:szCs w:val="18"/>
              </w:rPr>
            </w:pPr>
            <w:r w:rsidRPr="00F55CF0">
              <w:rPr>
                <w:rFonts w:eastAsia="Calibri" w:cs="Arial"/>
                <w:color w:val="ED7D31"/>
                <w:sz w:val="18"/>
                <w:szCs w:val="18"/>
              </w:rPr>
              <w:t>... (overig getrouw-beeld-stelsel)</w:t>
            </w:r>
            <w:r w:rsidRPr="00F55CF0">
              <w:rPr>
                <w:rFonts w:eastAsia="Calibri" w:cs="Arial"/>
                <w:sz w:val="18"/>
                <w:szCs w:val="18"/>
              </w:rPr>
              <w:t xml:space="preserve">; </w:t>
            </w:r>
            <w:r w:rsidRPr="0028591F">
              <w:rPr>
                <w:rFonts w:eastAsia="Calibri" w:cs="Arial"/>
                <w:color w:val="70AD47"/>
                <w:sz w:val="18"/>
                <w:szCs w:val="18"/>
              </w:rPr>
              <w:t>aan te passen voor het verslaggevingsstelsel dat geldt voor wo</w:t>
            </w:r>
            <w:r>
              <w:rPr>
                <w:rFonts w:eastAsia="Calibri" w:cs="Arial"/>
                <w:color w:val="70AD47"/>
                <w:sz w:val="18"/>
                <w:szCs w:val="18"/>
              </w:rPr>
              <w:t>ning</w:t>
            </w:r>
            <w:r w:rsidRPr="0028591F">
              <w:rPr>
                <w:rFonts w:eastAsia="Calibri" w:cs="Arial"/>
                <w:color w:val="70AD47"/>
                <w:sz w:val="18"/>
                <w:szCs w:val="18"/>
              </w:rPr>
              <w:t>co</w:t>
            </w:r>
            <w:r>
              <w:rPr>
                <w:rFonts w:eastAsia="Calibri" w:cs="Arial"/>
                <w:color w:val="70AD47"/>
                <w:sz w:val="18"/>
                <w:szCs w:val="18"/>
              </w:rPr>
              <w:t>rporatie</w:t>
            </w:r>
            <w:r w:rsidRPr="0028591F">
              <w:rPr>
                <w:rFonts w:eastAsia="Calibri" w:cs="Arial"/>
                <w:color w:val="70AD47"/>
                <w:sz w:val="18"/>
                <w:szCs w:val="18"/>
              </w:rPr>
              <w:t>s</w:t>
            </w:r>
            <w:r w:rsidRPr="00F55CF0">
              <w:rPr>
                <w:rFonts w:eastAsia="Calibri" w:cs="Arial"/>
                <w:sz w:val="18"/>
                <w:szCs w:val="18"/>
              </w:rPr>
              <w:t>;</w:t>
            </w:r>
          </w:p>
          <w:p w14:paraId="6EDA159F" w14:textId="77777777" w:rsidR="003E775F" w:rsidRPr="00F55CF0" w:rsidRDefault="003E775F" w:rsidP="00D02E0E">
            <w:pPr>
              <w:widowControl w:val="0"/>
              <w:rPr>
                <w:rFonts w:eastAsia="Calibri" w:cs="Arial"/>
                <w:sz w:val="18"/>
                <w:szCs w:val="18"/>
              </w:rPr>
            </w:pPr>
          </w:p>
        </w:tc>
      </w:tr>
      <w:tr w:rsidR="003E775F" w:rsidRPr="00F55CF0" w14:paraId="6C3016F8" w14:textId="77777777" w:rsidTr="00D02E0E">
        <w:tc>
          <w:tcPr>
            <w:tcW w:w="3969" w:type="dxa"/>
            <w:tcBorders>
              <w:left w:val="single" w:sz="4" w:space="0" w:color="auto"/>
            </w:tcBorders>
            <w:shd w:val="clear" w:color="auto" w:fill="auto"/>
          </w:tcPr>
          <w:p w14:paraId="218F3CDC" w14:textId="77777777" w:rsidR="003E775F" w:rsidRDefault="003E775F" w:rsidP="00D02E0E">
            <w:pPr>
              <w:widowControl w:val="0"/>
              <w:rPr>
                <w:rFonts w:eastAsia="Calibri" w:cs="Arial"/>
                <w:sz w:val="18"/>
                <w:szCs w:val="18"/>
              </w:rPr>
            </w:pPr>
            <w:r w:rsidRPr="002E7A38">
              <w:rPr>
                <w:rFonts w:eastAsia="Calibri" w:cs="Arial"/>
                <w:sz w:val="18"/>
                <w:szCs w:val="18"/>
              </w:rPr>
              <w:t>beschrijving jaarrekening zonder consolidatie, Titel 9 Boek 2 BW</w:t>
            </w:r>
          </w:p>
          <w:p w14:paraId="0F1E9167" w14:textId="77777777" w:rsidR="003E775F" w:rsidRPr="00F55CF0" w:rsidRDefault="003E775F" w:rsidP="00D02E0E">
            <w:pPr>
              <w:widowControl w:val="0"/>
              <w:rPr>
                <w:rFonts w:eastAsia="Calibri" w:cs="Arial"/>
                <w:sz w:val="18"/>
                <w:szCs w:val="18"/>
              </w:rPr>
            </w:pPr>
          </w:p>
        </w:tc>
        <w:tc>
          <w:tcPr>
            <w:tcW w:w="5669" w:type="dxa"/>
            <w:tcBorders>
              <w:right w:val="single" w:sz="4" w:space="0" w:color="auto"/>
            </w:tcBorders>
            <w:shd w:val="clear" w:color="auto" w:fill="auto"/>
          </w:tcPr>
          <w:p w14:paraId="22BCC8DA" w14:textId="77777777" w:rsidR="003E775F" w:rsidRPr="00F55CF0" w:rsidRDefault="003E775F" w:rsidP="00D02E0E">
            <w:pPr>
              <w:widowControl w:val="0"/>
              <w:rPr>
                <w:rFonts w:eastAsia="Calibri" w:cs="Arial"/>
                <w:color w:val="ED7D31"/>
                <w:sz w:val="18"/>
                <w:szCs w:val="18"/>
              </w:rPr>
            </w:pPr>
            <w:r w:rsidRPr="00F55CF0">
              <w:rPr>
                <w:rFonts w:eastAsia="Calibri" w:cs="Arial"/>
                <w:color w:val="ED7D31"/>
                <w:sz w:val="18"/>
                <w:szCs w:val="18"/>
              </w:rPr>
              <w:t>de balans per 31 december JJJJ;</w:t>
            </w:r>
          </w:p>
          <w:p w14:paraId="3F722205" w14:textId="77777777" w:rsidR="003E775F" w:rsidRPr="00F55CF0" w:rsidRDefault="003E775F" w:rsidP="00D02E0E">
            <w:pPr>
              <w:widowControl w:val="0"/>
              <w:rPr>
                <w:rFonts w:eastAsia="Calibri" w:cs="Arial"/>
                <w:color w:val="ED7D31"/>
                <w:sz w:val="18"/>
                <w:szCs w:val="18"/>
              </w:rPr>
            </w:pPr>
            <w:r w:rsidRPr="00F55CF0">
              <w:rPr>
                <w:rFonts w:eastAsia="Calibri" w:cs="Arial"/>
                <w:color w:val="ED7D31"/>
                <w:sz w:val="18"/>
                <w:szCs w:val="18"/>
              </w:rPr>
              <w:t>de winst- en verliesrekening over JJJJ; en</w:t>
            </w:r>
          </w:p>
          <w:p w14:paraId="188FF6F4" w14:textId="77777777" w:rsidR="003E775F" w:rsidRPr="00F55CF0" w:rsidRDefault="003E775F" w:rsidP="00D02E0E">
            <w:pPr>
              <w:widowControl w:val="0"/>
              <w:rPr>
                <w:rFonts w:eastAsia="Calibri" w:cs="Arial"/>
                <w:color w:val="ED7D31"/>
                <w:sz w:val="18"/>
                <w:szCs w:val="18"/>
              </w:rPr>
            </w:pPr>
            <w:r w:rsidRPr="00F55CF0">
              <w:rPr>
                <w:rFonts w:eastAsia="Calibri" w:cs="Arial"/>
                <w:color w:val="ED7D31"/>
                <w:sz w:val="18"/>
                <w:szCs w:val="18"/>
              </w:rPr>
              <w:t>de toelichting met een overzicht van de gehanteerde grondslagen voor financiële verslaggeving en andere toelichtingen.</w:t>
            </w:r>
          </w:p>
          <w:p w14:paraId="6601C003" w14:textId="77777777" w:rsidR="003E775F" w:rsidRPr="00F55CF0" w:rsidRDefault="003E775F" w:rsidP="00D02E0E">
            <w:pPr>
              <w:widowControl w:val="0"/>
              <w:rPr>
                <w:rFonts w:eastAsia="Calibri" w:cs="Arial"/>
                <w:color w:val="ED7D31"/>
                <w:sz w:val="18"/>
                <w:szCs w:val="18"/>
              </w:rPr>
            </w:pPr>
          </w:p>
        </w:tc>
      </w:tr>
      <w:tr w:rsidR="003E775F" w:rsidRPr="00F55CF0" w14:paraId="6CA1BACD" w14:textId="77777777" w:rsidTr="00D02E0E">
        <w:tc>
          <w:tcPr>
            <w:tcW w:w="3969" w:type="dxa"/>
            <w:tcBorders>
              <w:left w:val="single" w:sz="4" w:space="0" w:color="auto"/>
            </w:tcBorders>
            <w:shd w:val="clear" w:color="auto" w:fill="auto"/>
          </w:tcPr>
          <w:p w14:paraId="0BEE06CE" w14:textId="77777777" w:rsidR="003E775F" w:rsidRPr="00F55CF0" w:rsidRDefault="003E775F" w:rsidP="00D02E0E">
            <w:pPr>
              <w:widowControl w:val="0"/>
              <w:rPr>
                <w:rFonts w:eastAsia="Calibri" w:cs="Arial"/>
                <w:sz w:val="18"/>
                <w:szCs w:val="18"/>
              </w:rPr>
            </w:pPr>
            <w:r w:rsidRPr="002E7A38">
              <w:rPr>
                <w:rFonts w:eastAsia="Calibri" w:cs="Arial"/>
                <w:sz w:val="18"/>
                <w:szCs w:val="18"/>
              </w:rPr>
              <w:t>de Nederlandse controlestandaarden vallen (in Basis voor ander oordeel dan oordeelonthouding): vermeld ook eventuele andere wet- en regelgeving</w:t>
            </w:r>
          </w:p>
          <w:p w14:paraId="4587D717" w14:textId="77777777" w:rsidR="003E775F" w:rsidRPr="00F55CF0" w:rsidRDefault="003E775F" w:rsidP="00D02E0E">
            <w:pPr>
              <w:widowControl w:val="0"/>
              <w:rPr>
                <w:rFonts w:eastAsia="Calibri" w:cs="Arial"/>
                <w:sz w:val="18"/>
                <w:szCs w:val="18"/>
              </w:rPr>
            </w:pPr>
          </w:p>
        </w:tc>
        <w:tc>
          <w:tcPr>
            <w:tcW w:w="5669" w:type="dxa"/>
            <w:tcBorders>
              <w:right w:val="single" w:sz="4" w:space="0" w:color="auto"/>
            </w:tcBorders>
            <w:shd w:val="clear" w:color="auto" w:fill="auto"/>
          </w:tcPr>
          <w:p w14:paraId="0753676C" w14:textId="77777777" w:rsidR="003E775F" w:rsidRPr="00F55CF0" w:rsidRDefault="003E775F" w:rsidP="00D02E0E">
            <w:pPr>
              <w:widowControl w:val="0"/>
              <w:rPr>
                <w:rFonts w:eastAsia="Calibri" w:cs="Arial"/>
                <w:sz w:val="18"/>
                <w:szCs w:val="18"/>
              </w:rPr>
            </w:pPr>
            <w:r w:rsidRPr="002E7A38">
              <w:rPr>
                <w:rFonts w:eastAsia="Calibri" w:cs="Arial"/>
                <w:color w:val="ED7D31"/>
                <w:sz w:val="18"/>
                <w:szCs w:val="18"/>
              </w:rPr>
              <w:t xml:space="preserve">de Nederlandse controlestandaarden </w:t>
            </w:r>
            <w:r w:rsidRPr="00F55CF0">
              <w:rPr>
                <w:rFonts w:eastAsia="Calibri" w:cs="Arial"/>
                <w:color w:val="ED7D31"/>
                <w:sz w:val="18"/>
                <w:szCs w:val="18"/>
              </w:rPr>
              <w:t>vallen</w:t>
            </w:r>
            <w:r w:rsidRPr="00F55CF0">
              <w:rPr>
                <w:rFonts w:eastAsia="Calibri" w:cs="Arial"/>
                <w:sz w:val="18"/>
                <w:szCs w:val="18"/>
              </w:rPr>
              <w:t xml:space="preserve">; </w:t>
            </w:r>
            <w:r w:rsidRPr="0028591F">
              <w:rPr>
                <w:rFonts w:eastAsia="Calibri" w:cs="Arial"/>
                <w:color w:val="70AD47"/>
                <w:sz w:val="18"/>
                <w:szCs w:val="18"/>
              </w:rPr>
              <w:t>aan te vullen met een eventueel geldend protocol;</w:t>
            </w:r>
          </w:p>
          <w:p w14:paraId="25B35A73" w14:textId="77777777" w:rsidR="003E775F" w:rsidRPr="00F55CF0" w:rsidRDefault="003E775F" w:rsidP="00D02E0E">
            <w:pPr>
              <w:widowControl w:val="0"/>
              <w:rPr>
                <w:rFonts w:eastAsia="Calibri" w:cs="Arial"/>
                <w:sz w:val="18"/>
                <w:szCs w:val="18"/>
              </w:rPr>
            </w:pPr>
          </w:p>
        </w:tc>
      </w:tr>
      <w:tr w:rsidR="003E775F" w:rsidRPr="00F55CF0" w14:paraId="30212939" w14:textId="77777777" w:rsidTr="00D02E0E">
        <w:tc>
          <w:tcPr>
            <w:tcW w:w="3969" w:type="dxa"/>
            <w:tcBorders>
              <w:left w:val="single" w:sz="4" w:space="0" w:color="auto"/>
            </w:tcBorders>
            <w:shd w:val="clear" w:color="auto" w:fill="auto"/>
          </w:tcPr>
          <w:p w14:paraId="13884030" w14:textId="77777777" w:rsidR="003E775F" w:rsidRPr="00F55CF0" w:rsidRDefault="003E775F" w:rsidP="00D02E0E">
            <w:pPr>
              <w:widowControl w:val="0"/>
              <w:rPr>
                <w:rFonts w:eastAsia="Calibri" w:cs="Arial"/>
                <w:sz w:val="18"/>
                <w:szCs w:val="18"/>
              </w:rPr>
            </w:pPr>
            <w:r w:rsidRPr="00F55CF0">
              <w:rPr>
                <w:rFonts w:eastAsia="Calibri" w:cs="Arial"/>
                <w:sz w:val="18"/>
                <w:szCs w:val="18"/>
              </w:rPr>
              <w:t>Wet toezicht accountantsorganisaties (Wta) incl. komma</w:t>
            </w:r>
          </w:p>
          <w:p w14:paraId="6D1332B3" w14:textId="77777777" w:rsidR="003E775F" w:rsidRPr="00F55CF0" w:rsidRDefault="003E775F" w:rsidP="00D02E0E">
            <w:pPr>
              <w:widowControl w:val="0"/>
              <w:rPr>
                <w:rFonts w:eastAsia="Calibri" w:cs="Arial"/>
                <w:sz w:val="18"/>
                <w:szCs w:val="18"/>
              </w:rPr>
            </w:pPr>
          </w:p>
        </w:tc>
        <w:tc>
          <w:tcPr>
            <w:tcW w:w="5669" w:type="dxa"/>
            <w:tcBorders>
              <w:right w:val="single" w:sz="4" w:space="0" w:color="auto"/>
            </w:tcBorders>
            <w:shd w:val="clear" w:color="auto" w:fill="auto"/>
          </w:tcPr>
          <w:p w14:paraId="148CDEE3" w14:textId="77777777" w:rsidR="003E775F" w:rsidRPr="00F55CF0" w:rsidRDefault="003E775F" w:rsidP="00D02E0E">
            <w:pPr>
              <w:widowControl w:val="0"/>
              <w:rPr>
                <w:rFonts w:eastAsia="Calibri" w:cs="Arial"/>
                <w:color w:val="ED7D31"/>
                <w:sz w:val="18"/>
                <w:szCs w:val="18"/>
              </w:rPr>
            </w:pPr>
            <w:r w:rsidRPr="00F55CF0">
              <w:rPr>
                <w:rFonts w:eastAsia="Calibri" w:cs="Arial"/>
                <w:color w:val="ED7D31"/>
                <w:sz w:val="18"/>
                <w:szCs w:val="18"/>
              </w:rPr>
              <w:t>de Wet toezicht accountantsorganisaties (Wta),</w:t>
            </w:r>
          </w:p>
          <w:p w14:paraId="7B4F66A1" w14:textId="77777777" w:rsidR="003E775F" w:rsidRPr="00F55CF0" w:rsidRDefault="003E775F" w:rsidP="00D02E0E">
            <w:pPr>
              <w:widowControl w:val="0"/>
              <w:rPr>
                <w:rFonts w:eastAsia="Calibri" w:cs="Arial"/>
                <w:color w:val="ED7D31"/>
                <w:sz w:val="18"/>
                <w:szCs w:val="18"/>
              </w:rPr>
            </w:pPr>
          </w:p>
        </w:tc>
      </w:tr>
      <w:tr w:rsidR="003E775F" w:rsidRPr="00F55CF0" w14:paraId="2E8FF1AD" w14:textId="77777777" w:rsidTr="00D02E0E">
        <w:tc>
          <w:tcPr>
            <w:tcW w:w="3969" w:type="dxa"/>
            <w:tcBorders>
              <w:left w:val="single" w:sz="4" w:space="0" w:color="auto"/>
            </w:tcBorders>
            <w:shd w:val="clear" w:color="auto" w:fill="auto"/>
          </w:tcPr>
          <w:p w14:paraId="03373791" w14:textId="77777777" w:rsidR="003E775F" w:rsidRDefault="003E775F" w:rsidP="00D02E0E">
            <w:pPr>
              <w:widowControl w:val="0"/>
              <w:rPr>
                <w:rFonts w:eastAsia="Calibri" w:cs="Arial"/>
                <w:sz w:val="18"/>
                <w:szCs w:val="18"/>
              </w:rPr>
            </w:pPr>
            <w:r>
              <w:rPr>
                <w:rFonts w:eastAsia="Calibri" w:cs="Arial"/>
                <w:sz w:val="18"/>
                <w:szCs w:val="18"/>
              </w:rPr>
              <w:t>Paragraafkop i</w:t>
            </w:r>
            <w:r w:rsidRPr="009813B7">
              <w:rPr>
                <w:rFonts w:eastAsia="Calibri" w:cs="Arial"/>
                <w:sz w:val="18"/>
                <w:szCs w:val="18"/>
              </w:rPr>
              <w:t>nformatie ter ondersteuning van ons oordee</w:t>
            </w:r>
            <w:r>
              <w:rPr>
                <w:rFonts w:eastAsia="Calibri" w:cs="Arial"/>
                <w:sz w:val="18"/>
                <w:szCs w:val="18"/>
              </w:rPr>
              <w:t>l en bijbehorende alinea;</w:t>
            </w:r>
          </w:p>
          <w:p w14:paraId="785B7091" w14:textId="77777777" w:rsidR="003E775F" w:rsidRPr="00F55CF0" w:rsidRDefault="003E775F" w:rsidP="00D02E0E">
            <w:pPr>
              <w:widowControl w:val="0"/>
              <w:rPr>
                <w:rFonts w:eastAsia="Calibri" w:cs="Arial"/>
                <w:sz w:val="18"/>
                <w:szCs w:val="18"/>
              </w:rPr>
            </w:pPr>
          </w:p>
        </w:tc>
        <w:tc>
          <w:tcPr>
            <w:tcW w:w="5669" w:type="dxa"/>
            <w:tcBorders>
              <w:right w:val="single" w:sz="4" w:space="0" w:color="auto"/>
            </w:tcBorders>
            <w:shd w:val="clear" w:color="auto" w:fill="auto"/>
          </w:tcPr>
          <w:p w14:paraId="66FA6209" w14:textId="77777777" w:rsidR="003E775F" w:rsidRPr="00F55CF0" w:rsidRDefault="003E775F" w:rsidP="00D02E0E">
            <w:pPr>
              <w:widowControl w:val="0"/>
              <w:rPr>
                <w:rFonts w:eastAsia="Calibri" w:cs="Arial"/>
                <w:color w:val="ED7D31"/>
                <w:sz w:val="18"/>
                <w:szCs w:val="18"/>
              </w:rPr>
            </w:pPr>
            <w:r w:rsidRPr="009813B7">
              <w:rPr>
                <w:rFonts w:eastAsia="Calibri" w:cs="Arial"/>
                <w:color w:val="ED7D31"/>
                <w:sz w:val="18"/>
                <w:szCs w:val="18"/>
              </w:rPr>
              <w:t>Informatie ter ondersteuning van ons oordee</w:t>
            </w:r>
            <w:r>
              <w:rPr>
                <w:rFonts w:eastAsia="Calibri" w:cs="Arial"/>
                <w:color w:val="ED7D31"/>
                <w:sz w:val="18"/>
                <w:szCs w:val="18"/>
              </w:rPr>
              <w:t>l enz.</w:t>
            </w:r>
            <w:r w:rsidRPr="00F55CF0">
              <w:rPr>
                <w:rFonts w:eastAsia="Calibri" w:cs="Arial"/>
                <w:sz w:val="18"/>
                <w:szCs w:val="18"/>
              </w:rPr>
              <w:t xml:space="preserve">; </w:t>
            </w:r>
            <w:r w:rsidRPr="00F55CF0">
              <w:rPr>
                <w:rFonts w:eastAsia="Calibri" w:cs="Arial"/>
                <w:color w:val="70AD47"/>
                <w:sz w:val="18"/>
                <w:szCs w:val="18"/>
              </w:rPr>
              <w:t>Aanpasbaar</w:t>
            </w:r>
          </w:p>
        </w:tc>
      </w:tr>
      <w:tr w:rsidR="003E775F" w:rsidRPr="00F55CF0" w14:paraId="1B14F246" w14:textId="77777777" w:rsidTr="00D02E0E">
        <w:tc>
          <w:tcPr>
            <w:tcW w:w="3969" w:type="dxa"/>
            <w:tcBorders>
              <w:left w:val="single" w:sz="4" w:space="0" w:color="auto"/>
            </w:tcBorders>
            <w:shd w:val="clear" w:color="auto" w:fill="auto"/>
          </w:tcPr>
          <w:p w14:paraId="63373DBB" w14:textId="77777777" w:rsidR="003E775F" w:rsidRPr="007A10AD" w:rsidRDefault="003E775F" w:rsidP="00D02E0E">
            <w:pPr>
              <w:widowControl w:val="0"/>
              <w:rPr>
                <w:rFonts w:eastAsia="Calibri" w:cs="Arial"/>
                <w:sz w:val="18"/>
                <w:szCs w:val="18"/>
              </w:rPr>
            </w:pPr>
            <w:r>
              <w:rPr>
                <w:rFonts w:eastAsia="Calibri" w:cs="Arial"/>
                <w:sz w:val="18"/>
                <w:szCs w:val="18"/>
              </w:rPr>
              <w:t>Kop c</w:t>
            </w:r>
            <w:r w:rsidRPr="007A10AD">
              <w:rPr>
                <w:rFonts w:eastAsia="Calibri" w:cs="Arial"/>
                <w:sz w:val="18"/>
                <w:szCs w:val="18"/>
              </w:rPr>
              <w:t>ontroleaanpak frauderisico</w:t>
            </w:r>
            <w:r>
              <w:rPr>
                <w:rFonts w:eastAsia="Calibri" w:cs="Arial"/>
                <w:sz w:val="18"/>
                <w:szCs w:val="18"/>
              </w:rPr>
              <w:t>’</w:t>
            </w:r>
            <w:r w:rsidRPr="007A10AD">
              <w:rPr>
                <w:rFonts w:eastAsia="Calibri" w:cs="Arial"/>
                <w:sz w:val="18"/>
                <w:szCs w:val="18"/>
              </w:rPr>
              <w:t>s</w:t>
            </w:r>
            <w:r>
              <w:rPr>
                <w:rFonts w:eastAsia="Calibri" w:cs="Arial"/>
                <w:sz w:val="18"/>
                <w:szCs w:val="18"/>
              </w:rPr>
              <w:t xml:space="preserve"> en bijbehorende alinea’s;</w:t>
            </w:r>
          </w:p>
          <w:p w14:paraId="59481E80" w14:textId="77777777" w:rsidR="003E775F" w:rsidRPr="00F55CF0" w:rsidRDefault="003E775F" w:rsidP="00D02E0E">
            <w:pPr>
              <w:widowControl w:val="0"/>
              <w:rPr>
                <w:rFonts w:eastAsia="Calibri" w:cs="Arial"/>
                <w:sz w:val="18"/>
                <w:szCs w:val="18"/>
              </w:rPr>
            </w:pPr>
          </w:p>
        </w:tc>
        <w:tc>
          <w:tcPr>
            <w:tcW w:w="5669" w:type="dxa"/>
            <w:tcBorders>
              <w:right w:val="single" w:sz="4" w:space="0" w:color="auto"/>
            </w:tcBorders>
            <w:shd w:val="clear" w:color="auto" w:fill="auto"/>
          </w:tcPr>
          <w:p w14:paraId="3EC70019" w14:textId="77777777" w:rsidR="003E775F" w:rsidRPr="00F55CF0" w:rsidRDefault="003E775F" w:rsidP="00D02E0E">
            <w:pPr>
              <w:widowControl w:val="0"/>
              <w:rPr>
                <w:rFonts w:eastAsia="Calibri" w:cs="Arial"/>
                <w:sz w:val="18"/>
                <w:szCs w:val="18"/>
              </w:rPr>
            </w:pPr>
            <w:r w:rsidRPr="007A10AD">
              <w:rPr>
                <w:rFonts w:eastAsia="Calibri" w:cs="Arial"/>
                <w:color w:val="ED7D31"/>
                <w:sz w:val="18"/>
                <w:szCs w:val="18"/>
              </w:rPr>
              <w:t>Controleaanpak frauderisico</w:t>
            </w:r>
            <w:r>
              <w:rPr>
                <w:rFonts w:eastAsia="Calibri" w:cs="Arial"/>
                <w:color w:val="ED7D31"/>
                <w:sz w:val="18"/>
                <w:szCs w:val="18"/>
              </w:rPr>
              <w:t>’</w:t>
            </w:r>
            <w:r w:rsidRPr="007A10AD">
              <w:rPr>
                <w:rFonts w:eastAsia="Calibri" w:cs="Arial"/>
                <w:color w:val="ED7D31"/>
                <w:sz w:val="18"/>
                <w:szCs w:val="18"/>
              </w:rPr>
              <w:t>s</w:t>
            </w:r>
            <w:r>
              <w:rPr>
                <w:rFonts w:eastAsia="Calibri" w:cs="Arial"/>
                <w:color w:val="ED7D31"/>
                <w:sz w:val="18"/>
                <w:szCs w:val="18"/>
              </w:rPr>
              <w:t xml:space="preserve"> enz</w:t>
            </w:r>
            <w:r w:rsidRPr="00F55CF0">
              <w:rPr>
                <w:rFonts w:eastAsia="Calibri" w:cs="Arial"/>
                <w:sz w:val="18"/>
                <w:szCs w:val="18"/>
              </w:rPr>
              <w:t xml:space="preserve">; </w:t>
            </w:r>
            <w:r w:rsidRPr="00F55CF0">
              <w:rPr>
                <w:rFonts w:eastAsia="Calibri" w:cs="Arial"/>
                <w:color w:val="70AD47"/>
                <w:sz w:val="18"/>
                <w:szCs w:val="18"/>
              </w:rPr>
              <w:t>Aanpasbaar</w:t>
            </w:r>
          </w:p>
          <w:p w14:paraId="735B92A0" w14:textId="77777777" w:rsidR="003E775F" w:rsidRPr="00F55CF0" w:rsidRDefault="003E775F" w:rsidP="00D02E0E">
            <w:pPr>
              <w:widowControl w:val="0"/>
              <w:rPr>
                <w:rFonts w:eastAsia="Calibri" w:cs="Arial"/>
                <w:color w:val="ED7D31"/>
                <w:sz w:val="18"/>
                <w:szCs w:val="18"/>
              </w:rPr>
            </w:pPr>
          </w:p>
        </w:tc>
      </w:tr>
      <w:tr w:rsidR="003E775F" w:rsidRPr="00F55CF0" w14:paraId="0913590F" w14:textId="77777777" w:rsidTr="00D02E0E">
        <w:tc>
          <w:tcPr>
            <w:tcW w:w="3969" w:type="dxa"/>
            <w:tcBorders>
              <w:left w:val="single" w:sz="4" w:space="0" w:color="auto"/>
            </w:tcBorders>
            <w:shd w:val="clear" w:color="auto" w:fill="auto"/>
          </w:tcPr>
          <w:p w14:paraId="0D9F1B82" w14:textId="77777777" w:rsidR="003E775F" w:rsidRDefault="003E775F" w:rsidP="00D02E0E">
            <w:pPr>
              <w:widowControl w:val="0"/>
              <w:rPr>
                <w:rFonts w:eastAsia="Calibri" w:cs="Arial"/>
                <w:sz w:val="18"/>
                <w:szCs w:val="18"/>
              </w:rPr>
            </w:pPr>
            <w:r>
              <w:rPr>
                <w:rFonts w:eastAsia="Calibri" w:cs="Arial"/>
                <w:sz w:val="18"/>
                <w:szCs w:val="18"/>
              </w:rPr>
              <w:t>Kop c</w:t>
            </w:r>
            <w:r w:rsidRPr="007A10AD">
              <w:rPr>
                <w:rFonts w:eastAsia="Calibri" w:cs="Arial"/>
                <w:sz w:val="18"/>
                <w:szCs w:val="18"/>
              </w:rPr>
              <w:t>ontroleaanpak continuïteit</w:t>
            </w:r>
            <w:r>
              <w:rPr>
                <w:rFonts w:eastAsia="Calibri" w:cs="Arial"/>
                <w:sz w:val="18"/>
                <w:szCs w:val="18"/>
              </w:rPr>
              <w:t xml:space="preserve"> en bijbehorende alinea’s;</w:t>
            </w:r>
          </w:p>
          <w:p w14:paraId="2BEF06EC" w14:textId="77777777" w:rsidR="003E775F" w:rsidRDefault="003E775F" w:rsidP="00D02E0E">
            <w:pPr>
              <w:widowControl w:val="0"/>
              <w:rPr>
                <w:rFonts w:eastAsia="Calibri" w:cs="Arial"/>
                <w:sz w:val="18"/>
                <w:szCs w:val="18"/>
              </w:rPr>
            </w:pPr>
          </w:p>
        </w:tc>
        <w:tc>
          <w:tcPr>
            <w:tcW w:w="5669" w:type="dxa"/>
            <w:tcBorders>
              <w:right w:val="single" w:sz="4" w:space="0" w:color="auto"/>
            </w:tcBorders>
            <w:shd w:val="clear" w:color="auto" w:fill="auto"/>
          </w:tcPr>
          <w:p w14:paraId="0BE94429" w14:textId="77777777" w:rsidR="003E775F" w:rsidRPr="00F55CF0" w:rsidRDefault="003E775F" w:rsidP="00D02E0E">
            <w:pPr>
              <w:widowControl w:val="0"/>
              <w:rPr>
                <w:rFonts w:eastAsia="Calibri" w:cs="Arial"/>
                <w:sz w:val="18"/>
                <w:szCs w:val="18"/>
              </w:rPr>
            </w:pPr>
            <w:r w:rsidRPr="003F0110">
              <w:rPr>
                <w:rFonts w:eastAsia="Calibri" w:cs="Arial"/>
                <w:color w:val="ED7D31"/>
                <w:sz w:val="18"/>
                <w:szCs w:val="18"/>
              </w:rPr>
              <w:t>Controleaanpak continuïteit</w:t>
            </w:r>
            <w:r>
              <w:rPr>
                <w:rFonts w:eastAsia="Calibri" w:cs="Arial"/>
                <w:color w:val="ED7D31"/>
                <w:sz w:val="18"/>
                <w:szCs w:val="18"/>
              </w:rPr>
              <w:t xml:space="preserve"> enz</w:t>
            </w:r>
            <w:r w:rsidRPr="00F55CF0">
              <w:rPr>
                <w:rFonts w:eastAsia="Calibri" w:cs="Arial"/>
                <w:sz w:val="18"/>
                <w:szCs w:val="18"/>
              </w:rPr>
              <w:t xml:space="preserve">; </w:t>
            </w:r>
            <w:r w:rsidRPr="00F55CF0">
              <w:rPr>
                <w:rFonts w:eastAsia="Calibri" w:cs="Arial"/>
                <w:color w:val="70AD47"/>
                <w:sz w:val="18"/>
                <w:szCs w:val="18"/>
              </w:rPr>
              <w:t>Aanpasbaar</w:t>
            </w:r>
          </w:p>
          <w:p w14:paraId="0EE883C2" w14:textId="77777777" w:rsidR="003E775F" w:rsidRPr="007A10AD" w:rsidRDefault="003E775F" w:rsidP="00D02E0E">
            <w:pPr>
              <w:widowControl w:val="0"/>
              <w:rPr>
                <w:rFonts w:eastAsia="Calibri" w:cs="Arial"/>
                <w:color w:val="ED7D31"/>
                <w:sz w:val="18"/>
                <w:szCs w:val="18"/>
              </w:rPr>
            </w:pPr>
          </w:p>
        </w:tc>
      </w:tr>
      <w:tr w:rsidR="003E775F" w:rsidRPr="00F55CF0" w14:paraId="05C861D3" w14:textId="77777777" w:rsidTr="00D02E0E">
        <w:tc>
          <w:tcPr>
            <w:tcW w:w="3969" w:type="dxa"/>
            <w:tcBorders>
              <w:left w:val="single" w:sz="4" w:space="0" w:color="auto"/>
            </w:tcBorders>
            <w:shd w:val="clear" w:color="auto" w:fill="auto"/>
          </w:tcPr>
          <w:p w14:paraId="464C550A" w14:textId="77777777" w:rsidR="003E775F" w:rsidRPr="00F55CF0" w:rsidRDefault="003E775F" w:rsidP="00D02E0E">
            <w:pPr>
              <w:widowControl w:val="0"/>
              <w:rPr>
                <w:rFonts w:eastAsia="Calibri" w:cs="Arial"/>
                <w:sz w:val="18"/>
                <w:szCs w:val="18"/>
              </w:rPr>
            </w:pPr>
            <w:r>
              <w:rPr>
                <w:rFonts w:eastAsia="Calibri" w:cs="Arial"/>
                <w:sz w:val="18"/>
                <w:szCs w:val="18"/>
              </w:rPr>
              <w:t>Paragraafkop benadrukking gevolgen brand en bijbehorende alinea</w:t>
            </w:r>
          </w:p>
        </w:tc>
        <w:tc>
          <w:tcPr>
            <w:tcW w:w="5669" w:type="dxa"/>
            <w:tcBorders>
              <w:right w:val="single" w:sz="4" w:space="0" w:color="auto"/>
            </w:tcBorders>
            <w:shd w:val="clear" w:color="auto" w:fill="auto"/>
          </w:tcPr>
          <w:p w14:paraId="79672A22" w14:textId="77777777" w:rsidR="003E775F" w:rsidRPr="00F55CF0" w:rsidRDefault="003E775F" w:rsidP="00D02E0E">
            <w:pPr>
              <w:widowControl w:val="0"/>
              <w:rPr>
                <w:rFonts w:eastAsia="Calibri" w:cs="Arial"/>
                <w:color w:val="ED7D31"/>
                <w:sz w:val="18"/>
                <w:szCs w:val="18"/>
              </w:rPr>
            </w:pPr>
            <w:r>
              <w:rPr>
                <w:rFonts w:eastAsia="Calibri" w:cs="Arial"/>
                <w:color w:val="ED7D31"/>
                <w:sz w:val="18"/>
                <w:szCs w:val="18"/>
              </w:rPr>
              <w:t>Benadrukking van gevolgen van een brand</w:t>
            </w:r>
            <w:r w:rsidRPr="00F55CF0">
              <w:rPr>
                <w:rFonts w:eastAsia="Calibri" w:cs="Arial"/>
                <w:sz w:val="18"/>
                <w:szCs w:val="18"/>
              </w:rPr>
              <w:t xml:space="preserve">; </w:t>
            </w:r>
            <w:r w:rsidRPr="00F55CF0">
              <w:rPr>
                <w:rFonts w:eastAsia="Calibri" w:cs="Arial"/>
                <w:color w:val="70AD47"/>
                <w:sz w:val="18"/>
                <w:szCs w:val="18"/>
              </w:rPr>
              <w:t>te gebruiken voor paragraaf over</w:t>
            </w:r>
            <w:r>
              <w:rPr>
                <w:rFonts w:eastAsia="Calibri" w:cs="Arial"/>
                <w:color w:val="70AD47"/>
                <w:sz w:val="18"/>
                <w:szCs w:val="18"/>
              </w:rPr>
              <w:t xml:space="preserve"> ‘</w:t>
            </w:r>
            <w:r w:rsidRPr="005E357D">
              <w:rPr>
                <w:rFonts w:eastAsia="Calibri" w:cs="Arial"/>
                <w:color w:val="70AD47"/>
                <w:sz w:val="18"/>
                <w:szCs w:val="18"/>
              </w:rPr>
              <w:t>Benadrukking van de waarderingsgrondslag van (een deel van) het vastgoed in exploitatie</w:t>
            </w:r>
            <w:r>
              <w:rPr>
                <w:rFonts w:eastAsia="Calibri" w:cs="Arial"/>
                <w:color w:val="70AD47"/>
                <w:sz w:val="18"/>
                <w:szCs w:val="18"/>
              </w:rPr>
              <w:t>’</w:t>
            </w:r>
          </w:p>
        </w:tc>
      </w:tr>
      <w:tr w:rsidR="003E775F" w:rsidRPr="00F55CF0" w14:paraId="4028402C" w14:textId="77777777" w:rsidTr="00D02E0E">
        <w:tc>
          <w:tcPr>
            <w:tcW w:w="3969" w:type="dxa"/>
            <w:tcBorders>
              <w:left w:val="single" w:sz="4" w:space="0" w:color="auto"/>
            </w:tcBorders>
            <w:shd w:val="clear" w:color="auto" w:fill="auto"/>
          </w:tcPr>
          <w:p w14:paraId="735D9EB6" w14:textId="77777777" w:rsidR="003E775F" w:rsidRPr="00F55CF0" w:rsidRDefault="003E775F" w:rsidP="00D02E0E">
            <w:pPr>
              <w:widowControl w:val="0"/>
              <w:rPr>
                <w:rFonts w:eastAsia="Calibri" w:cs="Arial"/>
                <w:sz w:val="18"/>
                <w:szCs w:val="18"/>
              </w:rPr>
            </w:pPr>
            <w:r w:rsidRPr="00F55CF0">
              <w:rPr>
                <w:rFonts w:eastAsia="Calibri" w:cs="Arial"/>
                <w:sz w:val="18"/>
                <w:szCs w:val="18"/>
              </w:rPr>
              <w:t>Paragraaf betreffende overige aangelegenheden (Kop) en bijbehorende alinea</w:t>
            </w:r>
          </w:p>
          <w:p w14:paraId="699E9BC2" w14:textId="77777777" w:rsidR="003E775F" w:rsidRPr="00F55CF0" w:rsidRDefault="003E775F" w:rsidP="00D02E0E">
            <w:pPr>
              <w:widowControl w:val="0"/>
              <w:rPr>
                <w:rFonts w:eastAsia="Calibri" w:cs="Arial"/>
                <w:sz w:val="18"/>
                <w:szCs w:val="18"/>
              </w:rPr>
            </w:pPr>
          </w:p>
        </w:tc>
        <w:tc>
          <w:tcPr>
            <w:tcW w:w="5669" w:type="dxa"/>
            <w:tcBorders>
              <w:right w:val="single" w:sz="4" w:space="0" w:color="auto"/>
            </w:tcBorders>
            <w:shd w:val="clear" w:color="auto" w:fill="auto"/>
          </w:tcPr>
          <w:p w14:paraId="04CA5432" w14:textId="77777777" w:rsidR="003E775F" w:rsidRPr="00F55CF0" w:rsidRDefault="003E775F" w:rsidP="00D02E0E">
            <w:pPr>
              <w:widowControl w:val="0"/>
              <w:rPr>
                <w:rFonts w:eastAsia="Calibri" w:cs="Arial"/>
                <w:sz w:val="18"/>
                <w:szCs w:val="18"/>
              </w:rPr>
            </w:pPr>
            <w:r w:rsidRPr="00F55CF0">
              <w:rPr>
                <w:rFonts w:eastAsia="Calibri" w:cs="Arial"/>
                <w:color w:val="ED7D31"/>
                <w:sz w:val="18"/>
                <w:szCs w:val="18"/>
              </w:rPr>
              <w:t>Paragraaf betreffende overige aangelegenheden</w:t>
            </w:r>
            <w:r w:rsidRPr="00F55CF0">
              <w:rPr>
                <w:rFonts w:eastAsia="Calibri" w:cs="Arial"/>
                <w:sz w:val="18"/>
                <w:szCs w:val="18"/>
              </w:rPr>
              <w:t xml:space="preserve">; </w:t>
            </w:r>
            <w:r w:rsidRPr="00F55CF0">
              <w:rPr>
                <w:rFonts w:eastAsia="Calibri" w:cs="Arial"/>
                <w:color w:val="70AD47"/>
                <w:sz w:val="18"/>
                <w:szCs w:val="18"/>
              </w:rPr>
              <w:t>te gebruiken voor paragraaf over ‘Naleving anticumulatiebepaling WNT niet gecontroleerd’</w:t>
            </w:r>
          </w:p>
          <w:p w14:paraId="610CB929" w14:textId="77777777" w:rsidR="003E775F" w:rsidRPr="00F55CF0" w:rsidRDefault="003E775F" w:rsidP="00D02E0E">
            <w:pPr>
              <w:widowControl w:val="0"/>
              <w:rPr>
                <w:rFonts w:eastAsia="Calibri" w:cs="Arial"/>
                <w:sz w:val="18"/>
                <w:szCs w:val="18"/>
              </w:rPr>
            </w:pPr>
          </w:p>
        </w:tc>
      </w:tr>
      <w:tr w:rsidR="003E775F" w:rsidRPr="00F55CF0" w14:paraId="6FC2D66F" w14:textId="77777777" w:rsidTr="00D02E0E">
        <w:tc>
          <w:tcPr>
            <w:tcW w:w="3969" w:type="dxa"/>
            <w:tcBorders>
              <w:left w:val="single" w:sz="4" w:space="0" w:color="auto"/>
            </w:tcBorders>
            <w:shd w:val="clear" w:color="auto" w:fill="auto"/>
          </w:tcPr>
          <w:p w14:paraId="6332AF80" w14:textId="77777777" w:rsidR="003E775F" w:rsidRPr="00F55CF0" w:rsidRDefault="003E775F" w:rsidP="00D02E0E">
            <w:pPr>
              <w:widowControl w:val="0"/>
              <w:rPr>
                <w:rFonts w:eastAsia="Calibri" w:cs="Arial"/>
                <w:sz w:val="18"/>
                <w:szCs w:val="18"/>
              </w:rPr>
            </w:pPr>
            <w:r w:rsidRPr="00F55CF0">
              <w:rPr>
                <w:rFonts w:eastAsia="Calibri" w:cs="Arial"/>
                <w:sz w:val="18"/>
                <w:szCs w:val="18"/>
              </w:rPr>
              <w:t>Paragraafkop andere informatie en bijbehorende alinea’s;</w:t>
            </w:r>
          </w:p>
        </w:tc>
        <w:tc>
          <w:tcPr>
            <w:tcW w:w="5669" w:type="dxa"/>
            <w:tcBorders>
              <w:right w:val="single" w:sz="4" w:space="0" w:color="auto"/>
            </w:tcBorders>
            <w:shd w:val="clear" w:color="auto" w:fill="auto"/>
          </w:tcPr>
          <w:p w14:paraId="2A83A156" w14:textId="77777777" w:rsidR="003E775F" w:rsidRPr="00F55CF0" w:rsidRDefault="003E775F" w:rsidP="00D02E0E">
            <w:pPr>
              <w:widowControl w:val="0"/>
              <w:rPr>
                <w:rFonts w:eastAsia="Calibri" w:cs="Arial"/>
                <w:sz w:val="18"/>
                <w:szCs w:val="18"/>
              </w:rPr>
            </w:pPr>
            <w:r w:rsidRPr="00F55CF0">
              <w:rPr>
                <w:rFonts w:eastAsia="Calibri" w:cs="Arial"/>
                <w:color w:val="ED7D31"/>
                <w:sz w:val="18"/>
                <w:szCs w:val="18"/>
              </w:rPr>
              <w:t>Verklaring over de in het jaarverslag opgenomen andere informatie</w:t>
            </w:r>
            <w:r w:rsidRPr="00F55CF0">
              <w:rPr>
                <w:rFonts w:eastAsia="Calibri" w:cs="Arial"/>
                <w:sz w:val="18"/>
                <w:szCs w:val="18"/>
              </w:rPr>
              <w:t xml:space="preserve">; </w:t>
            </w:r>
            <w:r w:rsidRPr="00F55CF0">
              <w:rPr>
                <w:rFonts w:eastAsia="Calibri" w:cs="Arial"/>
                <w:color w:val="70AD47"/>
                <w:sz w:val="18"/>
                <w:szCs w:val="18"/>
              </w:rPr>
              <w:t>Aanpasbaar voor de andere-informatie-passage bij wo</w:t>
            </w:r>
            <w:r>
              <w:rPr>
                <w:rFonts w:eastAsia="Calibri" w:cs="Arial"/>
                <w:color w:val="70AD47"/>
                <w:sz w:val="18"/>
                <w:szCs w:val="18"/>
              </w:rPr>
              <w:t>ning</w:t>
            </w:r>
            <w:r w:rsidRPr="00F55CF0">
              <w:rPr>
                <w:rFonts w:eastAsia="Calibri" w:cs="Arial"/>
                <w:color w:val="70AD47"/>
                <w:sz w:val="18"/>
                <w:szCs w:val="18"/>
              </w:rPr>
              <w:t>co</w:t>
            </w:r>
            <w:r>
              <w:rPr>
                <w:rFonts w:eastAsia="Calibri" w:cs="Arial"/>
                <w:color w:val="70AD47"/>
                <w:sz w:val="18"/>
                <w:szCs w:val="18"/>
              </w:rPr>
              <w:t>rporatie</w:t>
            </w:r>
            <w:r w:rsidRPr="00F55CF0">
              <w:rPr>
                <w:rFonts w:eastAsia="Calibri" w:cs="Arial"/>
                <w:color w:val="70AD47"/>
                <w:sz w:val="18"/>
                <w:szCs w:val="18"/>
              </w:rPr>
              <w:t>s</w:t>
            </w:r>
            <w:r w:rsidRPr="00F55CF0">
              <w:rPr>
                <w:rFonts w:eastAsia="Calibri" w:cs="Arial"/>
                <w:sz w:val="18"/>
                <w:szCs w:val="18"/>
              </w:rPr>
              <w:t>;</w:t>
            </w:r>
          </w:p>
          <w:p w14:paraId="16D11FEF" w14:textId="77777777" w:rsidR="003E775F" w:rsidRPr="00F55CF0" w:rsidRDefault="003E775F" w:rsidP="00D02E0E">
            <w:pPr>
              <w:widowControl w:val="0"/>
              <w:rPr>
                <w:rFonts w:eastAsia="Calibri" w:cs="Arial"/>
                <w:sz w:val="18"/>
                <w:szCs w:val="18"/>
              </w:rPr>
            </w:pPr>
          </w:p>
        </w:tc>
      </w:tr>
      <w:tr w:rsidR="003E775F" w:rsidRPr="00F55CF0" w14:paraId="0311CE65" w14:textId="77777777" w:rsidTr="00D02E0E">
        <w:tc>
          <w:tcPr>
            <w:tcW w:w="3969" w:type="dxa"/>
            <w:tcBorders>
              <w:left w:val="single" w:sz="4" w:space="0" w:color="auto"/>
            </w:tcBorders>
            <w:shd w:val="clear" w:color="auto" w:fill="auto"/>
          </w:tcPr>
          <w:p w14:paraId="20A94C86" w14:textId="77777777" w:rsidR="003E775F" w:rsidRPr="00F55CF0" w:rsidRDefault="003E775F" w:rsidP="00D02E0E">
            <w:pPr>
              <w:widowControl w:val="0"/>
              <w:rPr>
                <w:rFonts w:eastAsia="Calibri" w:cs="Arial"/>
                <w:sz w:val="18"/>
                <w:szCs w:val="18"/>
              </w:rPr>
            </w:pPr>
            <w:r w:rsidRPr="00F55CF0">
              <w:rPr>
                <w:rFonts w:eastAsia="Calibri" w:cs="Arial"/>
                <w:sz w:val="18"/>
                <w:szCs w:val="18"/>
              </w:rPr>
              <w:t>Paragraaf Verantwoordelijkheden van het bestuur en rvc; terminologie: bestuur, rvc, onderneming, vennootschap;</w:t>
            </w:r>
          </w:p>
          <w:p w14:paraId="19E96F3F" w14:textId="77777777" w:rsidR="003E775F" w:rsidRPr="00F55CF0" w:rsidRDefault="003E775F" w:rsidP="00D02E0E">
            <w:pPr>
              <w:widowControl w:val="0"/>
              <w:rPr>
                <w:rFonts w:eastAsia="Calibri" w:cs="Arial"/>
                <w:sz w:val="18"/>
                <w:szCs w:val="18"/>
              </w:rPr>
            </w:pPr>
          </w:p>
        </w:tc>
        <w:tc>
          <w:tcPr>
            <w:tcW w:w="5669" w:type="dxa"/>
            <w:tcBorders>
              <w:right w:val="single" w:sz="4" w:space="0" w:color="auto"/>
            </w:tcBorders>
            <w:shd w:val="clear" w:color="auto" w:fill="auto"/>
          </w:tcPr>
          <w:p w14:paraId="2B5D9110" w14:textId="77777777" w:rsidR="003E775F" w:rsidRPr="00F55CF0" w:rsidRDefault="003E775F" w:rsidP="00D02E0E">
            <w:pPr>
              <w:widowControl w:val="0"/>
              <w:rPr>
                <w:rFonts w:eastAsia="Calibri" w:cs="Arial"/>
                <w:sz w:val="18"/>
                <w:szCs w:val="18"/>
              </w:rPr>
            </w:pPr>
            <w:r w:rsidRPr="00F55CF0">
              <w:rPr>
                <w:rFonts w:eastAsia="Calibri" w:cs="Arial"/>
                <w:color w:val="ED7D31"/>
                <w:sz w:val="18"/>
                <w:szCs w:val="18"/>
              </w:rPr>
              <w:t>bestuur, rvc, onderneming, vennootschap</w:t>
            </w:r>
            <w:r w:rsidRPr="00F55CF0">
              <w:rPr>
                <w:rFonts w:eastAsia="Calibri" w:cs="Arial"/>
                <w:sz w:val="18"/>
                <w:szCs w:val="18"/>
              </w:rPr>
              <w:t xml:space="preserve">; </w:t>
            </w:r>
            <w:r w:rsidRPr="00F55CF0">
              <w:rPr>
                <w:rFonts w:eastAsia="Calibri" w:cs="Arial"/>
                <w:color w:val="70AD47"/>
                <w:sz w:val="18"/>
                <w:szCs w:val="18"/>
              </w:rPr>
              <w:t>Aanpasbaar</w:t>
            </w:r>
            <w:r w:rsidRPr="00F55CF0">
              <w:rPr>
                <w:rFonts w:eastAsia="Calibri" w:cs="Arial"/>
                <w:sz w:val="18"/>
                <w:szCs w:val="18"/>
              </w:rPr>
              <w:t>;</w:t>
            </w:r>
          </w:p>
          <w:p w14:paraId="3F92F019" w14:textId="77777777" w:rsidR="003E775F" w:rsidRPr="00F55CF0" w:rsidRDefault="003E775F" w:rsidP="00D02E0E">
            <w:pPr>
              <w:widowControl w:val="0"/>
              <w:rPr>
                <w:rFonts w:eastAsia="Calibri" w:cs="Arial"/>
                <w:sz w:val="18"/>
                <w:szCs w:val="18"/>
              </w:rPr>
            </w:pPr>
          </w:p>
        </w:tc>
      </w:tr>
      <w:tr w:rsidR="003E775F" w:rsidRPr="00F55CF0" w14:paraId="24625818" w14:textId="77777777" w:rsidTr="00D02E0E">
        <w:tc>
          <w:tcPr>
            <w:tcW w:w="3969" w:type="dxa"/>
            <w:tcBorders>
              <w:left w:val="single" w:sz="4" w:space="0" w:color="auto"/>
            </w:tcBorders>
            <w:shd w:val="clear" w:color="auto" w:fill="auto"/>
          </w:tcPr>
          <w:p w14:paraId="5D27ADF7" w14:textId="77777777" w:rsidR="003E775F" w:rsidRPr="00F55CF0" w:rsidRDefault="003E775F" w:rsidP="00D02E0E">
            <w:pPr>
              <w:widowControl w:val="0"/>
              <w:rPr>
                <w:rFonts w:eastAsia="Calibri" w:cs="Arial"/>
                <w:sz w:val="18"/>
                <w:szCs w:val="18"/>
              </w:rPr>
            </w:pPr>
            <w:r w:rsidRPr="00F55CF0">
              <w:rPr>
                <w:rFonts w:eastAsia="Calibri" w:cs="Arial"/>
                <w:sz w:val="18"/>
                <w:szCs w:val="18"/>
              </w:rPr>
              <w:t>genoemd verslaggevingsstelsel</w:t>
            </w:r>
            <w:r w:rsidRPr="00F55CF0">
              <w:rPr>
                <w:rFonts w:eastAsia="Calibri" w:cs="Arial"/>
                <w:sz w:val="18"/>
                <w:szCs w:val="18"/>
              </w:rPr>
              <w:tab/>
            </w:r>
          </w:p>
          <w:p w14:paraId="5649BC31" w14:textId="77777777" w:rsidR="003E775F" w:rsidRPr="00F55CF0" w:rsidRDefault="003E775F" w:rsidP="00D02E0E">
            <w:pPr>
              <w:widowControl w:val="0"/>
              <w:rPr>
                <w:rFonts w:eastAsia="Calibri" w:cs="Arial"/>
                <w:sz w:val="18"/>
                <w:szCs w:val="18"/>
              </w:rPr>
            </w:pPr>
          </w:p>
        </w:tc>
        <w:tc>
          <w:tcPr>
            <w:tcW w:w="5669" w:type="dxa"/>
            <w:tcBorders>
              <w:right w:val="single" w:sz="4" w:space="0" w:color="auto"/>
            </w:tcBorders>
            <w:shd w:val="clear" w:color="auto" w:fill="auto"/>
          </w:tcPr>
          <w:p w14:paraId="65C57E03" w14:textId="77777777" w:rsidR="003E775F" w:rsidRPr="00F55CF0" w:rsidRDefault="003E775F" w:rsidP="00D02E0E">
            <w:pPr>
              <w:widowControl w:val="0"/>
              <w:rPr>
                <w:rFonts w:eastAsia="Calibri" w:cs="Arial"/>
                <w:sz w:val="18"/>
                <w:szCs w:val="18"/>
              </w:rPr>
            </w:pPr>
            <w:r w:rsidRPr="00F55CF0">
              <w:rPr>
                <w:rFonts w:eastAsia="Calibri" w:cs="Arial"/>
                <w:color w:val="ED7D31"/>
                <w:sz w:val="18"/>
                <w:szCs w:val="18"/>
              </w:rPr>
              <w:t>genoemd verslaggevingsstelsel</w:t>
            </w:r>
            <w:r w:rsidRPr="00F55CF0">
              <w:rPr>
                <w:rFonts w:eastAsia="Calibri" w:cs="Arial"/>
                <w:color w:val="ED7D31"/>
                <w:sz w:val="18"/>
                <w:szCs w:val="18"/>
              </w:rPr>
              <w:tab/>
            </w:r>
            <w:r w:rsidRPr="00F55CF0">
              <w:rPr>
                <w:rFonts w:eastAsia="Calibri" w:cs="Arial"/>
                <w:sz w:val="18"/>
                <w:szCs w:val="18"/>
              </w:rPr>
              <w:t xml:space="preserve">; </w:t>
            </w:r>
            <w:r w:rsidRPr="00F55CF0">
              <w:rPr>
                <w:rFonts w:eastAsia="Calibri" w:cs="Arial"/>
                <w:color w:val="70AD47"/>
                <w:sz w:val="18"/>
                <w:szCs w:val="18"/>
              </w:rPr>
              <w:t>aan te passen voor het stelsel bij wo</w:t>
            </w:r>
            <w:r>
              <w:rPr>
                <w:rFonts w:eastAsia="Calibri" w:cs="Arial"/>
                <w:color w:val="70AD47"/>
                <w:sz w:val="18"/>
                <w:szCs w:val="18"/>
              </w:rPr>
              <w:t>ning</w:t>
            </w:r>
            <w:r w:rsidRPr="00F55CF0">
              <w:rPr>
                <w:rFonts w:eastAsia="Calibri" w:cs="Arial"/>
                <w:color w:val="70AD47"/>
                <w:sz w:val="18"/>
                <w:szCs w:val="18"/>
              </w:rPr>
              <w:t>co</w:t>
            </w:r>
            <w:r>
              <w:rPr>
                <w:rFonts w:eastAsia="Calibri" w:cs="Arial"/>
                <w:color w:val="70AD47"/>
                <w:sz w:val="18"/>
                <w:szCs w:val="18"/>
              </w:rPr>
              <w:t>rporatie</w:t>
            </w:r>
            <w:r w:rsidRPr="00F55CF0">
              <w:rPr>
                <w:rFonts w:eastAsia="Calibri" w:cs="Arial"/>
                <w:color w:val="70AD47"/>
                <w:sz w:val="18"/>
                <w:szCs w:val="18"/>
              </w:rPr>
              <w:t>s;</w:t>
            </w:r>
          </w:p>
          <w:p w14:paraId="64802D9A" w14:textId="77777777" w:rsidR="003E775F" w:rsidRPr="00F55CF0" w:rsidRDefault="003E775F" w:rsidP="00D02E0E">
            <w:pPr>
              <w:widowControl w:val="0"/>
              <w:rPr>
                <w:rFonts w:eastAsia="Calibri" w:cs="Arial"/>
                <w:sz w:val="18"/>
                <w:szCs w:val="18"/>
              </w:rPr>
            </w:pPr>
          </w:p>
        </w:tc>
      </w:tr>
      <w:tr w:rsidR="003E775F" w:rsidRPr="00F55CF0" w14:paraId="6FCD4E08" w14:textId="77777777" w:rsidTr="00D02E0E">
        <w:tc>
          <w:tcPr>
            <w:tcW w:w="3969" w:type="dxa"/>
            <w:tcBorders>
              <w:left w:val="single" w:sz="4" w:space="0" w:color="auto"/>
            </w:tcBorders>
            <w:shd w:val="clear" w:color="auto" w:fill="auto"/>
          </w:tcPr>
          <w:p w14:paraId="6BDA60D1" w14:textId="77777777" w:rsidR="003E775F" w:rsidRPr="00F55CF0" w:rsidRDefault="003E775F" w:rsidP="00D02E0E">
            <w:pPr>
              <w:widowControl w:val="0"/>
              <w:rPr>
                <w:rFonts w:eastAsia="Calibri" w:cs="Arial"/>
                <w:sz w:val="18"/>
                <w:szCs w:val="18"/>
              </w:rPr>
            </w:pPr>
            <w:r w:rsidRPr="00F55CF0">
              <w:rPr>
                <w:rFonts w:eastAsia="Calibri" w:cs="Arial"/>
                <w:sz w:val="18"/>
                <w:szCs w:val="18"/>
              </w:rPr>
              <w:t>Paragraaf Verantwoordelijkheden van de accountant voor de controle:</w:t>
            </w:r>
          </w:p>
          <w:p w14:paraId="33C1126F" w14:textId="77777777" w:rsidR="003E775F" w:rsidRPr="00F55CF0" w:rsidRDefault="003E775F" w:rsidP="00D02E0E">
            <w:pPr>
              <w:widowControl w:val="0"/>
              <w:rPr>
                <w:rFonts w:eastAsia="Calibri" w:cs="Arial"/>
                <w:sz w:val="18"/>
                <w:szCs w:val="18"/>
              </w:rPr>
            </w:pPr>
            <w:r w:rsidRPr="00F55CF0">
              <w:rPr>
                <w:rFonts w:eastAsia="Calibri" w:cs="Arial"/>
                <w:sz w:val="18"/>
                <w:szCs w:val="18"/>
              </w:rPr>
              <w:t>de Nederlandse controlestandaarden, enz.</w:t>
            </w:r>
          </w:p>
        </w:tc>
        <w:tc>
          <w:tcPr>
            <w:tcW w:w="5669" w:type="dxa"/>
            <w:tcBorders>
              <w:right w:val="single" w:sz="4" w:space="0" w:color="auto"/>
            </w:tcBorders>
            <w:shd w:val="clear" w:color="auto" w:fill="auto"/>
          </w:tcPr>
          <w:p w14:paraId="10ED045E" w14:textId="77777777" w:rsidR="003E775F" w:rsidRPr="00F55CF0" w:rsidRDefault="003E775F" w:rsidP="00D02E0E">
            <w:pPr>
              <w:widowControl w:val="0"/>
              <w:rPr>
                <w:rFonts w:eastAsia="Calibri" w:cs="Arial"/>
                <w:sz w:val="18"/>
                <w:szCs w:val="18"/>
              </w:rPr>
            </w:pPr>
            <w:r w:rsidRPr="00F55CF0">
              <w:rPr>
                <w:rFonts w:eastAsia="Calibri" w:cs="Arial"/>
                <w:color w:val="ED7D31"/>
                <w:sz w:val="18"/>
                <w:szCs w:val="18"/>
              </w:rPr>
              <w:t>de Nederlandse controlestandaarden, ethische voorschriften en de onafhankelijkheidseisen</w:t>
            </w:r>
            <w:r w:rsidRPr="00F55CF0">
              <w:rPr>
                <w:rFonts w:eastAsia="Calibri" w:cs="Arial"/>
                <w:sz w:val="18"/>
                <w:szCs w:val="18"/>
              </w:rPr>
              <w:t xml:space="preserve">; </w:t>
            </w:r>
            <w:r w:rsidRPr="00F55CF0">
              <w:rPr>
                <w:rFonts w:eastAsia="Calibri" w:cs="Arial"/>
                <w:color w:val="70AD47"/>
                <w:sz w:val="18"/>
                <w:szCs w:val="18"/>
              </w:rPr>
              <w:t>aan te vullen met een eventueel geldend protocol;</w:t>
            </w:r>
          </w:p>
        </w:tc>
      </w:tr>
      <w:tr w:rsidR="003E775F" w:rsidRPr="00F55CF0" w14:paraId="7A7FEC00" w14:textId="77777777" w:rsidTr="00D02E0E">
        <w:tc>
          <w:tcPr>
            <w:tcW w:w="3969" w:type="dxa"/>
            <w:tcBorders>
              <w:left w:val="single" w:sz="4" w:space="0" w:color="auto"/>
              <w:bottom w:val="single" w:sz="4" w:space="0" w:color="auto"/>
            </w:tcBorders>
            <w:shd w:val="clear" w:color="auto" w:fill="auto"/>
          </w:tcPr>
          <w:p w14:paraId="3237787A" w14:textId="77777777" w:rsidR="003E775F" w:rsidRPr="00F55CF0" w:rsidRDefault="003E775F" w:rsidP="00D02E0E">
            <w:pPr>
              <w:widowControl w:val="0"/>
              <w:rPr>
                <w:rFonts w:eastAsia="Calibri" w:cs="Arial"/>
                <w:sz w:val="18"/>
                <w:szCs w:val="18"/>
              </w:rPr>
            </w:pPr>
          </w:p>
        </w:tc>
        <w:tc>
          <w:tcPr>
            <w:tcW w:w="5669" w:type="dxa"/>
            <w:tcBorders>
              <w:bottom w:val="single" w:sz="4" w:space="0" w:color="auto"/>
              <w:right w:val="single" w:sz="4" w:space="0" w:color="auto"/>
            </w:tcBorders>
            <w:shd w:val="clear" w:color="auto" w:fill="auto"/>
          </w:tcPr>
          <w:p w14:paraId="1515A5A2" w14:textId="77777777" w:rsidR="003E775F" w:rsidRPr="00F55CF0" w:rsidRDefault="003E775F" w:rsidP="00D02E0E">
            <w:pPr>
              <w:widowControl w:val="0"/>
              <w:rPr>
                <w:rFonts w:eastAsia="Calibri" w:cs="Arial"/>
                <w:sz w:val="18"/>
                <w:szCs w:val="18"/>
              </w:rPr>
            </w:pPr>
          </w:p>
        </w:tc>
      </w:tr>
    </w:tbl>
    <w:p w14:paraId="188DA607" w14:textId="77777777" w:rsidR="003E775F" w:rsidRDefault="003E775F" w:rsidP="003E775F">
      <w:pPr>
        <w:widowControl w:val="0"/>
        <w:rPr>
          <w:rFonts w:eastAsia="Calibri" w:cs="Arial"/>
          <w:lang w:eastAsia="en-US"/>
        </w:rPr>
      </w:pPr>
    </w:p>
    <w:p w14:paraId="1CE1176B" w14:textId="77777777" w:rsidR="003E775F" w:rsidRDefault="003E775F" w:rsidP="003E775F">
      <w:pPr>
        <w:widowControl w:val="0"/>
        <w:rPr>
          <w:rFonts w:eastAsia="Calibri" w:cs="Arial"/>
          <w:lang w:eastAsia="en-US"/>
        </w:rPr>
      </w:pPr>
    </w:p>
    <w:p w14:paraId="7B3125C1" w14:textId="77777777" w:rsidR="003E775F" w:rsidRPr="00CF6B10" w:rsidRDefault="003E775F" w:rsidP="0021087E">
      <w:pPr>
        <w:widowControl w:val="0"/>
        <w:rPr>
          <w:rFonts w:eastAsia="Calibri" w:cs="Arial"/>
          <w:lang w:eastAsia="en-US"/>
        </w:rPr>
        <w:sectPr w:rsidR="003E775F" w:rsidRPr="00CF6B10" w:rsidSect="006A5762">
          <w:footnotePr>
            <w:numRestart w:val="eachSect"/>
          </w:footnotePr>
          <w:pgSz w:w="11906" w:h="16838"/>
          <w:pgMar w:top="1417" w:right="1417" w:bottom="1417" w:left="1417" w:header="708" w:footer="708" w:gutter="0"/>
          <w:cols w:space="708"/>
          <w:docGrid w:linePitch="360"/>
        </w:sectPr>
      </w:pPr>
    </w:p>
    <w:p w14:paraId="2782480A" w14:textId="77777777" w:rsidR="003A2077" w:rsidRDefault="003A2077" w:rsidP="0021087E">
      <w:pPr>
        <w:widowControl w:val="0"/>
        <w:rPr>
          <w:rFonts w:cs="Arial"/>
        </w:rPr>
      </w:pPr>
    </w:p>
    <w:p w14:paraId="4C1262E7" w14:textId="77777777" w:rsidR="00122C04" w:rsidRPr="00966CE9" w:rsidRDefault="00122C04" w:rsidP="0021087E">
      <w:pPr>
        <w:pStyle w:val="Kop2"/>
      </w:pPr>
      <w:bookmarkStart w:id="354" w:name="_Toc44065793"/>
      <w:bookmarkStart w:id="355" w:name="_Toc111634187"/>
      <w:bookmarkStart w:id="356" w:name="_Toc111724043"/>
      <w:bookmarkStart w:id="357" w:name="_Toc111724120"/>
      <w:bookmarkStart w:id="358" w:name="_Toc111724954"/>
      <w:bookmarkStart w:id="359" w:name="_Toc111725738"/>
      <w:bookmarkStart w:id="360" w:name="_Toc111725815"/>
      <w:bookmarkStart w:id="361" w:name="_Toc231287941"/>
      <w:r>
        <w:lastRenderedPageBreak/>
        <w:t>10.7a2 Controleverklaring van een toegelaten instelling volkshuisvesting (woningcorporatie)</w:t>
      </w:r>
      <w:bookmarkEnd w:id="354"/>
      <w:r>
        <w:t xml:space="preserve"> bij een jaarrekening zonder consolidatie (</w:t>
      </w:r>
      <w:r w:rsidR="005B6792">
        <w:t>oob</w:t>
      </w:r>
      <w:r>
        <w:t>)</w:t>
      </w:r>
      <w:bookmarkEnd w:id="355"/>
      <w:bookmarkEnd w:id="356"/>
      <w:bookmarkEnd w:id="357"/>
      <w:bookmarkEnd w:id="358"/>
      <w:bookmarkEnd w:id="359"/>
      <w:bookmarkEnd w:id="360"/>
      <w:bookmarkEnd w:id="361"/>
    </w:p>
    <w:p w14:paraId="78690564" w14:textId="77777777" w:rsidR="00122C04" w:rsidRDefault="00122C04" w:rsidP="0021087E">
      <w:pPr>
        <w:widowControl w:val="0"/>
        <w:rPr>
          <w:rFonts w:cs="Arial"/>
        </w:rPr>
      </w:pPr>
    </w:p>
    <w:p w14:paraId="7000C67C" w14:textId="77777777" w:rsidR="007E18EC" w:rsidRDefault="007E18EC" w:rsidP="0021087E">
      <w:pPr>
        <w:rPr>
          <w:rFonts w:cs="Arial"/>
        </w:rPr>
      </w:pPr>
      <w:r w:rsidRPr="007E18EC">
        <w:rPr>
          <w:rFonts w:cs="Arial"/>
        </w:rPr>
        <w:t>NB1: Woningcorporaties met meer dan 5000 verhuureenheden gelden als organisaties van openbaar belang (oob’s) vanaf verslagperiode 2020.</w:t>
      </w:r>
      <w:r w:rsidR="00ED7620">
        <w:rPr>
          <w:rFonts w:cs="Arial"/>
        </w:rPr>
        <w:t xml:space="preserve"> </w:t>
      </w:r>
      <w:r w:rsidR="00E628DD">
        <w:rPr>
          <w:rFonts w:cs="Arial"/>
        </w:rPr>
        <w:t xml:space="preserve">Dit is </w:t>
      </w:r>
      <w:r w:rsidR="00D10567">
        <w:rPr>
          <w:rFonts w:cs="Arial"/>
        </w:rPr>
        <w:t xml:space="preserve">de </w:t>
      </w:r>
      <w:r w:rsidR="00E628DD">
        <w:rPr>
          <w:rFonts w:cs="Arial"/>
        </w:rPr>
        <w:t xml:space="preserve">uitgebreide </w:t>
      </w:r>
      <w:r w:rsidR="00D10567">
        <w:rPr>
          <w:rFonts w:cs="Arial"/>
        </w:rPr>
        <w:t>oob-controleverklaring</w:t>
      </w:r>
      <w:r w:rsidR="00E628DD">
        <w:rPr>
          <w:rFonts w:cs="Arial"/>
        </w:rPr>
        <w:t>,</w:t>
      </w:r>
      <w:r w:rsidR="00D10567">
        <w:rPr>
          <w:rFonts w:cs="Arial"/>
        </w:rPr>
        <w:t xml:space="preserve"> inclusief de paragrafen over de controleaanpak van frauderisico’s en continuïteit.</w:t>
      </w:r>
    </w:p>
    <w:p w14:paraId="68CB784F" w14:textId="77777777" w:rsidR="007E18EC" w:rsidRDefault="007E18EC" w:rsidP="0021087E">
      <w:pPr>
        <w:rPr>
          <w:rFonts w:cs="Arial"/>
        </w:rPr>
      </w:pPr>
    </w:p>
    <w:p w14:paraId="60D352E0" w14:textId="77777777" w:rsidR="00122C04" w:rsidRPr="00214EF6" w:rsidRDefault="00122C04" w:rsidP="0021087E">
      <w:pPr>
        <w:rPr>
          <w:rFonts w:cs="Arial"/>
        </w:rPr>
      </w:pPr>
      <w:r w:rsidRPr="00214EF6">
        <w:rPr>
          <w:rFonts w:cs="Arial"/>
        </w:rPr>
        <w:t>NB</w:t>
      </w:r>
      <w:r w:rsidR="007E18EC">
        <w:rPr>
          <w:rFonts w:cs="Arial"/>
        </w:rPr>
        <w:t>2</w:t>
      </w:r>
      <w:r w:rsidRPr="00214EF6">
        <w:rPr>
          <w:rFonts w:cs="Arial"/>
        </w:rPr>
        <w:t>:Niet-verboden diensten</w:t>
      </w:r>
    </w:p>
    <w:p w14:paraId="261F55F6" w14:textId="77777777" w:rsidR="00122C04" w:rsidRDefault="00122C04" w:rsidP="0021087E">
      <w:pPr>
        <w:rPr>
          <w:rFonts w:cs="Arial"/>
        </w:rPr>
      </w:pPr>
      <w:r w:rsidRPr="00214EF6">
        <w:rPr>
          <w:rFonts w:cs="Arial"/>
        </w:rPr>
        <w:t>Ingeval de controlerende accountant(sorganisatie) aan een organisatie van openbaar belang (oob) niet-verboden diensten anders dan de wettelijke controle heeft verleend heeft het de voorkeur wanneer de cliënt deze vermeldt in haar bestuursverslag, jaarrekening of elders in haar jaarverslag. Wanneer dit niet (volledig) het geval is, is de accountant verplicht de verleende niet-verboden diensten (die ontbreken in het jaarverslag) op te nemen in de controleverklaring. Het onderdeel 'Verklaring betreffende overige door wet- of regelgeving gestelde vereisten' komt het meest in aanmerking. Om te vermijden dat dit onderdeel hierdoor onevenwichtig omvangrijk wordt, is het mogelijk om daarvandaan te verwijzen naar een bijlage bij de controleverklaring.</w:t>
      </w:r>
    </w:p>
    <w:p w14:paraId="1B317824" w14:textId="77777777" w:rsidR="00122C04" w:rsidRDefault="00122C04" w:rsidP="0021087E">
      <w:pPr>
        <w:widowControl w:val="0"/>
        <w:pBdr>
          <w:bottom w:val="single" w:sz="4" w:space="1" w:color="auto"/>
        </w:pBdr>
        <w:rPr>
          <w:rFonts w:eastAsia="Calibri" w:cs="Arial"/>
          <w:lang w:eastAsia="en-US"/>
        </w:rPr>
      </w:pPr>
    </w:p>
    <w:p w14:paraId="53DAB247" w14:textId="77777777" w:rsidR="00122C04" w:rsidRDefault="00122C04" w:rsidP="0021087E">
      <w:pPr>
        <w:widowControl w:val="0"/>
        <w:rPr>
          <w:rFonts w:eastAsia="Calibri" w:cs="Arial"/>
          <w:lang w:eastAsia="en-US"/>
        </w:rPr>
      </w:pPr>
    </w:p>
    <w:p w14:paraId="07F62649" w14:textId="77777777" w:rsidR="00122C04" w:rsidRDefault="00122C04" w:rsidP="0021087E">
      <w:pPr>
        <w:widowControl w:val="0"/>
        <w:rPr>
          <w:rFonts w:cs="Arial"/>
        </w:rPr>
      </w:pPr>
      <w:r>
        <w:rPr>
          <w:rFonts w:cs="Arial"/>
          <w:b/>
        </w:rPr>
        <w:t>CONTROLEVERKLARING VAN DE ONAFHANKELIJKE ACCOUNTANT</w:t>
      </w:r>
    </w:p>
    <w:p w14:paraId="092785DB" w14:textId="77777777" w:rsidR="00122C04" w:rsidRDefault="00122C04" w:rsidP="0021087E">
      <w:pPr>
        <w:widowControl w:val="0"/>
        <w:rPr>
          <w:rFonts w:cs="Arial"/>
        </w:rPr>
      </w:pPr>
    </w:p>
    <w:p w14:paraId="4C46D309" w14:textId="77777777" w:rsidR="00122C04" w:rsidRDefault="00122C04" w:rsidP="0021087E">
      <w:pPr>
        <w:widowControl w:val="0"/>
        <w:rPr>
          <w:rFonts w:cs="Arial"/>
        </w:rPr>
      </w:pPr>
      <w:r>
        <w:rPr>
          <w:rFonts w:cs="Arial"/>
        </w:rPr>
        <w:t>Aan: de raad van commissarissen van … (naam toegelaten instelling)</w:t>
      </w:r>
      <w:r>
        <w:rPr>
          <w:rFonts w:cs="Arial"/>
          <w:vertAlign w:val="superscript"/>
        </w:rPr>
        <w:footnoteReference w:id="510"/>
      </w:r>
    </w:p>
    <w:p w14:paraId="541AEE1D" w14:textId="77777777" w:rsidR="00122C04" w:rsidRDefault="00122C04" w:rsidP="0021087E">
      <w:pPr>
        <w:widowControl w:val="0"/>
        <w:rPr>
          <w:rFonts w:cs="Arial"/>
        </w:rPr>
      </w:pPr>
    </w:p>
    <w:p w14:paraId="282DB351" w14:textId="77777777" w:rsidR="00122C04" w:rsidRDefault="00122C04" w:rsidP="0021087E">
      <w:pPr>
        <w:widowControl w:val="0"/>
        <w:rPr>
          <w:rFonts w:cs="Arial"/>
          <w:b/>
          <w:i/>
        </w:rPr>
      </w:pPr>
      <w:r>
        <w:rPr>
          <w:rFonts w:cs="Arial"/>
          <w:b/>
        </w:rPr>
        <w:t xml:space="preserve">Verklaring over de in het jaarverslag opgenomen jaarrekening </w:t>
      </w:r>
      <w:r>
        <w:rPr>
          <w:rFonts w:cs="Arial"/>
          <w:b/>
          <w:i/>
        </w:rPr>
        <w:t>JJJJ</w:t>
      </w:r>
    </w:p>
    <w:p w14:paraId="7C44E9A9" w14:textId="77777777" w:rsidR="00122C04" w:rsidRDefault="00122C04" w:rsidP="0021087E">
      <w:pPr>
        <w:widowControl w:val="0"/>
        <w:rPr>
          <w:rFonts w:cs="Arial"/>
        </w:rPr>
      </w:pPr>
    </w:p>
    <w:p w14:paraId="7AC50448" w14:textId="77777777" w:rsidR="00122C04" w:rsidRDefault="00122C04" w:rsidP="0021087E">
      <w:pPr>
        <w:widowControl w:val="0"/>
        <w:rPr>
          <w:rFonts w:cs="Arial"/>
          <w:b/>
          <w:i/>
        </w:rPr>
      </w:pPr>
      <w:r>
        <w:rPr>
          <w:rFonts w:cs="Arial"/>
          <w:b/>
        </w:rPr>
        <w:t>Ons oordeel</w:t>
      </w:r>
    </w:p>
    <w:p w14:paraId="73424327" w14:textId="77777777" w:rsidR="00122C04" w:rsidRDefault="00122C04" w:rsidP="0021087E">
      <w:pPr>
        <w:widowControl w:val="0"/>
        <w:rPr>
          <w:rFonts w:cs="Arial"/>
        </w:rPr>
      </w:pPr>
      <w:r>
        <w:rPr>
          <w:rFonts w:cs="Arial"/>
        </w:rPr>
        <w:t xml:space="preserve">Wij hebben de jaarrekening </w:t>
      </w:r>
      <w:r>
        <w:rPr>
          <w:rFonts w:cs="Arial"/>
          <w:i/>
        </w:rPr>
        <w:t xml:space="preserve">JJJJ </w:t>
      </w:r>
      <w:r>
        <w:rPr>
          <w:rFonts w:cs="Arial"/>
        </w:rPr>
        <w:t>van ... (naam toegelaten instelling) te ... ((statutaire) vestigingsplaats) gecontroleerd.</w:t>
      </w:r>
    </w:p>
    <w:p w14:paraId="501718E4" w14:textId="77777777" w:rsidR="00122C04" w:rsidRDefault="00122C04" w:rsidP="0021087E">
      <w:pPr>
        <w:widowControl w:val="0"/>
        <w:rPr>
          <w:rFonts w:cs="Arial"/>
        </w:rPr>
      </w:pPr>
    </w:p>
    <w:p w14:paraId="2122C80F" w14:textId="77777777" w:rsidR="00122C04" w:rsidRDefault="00122C04" w:rsidP="0021087E">
      <w:pPr>
        <w:widowControl w:val="0"/>
        <w:rPr>
          <w:rFonts w:cs="Arial"/>
        </w:rPr>
      </w:pPr>
      <w:r>
        <w:rPr>
          <w:rFonts w:cs="Arial"/>
        </w:rPr>
        <w:t>Naar ons oordeel geeft de in het jaarverslag opgenomen jaarrekening een getrouw beeld van de grootte en de samenstelling van het vermogen van … (naam toegelaten instelling) op 31 december</w:t>
      </w:r>
      <w:r>
        <w:rPr>
          <w:rFonts w:cs="Arial"/>
          <w:i/>
        </w:rPr>
        <w:t xml:space="preserve"> </w:t>
      </w:r>
      <w:r w:rsidRPr="00E7508B">
        <w:rPr>
          <w:rFonts w:cs="Arial"/>
          <w:i/>
          <w:iCs/>
        </w:rPr>
        <w:t>JJJJ</w:t>
      </w:r>
      <w:r>
        <w:rPr>
          <w:rFonts w:cs="Arial"/>
        </w:rPr>
        <w:t xml:space="preserve"> en van het resultaat over </w:t>
      </w:r>
      <w:r w:rsidRPr="00E7508B">
        <w:rPr>
          <w:rFonts w:cs="Arial"/>
          <w:i/>
          <w:iCs/>
        </w:rPr>
        <w:t>JJJJ</w:t>
      </w:r>
      <w:r>
        <w:rPr>
          <w:rFonts w:cs="Arial"/>
        </w:rPr>
        <w:t xml:space="preserve"> in overeenstemming met de vereisten voor de jaarrekening bij en krachtens </w:t>
      </w:r>
      <w:r w:rsidRPr="00494719">
        <w:rPr>
          <w:rFonts w:cs="Arial"/>
        </w:rPr>
        <w:t>artikel 35 van de Woningwet</w:t>
      </w:r>
      <w:r>
        <w:rPr>
          <w:rFonts w:cs="Arial"/>
        </w:rPr>
        <w:t xml:space="preserve"> en de Wet normering topinkomens (WNT).</w:t>
      </w:r>
    </w:p>
    <w:p w14:paraId="4E61AA23" w14:textId="77777777" w:rsidR="00122C04" w:rsidRDefault="00122C04" w:rsidP="0021087E">
      <w:pPr>
        <w:widowControl w:val="0"/>
        <w:rPr>
          <w:rFonts w:cs="Arial"/>
        </w:rPr>
      </w:pPr>
    </w:p>
    <w:p w14:paraId="13C8CD85" w14:textId="77777777" w:rsidR="00122C04" w:rsidRDefault="00122C04" w:rsidP="0021087E">
      <w:pPr>
        <w:widowControl w:val="0"/>
        <w:autoSpaceDE w:val="0"/>
        <w:autoSpaceDN w:val="0"/>
        <w:adjustRightInd w:val="0"/>
        <w:rPr>
          <w:rFonts w:cs="Arial"/>
        </w:rPr>
      </w:pPr>
      <w:r>
        <w:rPr>
          <w:rFonts w:cs="Arial"/>
        </w:rPr>
        <w:t>De jaarrekening bestaat uit:</w:t>
      </w:r>
    </w:p>
    <w:p w14:paraId="198121C3" w14:textId="77777777" w:rsidR="00122C04" w:rsidRDefault="00122C04" w:rsidP="0021087E">
      <w:pPr>
        <w:widowControl w:val="0"/>
        <w:numPr>
          <w:ilvl w:val="0"/>
          <w:numId w:val="79"/>
        </w:numPr>
        <w:autoSpaceDE w:val="0"/>
        <w:autoSpaceDN w:val="0"/>
        <w:adjustRightInd w:val="0"/>
        <w:rPr>
          <w:rFonts w:cs="Arial"/>
        </w:rPr>
      </w:pPr>
      <w:r>
        <w:rPr>
          <w:rFonts w:cs="Arial"/>
        </w:rPr>
        <w:t xml:space="preserve">de balans per 31 december </w:t>
      </w:r>
      <w:r w:rsidRPr="00E7508B">
        <w:rPr>
          <w:rFonts w:cs="Arial"/>
          <w:i/>
          <w:iCs/>
        </w:rPr>
        <w:t>JJJJ</w:t>
      </w:r>
      <w:r>
        <w:rPr>
          <w:rFonts w:cs="Arial"/>
        </w:rPr>
        <w:t>;</w:t>
      </w:r>
    </w:p>
    <w:p w14:paraId="09F90365" w14:textId="77777777" w:rsidR="00122C04" w:rsidRDefault="00122C04" w:rsidP="0021087E">
      <w:pPr>
        <w:widowControl w:val="0"/>
        <w:numPr>
          <w:ilvl w:val="0"/>
          <w:numId w:val="79"/>
        </w:numPr>
        <w:autoSpaceDE w:val="0"/>
        <w:autoSpaceDN w:val="0"/>
        <w:adjustRightInd w:val="0"/>
        <w:rPr>
          <w:rFonts w:cs="Arial"/>
          <w:i/>
        </w:rPr>
      </w:pPr>
      <w:r>
        <w:rPr>
          <w:rFonts w:cs="Arial"/>
        </w:rPr>
        <w:t xml:space="preserve">de winst- en verliesrekening over </w:t>
      </w:r>
      <w:r>
        <w:rPr>
          <w:rFonts w:cs="Arial"/>
          <w:i/>
        </w:rPr>
        <w:t>JJJJ</w:t>
      </w:r>
      <w:r>
        <w:rPr>
          <w:rFonts w:cs="Arial"/>
        </w:rPr>
        <w:t>; en</w:t>
      </w:r>
    </w:p>
    <w:p w14:paraId="3103ED18" w14:textId="77777777" w:rsidR="00122C04" w:rsidRDefault="00122C04" w:rsidP="0021087E">
      <w:pPr>
        <w:widowControl w:val="0"/>
        <w:numPr>
          <w:ilvl w:val="0"/>
          <w:numId w:val="79"/>
        </w:numPr>
        <w:autoSpaceDE w:val="0"/>
        <w:autoSpaceDN w:val="0"/>
        <w:adjustRightInd w:val="0"/>
        <w:rPr>
          <w:rFonts w:cs="Arial"/>
        </w:rPr>
      </w:pPr>
      <w:r>
        <w:rPr>
          <w:rFonts w:cs="Arial"/>
        </w:rPr>
        <w:t>de toelichting met een overzicht van de gehanteerde grondslagen voor financiële verslaggeving en andere toelichtingen.</w:t>
      </w:r>
      <w:r>
        <w:rPr>
          <w:rStyle w:val="Voetnootmarkering"/>
          <w:rFonts w:cs="Arial"/>
        </w:rPr>
        <w:t xml:space="preserve"> </w:t>
      </w:r>
      <w:r>
        <w:rPr>
          <w:rStyle w:val="Voetnootmarkering"/>
          <w:rFonts w:cs="Arial"/>
        </w:rPr>
        <w:footnoteReference w:id="511"/>
      </w:r>
    </w:p>
    <w:p w14:paraId="7EAB7C6B" w14:textId="77777777" w:rsidR="00122C04" w:rsidRDefault="00122C04" w:rsidP="0021087E">
      <w:pPr>
        <w:pStyle w:val="Lijstalinea"/>
        <w:widowControl w:val="0"/>
        <w:ind w:left="0"/>
        <w:contextualSpacing w:val="0"/>
        <w:rPr>
          <w:rFonts w:cs="Arial"/>
        </w:rPr>
      </w:pPr>
    </w:p>
    <w:p w14:paraId="13D118BF" w14:textId="77777777" w:rsidR="00122C04" w:rsidRDefault="00122C04" w:rsidP="0021087E">
      <w:pPr>
        <w:keepNext/>
        <w:widowControl w:val="0"/>
        <w:rPr>
          <w:rFonts w:cs="Arial"/>
          <w:b/>
        </w:rPr>
      </w:pPr>
      <w:r>
        <w:rPr>
          <w:rFonts w:cs="Arial"/>
          <w:b/>
        </w:rPr>
        <w:t>De basis voor ons oordeel</w:t>
      </w:r>
    </w:p>
    <w:p w14:paraId="57AF253C" w14:textId="77777777" w:rsidR="00122C04" w:rsidRDefault="00122C04" w:rsidP="0021087E">
      <w:pPr>
        <w:keepNext/>
        <w:widowControl w:val="0"/>
        <w:rPr>
          <w:rFonts w:cs="Arial"/>
        </w:rPr>
      </w:pPr>
      <w:r>
        <w:rPr>
          <w:rFonts w:cs="Arial"/>
        </w:rPr>
        <w:t xml:space="preserve">Wij hebben onze controle uitgevoerd volgens het Nederlands recht, waaronder ook de Nederlandse controlestandaarden en </w:t>
      </w:r>
      <w:r w:rsidR="0094769B">
        <w:rPr>
          <w:rFonts w:cs="Arial"/>
        </w:rPr>
        <w:t xml:space="preserve">het </w:t>
      </w:r>
      <w:r w:rsidRPr="00494719">
        <w:rPr>
          <w:rFonts w:cs="Arial"/>
        </w:rPr>
        <w:t xml:space="preserve">Controleprotocol WNT </w:t>
      </w:r>
      <w:r>
        <w:rPr>
          <w:rFonts w:cs="Arial"/>
        </w:rPr>
        <w:t>JJJJ vallen. Onze verantwoordelijkheden op grond hiervan zijn beschreven in de sectie ‘Onze verantwoordelijkheden voor de controle van de jaarrekening’.</w:t>
      </w:r>
    </w:p>
    <w:p w14:paraId="7534646E" w14:textId="77777777" w:rsidR="00122C04" w:rsidRDefault="00122C04" w:rsidP="0021087E">
      <w:pPr>
        <w:rPr>
          <w:rFonts w:cs="Arial"/>
        </w:rPr>
      </w:pPr>
    </w:p>
    <w:p w14:paraId="75FDD6E7" w14:textId="77777777" w:rsidR="00122C04" w:rsidRDefault="00122C04" w:rsidP="0021087E">
      <w:pPr>
        <w:rPr>
          <w:rFonts w:cs="Arial"/>
        </w:rPr>
      </w:pPr>
      <w:r>
        <w:rPr>
          <w:rFonts w:cs="Arial"/>
        </w:rPr>
        <w:t xml:space="preserve">Wij zijn onafhankelijk van … (naam toegelaten instelling) zoals </w:t>
      </w:r>
      <w:r w:rsidRPr="00494719">
        <w:rPr>
          <w:rFonts w:cs="Arial"/>
        </w:rPr>
        <w:t>vereist in de Europese verordening betreffende specifieke eisen voor de wettelijke controles van financiële overzichten van organisaties van openbaar belang,</w:t>
      </w:r>
      <w:r>
        <w:rPr>
          <w:rFonts w:cs="Arial"/>
        </w:rPr>
        <w:t xml:space="preserve"> de Wet toezicht accountantsorganisaties, de Verordening inzake de onafhankelijkheid van accountants bij assurance-opdrachten (ViO) en andere voor de opdracht relevante onafhankelijkheidsregels in Nederland. Verder hebben wij voldaan aan de Verordening gedrags- en beroepsregels accountants (VGBA).</w:t>
      </w:r>
    </w:p>
    <w:p w14:paraId="262A615E" w14:textId="77777777" w:rsidR="00122C04" w:rsidRDefault="00122C04" w:rsidP="0021087E">
      <w:pPr>
        <w:widowControl w:val="0"/>
        <w:rPr>
          <w:rFonts w:cs="Arial"/>
        </w:rPr>
      </w:pPr>
    </w:p>
    <w:p w14:paraId="42E619F5" w14:textId="77777777" w:rsidR="00122C04" w:rsidRDefault="00122C04" w:rsidP="0021087E">
      <w:pPr>
        <w:widowControl w:val="0"/>
        <w:rPr>
          <w:rFonts w:cs="Arial"/>
        </w:rPr>
      </w:pPr>
      <w:r>
        <w:rPr>
          <w:rFonts w:cs="Arial"/>
        </w:rPr>
        <w:t>Wij vinden dat de door ons verkregen controle-informatie voldoende en geschikt is als basis voor ons oordeel.</w:t>
      </w:r>
    </w:p>
    <w:p w14:paraId="107E986F" w14:textId="77777777" w:rsidR="009017B4" w:rsidRDefault="009017B4" w:rsidP="0021087E">
      <w:pPr>
        <w:widowControl w:val="0"/>
        <w:rPr>
          <w:rFonts w:cs="Arial"/>
        </w:rPr>
      </w:pPr>
    </w:p>
    <w:p w14:paraId="63AA984A" w14:textId="77777777" w:rsidR="009017B4" w:rsidRPr="00F71D76" w:rsidRDefault="009017B4" w:rsidP="0021087E">
      <w:pPr>
        <w:widowControl w:val="0"/>
        <w:rPr>
          <w:rFonts w:cs="Arial"/>
          <w:b/>
          <w:bCs/>
        </w:rPr>
      </w:pPr>
      <w:r w:rsidRPr="00F71D76">
        <w:rPr>
          <w:rFonts w:cs="Arial"/>
          <w:b/>
          <w:bCs/>
        </w:rPr>
        <w:lastRenderedPageBreak/>
        <w:t>Informatie ter ondersteuning van ons oordeel</w:t>
      </w:r>
      <w:r w:rsidR="00F71D76">
        <w:rPr>
          <w:rStyle w:val="Voetnootmarkering"/>
          <w:rFonts w:cs="Arial"/>
          <w:b/>
          <w:bCs/>
        </w:rPr>
        <w:footnoteReference w:id="512"/>
      </w:r>
    </w:p>
    <w:p w14:paraId="22A1310A" w14:textId="77777777" w:rsidR="00122C04" w:rsidRDefault="00122C04" w:rsidP="0021087E">
      <w:pPr>
        <w:widowControl w:val="0"/>
        <w:rPr>
          <w:rFonts w:cs="Arial"/>
          <w:bCs/>
        </w:rPr>
      </w:pPr>
    </w:p>
    <w:p w14:paraId="1CE32487" w14:textId="77777777" w:rsidR="009017B4" w:rsidRDefault="009017B4" w:rsidP="0021087E">
      <w:pPr>
        <w:widowControl w:val="0"/>
        <w:rPr>
          <w:rFonts w:cs="Arial"/>
          <w:bCs/>
        </w:rPr>
      </w:pPr>
      <w:r w:rsidRPr="009017B4">
        <w:rPr>
          <w:rFonts w:cs="Arial"/>
          <w:bCs/>
        </w:rPr>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50FD04FE" w14:textId="77777777" w:rsidR="009017B4" w:rsidRDefault="009017B4" w:rsidP="0021087E">
      <w:pPr>
        <w:widowControl w:val="0"/>
        <w:rPr>
          <w:rFonts w:cs="Arial"/>
          <w:bCs/>
        </w:rPr>
      </w:pPr>
    </w:p>
    <w:p w14:paraId="15B555B9" w14:textId="77777777" w:rsidR="00122C04" w:rsidRPr="008F31C7" w:rsidRDefault="00122C04" w:rsidP="0021087E">
      <w:pPr>
        <w:rPr>
          <w:rStyle w:val="Voetnootmarkering"/>
        </w:rPr>
      </w:pPr>
      <w:r w:rsidRPr="008F31C7">
        <w:rPr>
          <w:rFonts w:cs="Arial"/>
          <w:b/>
          <w:bCs/>
        </w:rPr>
        <w:t>Materialiteit</w:t>
      </w:r>
      <w:r>
        <w:rPr>
          <w:rStyle w:val="Voetnootmarkering"/>
          <w:rFonts w:cs="Arial"/>
          <w:b/>
          <w:bCs/>
        </w:rPr>
        <w:footnoteReference w:id="513"/>
      </w:r>
    </w:p>
    <w:p w14:paraId="68A65EB0" w14:textId="77777777" w:rsidR="00122C04" w:rsidRPr="00FF1904" w:rsidRDefault="00122C04" w:rsidP="0021087E">
      <w:pPr>
        <w:autoSpaceDE w:val="0"/>
        <w:autoSpaceDN w:val="0"/>
        <w:rPr>
          <w:rFonts w:cs="Arial"/>
        </w:rPr>
      </w:pPr>
      <w:r w:rsidRPr="00FF1904">
        <w:rPr>
          <w:rFonts w:cs="Arial"/>
        </w:rPr>
        <w:t>Op basis van onze professionele oordeelsvorming hebben wij de materialiteit voor de jaarrekening als geheel bepaald op EUR X. De materialiteit is gebaseerd op … (nader in te vullen % van de relevante benchmark b.v. totale activa; eigen vermogen; ... (andere criteria)).</w:t>
      </w:r>
      <w:r>
        <w:rPr>
          <w:rFonts w:cs="Arial"/>
        </w:rPr>
        <w:t xml:space="preserve"> </w:t>
      </w:r>
      <w:r w:rsidRPr="00FF1904">
        <w:rPr>
          <w:rFonts w:cs="Arial"/>
        </w:rPr>
        <w:t>Op basis van onze professionele oordeelsvorming hanteren wij</w:t>
      </w:r>
      <w:r w:rsidR="00AA3487" w:rsidRPr="00FF1904">
        <w:rPr>
          <w:rFonts w:cs="Arial"/>
        </w:rPr>
        <w:t xml:space="preserve"> een lager materialiteitsniveau</w:t>
      </w:r>
      <w:r w:rsidR="00AA3487">
        <w:rPr>
          <w:rFonts w:cs="Arial"/>
        </w:rPr>
        <w:t xml:space="preserve"> dan voor de jaarrekening als geheel</w:t>
      </w:r>
      <w:r w:rsidRPr="00FF1904">
        <w:rPr>
          <w:rFonts w:cs="Arial"/>
        </w:rPr>
        <w:t xml:space="preserve"> voor de in de jaarrekening verantwoorde (operationele) transactiestromen</w:t>
      </w:r>
      <w:r w:rsidR="00AA3487">
        <w:rPr>
          <w:rFonts w:cs="Arial"/>
        </w:rPr>
        <w:t>, inclusief hun hoedanigheid van zowel resultaatstromen als kasstromen,</w:t>
      </w:r>
      <w:r w:rsidRPr="00FF1904">
        <w:rPr>
          <w:rFonts w:cs="Arial"/>
        </w:rPr>
        <w:t xml:space="preserve"> waarbij sprake is van een onderliggende ingaande dan wel uitgaande kasstroom. </w:t>
      </w:r>
      <w:r>
        <w:rPr>
          <w:rFonts w:cs="Arial"/>
        </w:rPr>
        <w:t xml:space="preserve">Dit lagere </w:t>
      </w:r>
      <w:r w:rsidRPr="00FF1904">
        <w:rPr>
          <w:rFonts w:cs="Arial"/>
        </w:rPr>
        <w:t>materialiteit</w:t>
      </w:r>
      <w:r>
        <w:rPr>
          <w:rFonts w:cs="Arial"/>
        </w:rPr>
        <w:t>sniveau</w:t>
      </w:r>
      <w:r w:rsidRPr="00FF1904">
        <w:rPr>
          <w:rFonts w:cs="Arial"/>
        </w:rPr>
        <w:t xml:space="preserve"> is vastgesteld op EUR Z hetgeen gebaseerd is op … (nader in te vullen % van de relevante benchmark b.v. de opbrengsten uit de exploitatie van het vastgoed; het genormaliseerd totaal van de huuropbrengsten, opbrengsten service contracten en de gerealiseerde verkoopopbrengsten; ... (andere criteria)).</w:t>
      </w:r>
    </w:p>
    <w:p w14:paraId="518B86E3" w14:textId="77777777" w:rsidR="00122C04" w:rsidRPr="00FF1904" w:rsidRDefault="00122C04" w:rsidP="0021087E">
      <w:pPr>
        <w:autoSpaceDE w:val="0"/>
        <w:autoSpaceDN w:val="0"/>
        <w:rPr>
          <w:rFonts w:cs="Arial"/>
        </w:rPr>
      </w:pPr>
    </w:p>
    <w:p w14:paraId="70C2A374" w14:textId="77777777" w:rsidR="00122C04" w:rsidRPr="00FF1904" w:rsidRDefault="00122C04" w:rsidP="0021087E">
      <w:pPr>
        <w:autoSpaceDE w:val="0"/>
        <w:autoSpaceDN w:val="0"/>
        <w:rPr>
          <w:rFonts w:cs="Arial"/>
        </w:rPr>
      </w:pPr>
      <w:r w:rsidRPr="00FF1904">
        <w:rPr>
          <w:rFonts w:cs="Arial"/>
        </w:rPr>
        <w:t xml:space="preserve">Daarbij zijn voor de controle van de in de jaarrekening opgenomen WNT-informatie de materialiteitsvoorschriften gehanteerd zoals vastgelegd in </w:t>
      </w:r>
      <w:r w:rsidR="00E019B9">
        <w:rPr>
          <w:rFonts w:cs="Arial"/>
        </w:rPr>
        <w:t xml:space="preserve">het </w:t>
      </w:r>
      <w:r w:rsidRPr="00FF1904">
        <w:rPr>
          <w:rFonts w:cs="Arial"/>
        </w:rPr>
        <w:t xml:space="preserve">Controleprotocol WNT </w:t>
      </w:r>
      <w:r w:rsidR="00AA3487">
        <w:rPr>
          <w:rFonts w:cs="Arial"/>
        </w:rPr>
        <w:t>JJJJ</w:t>
      </w:r>
      <w:r w:rsidRPr="00FF1904">
        <w:rPr>
          <w:rFonts w:cs="Arial"/>
        </w:rPr>
        <w:t xml:space="preserve">. </w:t>
      </w:r>
    </w:p>
    <w:p w14:paraId="7605960B" w14:textId="77777777" w:rsidR="00122C04" w:rsidRPr="00FF1904" w:rsidRDefault="00122C04" w:rsidP="0021087E">
      <w:pPr>
        <w:autoSpaceDE w:val="0"/>
        <w:autoSpaceDN w:val="0"/>
        <w:rPr>
          <w:rFonts w:cs="Arial"/>
        </w:rPr>
      </w:pPr>
    </w:p>
    <w:p w14:paraId="4F5A1C68" w14:textId="77777777" w:rsidR="00122C04" w:rsidRPr="00FF1904" w:rsidRDefault="00122C04" w:rsidP="0021087E">
      <w:pPr>
        <w:autoSpaceDE w:val="0"/>
        <w:autoSpaceDN w:val="0"/>
        <w:rPr>
          <w:rFonts w:cs="Arial"/>
        </w:rPr>
      </w:pPr>
      <w:r w:rsidRPr="00FF1904">
        <w:rPr>
          <w:rFonts w:cs="Arial"/>
        </w:rPr>
        <w:t>Wij houden ook rekening met afwijkingen en/of mogelijke afwijkingen die naar onze mening voor de gebruikers van de jaarrekening om kwalitatieve redenen materieel zijn.</w:t>
      </w:r>
    </w:p>
    <w:p w14:paraId="4F0097B9" w14:textId="77777777" w:rsidR="00122C04" w:rsidRPr="00FF1904" w:rsidRDefault="00122C04" w:rsidP="0021087E">
      <w:pPr>
        <w:autoSpaceDE w:val="0"/>
        <w:autoSpaceDN w:val="0"/>
        <w:rPr>
          <w:rFonts w:cs="Arial"/>
        </w:rPr>
      </w:pPr>
    </w:p>
    <w:p w14:paraId="64C97B28" w14:textId="77777777" w:rsidR="00122C04" w:rsidRPr="00FF1904" w:rsidRDefault="00122C04" w:rsidP="0021087E">
      <w:pPr>
        <w:rPr>
          <w:rFonts w:cs="Arial"/>
        </w:rPr>
      </w:pPr>
      <w:r w:rsidRPr="00FF1904">
        <w:rPr>
          <w:rFonts w:cs="Arial"/>
        </w:rPr>
        <w:t>Wij zijn met de raad van commissarissen overeengekomen dat wij aan de raad tijdens onze controle geconstateerde afwijkingen boven de EUR Y rapporteren alsmede kleinere afwijkingen die naar onze mening om kwalitatieve of WNT-redenen relevant zijn</w:t>
      </w:r>
      <w:r>
        <w:rPr>
          <w:rFonts w:cs="Arial"/>
        </w:rPr>
        <w:t>.</w:t>
      </w:r>
    </w:p>
    <w:p w14:paraId="20869D67" w14:textId="77777777" w:rsidR="00122C04" w:rsidRDefault="00122C04" w:rsidP="0021087E">
      <w:pPr>
        <w:rPr>
          <w:rFonts w:cs="Arial"/>
          <w:i/>
          <w:iCs/>
        </w:rPr>
      </w:pPr>
    </w:p>
    <w:p w14:paraId="67513329" w14:textId="77777777" w:rsidR="00122C04" w:rsidRDefault="00122C04" w:rsidP="0021087E">
      <w:r w:rsidRPr="008F31C7">
        <w:rPr>
          <w:rFonts w:cs="Arial"/>
          <w:b/>
          <w:bCs/>
        </w:rPr>
        <w:t>Reikwijdte van de groepscontrole</w:t>
      </w:r>
      <w:r>
        <w:rPr>
          <w:rStyle w:val="Voetnootmarkering"/>
          <w:rFonts w:cs="Arial"/>
          <w:b/>
          <w:bCs/>
        </w:rPr>
        <w:footnoteReference w:id="514"/>
      </w:r>
    </w:p>
    <w:p w14:paraId="31249552" w14:textId="77777777" w:rsidR="00122C04" w:rsidRDefault="00122C04" w:rsidP="0021087E">
      <w:pPr>
        <w:rPr>
          <w:rFonts w:cs="Arial"/>
        </w:rPr>
      </w:pPr>
      <w:r w:rsidRPr="008F31C7">
        <w:rPr>
          <w:rFonts w:cs="Arial"/>
        </w:rPr>
        <w:t>... (naam entiteit(en))</w:t>
      </w:r>
      <w:r>
        <w:rPr>
          <w:rFonts w:cs="Arial"/>
        </w:rPr>
        <w:t xml:space="preserve"> </w:t>
      </w:r>
      <w:r w:rsidRPr="008F31C7">
        <w:rPr>
          <w:rFonts w:cs="Arial"/>
        </w:rPr>
        <w:t>staat aan het hoofd van een groep van</w:t>
      </w:r>
      <w:r>
        <w:rPr>
          <w:rFonts w:cs="Arial"/>
        </w:rPr>
        <w:t xml:space="preserve"> </w:t>
      </w:r>
      <w:r w:rsidRPr="008F31C7">
        <w:rPr>
          <w:rFonts w:cs="Arial"/>
        </w:rPr>
        <w:t>entiteiten. De financiële informatie van deze groep is opgenomen in</w:t>
      </w:r>
      <w:r>
        <w:rPr>
          <w:rFonts w:cs="Arial"/>
        </w:rPr>
        <w:t xml:space="preserve"> </w:t>
      </w:r>
      <w:r w:rsidRPr="008F31C7">
        <w:rPr>
          <w:rFonts w:cs="Arial"/>
        </w:rPr>
        <w:t>de jaarrekening</w:t>
      </w:r>
      <w:r>
        <w:rPr>
          <w:rFonts w:cs="Arial"/>
        </w:rPr>
        <w:t xml:space="preserve"> </w:t>
      </w:r>
      <w:r w:rsidRPr="008F31C7">
        <w:rPr>
          <w:rFonts w:cs="Arial"/>
        </w:rPr>
        <w:t>van</w:t>
      </w:r>
      <w:r>
        <w:rPr>
          <w:rFonts w:cs="Arial"/>
        </w:rPr>
        <w:t xml:space="preserve"> </w:t>
      </w:r>
      <w:r w:rsidRPr="008F31C7">
        <w:rPr>
          <w:rFonts w:cs="Arial"/>
        </w:rPr>
        <w:t xml:space="preserve">... (naam entiteit(en)). </w:t>
      </w:r>
    </w:p>
    <w:p w14:paraId="63813411" w14:textId="77777777" w:rsidR="00122C04" w:rsidRPr="00966CE9" w:rsidRDefault="00122C04" w:rsidP="0021087E">
      <w:pPr>
        <w:rPr>
          <w:rFonts w:cs="Arial"/>
        </w:rPr>
      </w:pPr>
    </w:p>
    <w:p w14:paraId="38996D31" w14:textId="77777777" w:rsidR="00D35C21" w:rsidRPr="006C1E8B" w:rsidRDefault="00D35C21" w:rsidP="0021087E">
      <w:pPr>
        <w:rPr>
          <w:rFonts w:cs="Arial"/>
        </w:rPr>
      </w:pPr>
      <w:r w:rsidRPr="006C1E8B">
        <w:rPr>
          <w:rFonts w:cs="Arial"/>
        </w:rPr>
        <w:t>Op basis van onze risico-inschatting hebben we de aard, timing en omvang van de uit te voeren controlewerkzaamheden bepaald, inclusief de groepsonderdelen waar controlewerkzaamheden worden uitgevoerd. [</w:t>
      </w:r>
      <w:r w:rsidRPr="00C32BCE">
        <w:rPr>
          <w:rFonts w:cs="Arial"/>
          <w:i/>
          <w:iCs/>
        </w:rPr>
        <w:t>Verder uitleggen met bijvoorbeeld:</w:t>
      </w:r>
    </w:p>
    <w:p w14:paraId="70FEB6EE" w14:textId="77777777" w:rsidR="00D35C21" w:rsidRPr="00C32BCE" w:rsidRDefault="00D35C21" w:rsidP="0021087E">
      <w:pPr>
        <w:numPr>
          <w:ilvl w:val="0"/>
          <w:numId w:val="122"/>
        </w:numPr>
        <w:ind w:left="360"/>
        <w:rPr>
          <w:rFonts w:cs="Arial"/>
          <w:i/>
          <w:iCs/>
        </w:rPr>
      </w:pPr>
      <w:r w:rsidRPr="00C32BCE">
        <w:rPr>
          <w:rFonts w:cs="Arial"/>
          <w:i/>
          <w:iCs/>
        </w:rPr>
        <w:t>Hoe aard, timing en omvang van de controlewerkzaamheden is bepaald;</w:t>
      </w:r>
    </w:p>
    <w:p w14:paraId="76BCC942" w14:textId="77777777" w:rsidR="00D35C21" w:rsidRPr="00C32BCE" w:rsidRDefault="00D35C21" w:rsidP="0021087E">
      <w:pPr>
        <w:numPr>
          <w:ilvl w:val="0"/>
          <w:numId w:val="122"/>
        </w:numPr>
        <w:ind w:left="360"/>
        <w:rPr>
          <w:rFonts w:cs="Arial"/>
          <w:i/>
          <w:iCs/>
        </w:rPr>
      </w:pPr>
      <w:r w:rsidRPr="00C32BCE">
        <w:rPr>
          <w:rFonts w:cs="Arial"/>
          <w:i/>
          <w:iCs/>
        </w:rPr>
        <w:t>Hoe de communicatie met accountants van groepsonderdelen geregeld is (indien van toepassing);</w:t>
      </w:r>
    </w:p>
    <w:p w14:paraId="4381F278" w14:textId="77777777" w:rsidR="00D35C21" w:rsidRPr="00C32BCE" w:rsidRDefault="00D35C21" w:rsidP="0021087E">
      <w:pPr>
        <w:numPr>
          <w:ilvl w:val="0"/>
          <w:numId w:val="122"/>
        </w:numPr>
        <w:ind w:left="360"/>
        <w:rPr>
          <w:rFonts w:cs="Arial"/>
          <w:i/>
          <w:iCs/>
        </w:rPr>
      </w:pPr>
      <w:r w:rsidRPr="00C32BCE">
        <w:rPr>
          <w:rFonts w:cs="Arial"/>
          <w:i/>
          <w:iCs/>
        </w:rPr>
        <w:t>Het effect van de groepsstructuur op de reikwijdte. De controleaanpak van een groep die bestaat uit autonome dochtermaatschappijen kan verschillen van de aanpak die wordt toegepast op een groep die bestaat uit een aantal niet-autonome divisies;</w:t>
      </w:r>
    </w:p>
    <w:p w14:paraId="6B3FCB6B" w14:textId="77777777" w:rsidR="00D35C21" w:rsidRPr="00C32BCE" w:rsidRDefault="00D35C21" w:rsidP="0021087E">
      <w:pPr>
        <w:numPr>
          <w:ilvl w:val="0"/>
          <w:numId w:val="122"/>
        </w:numPr>
        <w:ind w:left="360"/>
        <w:rPr>
          <w:rFonts w:cs="Arial"/>
          <w:i/>
          <w:iCs/>
        </w:rPr>
      </w:pPr>
      <w:r w:rsidRPr="00C32BCE">
        <w:rPr>
          <w:rFonts w:cs="Arial"/>
          <w:i/>
          <w:iCs/>
        </w:rPr>
        <w:t>De aard en omvang van de betrokkenheid van de groepsaccountant bij de werkzaamheden van de</w:t>
      </w:r>
    </w:p>
    <w:p w14:paraId="096BC24F" w14:textId="77777777" w:rsidR="00D35C21" w:rsidRPr="00C32BCE" w:rsidRDefault="00D35C21" w:rsidP="0021087E">
      <w:pPr>
        <w:numPr>
          <w:ilvl w:val="0"/>
          <w:numId w:val="122"/>
        </w:numPr>
        <w:ind w:left="360"/>
        <w:rPr>
          <w:rFonts w:cs="Arial"/>
          <w:i/>
          <w:iCs/>
        </w:rPr>
      </w:pPr>
      <w:r w:rsidRPr="00C32BCE">
        <w:rPr>
          <w:rFonts w:cs="Arial"/>
          <w:i/>
          <w:iCs/>
        </w:rPr>
        <w:t>accountant van het groepsonderdeel (bijvoorbeeld het aantal bezochte locaties door de accountant als</w:t>
      </w:r>
    </w:p>
    <w:p w14:paraId="0609FCB0" w14:textId="77777777" w:rsidR="00D35C21" w:rsidRPr="00C32BCE" w:rsidRDefault="00D35C21" w:rsidP="0021087E">
      <w:pPr>
        <w:numPr>
          <w:ilvl w:val="0"/>
          <w:numId w:val="122"/>
        </w:numPr>
        <w:ind w:left="360"/>
        <w:rPr>
          <w:rFonts w:cs="Arial"/>
          <w:i/>
          <w:iCs/>
        </w:rPr>
      </w:pPr>
      <w:r w:rsidRPr="00C32BCE">
        <w:rPr>
          <w:rFonts w:cs="Arial"/>
          <w:i/>
          <w:iCs/>
        </w:rPr>
        <w:t>onderdeel van het totale aantal locaties en de onderliggende beweegreden voor elk bezoekprogramma);</w:t>
      </w:r>
    </w:p>
    <w:p w14:paraId="482F90F4" w14:textId="77777777" w:rsidR="00D35C21" w:rsidRPr="00C32BCE" w:rsidRDefault="00D35C21" w:rsidP="0021087E">
      <w:pPr>
        <w:numPr>
          <w:ilvl w:val="0"/>
          <w:numId w:val="122"/>
        </w:numPr>
        <w:ind w:left="360"/>
        <w:rPr>
          <w:rFonts w:cs="Arial"/>
          <w:i/>
          <w:iCs/>
        </w:rPr>
      </w:pPr>
      <w:r w:rsidRPr="00C32BCE">
        <w:rPr>
          <w:rFonts w:cs="Arial"/>
          <w:i/>
          <w:iCs/>
        </w:rPr>
        <w:t>Soort procedures die de groepsaccountant zelf heeft verricht op groepsonderdelen en in het kader van de aansturing van en het toezicht op accountants van groepsonderdelen en de beoordeling van hun werkzaamheden.</w:t>
      </w:r>
      <w:r w:rsidRPr="00CB445C">
        <w:rPr>
          <w:rFonts w:cs="Arial"/>
        </w:rPr>
        <w:t>]</w:t>
      </w:r>
    </w:p>
    <w:p w14:paraId="63D8B023" w14:textId="77777777" w:rsidR="00D35C21" w:rsidRPr="00C32BCE" w:rsidRDefault="00D35C21" w:rsidP="0021087E">
      <w:pPr>
        <w:rPr>
          <w:rFonts w:cs="Arial"/>
          <w:i/>
          <w:iCs/>
        </w:rPr>
      </w:pPr>
    </w:p>
    <w:p w14:paraId="23403098" w14:textId="0AEA2435" w:rsidR="00F71D76" w:rsidRDefault="00D35C21" w:rsidP="0021087E">
      <w:pPr>
        <w:rPr>
          <w:rFonts w:cs="Arial"/>
        </w:rPr>
      </w:pPr>
      <w:r w:rsidRPr="006C1E8B">
        <w:rPr>
          <w:rFonts w:cs="Arial"/>
        </w:rPr>
        <w:t>Door bovengenoemde werkzaamheden bij groepsonderdelen, gecombineerd met aanvullende werkzaamheden op groepsniveau, hebben wij voldoende en geschikte controle-informatie met betrekking tot de financiële informatie van de groep verkregen om een oordeel te geven over de jaarrekening.</w:t>
      </w:r>
    </w:p>
    <w:p w14:paraId="1B70F439" w14:textId="77777777" w:rsidR="00D35C21" w:rsidRDefault="00D35C21" w:rsidP="0021087E">
      <w:pPr>
        <w:rPr>
          <w:rFonts w:cs="Arial"/>
        </w:rPr>
      </w:pPr>
    </w:p>
    <w:p w14:paraId="7094F7BB" w14:textId="53F0B680" w:rsidR="00F71D76" w:rsidRPr="0087572B" w:rsidRDefault="00F71D76" w:rsidP="0021087E">
      <w:pPr>
        <w:keepNext/>
        <w:rPr>
          <w:rFonts w:cs="Arial"/>
          <w:b/>
          <w:bCs/>
        </w:rPr>
      </w:pPr>
      <w:r w:rsidRPr="0087572B">
        <w:rPr>
          <w:rFonts w:cs="Arial"/>
          <w:b/>
          <w:bCs/>
        </w:rPr>
        <w:t>Controleaanpak frauderisico's</w:t>
      </w:r>
    </w:p>
    <w:p w14:paraId="1DF0A9D6" w14:textId="77777777" w:rsidR="0087572B" w:rsidRPr="00350C38" w:rsidRDefault="0087572B" w:rsidP="0021087E">
      <w:pPr>
        <w:keepNext/>
        <w:rPr>
          <w:rFonts w:cs="Arial"/>
          <w:i/>
          <w:iCs/>
        </w:rPr>
      </w:pPr>
      <w:r w:rsidRPr="00350C38">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34B0359C" w14:textId="77777777" w:rsidR="0087572B" w:rsidRPr="00350C38" w:rsidRDefault="0087572B" w:rsidP="0021087E">
      <w:pPr>
        <w:rPr>
          <w:rFonts w:cs="Arial"/>
          <w:i/>
          <w:iCs/>
        </w:rPr>
      </w:pPr>
      <w:r w:rsidRPr="00350C38">
        <w:rPr>
          <w:rFonts w:cs="Arial"/>
          <w:i/>
          <w:iCs/>
        </w:rPr>
        <w:t xml:space="preserve">In overeenstemming met paragraaf 29B van Standaard 700 kan de accountant het volgende omschrijven: </w:t>
      </w:r>
    </w:p>
    <w:p w14:paraId="6705645B" w14:textId="77777777" w:rsidR="0087572B" w:rsidRPr="00350C38" w:rsidRDefault="0087572B" w:rsidP="0021087E">
      <w:pPr>
        <w:numPr>
          <w:ilvl w:val="0"/>
          <w:numId w:val="89"/>
        </w:numPr>
        <w:rPr>
          <w:rFonts w:cs="Arial"/>
          <w:i/>
          <w:iCs/>
        </w:rPr>
      </w:pPr>
      <w:r w:rsidRPr="00350C38">
        <w:rPr>
          <w:rFonts w:cs="Arial"/>
          <w:i/>
          <w:iCs/>
        </w:rPr>
        <w:t xml:space="preserve">de frauderisico’s die aandacht vereisten bij de controle; </w:t>
      </w:r>
    </w:p>
    <w:p w14:paraId="54E7EA39" w14:textId="77777777" w:rsidR="00122C04" w:rsidRPr="00350C38" w:rsidRDefault="0087572B" w:rsidP="0021087E">
      <w:pPr>
        <w:numPr>
          <w:ilvl w:val="0"/>
          <w:numId w:val="89"/>
        </w:numPr>
        <w:rPr>
          <w:rFonts w:cs="Arial"/>
          <w:i/>
          <w:iCs/>
        </w:rPr>
      </w:pPr>
      <w:r w:rsidRPr="00350C38">
        <w:rPr>
          <w:rFonts w:cs="Arial"/>
          <w:i/>
          <w:iCs/>
        </w:rPr>
        <w:t>een verwijzing naar eventuele toelichtingen in de financiële overzichten;</w:t>
      </w:r>
      <w:r w:rsidR="00A528D3" w:rsidRPr="00350C38">
        <w:rPr>
          <w:rStyle w:val="Voetnootmarkering"/>
          <w:rFonts w:cs="Arial"/>
          <w:i/>
          <w:iCs/>
        </w:rPr>
        <w:footnoteReference w:id="515"/>
      </w:r>
    </w:p>
    <w:p w14:paraId="60116D83" w14:textId="77777777" w:rsidR="0087572B" w:rsidRPr="00350C38" w:rsidRDefault="0087572B" w:rsidP="0021087E">
      <w:pPr>
        <w:numPr>
          <w:ilvl w:val="0"/>
          <w:numId w:val="89"/>
        </w:numPr>
        <w:rPr>
          <w:rFonts w:cs="Arial"/>
          <w:i/>
          <w:iCs/>
        </w:rPr>
      </w:pPr>
      <w:r w:rsidRPr="00350C38">
        <w:rPr>
          <w:rFonts w:cs="Arial"/>
          <w:i/>
          <w:iCs/>
        </w:rPr>
        <w:t xml:space="preserve">een kort overzicht van de uitgevoerde werkzaamheden; </w:t>
      </w:r>
    </w:p>
    <w:p w14:paraId="17A32E82" w14:textId="77777777" w:rsidR="0087572B" w:rsidRPr="00350C38" w:rsidRDefault="0087572B" w:rsidP="0021087E">
      <w:pPr>
        <w:numPr>
          <w:ilvl w:val="0"/>
          <w:numId w:val="89"/>
        </w:numPr>
        <w:rPr>
          <w:rFonts w:cs="Arial"/>
          <w:i/>
          <w:iCs/>
        </w:rPr>
      </w:pPr>
      <w:r w:rsidRPr="00350C38">
        <w:rPr>
          <w:rFonts w:cs="Arial"/>
          <w:i/>
          <w:iCs/>
        </w:rPr>
        <w:t xml:space="preserve">een indicatie van de uitkomst van de werkzaamheden van de accountant; </w:t>
      </w:r>
    </w:p>
    <w:p w14:paraId="6A3BE4A0" w14:textId="77777777" w:rsidR="0087572B" w:rsidRPr="00350C38" w:rsidRDefault="0087572B" w:rsidP="0021087E">
      <w:pPr>
        <w:numPr>
          <w:ilvl w:val="0"/>
          <w:numId w:val="89"/>
        </w:numPr>
        <w:rPr>
          <w:rFonts w:cs="Arial"/>
          <w:i/>
          <w:iCs/>
        </w:rPr>
      </w:pPr>
      <w:r w:rsidRPr="00350C38">
        <w:rPr>
          <w:rFonts w:cs="Arial"/>
          <w:i/>
          <w:iCs/>
        </w:rPr>
        <w:t xml:space="preserve">belangrijke waarnemingen met betrekking tot de aangelegenheid. </w:t>
      </w:r>
    </w:p>
    <w:p w14:paraId="16BEBF32" w14:textId="77777777" w:rsidR="0087572B" w:rsidRPr="00350C38" w:rsidRDefault="0087572B" w:rsidP="0021087E">
      <w:pPr>
        <w:rPr>
          <w:rFonts w:cs="Arial"/>
          <w:i/>
          <w:iCs/>
        </w:rPr>
      </w:pPr>
    </w:p>
    <w:p w14:paraId="2EB99850" w14:textId="77777777" w:rsidR="0087572B" w:rsidRDefault="0087572B" w:rsidP="0021087E">
      <w:pPr>
        <w:rPr>
          <w:rFonts w:cs="Arial"/>
        </w:rPr>
      </w:pPr>
      <w:r w:rsidRPr="00350C38">
        <w:rPr>
          <w:rFonts w:cs="Arial"/>
          <w:i/>
          <w:iCs/>
        </w:rPr>
        <w:t>Of een combinatie van deze elementen.</w:t>
      </w:r>
      <w:r w:rsidR="00A528D3">
        <w:rPr>
          <w:rStyle w:val="Voetnootmarkering"/>
          <w:rFonts w:cs="Arial"/>
        </w:rPr>
        <w:footnoteReference w:id="516"/>
      </w:r>
    </w:p>
    <w:p w14:paraId="211502EA" w14:textId="77777777" w:rsidR="009B526A" w:rsidRDefault="009B526A" w:rsidP="0021087E">
      <w:pPr>
        <w:rPr>
          <w:rFonts w:cs="Arial"/>
        </w:rPr>
      </w:pPr>
    </w:p>
    <w:p w14:paraId="3E1D9A48" w14:textId="77777777" w:rsidR="009B526A" w:rsidRPr="00350C38" w:rsidRDefault="009B526A" w:rsidP="0021087E">
      <w:pPr>
        <w:rPr>
          <w:rFonts w:cs="Arial"/>
          <w:b/>
          <w:bCs/>
        </w:rPr>
      </w:pPr>
      <w:r w:rsidRPr="00350C38">
        <w:rPr>
          <w:rFonts w:cs="Arial"/>
          <w:b/>
          <w:bCs/>
        </w:rPr>
        <w:t>Controleaanpak continuïteit</w:t>
      </w:r>
      <w:r w:rsidR="00C20DA7">
        <w:rPr>
          <w:rStyle w:val="Voetnootmarkering"/>
          <w:rFonts w:cs="Arial"/>
          <w:b/>
          <w:bCs/>
        </w:rPr>
        <w:footnoteReference w:id="517"/>
      </w:r>
    </w:p>
    <w:p w14:paraId="10B49CBE" w14:textId="77777777" w:rsidR="00350C38" w:rsidRPr="00C20DA7" w:rsidRDefault="00350C38" w:rsidP="0021087E">
      <w:pPr>
        <w:rPr>
          <w:rFonts w:cs="Arial"/>
          <w:i/>
          <w:iCs/>
        </w:rPr>
      </w:pPr>
      <w:r w:rsidRPr="00C20DA7">
        <w:rPr>
          <w:rFonts w:cs="Arial"/>
          <w:i/>
          <w:iCs/>
        </w:rPr>
        <w:t xml:space="preserve">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 </w:t>
      </w:r>
    </w:p>
    <w:p w14:paraId="7BEDDDAA" w14:textId="77777777" w:rsidR="00350C38" w:rsidRPr="00C20DA7" w:rsidRDefault="00350C38" w:rsidP="0021087E">
      <w:pPr>
        <w:numPr>
          <w:ilvl w:val="0"/>
          <w:numId w:val="90"/>
        </w:numPr>
        <w:rPr>
          <w:rFonts w:cs="Arial"/>
          <w:i/>
          <w:iCs/>
        </w:rPr>
      </w:pPr>
      <w:r w:rsidRPr="00C20DA7">
        <w:rPr>
          <w:rFonts w:cs="Arial"/>
          <w:i/>
          <w:iCs/>
        </w:rPr>
        <w:t xml:space="preserve">de aangelegenheden die aandacht vereisten bij de controle;  </w:t>
      </w:r>
    </w:p>
    <w:p w14:paraId="6F5DCF3F" w14:textId="77777777" w:rsidR="00350C38" w:rsidRPr="00C20DA7" w:rsidRDefault="00350C38" w:rsidP="0021087E">
      <w:pPr>
        <w:numPr>
          <w:ilvl w:val="0"/>
          <w:numId w:val="90"/>
        </w:numPr>
        <w:rPr>
          <w:rFonts w:cs="Arial"/>
          <w:i/>
          <w:iCs/>
        </w:rPr>
      </w:pPr>
      <w:r w:rsidRPr="00C20DA7">
        <w:rPr>
          <w:rFonts w:cs="Arial"/>
          <w:i/>
          <w:iCs/>
        </w:rPr>
        <w:t xml:space="preserve">een verwijzing naar eventuele toelichtingen in de financiële overzichten;  </w:t>
      </w:r>
    </w:p>
    <w:p w14:paraId="7CE493E7" w14:textId="77777777" w:rsidR="00350C38" w:rsidRPr="00C20DA7" w:rsidRDefault="00350C38" w:rsidP="0021087E">
      <w:pPr>
        <w:numPr>
          <w:ilvl w:val="0"/>
          <w:numId w:val="90"/>
        </w:numPr>
        <w:rPr>
          <w:rFonts w:cs="Arial"/>
          <w:i/>
          <w:iCs/>
        </w:rPr>
      </w:pPr>
      <w:r w:rsidRPr="00C20DA7">
        <w:rPr>
          <w:rFonts w:cs="Arial"/>
          <w:i/>
          <w:iCs/>
        </w:rPr>
        <w:t xml:space="preserve">een kort overzicht van de uitgevoerde werkzaamheden;  </w:t>
      </w:r>
    </w:p>
    <w:p w14:paraId="680AF409" w14:textId="77777777" w:rsidR="00350C38" w:rsidRPr="00C20DA7" w:rsidRDefault="00350C38" w:rsidP="0021087E">
      <w:pPr>
        <w:numPr>
          <w:ilvl w:val="0"/>
          <w:numId w:val="90"/>
        </w:numPr>
        <w:rPr>
          <w:rFonts w:cs="Arial"/>
          <w:i/>
          <w:iCs/>
        </w:rPr>
      </w:pPr>
      <w:r w:rsidRPr="00C20DA7">
        <w:rPr>
          <w:rFonts w:cs="Arial"/>
          <w:i/>
          <w:iCs/>
        </w:rPr>
        <w:t xml:space="preserve">een indicatie van de uitkomst van de werkzaamheden van de accountant;  </w:t>
      </w:r>
    </w:p>
    <w:p w14:paraId="0740E580" w14:textId="77777777" w:rsidR="00350C38" w:rsidRPr="00C20DA7" w:rsidRDefault="00350C38" w:rsidP="0021087E">
      <w:pPr>
        <w:numPr>
          <w:ilvl w:val="0"/>
          <w:numId w:val="90"/>
        </w:numPr>
        <w:rPr>
          <w:rFonts w:cs="Arial"/>
          <w:i/>
          <w:iCs/>
        </w:rPr>
      </w:pPr>
      <w:r w:rsidRPr="00C20DA7">
        <w:rPr>
          <w:rFonts w:cs="Arial"/>
          <w:i/>
          <w:iCs/>
        </w:rPr>
        <w:t xml:space="preserve">belangrijke waarnemingen met betrekking tot de aangelegenheid. </w:t>
      </w:r>
    </w:p>
    <w:p w14:paraId="5FB10603" w14:textId="77777777" w:rsidR="00350C38" w:rsidRPr="00C20DA7" w:rsidRDefault="00350C38" w:rsidP="0021087E">
      <w:pPr>
        <w:rPr>
          <w:rFonts w:cs="Arial"/>
          <w:i/>
          <w:iCs/>
        </w:rPr>
      </w:pPr>
    </w:p>
    <w:p w14:paraId="254088DE" w14:textId="77777777" w:rsidR="009B526A" w:rsidRDefault="00350C38" w:rsidP="0021087E">
      <w:pPr>
        <w:rPr>
          <w:rFonts w:cs="Arial"/>
        </w:rPr>
      </w:pPr>
      <w:r w:rsidRPr="00C20DA7">
        <w:rPr>
          <w:rFonts w:cs="Arial"/>
          <w:i/>
          <w:iCs/>
        </w:rPr>
        <w:t>Of een combinatie van deze elementen.</w:t>
      </w:r>
      <w:r w:rsidR="00C20DA7">
        <w:rPr>
          <w:rStyle w:val="Voetnootmarkering"/>
          <w:rFonts w:cs="Arial"/>
          <w:i/>
          <w:iCs/>
        </w:rPr>
        <w:footnoteReference w:id="518"/>
      </w:r>
    </w:p>
    <w:p w14:paraId="37CF7614" w14:textId="77777777" w:rsidR="0087572B" w:rsidRPr="008F31C7" w:rsidRDefault="0087572B" w:rsidP="0021087E">
      <w:pPr>
        <w:rPr>
          <w:rFonts w:cs="Arial"/>
        </w:rPr>
      </w:pPr>
    </w:p>
    <w:p w14:paraId="2CF1B768" w14:textId="77777777" w:rsidR="00122C04" w:rsidRDefault="00122C04" w:rsidP="0021087E">
      <w:r w:rsidRPr="008F31C7">
        <w:rPr>
          <w:rFonts w:cs="Arial"/>
          <w:b/>
          <w:bCs/>
        </w:rPr>
        <w:t>De kernpunten van onze controle</w:t>
      </w:r>
      <w:r>
        <w:rPr>
          <w:rStyle w:val="Voetnootmarkering"/>
          <w:rFonts w:cs="Arial"/>
          <w:b/>
          <w:bCs/>
        </w:rPr>
        <w:footnoteReference w:id="519"/>
      </w:r>
    </w:p>
    <w:p w14:paraId="4A6527F0" w14:textId="6DB2142D" w:rsidR="00122C04" w:rsidRDefault="00122C04" w:rsidP="0021087E">
      <w:pPr>
        <w:rPr>
          <w:rFonts w:cs="Arial"/>
          <w:bCs/>
        </w:rPr>
      </w:pPr>
      <w:r w:rsidRPr="008F31C7">
        <w:rPr>
          <w:rFonts w:cs="Arial"/>
          <w:bCs/>
        </w:rPr>
        <w:lastRenderedPageBreak/>
        <w:t>In de kernpunten van onze controle beschrijven wij zaken die naar ons professionele oordeel het meest belangrijk waren tijdens onze controle van</w:t>
      </w:r>
      <w:r>
        <w:rPr>
          <w:rFonts w:cs="Arial"/>
          <w:bCs/>
        </w:rPr>
        <w:t xml:space="preserve"> </w:t>
      </w:r>
      <w:r w:rsidRPr="008F31C7">
        <w:rPr>
          <w:rFonts w:cs="Arial"/>
          <w:bCs/>
        </w:rPr>
        <w:t>de jaarrekening.</w:t>
      </w:r>
      <w:r>
        <w:rPr>
          <w:rFonts w:cs="Arial"/>
          <w:bCs/>
        </w:rPr>
        <w:t xml:space="preserve"> </w:t>
      </w:r>
      <w:r w:rsidRPr="008F31C7">
        <w:rPr>
          <w:rFonts w:cs="Arial"/>
          <w:bCs/>
        </w:rPr>
        <w:t>De kernpunten van onze controle hebben wij met</w:t>
      </w:r>
      <w:r>
        <w:rPr>
          <w:rFonts w:cs="Arial"/>
          <w:bCs/>
        </w:rPr>
        <w:t xml:space="preserve"> </w:t>
      </w:r>
      <w:r w:rsidRPr="008F31C7">
        <w:rPr>
          <w:rFonts w:cs="Arial"/>
          <w:bCs/>
        </w:rPr>
        <w:t>de raad van commissarissen</w:t>
      </w:r>
      <w:r>
        <w:rPr>
          <w:rFonts w:cs="Arial"/>
          <w:bCs/>
        </w:rPr>
        <w:t xml:space="preserve"> </w:t>
      </w:r>
      <w:r w:rsidRPr="008F31C7">
        <w:rPr>
          <w:rFonts w:cs="Arial"/>
          <w:bCs/>
        </w:rPr>
        <w:t>gecommuniceerd, maar vormen geen volledige weergave van alles wat is besproken.</w:t>
      </w:r>
      <w:r>
        <w:rPr>
          <w:rStyle w:val="Voetnootmarkering"/>
          <w:rFonts w:cs="Arial"/>
          <w:bCs/>
        </w:rPr>
        <w:footnoteReference w:id="520"/>
      </w:r>
      <w:r w:rsidRPr="008F31C7">
        <w:rPr>
          <w:rFonts w:cs="Arial"/>
          <w:bCs/>
        </w:rPr>
        <w:t xml:space="preserve">  </w:t>
      </w:r>
    </w:p>
    <w:p w14:paraId="25BA0638" w14:textId="77777777" w:rsidR="00122C04" w:rsidRPr="008F31C7" w:rsidRDefault="00122C04" w:rsidP="0021087E">
      <w:pPr>
        <w:rPr>
          <w:rFonts w:cs="Arial"/>
          <w:bCs/>
        </w:rPr>
      </w:pPr>
    </w:p>
    <w:p w14:paraId="6C8D58A0" w14:textId="77777777" w:rsidR="00122C04" w:rsidRPr="008F31C7" w:rsidRDefault="00122C04" w:rsidP="0021087E">
      <w:pPr>
        <w:rPr>
          <w:rFonts w:cs="Arial"/>
          <w:b/>
          <w:bCs/>
        </w:rPr>
      </w:pPr>
      <w:r w:rsidRPr="008F31C7">
        <w:rPr>
          <w:rFonts w:cs="Arial"/>
          <w:b/>
          <w:bCs/>
        </w:rPr>
        <w:t xml:space="preserve">Paragraafkop </w:t>
      </w:r>
      <w:r>
        <w:rPr>
          <w:rFonts w:cs="Arial"/>
          <w:b/>
          <w:bCs/>
        </w:rPr>
        <w:t xml:space="preserve">per </w:t>
      </w:r>
      <w:r w:rsidRPr="008F31C7">
        <w:rPr>
          <w:rFonts w:cs="Arial"/>
          <w:b/>
          <w:bCs/>
        </w:rPr>
        <w:t>kernpunt</w:t>
      </w:r>
    </w:p>
    <w:p w14:paraId="058DDA81" w14:textId="77777777" w:rsidR="00122C04" w:rsidRPr="008F31C7" w:rsidRDefault="00122C04" w:rsidP="0021087E">
      <w:pPr>
        <w:rPr>
          <w:rFonts w:cs="Arial"/>
          <w:bCs/>
          <w:i/>
          <w:iCs/>
        </w:rPr>
      </w:pPr>
      <w:r w:rsidRPr="008F31C7">
        <w:rPr>
          <w:rFonts w:cs="Arial"/>
          <w:bCs/>
          <w:i/>
          <w:iCs/>
        </w:rPr>
        <w:t xml:space="preserve">De beschrijving van </w:t>
      </w:r>
      <w:r>
        <w:rPr>
          <w:rFonts w:cs="Arial"/>
          <w:bCs/>
          <w:i/>
          <w:iCs/>
        </w:rPr>
        <w:t xml:space="preserve">elk afzonderlijk </w:t>
      </w:r>
      <w:r w:rsidRPr="008F31C7">
        <w:rPr>
          <w:rFonts w:cs="Arial"/>
          <w:bCs/>
          <w:i/>
          <w:iCs/>
        </w:rPr>
        <w:t>kernpunt bevat de volgende elementen:</w:t>
      </w:r>
    </w:p>
    <w:p w14:paraId="2E043B64" w14:textId="77777777" w:rsidR="00122C04" w:rsidRPr="008F31C7" w:rsidRDefault="00122C04" w:rsidP="0021087E">
      <w:pPr>
        <w:pStyle w:val="Lijstalinea"/>
        <w:widowControl w:val="0"/>
        <w:numPr>
          <w:ilvl w:val="0"/>
          <w:numId w:val="80"/>
        </w:numPr>
        <w:ind w:left="360" w:hanging="360"/>
        <w:rPr>
          <w:rFonts w:cs="Arial"/>
          <w:bCs/>
          <w:i/>
          <w:iCs/>
        </w:rPr>
      </w:pPr>
      <w:r w:rsidRPr="008F31C7">
        <w:rPr>
          <w:rFonts w:cs="Arial"/>
          <w:bCs/>
          <w:i/>
          <w:iCs/>
        </w:rPr>
        <w:t xml:space="preserve">een beschrijving van het kernpunt; </w:t>
      </w:r>
    </w:p>
    <w:p w14:paraId="73672B77" w14:textId="77777777" w:rsidR="00122C04" w:rsidRPr="008F31C7" w:rsidRDefault="00122C04" w:rsidP="0021087E">
      <w:pPr>
        <w:pStyle w:val="Lijstalinea"/>
        <w:widowControl w:val="0"/>
        <w:numPr>
          <w:ilvl w:val="0"/>
          <w:numId w:val="80"/>
        </w:numPr>
        <w:ind w:left="360" w:hanging="360"/>
        <w:rPr>
          <w:rFonts w:cs="Arial"/>
          <w:bCs/>
          <w:i/>
          <w:iCs/>
        </w:rPr>
      </w:pPr>
      <w:r w:rsidRPr="008F31C7">
        <w:rPr>
          <w:rFonts w:cs="Arial"/>
          <w:bCs/>
          <w:i/>
          <w:iCs/>
        </w:rPr>
        <w:t xml:space="preserve">een samenvatting van de uitgevoerde controlewerkzaamheden; </w:t>
      </w:r>
    </w:p>
    <w:p w14:paraId="57FB60A7" w14:textId="77777777" w:rsidR="00122C04" w:rsidRPr="008F31C7" w:rsidRDefault="00122C04" w:rsidP="0021087E">
      <w:pPr>
        <w:pStyle w:val="Lijstalinea"/>
        <w:widowControl w:val="0"/>
        <w:numPr>
          <w:ilvl w:val="0"/>
          <w:numId w:val="80"/>
        </w:numPr>
        <w:ind w:left="360" w:hanging="360"/>
        <w:rPr>
          <w:rFonts w:cs="Arial"/>
          <w:bCs/>
          <w:i/>
          <w:iCs/>
        </w:rPr>
      </w:pPr>
      <w:r w:rsidRPr="008F31C7">
        <w:rPr>
          <w:rFonts w:cs="Arial"/>
          <w:bCs/>
          <w:i/>
          <w:iCs/>
        </w:rPr>
        <w:t xml:space="preserve">indien relevant, belangrijke opmerkingen met betrekking tot </w:t>
      </w:r>
      <w:r>
        <w:rPr>
          <w:rFonts w:cs="Arial"/>
          <w:bCs/>
          <w:i/>
          <w:iCs/>
        </w:rPr>
        <w:t xml:space="preserve">het </w:t>
      </w:r>
      <w:r w:rsidRPr="008F31C7">
        <w:rPr>
          <w:rFonts w:cs="Arial"/>
          <w:bCs/>
          <w:i/>
          <w:iCs/>
        </w:rPr>
        <w:t xml:space="preserve">kernpunt; en </w:t>
      </w:r>
    </w:p>
    <w:p w14:paraId="61B7BA36" w14:textId="77777777" w:rsidR="00122C04" w:rsidRPr="00231A55" w:rsidRDefault="00122C04" w:rsidP="0021087E">
      <w:pPr>
        <w:pStyle w:val="Lijstalinea"/>
        <w:widowControl w:val="0"/>
        <w:numPr>
          <w:ilvl w:val="0"/>
          <w:numId w:val="80"/>
        </w:numPr>
        <w:ind w:left="360" w:hanging="360"/>
        <w:rPr>
          <w:rFonts w:cs="Arial"/>
        </w:rPr>
      </w:pPr>
      <w:r w:rsidRPr="008F31C7">
        <w:rPr>
          <w:rFonts w:cs="Arial"/>
          <w:bCs/>
          <w:i/>
          <w:iCs/>
        </w:rPr>
        <w:t>indien relevant, een verwijzing naar toelichting of vermelding in het jaarverslag</w:t>
      </w:r>
      <w:r w:rsidRPr="00231A55">
        <w:rPr>
          <w:rFonts w:cs="Arial"/>
          <w:i/>
        </w:rPr>
        <w:t>.</w:t>
      </w:r>
      <w:r w:rsidRPr="00231A55">
        <w:rPr>
          <w:rFonts w:cs="Arial"/>
        </w:rPr>
        <w:t xml:space="preserve"> </w:t>
      </w:r>
    </w:p>
    <w:p w14:paraId="606F97C3" w14:textId="77777777" w:rsidR="00122C04" w:rsidRPr="00231A55" w:rsidRDefault="00122C04" w:rsidP="0021087E">
      <w:pPr>
        <w:rPr>
          <w:rFonts w:cs="Arial"/>
        </w:rPr>
      </w:pPr>
    </w:p>
    <w:p w14:paraId="341DEE21" w14:textId="77777777" w:rsidR="00122C04" w:rsidRPr="00D60B14" w:rsidRDefault="00122C04" w:rsidP="0021087E">
      <w:pPr>
        <w:widowControl w:val="0"/>
        <w:rPr>
          <w:rFonts w:cs="Arial"/>
        </w:rPr>
      </w:pPr>
      <w:r w:rsidRPr="00D60B14">
        <w:rPr>
          <w:rFonts w:cs="Arial"/>
          <w:b/>
          <w:bCs/>
        </w:rPr>
        <w:t>Naleving anticumulatiebepaling WNT niet gecontroleerd</w:t>
      </w:r>
    </w:p>
    <w:p w14:paraId="7B453D1B" w14:textId="7659D4D5" w:rsidR="00122C04" w:rsidRPr="00D60B14" w:rsidRDefault="00122C04" w:rsidP="0021087E">
      <w:pPr>
        <w:widowControl w:val="0"/>
        <w:rPr>
          <w:rFonts w:cs="Arial"/>
        </w:rPr>
      </w:pPr>
      <w:r w:rsidRPr="00D60B14">
        <w:rPr>
          <w:rFonts w:cs="Arial"/>
        </w:rPr>
        <w:t xml:space="preserve">In overeenstemming met </w:t>
      </w:r>
      <w:r w:rsidR="00522B3E">
        <w:rPr>
          <w:rFonts w:cs="Arial"/>
        </w:rPr>
        <w:t xml:space="preserve">het </w:t>
      </w:r>
      <w:r w:rsidRPr="00D60B14">
        <w:rPr>
          <w:rFonts w:cs="Arial"/>
        </w:rPr>
        <w:t xml:space="preserve">Controleprotocol WNT </w:t>
      </w:r>
      <w:r w:rsidRPr="00D43547">
        <w:rPr>
          <w:rFonts w:cs="Arial"/>
          <w:i/>
          <w:iCs/>
        </w:rPr>
        <w:t>JJJJ</w:t>
      </w:r>
      <w:r>
        <w:rPr>
          <w:rFonts w:cs="Arial"/>
        </w:rPr>
        <w:t xml:space="preserve"> </w:t>
      </w:r>
      <w:r w:rsidRPr="00D60B14">
        <w:rPr>
          <w:rFonts w:cs="Arial"/>
        </w:rPr>
        <w:t xml:space="preserve">hebben wij de anticumulatiebepaling, bedoeld in </w:t>
      </w:r>
      <w:r w:rsidR="00EC36B0">
        <w:rPr>
          <w:rFonts w:cs="Arial"/>
        </w:rPr>
        <w:t>artikel 1.6a WNT</w:t>
      </w:r>
      <w:r w:rsidRPr="00D60B14">
        <w:rPr>
          <w:rFonts w:cs="Arial"/>
        </w:rPr>
        <w:t xml:space="preserve"> en artikel 5 lid 1 sub </w:t>
      </w:r>
      <w:r>
        <w:rPr>
          <w:rFonts w:cs="Arial"/>
        </w:rPr>
        <w:t>n en o</w:t>
      </w:r>
      <w:r w:rsidRPr="00D60B14">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2A461BD6" w14:textId="77777777" w:rsidR="00122C04" w:rsidRDefault="00122C04" w:rsidP="0021087E">
      <w:pPr>
        <w:widowControl w:val="0"/>
        <w:rPr>
          <w:rFonts w:cs="Arial"/>
        </w:rPr>
      </w:pPr>
    </w:p>
    <w:p w14:paraId="5EA6B14A" w14:textId="77777777" w:rsidR="00122C04" w:rsidRPr="00231A55" w:rsidRDefault="00122C04" w:rsidP="0021087E">
      <w:pPr>
        <w:widowControl w:val="0"/>
        <w:rPr>
          <w:rStyle w:val="Voetnootmarkering"/>
          <w:rFonts w:cs="Arial"/>
        </w:rPr>
      </w:pPr>
      <w:r>
        <w:rPr>
          <w:rFonts w:cs="Arial"/>
          <w:b/>
        </w:rPr>
        <w:t>Verklaring over de in het jaarverslag opgenomen andere informatie</w:t>
      </w:r>
      <w:r w:rsidRPr="008F31C7">
        <w:rPr>
          <w:rStyle w:val="Voetnootmarkering"/>
          <w:rFonts w:cs="Arial"/>
        </w:rPr>
        <w:footnoteReference w:id="521"/>
      </w:r>
    </w:p>
    <w:p w14:paraId="3BEC47D6" w14:textId="77777777" w:rsidR="00122C04" w:rsidRDefault="00122C04" w:rsidP="0021087E">
      <w:pPr>
        <w:widowControl w:val="0"/>
        <w:rPr>
          <w:rFonts w:cs="Arial"/>
        </w:rPr>
      </w:pPr>
    </w:p>
    <w:p w14:paraId="728CC26B" w14:textId="77777777" w:rsidR="00122C04" w:rsidRDefault="00A67714" w:rsidP="0021087E">
      <w:pPr>
        <w:widowControl w:val="0"/>
        <w:rPr>
          <w:rFonts w:cs="Arial"/>
        </w:rPr>
      </w:pPr>
      <w:r>
        <w:rPr>
          <w:rFonts w:cs="Arial"/>
        </w:rPr>
        <w:t>H</w:t>
      </w:r>
      <w:r w:rsidR="00122C04">
        <w:rPr>
          <w:rFonts w:cs="Arial"/>
        </w:rPr>
        <w:t xml:space="preserve">et jaarverslag </w:t>
      </w:r>
      <w:r>
        <w:rPr>
          <w:rFonts w:cs="Arial"/>
        </w:rPr>
        <w:t xml:space="preserve">omvat </w:t>
      </w:r>
      <w:r w:rsidR="00122C04">
        <w:rPr>
          <w:rFonts w:cs="Arial"/>
        </w:rPr>
        <w:t xml:space="preserve">andere informatie, </w:t>
      </w:r>
      <w:r>
        <w:rPr>
          <w:rFonts w:cs="Arial"/>
        </w:rPr>
        <w:t>n</w:t>
      </w:r>
      <w:r w:rsidRPr="00A67714">
        <w:rPr>
          <w:rFonts w:cs="Arial"/>
        </w:rPr>
        <w:t>aast de jaarrekening en onze controleverklaring daarbij</w:t>
      </w:r>
      <w:r>
        <w:rPr>
          <w:rFonts w:cs="Arial"/>
        </w:rPr>
        <w:t>.</w:t>
      </w:r>
      <w:bookmarkStart w:id="364" w:name="_Ref95894956"/>
      <w:r>
        <w:rPr>
          <w:rStyle w:val="Voetnootmarkering"/>
          <w:rFonts w:cs="Arial"/>
        </w:rPr>
        <w:footnoteReference w:id="522"/>
      </w:r>
      <w:bookmarkEnd w:id="364"/>
    </w:p>
    <w:p w14:paraId="1D0B6F5F" w14:textId="77777777" w:rsidR="00122C04" w:rsidRDefault="00122C04" w:rsidP="0021087E">
      <w:pPr>
        <w:widowControl w:val="0"/>
        <w:rPr>
          <w:rFonts w:cs="Arial"/>
        </w:rPr>
      </w:pPr>
    </w:p>
    <w:p w14:paraId="5ABC4396" w14:textId="77777777" w:rsidR="00122C04" w:rsidRDefault="00122C04" w:rsidP="0021087E">
      <w:pPr>
        <w:widowControl w:val="0"/>
        <w:rPr>
          <w:rFonts w:cs="Arial"/>
        </w:rPr>
      </w:pPr>
      <w:r>
        <w:rPr>
          <w:rFonts w:cs="Arial"/>
        </w:rPr>
        <w:t>Op grond van onderstaande werkzaamheden zijn wij van mening dat de andere informatie:</w:t>
      </w:r>
    </w:p>
    <w:p w14:paraId="0379B48D" w14:textId="77777777" w:rsidR="00122C04" w:rsidRDefault="00122C04" w:rsidP="0021087E">
      <w:pPr>
        <w:widowControl w:val="0"/>
        <w:numPr>
          <w:ilvl w:val="0"/>
          <w:numId w:val="28"/>
        </w:numPr>
        <w:rPr>
          <w:rFonts w:cs="Arial"/>
        </w:rPr>
      </w:pPr>
      <w:r>
        <w:rPr>
          <w:rFonts w:cs="Arial"/>
        </w:rPr>
        <w:t>met de jaarrekening verenigbaar is en geen materiële afwijkingen bevat;</w:t>
      </w:r>
    </w:p>
    <w:p w14:paraId="6F103DA4" w14:textId="77777777" w:rsidR="00122C04" w:rsidRDefault="00122C04" w:rsidP="0021087E">
      <w:pPr>
        <w:widowControl w:val="0"/>
        <w:numPr>
          <w:ilvl w:val="0"/>
          <w:numId w:val="28"/>
        </w:numPr>
        <w:rPr>
          <w:rFonts w:cs="Arial"/>
        </w:rPr>
      </w:pPr>
      <w:r>
        <w:rPr>
          <w:rFonts w:cs="Arial"/>
        </w:rPr>
        <w:t xml:space="preserve">alle informatie bevat die op grond van artikel </w:t>
      </w:r>
      <w:r w:rsidRPr="00494719">
        <w:rPr>
          <w:rFonts w:cs="Arial"/>
        </w:rPr>
        <w:t>36 en 36a</w:t>
      </w:r>
      <w:bookmarkStart w:id="365" w:name="_Ref66194994"/>
      <w:r w:rsidRPr="00494719">
        <w:rPr>
          <w:rStyle w:val="Voetnootmarkering"/>
          <w:rFonts w:cs="Arial"/>
        </w:rPr>
        <w:footnoteReference w:id="523"/>
      </w:r>
      <w:bookmarkEnd w:id="365"/>
      <w:r>
        <w:rPr>
          <w:rFonts w:cs="Arial"/>
        </w:rPr>
        <w:t xml:space="preserve"> van de Woningwet is vereist</w:t>
      </w:r>
      <w:r w:rsidR="003552CF" w:rsidRPr="003552CF">
        <w:rPr>
          <w:rFonts w:cs="Arial"/>
        </w:rPr>
        <w:t xml:space="preserve"> voor het bestuursverslag, het volkshuisvestingsverslag</w:t>
      </w:r>
      <w:r w:rsidR="003552CF">
        <w:rPr>
          <w:rStyle w:val="Voetnootmarkering"/>
          <w:rFonts w:cs="Arial"/>
        </w:rPr>
        <w:footnoteReference w:id="524"/>
      </w:r>
      <w:r w:rsidR="003552CF" w:rsidRPr="003552CF">
        <w:rPr>
          <w:rFonts w:cs="Arial"/>
        </w:rPr>
        <w:t xml:space="preserve"> en de overige gegevens</w:t>
      </w:r>
      <w:r>
        <w:rPr>
          <w:rFonts w:cs="Arial"/>
        </w:rPr>
        <w:t>.</w:t>
      </w:r>
    </w:p>
    <w:p w14:paraId="5D19B42A" w14:textId="77777777" w:rsidR="00122C04" w:rsidRDefault="00122C04" w:rsidP="0021087E">
      <w:pPr>
        <w:widowControl w:val="0"/>
        <w:rPr>
          <w:rFonts w:cs="Arial"/>
        </w:rPr>
      </w:pPr>
    </w:p>
    <w:p w14:paraId="3E218533" w14:textId="77777777" w:rsidR="00122C04" w:rsidRDefault="00122C04" w:rsidP="0021087E">
      <w:pPr>
        <w:widowControl w:val="0"/>
        <w:rPr>
          <w:rFonts w:cs="Arial"/>
        </w:rPr>
      </w:pPr>
      <w:r>
        <w:rPr>
          <w:rFonts w:cs="Arial"/>
        </w:rPr>
        <w:t>Wij hebben de andere informatie gelezen en hebben op basis van onze kennis en ons begrip, verkregen vanuit de jaarrekeningcontrole of anderszins, overwogen of de andere informatie materiële afwijkingen bevat.</w:t>
      </w:r>
    </w:p>
    <w:p w14:paraId="26FFDC7B" w14:textId="77777777" w:rsidR="00122C04" w:rsidRDefault="00122C04" w:rsidP="0021087E">
      <w:pPr>
        <w:widowControl w:val="0"/>
        <w:rPr>
          <w:rFonts w:cs="Arial"/>
        </w:rPr>
      </w:pPr>
    </w:p>
    <w:p w14:paraId="40BA2430" w14:textId="77777777" w:rsidR="00122C04" w:rsidRDefault="00122C04" w:rsidP="0021087E">
      <w:pPr>
        <w:widowControl w:val="0"/>
        <w:rPr>
          <w:rFonts w:cs="Arial"/>
        </w:rPr>
      </w:pPr>
      <w:r>
        <w:rPr>
          <w:rFonts w:cs="Arial"/>
        </w:rPr>
        <w:t>Met onze werkzaamheden hebben wij voldaan aan de vereisten in rubriek A van het accountantsprotocol zoals opgenomen in bijlage 4 bij artikel 17 van de Regeling toegelaten instellingen volkshuisvesting 2015 en de Nederlandse Standaard 720. Deze werkzaamheden hebben niet dezelfde diepgang als onze controlewerkzaamheden bij de jaarrekening.</w:t>
      </w:r>
    </w:p>
    <w:p w14:paraId="400B268B" w14:textId="77777777" w:rsidR="00122C04" w:rsidRDefault="00122C04" w:rsidP="0021087E">
      <w:pPr>
        <w:widowControl w:val="0"/>
        <w:rPr>
          <w:rFonts w:cs="Arial"/>
        </w:rPr>
      </w:pPr>
    </w:p>
    <w:p w14:paraId="06D28BED" w14:textId="77777777" w:rsidR="00122C04" w:rsidRDefault="00122C04" w:rsidP="0021087E">
      <w:pPr>
        <w:widowControl w:val="0"/>
        <w:rPr>
          <w:rFonts w:cs="Arial"/>
        </w:rPr>
      </w:pPr>
      <w:r>
        <w:rPr>
          <w:rFonts w:cs="Arial"/>
        </w:rPr>
        <w:lastRenderedPageBreak/>
        <w:t>Het bestuur is verantwoordelijk voor het opstellen van de andere informatie, waaronder het bestuursverslag, het volkshuisvestelijk verslag</w:t>
      </w:r>
      <w:r>
        <w:rPr>
          <w:rStyle w:val="Voetnootmarkering"/>
          <w:rFonts w:cs="Arial"/>
        </w:rPr>
        <w:footnoteReference w:id="525"/>
      </w:r>
      <w:r>
        <w:rPr>
          <w:rFonts w:cs="Arial"/>
        </w:rPr>
        <w:t xml:space="preserve"> en de overige gegevens in overeenstemming met artikel </w:t>
      </w:r>
      <w:r w:rsidRPr="00494719">
        <w:rPr>
          <w:rFonts w:cs="Arial"/>
        </w:rPr>
        <w:t>36 en 36a</w:t>
      </w:r>
      <w:r w:rsidRPr="00494719">
        <w:rPr>
          <w:rStyle w:val="Voetnootmarkering"/>
          <w:rFonts w:cs="Arial"/>
        </w:rPr>
        <w:footnoteReference w:id="526"/>
      </w:r>
      <w:r>
        <w:rPr>
          <w:rFonts w:cs="Arial"/>
        </w:rPr>
        <w:t xml:space="preserve"> van de Woningwet.</w:t>
      </w:r>
    </w:p>
    <w:p w14:paraId="564EA603" w14:textId="77777777" w:rsidR="00122C04" w:rsidRDefault="00122C04" w:rsidP="0021087E">
      <w:pPr>
        <w:widowControl w:val="0"/>
        <w:rPr>
          <w:rFonts w:cs="Arial"/>
        </w:rPr>
      </w:pPr>
    </w:p>
    <w:p w14:paraId="2243B3A8" w14:textId="77777777" w:rsidR="00122C04" w:rsidRPr="00494719" w:rsidRDefault="00122C04" w:rsidP="0021087E">
      <w:pPr>
        <w:rPr>
          <w:rFonts w:cs="Arial"/>
          <w:b/>
        </w:rPr>
      </w:pPr>
      <w:r w:rsidRPr="00494719">
        <w:rPr>
          <w:rFonts w:cs="Arial"/>
          <w:b/>
        </w:rPr>
        <w:t>Verklaring betreffende overige door wet- of regelgeving gestelde vereisten</w:t>
      </w:r>
      <w:r w:rsidRPr="00494719">
        <w:rPr>
          <w:rStyle w:val="Voetnootmarkering"/>
          <w:rFonts w:cs="Arial"/>
          <w:b/>
        </w:rPr>
        <w:footnoteReference w:id="527"/>
      </w:r>
    </w:p>
    <w:p w14:paraId="1A500375" w14:textId="77777777" w:rsidR="00122C04" w:rsidRDefault="00122C04" w:rsidP="0021087E">
      <w:pPr>
        <w:widowControl w:val="0"/>
        <w:rPr>
          <w:rFonts w:cs="Arial"/>
        </w:rPr>
      </w:pPr>
    </w:p>
    <w:p w14:paraId="0AA167AA" w14:textId="77777777" w:rsidR="00122C04" w:rsidRPr="00A918EE" w:rsidRDefault="00122C04" w:rsidP="0021087E">
      <w:pPr>
        <w:rPr>
          <w:rFonts w:cs="Arial"/>
        </w:rPr>
      </w:pPr>
      <w:r w:rsidRPr="00494719">
        <w:rPr>
          <w:rFonts w:cs="Arial"/>
          <w:b/>
        </w:rPr>
        <w:t>Benoeming</w:t>
      </w:r>
      <w:r w:rsidRPr="00494719">
        <w:rPr>
          <w:rStyle w:val="Voetnootmarkering"/>
          <w:rFonts w:cs="Arial"/>
          <w:b/>
        </w:rPr>
        <w:footnoteReference w:id="528"/>
      </w:r>
    </w:p>
    <w:p w14:paraId="6D129529" w14:textId="63BCFA4E" w:rsidR="00122C04" w:rsidRPr="00A918EE" w:rsidRDefault="00122C04" w:rsidP="0021087E">
      <w:pPr>
        <w:rPr>
          <w:rFonts w:cs="Arial"/>
        </w:rPr>
      </w:pPr>
      <w:r w:rsidRPr="00494719">
        <w:rPr>
          <w:rFonts w:cs="Arial"/>
        </w:rPr>
        <w:t>Wij zijn door de raad van commissarissen</w:t>
      </w:r>
      <w:r>
        <w:rPr>
          <w:rFonts w:cs="Arial"/>
        </w:rPr>
        <w:t xml:space="preserve"> </w:t>
      </w:r>
      <w:r w:rsidRPr="00494719">
        <w:rPr>
          <w:rFonts w:cs="Arial"/>
        </w:rPr>
        <w:t>op ... (datum eerste benoeming) benoemd als accountant van ... (naam entiteit(en)) vanaf de controle van het boekjaar</w:t>
      </w:r>
      <w:r>
        <w:rPr>
          <w:rFonts w:cs="Arial"/>
        </w:rPr>
        <w:t xml:space="preserve"> </w:t>
      </w:r>
      <w:r w:rsidR="009F2A80">
        <w:rPr>
          <w:rFonts w:cs="Arial"/>
        </w:rPr>
        <w:t xml:space="preserve">XXXX </w:t>
      </w:r>
      <w:r w:rsidRPr="00494719">
        <w:rPr>
          <w:rFonts w:cs="Arial"/>
        </w:rPr>
        <w:t>en zijn sinds dat boekjaar tot nu toe de externe accountant</w:t>
      </w:r>
      <w:r w:rsidRPr="00494719">
        <w:rPr>
          <w:sz w:val="24"/>
        </w:rPr>
        <w:t>.</w:t>
      </w:r>
      <w:r w:rsidRPr="00A918EE">
        <w:rPr>
          <w:rStyle w:val="Voetnootmarkering"/>
          <w:rFonts w:cs="Arial"/>
        </w:rPr>
        <w:footnoteReference w:id="529"/>
      </w:r>
    </w:p>
    <w:p w14:paraId="7CF12CC5" w14:textId="77777777" w:rsidR="00122C04" w:rsidRDefault="00122C04" w:rsidP="0021087E">
      <w:pPr>
        <w:widowControl w:val="0"/>
        <w:rPr>
          <w:rFonts w:cs="Arial"/>
        </w:rPr>
      </w:pPr>
    </w:p>
    <w:p w14:paraId="4B4F6A8A" w14:textId="77777777" w:rsidR="00122C04" w:rsidRPr="00494719" w:rsidRDefault="00122C04" w:rsidP="0021087E">
      <w:pPr>
        <w:rPr>
          <w:rFonts w:cs="Arial"/>
          <w:b/>
        </w:rPr>
      </w:pPr>
      <w:r w:rsidRPr="00494719">
        <w:rPr>
          <w:rFonts w:cs="Arial"/>
          <w:b/>
        </w:rPr>
        <w:t xml:space="preserve">Geen verboden diensten </w:t>
      </w:r>
    </w:p>
    <w:p w14:paraId="40B71C68" w14:textId="77777777" w:rsidR="00122C04" w:rsidRPr="00F02001" w:rsidRDefault="00122C04" w:rsidP="0021087E">
      <w:pPr>
        <w:rPr>
          <w:rFonts w:cs="Arial"/>
        </w:rPr>
      </w:pPr>
      <w:r w:rsidRPr="00494719">
        <w:rPr>
          <w:rFonts w:cs="Arial"/>
        </w:rPr>
        <w:t>Wij hebben geen verboden diensten als bedoeld in artikel 5, lid 1 van de Europese verordening betreffende specifieke eisen voor de wettelijke controles van financiële overzichten van organisaties van openbaar belang geleverd.</w:t>
      </w:r>
      <w:r w:rsidRPr="00F02001">
        <w:rPr>
          <w:rFonts w:cs="Arial"/>
        </w:rPr>
        <w:t xml:space="preserve"> </w:t>
      </w:r>
    </w:p>
    <w:p w14:paraId="4BC98750" w14:textId="77777777" w:rsidR="00122C04" w:rsidRPr="00A918EE" w:rsidRDefault="00122C04" w:rsidP="0021087E">
      <w:pPr>
        <w:widowControl w:val="0"/>
        <w:rPr>
          <w:rFonts w:cs="Arial"/>
          <w:bCs/>
        </w:rPr>
      </w:pPr>
    </w:p>
    <w:p w14:paraId="0D58F77C" w14:textId="77777777" w:rsidR="00122C04" w:rsidRDefault="00122C04" w:rsidP="0021087E">
      <w:pPr>
        <w:widowControl w:val="0"/>
        <w:rPr>
          <w:rFonts w:cs="Arial"/>
          <w:b/>
        </w:rPr>
      </w:pPr>
      <w:r>
        <w:rPr>
          <w:rFonts w:cs="Arial"/>
          <w:b/>
        </w:rPr>
        <w:t>Beschrijving van verantwoordelijkheden met betrekking tot de jaarrekening</w:t>
      </w:r>
    </w:p>
    <w:p w14:paraId="291B0758" w14:textId="77777777" w:rsidR="00122C04" w:rsidRDefault="00122C04" w:rsidP="0021087E">
      <w:pPr>
        <w:widowControl w:val="0"/>
        <w:rPr>
          <w:rFonts w:cs="Arial"/>
        </w:rPr>
      </w:pPr>
    </w:p>
    <w:p w14:paraId="0CF596C2" w14:textId="77777777" w:rsidR="00122C04" w:rsidRDefault="00122C04" w:rsidP="0021087E">
      <w:pPr>
        <w:widowControl w:val="0"/>
        <w:rPr>
          <w:rFonts w:cs="Arial"/>
        </w:rPr>
      </w:pPr>
      <w:r>
        <w:rPr>
          <w:rFonts w:cs="Arial"/>
          <w:b/>
        </w:rPr>
        <w:t>Verantwoordelijkheden van het bestuur en de raad van commissarissen</w:t>
      </w:r>
      <w:r>
        <w:rPr>
          <w:rFonts w:cs="Arial"/>
        </w:rPr>
        <w:t xml:space="preserve"> </w:t>
      </w:r>
      <w:r>
        <w:rPr>
          <w:rFonts w:cs="Arial"/>
          <w:b/>
        </w:rPr>
        <w:t>voor de jaarrekening</w:t>
      </w:r>
    </w:p>
    <w:p w14:paraId="44A55782" w14:textId="77777777" w:rsidR="00122C04" w:rsidRDefault="00122C04" w:rsidP="0021087E">
      <w:pPr>
        <w:widowControl w:val="0"/>
        <w:autoSpaceDE w:val="0"/>
        <w:autoSpaceDN w:val="0"/>
        <w:adjustRightInd w:val="0"/>
        <w:rPr>
          <w:rFonts w:cs="Arial"/>
        </w:rPr>
      </w:pPr>
      <w:r>
        <w:rPr>
          <w:rFonts w:cs="Arial"/>
        </w:rPr>
        <w:t xml:space="preserve">Het bestuur is verantwoordelijk voor het opmaken en getrouw weergeven van de jaarrekening in overeenstemming met de vereisten voor de jaarrekening bij en </w:t>
      </w:r>
      <w:r w:rsidRPr="0048764B">
        <w:rPr>
          <w:rFonts w:cs="Arial"/>
        </w:rPr>
        <w:t>krachtens artikel 35 van de Woningwet en de WNT.</w:t>
      </w:r>
    </w:p>
    <w:p w14:paraId="239800EB" w14:textId="21905D78" w:rsidR="00122C04" w:rsidRDefault="00122C04" w:rsidP="0021087E">
      <w:pPr>
        <w:widowControl w:val="0"/>
        <w:autoSpaceDE w:val="0"/>
        <w:autoSpaceDN w:val="0"/>
        <w:adjustRightInd w:val="0"/>
        <w:rPr>
          <w:rFonts w:cs="Arial"/>
        </w:rPr>
      </w:pPr>
      <w:r>
        <w:rPr>
          <w:rFonts w:cs="Arial"/>
        </w:rPr>
        <w:t>In dit kader is het bestuur tevens verantwoordelijk voor een zodanige interne beheersing die het bestuur noodzakelijk acht om het opmaken van de jaarrekening mogelijk te maken zonder afwijkingen van materieel belang als gevolg van</w:t>
      </w:r>
      <w:r w:rsidR="006D1766">
        <w:rPr>
          <w:rFonts w:cs="Arial"/>
        </w:rPr>
        <w:t xml:space="preserve"> fraude</w:t>
      </w:r>
      <w:r>
        <w:rPr>
          <w:rFonts w:cs="Arial"/>
        </w:rPr>
        <w:t xml:space="preserve"> </w:t>
      </w:r>
      <w:r w:rsidR="006D1766">
        <w:rPr>
          <w:rFonts w:cs="Arial"/>
        </w:rPr>
        <w:t xml:space="preserve">of </w:t>
      </w:r>
      <w:r>
        <w:rPr>
          <w:rFonts w:cs="Arial"/>
        </w:rPr>
        <w:t xml:space="preserve">fouten. Bij het opmaken van de jaarrekening moet het bestuur afwegen of de toegelaten instelling in staat is om haar </w:t>
      </w:r>
      <w:r w:rsidR="00B56D48">
        <w:rPr>
          <w:rFonts w:cs="Arial"/>
        </w:rPr>
        <w:t xml:space="preserve">activiteiten </w:t>
      </w:r>
      <w:r>
        <w:rPr>
          <w:rFonts w:cs="Arial"/>
        </w:rPr>
        <w:t>in continuïteit voort te zetten. Op grond van genoemd artikel 35 van de Woningwet moet het bestuur de jaarrekening opmaken op basis van de continuïteitsveronderstelling, tenzij het bestuur het voornemen heeft om de toegelaten instelling te liquideren of de activiteiten te beëindigen of als beëindiging het enige realistische alternatief is. Het bestuur moet gebeurtenissen en omstandigheden waardoor gerede twijfel zou kunnen bestaan of de toegelaten instelling haar activiteiten in continuïteit kan voortzetten, toelichten in de jaarrekening.</w:t>
      </w:r>
      <w:r w:rsidR="00415EB3">
        <w:rPr>
          <w:rStyle w:val="Voetnootmarkering"/>
          <w:rFonts w:cs="Arial"/>
        </w:rPr>
        <w:footnoteReference w:id="530"/>
      </w:r>
    </w:p>
    <w:p w14:paraId="1967F44A" w14:textId="77777777" w:rsidR="00122C04" w:rsidRDefault="00122C04" w:rsidP="0021087E">
      <w:pPr>
        <w:widowControl w:val="0"/>
        <w:rPr>
          <w:rFonts w:cs="Arial"/>
        </w:rPr>
      </w:pPr>
    </w:p>
    <w:p w14:paraId="44138835" w14:textId="77777777" w:rsidR="00122C04" w:rsidRDefault="00122C04" w:rsidP="0021087E">
      <w:pPr>
        <w:widowControl w:val="0"/>
        <w:rPr>
          <w:rFonts w:cs="Arial"/>
        </w:rPr>
      </w:pPr>
      <w:r>
        <w:rPr>
          <w:rFonts w:cs="Arial"/>
        </w:rPr>
        <w:t>De raad van commissarissen is verantwoordelijk voor het uitoefenen van toezicht op het proces van financiële verslaggeving van de toegelaten instelling.</w:t>
      </w:r>
    </w:p>
    <w:p w14:paraId="3C5D447A" w14:textId="77777777" w:rsidR="00122C04" w:rsidRDefault="00122C04" w:rsidP="0021087E">
      <w:pPr>
        <w:widowControl w:val="0"/>
        <w:rPr>
          <w:rFonts w:cs="Arial"/>
        </w:rPr>
      </w:pPr>
    </w:p>
    <w:p w14:paraId="6118D363" w14:textId="77777777" w:rsidR="00122C04" w:rsidRDefault="00122C04" w:rsidP="0021087E">
      <w:pPr>
        <w:widowControl w:val="0"/>
        <w:rPr>
          <w:rFonts w:cs="Arial"/>
        </w:rPr>
      </w:pPr>
      <w:r>
        <w:rPr>
          <w:rFonts w:cs="Arial"/>
          <w:b/>
        </w:rPr>
        <w:t>Onze verantwoordelijkheden voor de controle van de jaarrekening</w:t>
      </w:r>
    </w:p>
    <w:p w14:paraId="1072595B" w14:textId="77777777" w:rsidR="00122C04" w:rsidRDefault="00122C04" w:rsidP="0021087E">
      <w:pPr>
        <w:pStyle w:val="Plattetekst"/>
        <w:widowControl w:val="0"/>
        <w:spacing w:after="0" w:line="240" w:lineRule="auto"/>
        <w:rPr>
          <w:rFonts w:ascii="Arial" w:hAnsi="Arial" w:cs="Arial"/>
          <w:lang w:val="nl-NL"/>
        </w:rPr>
      </w:pPr>
      <w:r>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0DDAAA1D" w14:textId="77777777" w:rsidR="00122C04" w:rsidRDefault="00122C04" w:rsidP="0021087E">
      <w:pPr>
        <w:pStyle w:val="Plattetekst"/>
        <w:widowControl w:val="0"/>
        <w:spacing w:after="0" w:line="240" w:lineRule="auto"/>
        <w:rPr>
          <w:rFonts w:ascii="Arial" w:hAnsi="Arial" w:cs="Arial"/>
          <w:lang w:val="nl-NL"/>
        </w:rPr>
      </w:pPr>
    </w:p>
    <w:p w14:paraId="18BCDAE7" w14:textId="36FA3F27" w:rsidR="00122C04" w:rsidRDefault="00122C04" w:rsidP="0021087E">
      <w:pPr>
        <w:pStyle w:val="Plattetekst"/>
        <w:widowControl w:val="0"/>
        <w:spacing w:after="0" w:line="240" w:lineRule="auto"/>
        <w:rPr>
          <w:rFonts w:ascii="Arial" w:hAnsi="Arial" w:cs="Arial"/>
          <w:lang w:val="nl-NL"/>
        </w:rPr>
      </w:pPr>
      <w:r>
        <w:rPr>
          <w:rFonts w:ascii="Arial" w:hAnsi="Arial" w:cs="Arial"/>
          <w:lang w:val="nl-NL"/>
        </w:rPr>
        <w:t xml:space="preserve">Onze controle is uitgevoerd met een hoge mate maar geen absolute mate van zekerheid waardoor het mogelijk is dat wij tijdens onze controle niet alle </w:t>
      </w:r>
      <w:r w:rsidR="006D1766">
        <w:rPr>
          <w:rFonts w:ascii="Arial" w:hAnsi="Arial" w:cs="Arial"/>
          <w:lang w:val="nl-NL"/>
        </w:rPr>
        <w:t xml:space="preserve">afwijkingen van materieel belang als gevolg van fraude of </w:t>
      </w:r>
      <w:r>
        <w:rPr>
          <w:rFonts w:ascii="Arial" w:hAnsi="Arial" w:cs="Arial"/>
          <w:lang w:val="nl-NL"/>
        </w:rPr>
        <w:t>fouten ontdekken.</w:t>
      </w:r>
    </w:p>
    <w:p w14:paraId="20268485" w14:textId="77777777" w:rsidR="00122C04" w:rsidRDefault="00122C04" w:rsidP="0021087E">
      <w:pPr>
        <w:pStyle w:val="Plattetekst"/>
        <w:widowControl w:val="0"/>
        <w:spacing w:after="0" w:line="240" w:lineRule="auto"/>
        <w:rPr>
          <w:rFonts w:ascii="Arial" w:hAnsi="Arial" w:cs="Arial"/>
          <w:lang w:val="nl-NL"/>
        </w:rPr>
      </w:pPr>
    </w:p>
    <w:p w14:paraId="00B6A96D" w14:textId="77777777" w:rsidR="00122C04" w:rsidRDefault="00122C04" w:rsidP="0021087E">
      <w:pPr>
        <w:pStyle w:val="Plattetekst"/>
        <w:widowControl w:val="0"/>
        <w:spacing w:after="0" w:line="240" w:lineRule="auto"/>
        <w:rPr>
          <w:rFonts w:ascii="Arial" w:hAnsi="Arial" w:cs="Arial"/>
          <w:lang w:val="nl-NL"/>
        </w:rPr>
      </w:pPr>
      <w:r>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Pr>
          <w:rStyle w:val="Voetnootmarkering"/>
          <w:rFonts w:ascii="Arial" w:hAnsi="Arial" w:cs="Arial"/>
          <w:lang w:val="nl-NL"/>
        </w:rPr>
        <w:footnoteReference w:id="531"/>
      </w:r>
    </w:p>
    <w:p w14:paraId="7A8E7C88" w14:textId="77777777" w:rsidR="00122C04" w:rsidRDefault="00122C04" w:rsidP="0021087E">
      <w:pPr>
        <w:pStyle w:val="Plattetekst"/>
        <w:widowControl w:val="0"/>
        <w:spacing w:after="0" w:line="240" w:lineRule="auto"/>
        <w:rPr>
          <w:rFonts w:ascii="Arial" w:hAnsi="Arial" w:cs="Arial"/>
          <w:lang w:val="nl-NL"/>
        </w:rPr>
      </w:pPr>
    </w:p>
    <w:p w14:paraId="474C679E" w14:textId="39558B0B" w:rsidR="00122C04" w:rsidRDefault="00122C04" w:rsidP="0021087E">
      <w:pPr>
        <w:pStyle w:val="Plattetekst"/>
        <w:widowControl w:val="0"/>
        <w:spacing w:after="0" w:line="240" w:lineRule="auto"/>
        <w:rPr>
          <w:rFonts w:ascii="Arial" w:hAnsi="Arial" w:cs="Arial"/>
          <w:lang w:val="nl-NL"/>
        </w:rPr>
      </w:pPr>
      <w:r>
        <w:rPr>
          <w:rFonts w:ascii="Arial" w:hAnsi="Arial" w:cs="Arial"/>
          <w:lang w:val="nl-NL"/>
        </w:rPr>
        <w:lastRenderedPageBreak/>
        <w:t>Wij hebben deze accountantscontrole professioneel</w:t>
      </w:r>
      <w:r w:rsidR="006D1766">
        <w:rPr>
          <w:rFonts w:ascii="Arial" w:hAnsi="Arial" w:cs="Arial"/>
          <w:lang w:val="nl-NL"/>
        </w:rPr>
        <w:t>-</w:t>
      </w:r>
      <w:r>
        <w:rPr>
          <w:rFonts w:ascii="Arial" w:hAnsi="Arial" w:cs="Arial"/>
          <w:lang w:val="nl-NL"/>
        </w:rPr>
        <w:t xml:space="preserve">kritisch uitgevoerd en hebben waar relevant professionele oordeelsvorming toegepast in overeenstemming met de Nederlandse controlestandaarden, </w:t>
      </w:r>
      <w:r w:rsidR="002F1984">
        <w:rPr>
          <w:rFonts w:ascii="Arial" w:hAnsi="Arial" w:cs="Arial"/>
          <w:lang w:val="nl-NL"/>
        </w:rPr>
        <w:t xml:space="preserve">het </w:t>
      </w:r>
      <w:r w:rsidRPr="0048764B">
        <w:rPr>
          <w:rFonts w:ascii="Arial" w:hAnsi="Arial" w:cs="Arial"/>
          <w:lang w:val="nl-NL"/>
        </w:rPr>
        <w:t>Controleprotocol WNT</w:t>
      </w:r>
      <w:r w:rsidR="00497E02">
        <w:rPr>
          <w:rFonts w:ascii="Arial" w:hAnsi="Arial" w:cs="Arial"/>
          <w:lang w:val="nl-NL"/>
        </w:rPr>
        <w:t xml:space="preserve"> </w:t>
      </w:r>
      <w:r w:rsidR="00497E02" w:rsidRPr="00D43547">
        <w:rPr>
          <w:rFonts w:ascii="Arial" w:hAnsi="Arial" w:cs="Arial"/>
          <w:i/>
          <w:iCs/>
          <w:lang w:val="nl-NL"/>
        </w:rPr>
        <w:t>JJJJ</w:t>
      </w:r>
      <w:r>
        <w:rPr>
          <w:rFonts w:ascii="Arial" w:hAnsi="Arial" w:cs="Arial"/>
          <w:i/>
          <w:lang w:val="nl-NL"/>
        </w:rPr>
        <w:t>,</w:t>
      </w:r>
      <w:r>
        <w:rPr>
          <w:rFonts w:ascii="Arial" w:hAnsi="Arial" w:cs="Arial"/>
          <w:lang w:val="nl-NL"/>
        </w:rPr>
        <w:t xml:space="preserve"> ethische voorschriften en de onafhankelijkheidseisen. Onze controle bestond onder andere uit:</w:t>
      </w:r>
    </w:p>
    <w:p w14:paraId="592FE14D" w14:textId="21C3F09A" w:rsidR="00122C04" w:rsidRDefault="00122C04" w:rsidP="0021087E">
      <w:pPr>
        <w:pStyle w:val="Lijstalinea"/>
        <w:widowControl w:val="0"/>
        <w:numPr>
          <w:ilvl w:val="0"/>
          <w:numId w:val="23"/>
        </w:numPr>
        <w:contextualSpacing w:val="0"/>
        <w:rPr>
          <w:rFonts w:cs="Arial"/>
        </w:rPr>
      </w:pPr>
      <w:r>
        <w:rPr>
          <w:rFonts w:cs="Arial"/>
        </w:rPr>
        <w:t>het identificeren en inschatten van de risico’s dat de jaarrekening afwijkingen van materieel belang bevat als gevolg van</w:t>
      </w:r>
      <w:r w:rsidR="006D1766">
        <w:rPr>
          <w:rFonts w:cs="Arial"/>
        </w:rPr>
        <w:t xml:space="preserve"> fraude</w:t>
      </w:r>
      <w:r>
        <w:rPr>
          <w:rFonts w:cs="Arial"/>
        </w:rPr>
        <w:t xml:space="preserve"> </w:t>
      </w:r>
      <w:r w:rsidR="006D1766">
        <w:rPr>
          <w:rFonts w:cs="Arial"/>
        </w:rPr>
        <w:t xml:space="preserve">of </w:t>
      </w:r>
      <w:r>
        <w:rPr>
          <w:rFonts w:cs="Arial"/>
        </w:rPr>
        <w:t>fouten</w:t>
      </w:r>
      <w:r>
        <w:rPr>
          <w:rFonts w:cs="Arial"/>
          <w:i/>
        </w:rPr>
        <w:t>,</w:t>
      </w:r>
      <w:r>
        <w:rPr>
          <w:rFonts w:cs="Arial"/>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CE33D10" w14:textId="77777777" w:rsidR="00122C04" w:rsidRDefault="00122C04" w:rsidP="0021087E">
      <w:pPr>
        <w:pStyle w:val="Lijstalinea"/>
        <w:widowControl w:val="0"/>
        <w:numPr>
          <w:ilvl w:val="0"/>
          <w:numId w:val="23"/>
        </w:numPr>
        <w:contextualSpacing w:val="0"/>
        <w:rPr>
          <w:rFonts w:cs="Arial"/>
        </w:rPr>
      </w:pPr>
      <w:r>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toegelaten instelling;</w:t>
      </w:r>
    </w:p>
    <w:p w14:paraId="54AA4C7A" w14:textId="77777777" w:rsidR="00122C04" w:rsidRDefault="00122C04" w:rsidP="0021087E">
      <w:pPr>
        <w:pStyle w:val="Lijstalinea"/>
        <w:widowControl w:val="0"/>
        <w:numPr>
          <w:ilvl w:val="0"/>
          <w:numId w:val="23"/>
        </w:numPr>
        <w:contextualSpacing w:val="0"/>
        <w:rPr>
          <w:rFonts w:cs="Arial"/>
        </w:rPr>
      </w:pPr>
      <w:r>
        <w:rPr>
          <w:rFonts w:cs="Arial"/>
        </w:rPr>
        <w:t>het evalueren van de geschiktheid van de gebruikte grondslagen voor financiële verslaggeving en het evalueren van de redelijkheid van schattingen door het bestuur en de toelichtingen die daarover in de jaarrekening staan;</w:t>
      </w:r>
    </w:p>
    <w:p w14:paraId="2444D0F8" w14:textId="77777777" w:rsidR="00122C04" w:rsidRDefault="00122C04" w:rsidP="0021087E">
      <w:pPr>
        <w:pStyle w:val="Lijstalinea"/>
        <w:widowControl w:val="0"/>
        <w:numPr>
          <w:ilvl w:val="0"/>
          <w:numId w:val="23"/>
        </w:numPr>
        <w:contextualSpacing w:val="0"/>
        <w:rPr>
          <w:rFonts w:cs="Arial"/>
        </w:rPr>
      </w:pPr>
      <w:r>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toegelaten instelling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toegelaten instelling haar continuïteit niet langer kan handhaven;</w:t>
      </w:r>
      <w:r>
        <w:rPr>
          <w:rStyle w:val="Voetnootmarkering"/>
          <w:rFonts w:cs="Arial"/>
        </w:rPr>
        <w:footnoteReference w:id="532"/>
      </w:r>
    </w:p>
    <w:p w14:paraId="7F117C1A" w14:textId="77777777" w:rsidR="00122C04" w:rsidRDefault="00122C04" w:rsidP="0021087E">
      <w:pPr>
        <w:pStyle w:val="Lijstalinea"/>
        <w:widowControl w:val="0"/>
        <w:numPr>
          <w:ilvl w:val="0"/>
          <w:numId w:val="23"/>
        </w:numPr>
        <w:contextualSpacing w:val="0"/>
        <w:rPr>
          <w:rFonts w:cs="Arial"/>
        </w:rPr>
      </w:pPr>
      <w:r>
        <w:rPr>
          <w:rFonts w:cs="Arial"/>
        </w:rPr>
        <w:t>het evalueren van de presentatie, structuur en inhoud van de jaarrekening en de daarin opgenomen toelichtingen; en</w:t>
      </w:r>
    </w:p>
    <w:p w14:paraId="5CD2F29F" w14:textId="77777777" w:rsidR="00122C04" w:rsidRDefault="00122C04" w:rsidP="0021087E">
      <w:pPr>
        <w:pStyle w:val="Lijstalinea"/>
        <w:widowControl w:val="0"/>
        <w:numPr>
          <w:ilvl w:val="0"/>
          <w:numId w:val="23"/>
        </w:numPr>
        <w:contextualSpacing w:val="0"/>
        <w:rPr>
          <w:rFonts w:cs="Arial"/>
        </w:rPr>
      </w:pPr>
      <w:r>
        <w:rPr>
          <w:rFonts w:cs="Arial"/>
        </w:rPr>
        <w:t>het evalueren of de jaarrekening een getrouw beeld geeft van de onderliggende transacties en gebeurtenissen.</w:t>
      </w:r>
    </w:p>
    <w:p w14:paraId="23B29D4C" w14:textId="77777777" w:rsidR="00122C04" w:rsidRDefault="00122C04" w:rsidP="0021087E">
      <w:pPr>
        <w:pStyle w:val="Plattetekst"/>
        <w:widowControl w:val="0"/>
        <w:spacing w:after="0" w:line="240" w:lineRule="auto"/>
        <w:rPr>
          <w:rFonts w:ascii="Arial" w:hAnsi="Arial" w:cs="Arial"/>
          <w:lang w:val="nl-NL"/>
        </w:rPr>
      </w:pPr>
    </w:p>
    <w:p w14:paraId="164936CB" w14:textId="630B6529" w:rsidR="00122C04" w:rsidRDefault="006D1766" w:rsidP="0021087E">
      <w:pPr>
        <w:widowControl w:val="0"/>
        <w:autoSpaceDE w:val="0"/>
        <w:autoSpaceDN w:val="0"/>
        <w:adjustRightInd w:val="0"/>
        <w:rPr>
          <w:rFonts w:cs="Arial"/>
          <w:sz w:val="18"/>
          <w:szCs w:val="18"/>
        </w:rPr>
      </w:pPr>
      <w:r w:rsidRPr="006D1766">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122C04">
        <w:rPr>
          <w:rStyle w:val="Voetnootmarkering"/>
          <w:rFonts w:cs="Arial"/>
        </w:rPr>
        <w:footnoteReference w:id="533"/>
      </w:r>
    </w:p>
    <w:p w14:paraId="11C7B67B" w14:textId="77777777" w:rsidR="00122C04" w:rsidRDefault="00122C04" w:rsidP="0021087E">
      <w:pPr>
        <w:pStyle w:val="Plattetekst"/>
        <w:widowControl w:val="0"/>
        <w:spacing w:after="0" w:line="240" w:lineRule="auto"/>
        <w:rPr>
          <w:rFonts w:ascii="Arial" w:hAnsi="Arial" w:cs="Arial"/>
          <w:lang w:val="nl-NL"/>
        </w:rPr>
      </w:pPr>
    </w:p>
    <w:p w14:paraId="35B05105" w14:textId="77777777" w:rsidR="00122C04" w:rsidRPr="00F02001" w:rsidRDefault="00122C04" w:rsidP="0021087E">
      <w:pPr>
        <w:pStyle w:val="Plattetekst"/>
        <w:widowControl w:val="0"/>
        <w:spacing w:after="0" w:line="240" w:lineRule="auto"/>
        <w:rPr>
          <w:rFonts w:ascii="Arial" w:eastAsia="Times New Roman" w:hAnsi="Arial" w:cs="Arial"/>
          <w:lang w:val="nl-NL" w:eastAsia="nl-NL"/>
        </w:rPr>
      </w:pPr>
      <w:r>
        <w:rPr>
          <w:rFonts w:ascii="Arial" w:hAnsi="Arial" w:cs="Arial"/>
          <w:lang w:val="nl-NL"/>
        </w:rPr>
        <w:t xml:space="preserve">Wij communiceren met de raad van commissarissen onder andere over de geplande reikwijdte en timing van de controle en over de significante bevindingen die uit onze controle naar voren zijn </w:t>
      </w:r>
      <w:r w:rsidRPr="00F02001">
        <w:rPr>
          <w:rFonts w:ascii="Arial" w:eastAsia="Times New Roman" w:hAnsi="Arial" w:cs="Arial"/>
          <w:lang w:val="nl-NL" w:eastAsia="nl-NL"/>
        </w:rPr>
        <w:t xml:space="preserve">gekomen, waaronder eventuele significante tekortkomingen in de interne beheersing. </w:t>
      </w:r>
      <w:r w:rsidRPr="0048764B">
        <w:rPr>
          <w:rFonts w:ascii="Arial" w:eastAsia="Times New Roman" w:hAnsi="Arial" w:cs="Arial"/>
          <w:lang w:val="nl-NL" w:eastAsia="nl-NL"/>
        </w:rPr>
        <w:t>In dit kader geven wij ook een verklaring aan het auditcomité op grond van artikel 11 van de Europese verordening betreffende specifieke eisen voor de wettelijke controles van financiële overzichten van organisaties van openbaar belang. De in die aanvullende verklaring verstrekte informatie is consistent met ons oordeel in deze controleverklaring.</w:t>
      </w:r>
    </w:p>
    <w:p w14:paraId="4820F978" w14:textId="77777777" w:rsidR="00122C04" w:rsidRDefault="00122C04" w:rsidP="0021087E">
      <w:pPr>
        <w:rPr>
          <w:rFonts w:cs="Arial"/>
        </w:rPr>
      </w:pPr>
    </w:p>
    <w:p w14:paraId="340F4377" w14:textId="77777777" w:rsidR="00122C04" w:rsidRPr="0048764B" w:rsidRDefault="00122C04" w:rsidP="0021087E">
      <w:pPr>
        <w:rPr>
          <w:rStyle w:val="Voetnootmarkering"/>
        </w:rPr>
      </w:pPr>
      <w:r w:rsidRPr="0048764B">
        <w:rPr>
          <w:rFonts w:cs="Arial"/>
        </w:rPr>
        <w:lastRenderedPageBreak/>
        <w:t>Wij bevestigen aan de raad van commissarissen</w:t>
      </w:r>
      <w:r w:rsidRPr="00FA6A7E">
        <w:rPr>
          <w:rStyle w:val="Voetnootmarkering"/>
          <w:vertAlign w:val="baseline"/>
        </w:rPr>
        <w:t> </w:t>
      </w:r>
      <w:r w:rsidRPr="0048764B">
        <w:rPr>
          <w:rFonts w:cs="Arial"/>
        </w:rPr>
        <w:t>dat wij de relevante ethische voorschriften over onafhankelijkheid hebben nageleefd. Wij communiceren ook met de raad over alle relaties en andere zaken die redelijkerwijs onze onafhankelijkheid kunnen beïnvloeden en over de daarmee verband houdende maatregelen om onze onafhankelijkheid te waarborgen</w:t>
      </w:r>
      <w:r w:rsidRPr="0048764B">
        <w:rPr>
          <w:rStyle w:val="Voetnootmarkering"/>
        </w:rPr>
        <w:t>.</w:t>
      </w:r>
      <w:r w:rsidRPr="0048764B">
        <w:rPr>
          <w:rStyle w:val="Voetnootmarkering"/>
        </w:rPr>
        <w:footnoteReference w:id="534"/>
      </w:r>
    </w:p>
    <w:p w14:paraId="489C0206" w14:textId="77777777" w:rsidR="00122C04" w:rsidRDefault="00122C04" w:rsidP="0021087E">
      <w:pPr>
        <w:rPr>
          <w:rFonts w:cs="Arial"/>
        </w:rPr>
      </w:pPr>
    </w:p>
    <w:p w14:paraId="24067932" w14:textId="77777777" w:rsidR="00122C04" w:rsidRPr="00F02001" w:rsidRDefault="00122C04" w:rsidP="0021087E">
      <w:pPr>
        <w:rPr>
          <w:rFonts w:cs="Arial"/>
        </w:rPr>
      </w:pPr>
      <w:r w:rsidRPr="0048764B">
        <w:rPr>
          <w:rFonts w:cs="Arial"/>
        </w:rPr>
        <w:t>Wij bepalen de kernpunten van onze controle van de jaarrekening op basis van alle zaken die wij met de raad van commissarissen hebben besproken. Wij beschrijven deze kernpunten in onze controleverklaring, tenzij dit is verboden door wet- of regelgeving of in buitengewoon zeldzame omstandigheden wanneer het niet vermelden in het belang van het maatschappelijk verkeer is.</w:t>
      </w:r>
      <w:r w:rsidRPr="0048764B">
        <w:rPr>
          <w:rStyle w:val="Voetnootmarkering"/>
          <w:rFonts w:cs="Arial"/>
        </w:rPr>
        <w:footnoteReference w:id="535"/>
      </w:r>
    </w:p>
    <w:p w14:paraId="276444EA" w14:textId="77777777" w:rsidR="00122C04" w:rsidRDefault="00122C04" w:rsidP="0021087E">
      <w:pPr>
        <w:pStyle w:val="Plattetekst"/>
        <w:widowControl w:val="0"/>
        <w:spacing w:after="0" w:line="240" w:lineRule="auto"/>
        <w:rPr>
          <w:rFonts w:ascii="Arial" w:hAnsi="Arial" w:cs="Arial"/>
          <w:lang w:val="nl-NL"/>
        </w:rPr>
      </w:pPr>
    </w:p>
    <w:p w14:paraId="4CB47F00" w14:textId="77777777" w:rsidR="00122C04" w:rsidRDefault="00122C04" w:rsidP="0021087E">
      <w:pPr>
        <w:pStyle w:val="Plattetekst"/>
        <w:widowControl w:val="0"/>
        <w:spacing w:after="0" w:line="240" w:lineRule="auto"/>
        <w:rPr>
          <w:rFonts w:ascii="Arial" w:hAnsi="Arial" w:cs="Arial"/>
          <w:lang w:val="nl-NL"/>
        </w:rPr>
      </w:pPr>
      <w:r>
        <w:rPr>
          <w:rFonts w:ascii="Arial" w:hAnsi="Arial" w:cs="Arial"/>
          <w:lang w:val="nl-NL"/>
        </w:rPr>
        <w:t>Plaats en datum</w:t>
      </w:r>
    </w:p>
    <w:p w14:paraId="43791378" w14:textId="77777777" w:rsidR="00122C04" w:rsidRDefault="00122C04" w:rsidP="0021087E">
      <w:pPr>
        <w:widowControl w:val="0"/>
        <w:rPr>
          <w:rFonts w:cs="Arial"/>
        </w:rPr>
      </w:pPr>
    </w:p>
    <w:p w14:paraId="16ECAEB9" w14:textId="77777777" w:rsidR="00122C04" w:rsidRDefault="00122C04" w:rsidP="0021087E">
      <w:pPr>
        <w:widowControl w:val="0"/>
        <w:rPr>
          <w:rFonts w:cs="Arial"/>
        </w:rPr>
      </w:pPr>
      <w:r>
        <w:rPr>
          <w:rFonts w:cs="Arial"/>
        </w:rPr>
        <w:t>... (naam accountantspraktijk)</w:t>
      </w:r>
    </w:p>
    <w:p w14:paraId="10F7B7AA" w14:textId="77777777" w:rsidR="00122C04" w:rsidRDefault="00122C04" w:rsidP="0021087E">
      <w:pPr>
        <w:widowControl w:val="0"/>
        <w:rPr>
          <w:rFonts w:cs="Arial"/>
        </w:rPr>
      </w:pPr>
    </w:p>
    <w:p w14:paraId="0A4DC10A" w14:textId="77777777" w:rsidR="00122C04" w:rsidRDefault="00122C04" w:rsidP="0021087E">
      <w:pPr>
        <w:widowControl w:val="0"/>
        <w:rPr>
          <w:rFonts w:cs="Arial"/>
        </w:rPr>
      </w:pPr>
      <w:r>
        <w:rPr>
          <w:rFonts w:cs="Arial"/>
        </w:rPr>
        <w:t>... (naam accountant)</w:t>
      </w:r>
    </w:p>
    <w:p w14:paraId="63F34CA9" w14:textId="77777777" w:rsidR="008908A8" w:rsidRDefault="008908A8" w:rsidP="0021087E">
      <w:pPr>
        <w:widowControl w:val="0"/>
        <w:rPr>
          <w:rFonts w:cs="Arial"/>
        </w:rPr>
      </w:pPr>
    </w:p>
    <w:p w14:paraId="4790BAEF" w14:textId="77777777" w:rsidR="00221888" w:rsidRDefault="00221888" w:rsidP="0021087E">
      <w:pPr>
        <w:widowControl w:val="0"/>
        <w:rPr>
          <w:rFonts w:eastAsia="Calibri" w:cs="Arial"/>
          <w:lang w:eastAsia="en-US"/>
        </w:rPr>
      </w:pPr>
    </w:p>
    <w:p w14:paraId="166042F6" w14:textId="77777777" w:rsidR="007C13AD" w:rsidRDefault="007C13AD" w:rsidP="0021087E">
      <w:pPr>
        <w:widowControl w:val="0"/>
        <w:rPr>
          <w:rFonts w:eastAsia="Calibri" w:cs="Arial"/>
          <w:lang w:eastAsia="en-US"/>
        </w:rPr>
        <w:sectPr w:rsidR="007C13AD" w:rsidSect="00AF1FBA">
          <w:footnotePr>
            <w:numRestart w:val="eachSect"/>
          </w:footnotePr>
          <w:type w:val="continuous"/>
          <w:pgSz w:w="11906" w:h="16838"/>
          <w:pgMar w:top="1417" w:right="1417" w:bottom="1417" w:left="1417" w:header="708" w:footer="708" w:gutter="0"/>
          <w:cols w:space="708"/>
          <w:docGrid w:linePitch="360"/>
        </w:sectPr>
      </w:pPr>
    </w:p>
    <w:p w14:paraId="05F58C92" w14:textId="77777777" w:rsidR="00533051" w:rsidRPr="00CF6B10" w:rsidRDefault="00533051" w:rsidP="0021087E">
      <w:pPr>
        <w:widowControl w:val="0"/>
        <w:rPr>
          <w:rFonts w:eastAsia="Calibri" w:cs="Arial"/>
          <w:lang w:eastAsia="en-US"/>
        </w:rPr>
      </w:pPr>
    </w:p>
    <w:p w14:paraId="381E6F2B" w14:textId="77777777" w:rsidR="002C408F" w:rsidRDefault="002C408F" w:rsidP="0021087E">
      <w:pPr>
        <w:pStyle w:val="Kop2"/>
      </w:pPr>
      <w:bookmarkStart w:id="366" w:name="_Toc44065794"/>
      <w:bookmarkStart w:id="367" w:name="_Toc37343980"/>
      <w:bookmarkStart w:id="368" w:name="_Toc111634188"/>
      <w:bookmarkStart w:id="369" w:name="_Toc111724044"/>
      <w:bookmarkStart w:id="370" w:name="_Toc111724121"/>
      <w:bookmarkStart w:id="371" w:name="_Toc111724955"/>
      <w:bookmarkStart w:id="372" w:name="_Toc111725739"/>
      <w:bookmarkStart w:id="373" w:name="_Toc111725816"/>
      <w:bookmarkStart w:id="374" w:name="_Toc231287942"/>
      <w:bookmarkEnd w:id="245"/>
      <w:bookmarkEnd w:id="246"/>
      <w:bookmarkEnd w:id="247"/>
      <w:bookmarkEnd w:id="248"/>
      <w:r>
        <w:t>10.7b Assurance-rapport inzake de dVi over het verslagjaar (naleving van specifieke wet- en regelgeving)</w:t>
      </w:r>
      <w:bookmarkEnd w:id="366"/>
      <w:bookmarkEnd w:id="367"/>
      <w:bookmarkEnd w:id="368"/>
      <w:bookmarkEnd w:id="369"/>
      <w:bookmarkEnd w:id="370"/>
      <w:bookmarkEnd w:id="371"/>
      <w:bookmarkEnd w:id="372"/>
      <w:bookmarkEnd w:id="373"/>
      <w:bookmarkEnd w:id="374"/>
    </w:p>
    <w:p w14:paraId="029B8BF5" w14:textId="77777777" w:rsidR="002C408F" w:rsidRDefault="002C408F" w:rsidP="0021087E">
      <w:pPr>
        <w:widowControl w:val="0"/>
        <w:rPr>
          <w:rFonts w:eastAsia="Calibri" w:cs="Arial"/>
          <w:lang w:eastAsia="en-US"/>
        </w:rPr>
      </w:pPr>
    </w:p>
    <w:p w14:paraId="2454E67C" w14:textId="77777777" w:rsidR="002C408F" w:rsidRDefault="002C408F" w:rsidP="0021087E">
      <w:pPr>
        <w:widowControl w:val="0"/>
        <w:rPr>
          <w:rFonts w:eastAsia="Calibri" w:cs="Arial"/>
          <w:lang w:eastAsia="en-US"/>
        </w:rPr>
      </w:pPr>
      <w:r>
        <w:rPr>
          <w:rFonts w:eastAsia="Calibri" w:cs="Arial"/>
          <w:lang w:eastAsia="en-US"/>
        </w:rPr>
        <w:t xml:space="preserve">NB1: Dit assurance-rapport is gebaseerd op de basis van een standaard assurance-rapport van de </w:t>
      </w:r>
      <w:r w:rsidR="00B36DC5">
        <w:rPr>
          <w:rFonts w:eastAsia="Calibri" w:cs="Arial"/>
          <w:lang w:eastAsia="en-US"/>
        </w:rPr>
        <w:t>NBA-voorbeeldteksten</w:t>
      </w:r>
      <w:r>
        <w:rPr>
          <w:rFonts w:eastAsia="Calibri" w:cs="Arial"/>
          <w:lang w:eastAsia="en-US"/>
        </w:rPr>
        <w:t>. De vereisten uit de specifieke wet- en regelgeving voor toegelaten instellingen zijn in deze verklaring verwerkt. Deze tekst is afgestemd en niet meer opgenomen in het Accountantsprotocol Regeling Toegelaten Instellingen Volkshuisvesting.</w:t>
      </w:r>
    </w:p>
    <w:p w14:paraId="681AEA87" w14:textId="77777777" w:rsidR="002C408F" w:rsidRDefault="002C408F" w:rsidP="0021087E">
      <w:pPr>
        <w:widowControl w:val="0"/>
        <w:rPr>
          <w:rFonts w:eastAsia="Calibri" w:cs="Arial"/>
        </w:rPr>
      </w:pPr>
    </w:p>
    <w:p w14:paraId="6BA438D2" w14:textId="77777777" w:rsidR="002C408F" w:rsidRDefault="002C408F" w:rsidP="0021087E">
      <w:pPr>
        <w:widowControl w:val="0"/>
        <w:rPr>
          <w:rFonts w:cs="Arial"/>
        </w:rPr>
      </w:pPr>
      <w:r>
        <w:rPr>
          <w:rFonts w:cs="Arial"/>
        </w:rPr>
        <w:t>NB2: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 In de voorbeeldrapportage is het bestuur verantwoordelijk voor het onderzoeksobject en meet/evalueert dat bestuur ook ten opzichte van de criteria.</w:t>
      </w:r>
    </w:p>
    <w:p w14:paraId="1624D331" w14:textId="77777777" w:rsidR="002C408F" w:rsidRDefault="002C408F" w:rsidP="0021087E">
      <w:pPr>
        <w:widowControl w:val="0"/>
        <w:pBdr>
          <w:bottom w:val="single" w:sz="4" w:space="1" w:color="auto"/>
        </w:pBdr>
        <w:rPr>
          <w:rFonts w:eastAsia="Calibri" w:cs="Arial"/>
          <w:lang w:eastAsia="en-US"/>
        </w:rPr>
      </w:pPr>
    </w:p>
    <w:p w14:paraId="1DC6BEDE" w14:textId="77777777" w:rsidR="002C408F" w:rsidRDefault="002C408F" w:rsidP="0021087E">
      <w:pPr>
        <w:widowControl w:val="0"/>
        <w:rPr>
          <w:rFonts w:eastAsia="Calibri" w:cs="Arial"/>
          <w:lang w:eastAsia="en-US"/>
        </w:rPr>
      </w:pPr>
    </w:p>
    <w:p w14:paraId="6C9509BC" w14:textId="77777777" w:rsidR="002C408F" w:rsidRDefault="002C408F" w:rsidP="0021087E">
      <w:pPr>
        <w:widowControl w:val="0"/>
        <w:rPr>
          <w:rFonts w:eastAsia="Calibri" w:cs="Arial"/>
          <w:lang w:eastAsia="en-US"/>
        </w:rPr>
      </w:pPr>
      <w:r>
        <w:rPr>
          <w:rFonts w:eastAsia="Calibri" w:cs="Arial"/>
          <w:b/>
          <w:lang w:eastAsia="en-US"/>
        </w:rPr>
        <w:t>ASSURANCE-RAPPORT VAN DE ONAFHANKELIJKE ACCOUNTANT</w:t>
      </w:r>
    </w:p>
    <w:p w14:paraId="2CA36F41" w14:textId="77777777" w:rsidR="002C408F" w:rsidRDefault="002C408F" w:rsidP="0021087E">
      <w:pPr>
        <w:widowControl w:val="0"/>
        <w:rPr>
          <w:rFonts w:eastAsia="Calibri" w:cs="Arial"/>
          <w:lang w:eastAsia="en-US"/>
        </w:rPr>
      </w:pPr>
    </w:p>
    <w:p w14:paraId="14EFD121" w14:textId="77777777" w:rsidR="002C408F" w:rsidRDefault="002C408F" w:rsidP="0021087E">
      <w:pPr>
        <w:widowControl w:val="0"/>
        <w:rPr>
          <w:rFonts w:eastAsia="Calibri" w:cs="Arial"/>
          <w:lang w:eastAsia="en-US"/>
        </w:rPr>
      </w:pPr>
      <w:r>
        <w:rPr>
          <w:rFonts w:eastAsia="Calibri" w:cs="Arial"/>
          <w:lang w:eastAsia="en-US"/>
        </w:rPr>
        <w:t>Aan: opdrachtgever</w:t>
      </w:r>
    </w:p>
    <w:p w14:paraId="4F36A186" w14:textId="77777777" w:rsidR="002C408F" w:rsidRDefault="002C408F" w:rsidP="0021087E">
      <w:pPr>
        <w:widowControl w:val="0"/>
        <w:rPr>
          <w:rFonts w:eastAsia="Calibri" w:cs="Arial"/>
          <w:lang w:eastAsia="en-US"/>
        </w:rPr>
      </w:pPr>
    </w:p>
    <w:p w14:paraId="7DDF76E8" w14:textId="77777777" w:rsidR="002C408F" w:rsidRDefault="002C408F" w:rsidP="0021087E">
      <w:pPr>
        <w:widowControl w:val="0"/>
        <w:rPr>
          <w:rFonts w:cs="Arial"/>
          <w:b/>
        </w:rPr>
      </w:pPr>
      <w:r>
        <w:rPr>
          <w:rFonts w:cs="Arial"/>
          <w:b/>
        </w:rPr>
        <w:t>Ons oordeel</w:t>
      </w:r>
    </w:p>
    <w:p w14:paraId="00E18B56" w14:textId="5132DCFD" w:rsidR="002C408F" w:rsidRDefault="002C408F" w:rsidP="0021087E">
      <w:pPr>
        <w:widowControl w:val="0"/>
        <w:rPr>
          <w:rFonts w:cs="Arial"/>
        </w:rPr>
      </w:pPr>
      <w:r>
        <w:rPr>
          <w:rFonts w:cs="Arial"/>
        </w:rPr>
        <w:t xml:space="preserve">Wij hebben de in </w:t>
      </w:r>
      <w:r>
        <w:rPr>
          <w:rFonts w:eastAsia="Calibri" w:cs="Arial"/>
        </w:rPr>
        <w:t>het overzicht van de dVi, met uniek kenmerk XXXX, opgenomen assurance-onderdelen 1 tot en met</w:t>
      </w:r>
      <w:r w:rsidR="002215EC">
        <w:rPr>
          <w:rFonts w:eastAsia="Calibri" w:cs="Arial"/>
        </w:rPr>
        <w:t>4</w:t>
      </w:r>
      <w:r>
        <w:rPr>
          <w:rFonts w:eastAsia="Calibri" w:cs="Arial"/>
        </w:rPr>
        <w:t xml:space="preserve">, zoals vermeld in Rubriek B van bijlage 4 </w:t>
      </w:r>
      <w:r w:rsidRPr="00FC790C">
        <w:rPr>
          <w:rFonts w:eastAsia="Calibri" w:cs="Arial"/>
        </w:rPr>
        <w:t>bij artikel 17</w:t>
      </w:r>
      <w:r>
        <w:rPr>
          <w:rFonts w:eastAsia="Calibri" w:cs="Arial"/>
        </w:rPr>
        <w:t xml:space="preserve"> van de Regeling toegelaten instellingen volkshuisvesting 2015,</w:t>
      </w:r>
      <w:r>
        <w:rPr>
          <w:rFonts w:cs="Arial"/>
        </w:rPr>
        <w:t xml:space="preserve"> over </w:t>
      </w:r>
      <w:r w:rsidR="00C6608B" w:rsidRPr="00D43547">
        <w:rPr>
          <w:rFonts w:cs="Arial"/>
          <w:i/>
          <w:iCs/>
        </w:rPr>
        <w:t>JJJJ</w:t>
      </w:r>
      <w:r w:rsidR="00C6608B">
        <w:rPr>
          <w:rFonts w:cs="Arial"/>
        </w:rPr>
        <w:t xml:space="preserve"> </w:t>
      </w:r>
      <w:r>
        <w:rPr>
          <w:rFonts w:cs="Arial"/>
        </w:rPr>
        <w:t xml:space="preserve">(boekjaar) (hierna: ‘de assurance-onderdelen’) van … (naam </w:t>
      </w:r>
      <w:r>
        <w:rPr>
          <w:rFonts w:eastAsia="Calibri" w:cs="Arial"/>
        </w:rPr>
        <w:t>toegelaten instelling</w:t>
      </w:r>
      <w:r>
        <w:rPr>
          <w:rFonts w:cs="Arial"/>
        </w:rPr>
        <w:t>) te … ((statutaire) vestigingsplaats) onderzocht.</w:t>
      </w:r>
    </w:p>
    <w:p w14:paraId="67AB08D4" w14:textId="77777777" w:rsidR="002C408F" w:rsidRPr="00FD301D" w:rsidRDefault="002C408F" w:rsidP="0021087E">
      <w:pPr>
        <w:widowControl w:val="0"/>
        <w:rPr>
          <w:rFonts w:eastAsia="Calibri" w:cs="Arial"/>
        </w:rPr>
      </w:pPr>
    </w:p>
    <w:p w14:paraId="277E9BC3" w14:textId="77777777" w:rsidR="002C408F" w:rsidRPr="00FD301D" w:rsidRDefault="002C408F" w:rsidP="0021087E">
      <w:pPr>
        <w:widowControl w:val="0"/>
        <w:rPr>
          <w:rFonts w:eastAsia="Calibri" w:cs="Arial"/>
        </w:rPr>
      </w:pPr>
      <w:r w:rsidRPr="00FD301D">
        <w:rPr>
          <w:rFonts w:eastAsia="Calibri" w:cs="Arial"/>
        </w:rPr>
        <w:t xml:space="preserve">Naar ons oordeel zijn de </w:t>
      </w:r>
      <w:r>
        <w:rPr>
          <w:rFonts w:eastAsia="Calibri" w:cs="Arial"/>
        </w:rPr>
        <w:t xml:space="preserve">assurance-onderdelen </w:t>
      </w:r>
      <w:r w:rsidRPr="00FD301D">
        <w:rPr>
          <w:rFonts w:eastAsia="Calibri" w:cs="Arial"/>
        </w:rPr>
        <w:t xml:space="preserve">van … (naam </w:t>
      </w:r>
      <w:r>
        <w:rPr>
          <w:rFonts w:eastAsia="Calibri" w:cs="Arial"/>
        </w:rPr>
        <w:t>toegelaten instelling</w:t>
      </w:r>
      <w:r w:rsidRPr="00FD301D">
        <w:rPr>
          <w:rFonts w:eastAsia="Calibri" w:cs="Arial"/>
        </w:rPr>
        <w:t xml:space="preserve">) in alle van materieel belang zijnde aspecten </w:t>
      </w:r>
      <w:r w:rsidR="007F6B5B">
        <w:rPr>
          <w:rFonts w:eastAsia="Calibri" w:cs="Arial"/>
        </w:rPr>
        <w:t xml:space="preserve">nauwkeurig </w:t>
      </w:r>
      <w:r w:rsidRPr="00FD301D">
        <w:rPr>
          <w:rFonts w:eastAsia="Calibri" w:cs="Arial"/>
        </w:rPr>
        <w:t>en volledig weergegeven in overeenstemming met de van toepassing zijnde criteria. Dit oordeel is gevormd met inachtneming van de aangelegenheid zoals opgenomen in de sectie ‘Reikwijdte van het onderzoek’.</w:t>
      </w:r>
      <w:r w:rsidRPr="00FD301D">
        <w:rPr>
          <w:rFonts w:eastAsia="Calibri"/>
          <w:vertAlign w:val="superscript"/>
        </w:rPr>
        <w:footnoteReference w:id="536"/>
      </w:r>
    </w:p>
    <w:p w14:paraId="3F2A589D" w14:textId="77777777" w:rsidR="002C408F" w:rsidRPr="00FD301D" w:rsidRDefault="002C408F" w:rsidP="0021087E">
      <w:pPr>
        <w:widowControl w:val="0"/>
        <w:rPr>
          <w:rFonts w:eastAsia="Calibri" w:cs="Arial"/>
        </w:rPr>
      </w:pPr>
    </w:p>
    <w:p w14:paraId="56965188" w14:textId="77777777" w:rsidR="002C408F" w:rsidRDefault="002C408F" w:rsidP="0021087E">
      <w:pPr>
        <w:widowControl w:val="0"/>
        <w:rPr>
          <w:rFonts w:cs="Arial"/>
          <w:b/>
        </w:rPr>
      </w:pPr>
      <w:r>
        <w:rPr>
          <w:rFonts w:cs="Arial"/>
          <w:b/>
        </w:rPr>
        <w:t>De basis voor ons oordeel</w:t>
      </w:r>
    </w:p>
    <w:p w14:paraId="5FC2A7B8" w14:textId="70A7E9FE" w:rsidR="002C408F" w:rsidRDefault="002C408F" w:rsidP="0021087E">
      <w:pPr>
        <w:widowControl w:val="0"/>
        <w:rPr>
          <w:rFonts w:cs="Arial"/>
        </w:rPr>
      </w:pPr>
      <w:r>
        <w:rPr>
          <w:rFonts w:cs="Arial"/>
        </w:rPr>
        <w:t xml:space="preserve">Wij hebben ons onderzoek uitgevoerd volgens </w:t>
      </w:r>
      <w:r w:rsidR="00E210E2">
        <w:rPr>
          <w:rFonts w:cs="Arial"/>
        </w:rPr>
        <w:t xml:space="preserve">het </w:t>
      </w:r>
      <w:r>
        <w:rPr>
          <w:rFonts w:cs="Arial"/>
        </w:rPr>
        <w:t xml:space="preserve">Nederlands recht, waaronder de Nederlandse Standaard 3000A </w:t>
      </w:r>
      <w:r>
        <w:rPr>
          <w:rFonts w:cs="Arial"/>
          <w:shd w:val="clear" w:color="auto" w:fill="FFFFFF"/>
        </w:rPr>
        <w:t xml:space="preserve">’Assurance-opdrachten anders dan opdrachten tot controle of beoordeling van historische financiële informatie (attest-opdrachten)’ en het accountantsprotocol in </w:t>
      </w:r>
      <w:r>
        <w:rPr>
          <w:rFonts w:eastAsia="Calibri" w:cs="Arial"/>
        </w:rPr>
        <w:t xml:space="preserve">Rubriek B van bijlage 4 </w:t>
      </w:r>
      <w:r w:rsidRPr="00FC790C">
        <w:rPr>
          <w:rFonts w:eastAsia="Calibri" w:cs="Arial"/>
        </w:rPr>
        <w:t>bij artikel 17</w:t>
      </w:r>
      <w:r>
        <w:rPr>
          <w:rFonts w:eastAsia="Calibri" w:cs="Arial"/>
        </w:rPr>
        <w:t xml:space="preserve"> van de Regeling toegelaten instellingen volkshuisvesting 2015 vallen</w:t>
      </w:r>
      <w:r>
        <w:rPr>
          <w:rFonts w:cs="Arial"/>
        </w:rPr>
        <w:t>. Deze opdracht is gericht op het verkrijgen van een redelijke mate van zekerheid. Onze verantwoordelijkheden op grond hiervan zijn beschreven in de sectie 'Onze verantwoordelijkheden voor het onderzoek over de assurance-onderdelen’.</w:t>
      </w:r>
    </w:p>
    <w:p w14:paraId="49A92B77" w14:textId="77777777" w:rsidR="002C408F" w:rsidRDefault="002C408F" w:rsidP="0021087E">
      <w:pPr>
        <w:pStyle w:val="000"/>
        <w:widowControl w:val="0"/>
        <w:spacing w:line="240" w:lineRule="auto"/>
        <w:rPr>
          <w:rFonts w:ascii="Arial" w:hAnsi="Arial" w:cs="Arial"/>
        </w:rPr>
      </w:pPr>
    </w:p>
    <w:p w14:paraId="79F5441A" w14:textId="77777777" w:rsidR="002C408F" w:rsidRDefault="002C408F" w:rsidP="0021087E">
      <w:pPr>
        <w:widowControl w:val="0"/>
        <w:rPr>
          <w:rFonts w:cs="Arial"/>
        </w:rPr>
      </w:pPr>
      <w:r>
        <w:rPr>
          <w:rFonts w:cs="Arial"/>
        </w:rPr>
        <w:t xml:space="preserve">Wij zijn onafhankelijk van … (naam </w:t>
      </w:r>
      <w:r>
        <w:rPr>
          <w:rFonts w:eastAsia="Calibri" w:cs="Arial"/>
        </w:rPr>
        <w:t>toegelaten instelling</w:t>
      </w:r>
      <w:r>
        <w:rPr>
          <w:rFonts w:cs="Arial"/>
        </w:rPr>
        <w:t>) zoals vereist in de ‘Verordening inzake de onafhankelijkheid van accountants bij assurance-opdrachten’ (ViO) en andere relevante onafhankelijkheidsregels in Nederland. Daarnaast hebben wij voldaan aan de Verordening gedrags- en beroepsregels accountants (VGBA).</w:t>
      </w:r>
    </w:p>
    <w:p w14:paraId="51428B69" w14:textId="77777777" w:rsidR="002C408F" w:rsidRDefault="002C408F" w:rsidP="0021087E">
      <w:pPr>
        <w:widowControl w:val="0"/>
        <w:rPr>
          <w:rFonts w:cs="Arial"/>
        </w:rPr>
      </w:pPr>
    </w:p>
    <w:p w14:paraId="00EB1FA1" w14:textId="77777777" w:rsidR="002C408F" w:rsidRDefault="002C408F" w:rsidP="0021087E">
      <w:pPr>
        <w:widowControl w:val="0"/>
        <w:rPr>
          <w:rFonts w:cs="Arial"/>
        </w:rPr>
      </w:pPr>
      <w:r>
        <w:rPr>
          <w:rFonts w:cs="Arial"/>
        </w:rPr>
        <w:t>Wij vinden dat de door ons verkregen assurance-informatie voldoende en geschikt is als basis voor ons oordeel.</w:t>
      </w:r>
    </w:p>
    <w:p w14:paraId="572906DA" w14:textId="77777777" w:rsidR="002C408F" w:rsidRDefault="002C408F" w:rsidP="0021087E">
      <w:pPr>
        <w:widowControl w:val="0"/>
        <w:rPr>
          <w:rFonts w:cs="Arial"/>
        </w:rPr>
      </w:pPr>
    </w:p>
    <w:p w14:paraId="5BF8CF35" w14:textId="77777777" w:rsidR="002C408F" w:rsidRDefault="002C408F" w:rsidP="0021087E">
      <w:pPr>
        <w:widowControl w:val="0"/>
        <w:rPr>
          <w:rFonts w:cs="Arial"/>
          <w:b/>
        </w:rPr>
      </w:pPr>
      <w:r>
        <w:rPr>
          <w:rFonts w:cs="Arial"/>
          <w:b/>
        </w:rPr>
        <w:t>Van toepassing zijnde criteria</w:t>
      </w:r>
    </w:p>
    <w:p w14:paraId="73320CC7" w14:textId="2754C541" w:rsidR="002C408F" w:rsidRDefault="002C408F" w:rsidP="0021087E">
      <w:pPr>
        <w:widowControl w:val="0"/>
        <w:rPr>
          <w:rFonts w:cs="Arial"/>
        </w:rPr>
      </w:pPr>
      <w:r>
        <w:rPr>
          <w:rFonts w:cs="Arial"/>
        </w:rPr>
        <w:t xml:space="preserve">Voor deze opdracht gelden de criteria voor </w:t>
      </w:r>
      <w:r>
        <w:rPr>
          <w:rFonts w:eastAsia="Calibri" w:cs="Arial"/>
        </w:rPr>
        <w:t xml:space="preserve">de assurance-onderdelen 1 tot en met </w:t>
      </w:r>
      <w:r w:rsidR="002215EC">
        <w:rPr>
          <w:rFonts w:eastAsia="Calibri" w:cs="Arial"/>
        </w:rPr>
        <w:t>4</w:t>
      </w:r>
      <w:r>
        <w:rPr>
          <w:rFonts w:eastAsia="Calibri" w:cs="Arial"/>
        </w:rPr>
        <w:t xml:space="preserve"> zoals vermeld in Rubriek B van bijlage 4 </w:t>
      </w:r>
      <w:r w:rsidRPr="00FC790C">
        <w:rPr>
          <w:rFonts w:eastAsia="Calibri" w:cs="Arial"/>
        </w:rPr>
        <w:t>bij artikel 17</w:t>
      </w:r>
      <w:r>
        <w:rPr>
          <w:rFonts w:eastAsia="Calibri" w:cs="Arial"/>
        </w:rPr>
        <w:t xml:space="preserve"> van de Regeling toegelaten instellingen volkshuisvesting 2015</w:t>
      </w:r>
      <w:r>
        <w:rPr>
          <w:rFonts w:cs="Arial"/>
        </w:rPr>
        <w:t>.</w:t>
      </w:r>
    </w:p>
    <w:p w14:paraId="6221170A" w14:textId="77777777" w:rsidR="002C408F" w:rsidRPr="002C408F" w:rsidRDefault="002C408F" w:rsidP="0021087E">
      <w:pPr>
        <w:pStyle w:val="083"/>
        <w:keepNext w:val="0"/>
        <w:widowControl w:val="0"/>
        <w:spacing w:before="0" w:after="0"/>
        <w:rPr>
          <w:rFonts w:ascii="Arial" w:hAnsi="Arial" w:cs="Arial"/>
          <w:b w:val="0"/>
          <w:bCs/>
          <w:sz w:val="20"/>
        </w:rPr>
      </w:pPr>
    </w:p>
    <w:p w14:paraId="2A7DD870" w14:textId="77777777" w:rsidR="002C408F" w:rsidRDefault="002C408F" w:rsidP="0021087E">
      <w:pPr>
        <w:pStyle w:val="083"/>
        <w:widowControl w:val="0"/>
        <w:spacing w:before="0" w:after="0"/>
        <w:rPr>
          <w:rFonts w:ascii="Arial" w:hAnsi="Arial" w:cs="Arial"/>
          <w:b w:val="0"/>
          <w:sz w:val="20"/>
        </w:rPr>
      </w:pPr>
      <w:r>
        <w:rPr>
          <w:rFonts w:ascii="Arial" w:hAnsi="Arial" w:cs="Arial"/>
          <w:sz w:val="20"/>
        </w:rPr>
        <w:lastRenderedPageBreak/>
        <w:t>Reikwijdte van het onderzoek</w:t>
      </w:r>
    </w:p>
    <w:p w14:paraId="38E5198E" w14:textId="0323CD39" w:rsidR="002C408F" w:rsidRDefault="002C408F" w:rsidP="0021087E">
      <w:pPr>
        <w:keepNext/>
        <w:widowControl w:val="0"/>
        <w:rPr>
          <w:rFonts w:cs="Arial"/>
          <w:i/>
        </w:rPr>
      </w:pPr>
      <w:r>
        <w:rPr>
          <w:rFonts w:eastAsia="Calibri" w:cs="Arial"/>
        </w:rPr>
        <w:t>Ten aanzien van dVi onderdeel 5.1.</w:t>
      </w:r>
      <w:r w:rsidR="00587D30">
        <w:rPr>
          <w:rFonts w:eastAsia="Calibri" w:cs="Arial"/>
        </w:rPr>
        <w:t xml:space="preserve">3 </w:t>
      </w:r>
      <w:r>
        <w:rPr>
          <w:rFonts w:eastAsia="Calibri" w:cs="Arial"/>
        </w:rPr>
        <w:t xml:space="preserve">is het onderzoek mede gebaseerd op de aangeleverde gegevens van de woningzoekende(n), inclusief eventueel afgegeven verklaring of verklaringen, waarvan wij de </w:t>
      </w:r>
      <w:r w:rsidR="00C82EA2">
        <w:rPr>
          <w:rFonts w:eastAsia="Calibri" w:cs="Arial"/>
        </w:rPr>
        <w:t xml:space="preserve">nauwkeurigheid </w:t>
      </w:r>
      <w:r>
        <w:rPr>
          <w:rFonts w:eastAsia="Calibri" w:cs="Arial"/>
        </w:rPr>
        <w:t>en volledigheid niet verder hebben onderzocht</w:t>
      </w:r>
      <w:r>
        <w:rPr>
          <w:rFonts w:cs="Arial"/>
          <w:i/>
        </w:rPr>
        <w:t>.</w:t>
      </w:r>
    </w:p>
    <w:p w14:paraId="48122065" w14:textId="77777777" w:rsidR="002C408F" w:rsidRDefault="002C408F" w:rsidP="0021087E">
      <w:pPr>
        <w:widowControl w:val="0"/>
        <w:rPr>
          <w:rFonts w:cs="Arial"/>
        </w:rPr>
      </w:pPr>
    </w:p>
    <w:p w14:paraId="7A71AB4A" w14:textId="77777777" w:rsidR="002C408F" w:rsidRDefault="002C408F" w:rsidP="0021087E">
      <w:pPr>
        <w:widowControl w:val="0"/>
        <w:rPr>
          <w:rFonts w:cs="Arial"/>
        </w:rPr>
      </w:pPr>
      <w:r>
        <w:rPr>
          <w:rFonts w:cs="Arial"/>
        </w:rPr>
        <w:t>Ons oordeel is niet aangepast als gevolg van deze aangelegenheid.</w:t>
      </w:r>
    </w:p>
    <w:p w14:paraId="75C52599" w14:textId="77777777" w:rsidR="002C408F" w:rsidRDefault="002C408F" w:rsidP="0021087E">
      <w:pPr>
        <w:widowControl w:val="0"/>
        <w:rPr>
          <w:rFonts w:cs="Arial"/>
        </w:rPr>
      </w:pPr>
    </w:p>
    <w:p w14:paraId="27405831" w14:textId="77777777" w:rsidR="002C408F" w:rsidRDefault="002C408F" w:rsidP="0021087E">
      <w:pPr>
        <w:widowControl w:val="0"/>
        <w:rPr>
          <w:rFonts w:cs="Arial"/>
          <w:b/>
          <w:i/>
        </w:rPr>
      </w:pPr>
      <w:r>
        <w:rPr>
          <w:rFonts w:cs="Arial"/>
          <w:b/>
          <w:i/>
        </w:rPr>
        <w:t>[Optioneel: Overige aangelegenheden</w:t>
      </w:r>
    </w:p>
    <w:p w14:paraId="6A842225" w14:textId="77777777" w:rsidR="002C408F" w:rsidRDefault="002C408F" w:rsidP="0021087E">
      <w:pPr>
        <w:widowControl w:val="0"/>
        <w:rPr>
          <w:rFonts w:eastAsia="Calibri" w:cs="Arial"/>
          <w:i/>
        </w:rPr>
      </w:pPr>
      <w:r>
        <w:rPr>
          <w:rFonts w:cs="Arial"/>
          <w:i/>
        </w:rPr>
        <w:t xml:space="preserve">Wij </w:t>
      </w:r>
      <w:r>
        <w:rPr>
          <w:rFonts w:eastAsia="Calibri" w:cs="Arial"/>
          <w:i/>
        </w:rPr>
        <w:t>merken nog het volgende op:</w:t>
      </w:r>
    </w:p>
    <w:p w14:paraId="6A1ED72E" w14:textId="77777777" w:rsidR="002C408F" w:rsidRDefault="002C408F" w:rsidP="0021087E">
      <w:pPr>
        <w:widowControl w:val="0"/>
        <w:numPr>
          <w:ilvl w:val="0"/>
          <w:numId w:val="23"/>
        </w:numPr>
        <w:contextualSpacing/>
        <w:rPr>
          <w:rFonts w:eastAsia="Calibri" w:cs="Arial"/>
          <w:i/>
        </w:rPr>
      </w:pPr>
      <w:r>
        <w:rPr>
          <w:rFonts w:eastAsia="Calibri" w:cs="Arial"/>
          <w:i/>
        </w:rPr>
        <w:t>…</w:t>
      </w:r>
    </w:p>
    <w:p w14:paraId="3C31F593" w14:textId="77777777" w:rsidR="002C408F" w:rsidRDefault="002C408F" w:rsidP="0021087E">
      <w:pPr>
        <w:widowControl w:val="0"/>
        <w:numPr>
          <w:ilvl w:val="0"/>
          <w:numId w:val="23"/>
        </w:numPr>
        <w:contextualSpacing/>
        <w:rPr>
          <w:rFonts w:eastAsia="Calibri" w:cs="Arial"/>
          <w:i/>
        </w:rPr>
      </w:pPr>
      <w:r>
        <w:rPr>
          <w:rFonts w:eastAsia="Calibri" w:cs="Arial"/>
          <w:i/>
        </w:rPr>
        <w:t>…]</w:t>
      </w:r>
      <w:r>
        <w:rPr>
          <w:rFonts w:eastAsia="Calibri" w:cs="Arial"/>
          <w:vertAlign w:val="superscript"/>
        </w:rPr>
        <w:footnoteReference w:id="537"/>
      </w:r>
    </w:p>
    <w:p w14:paraId="22E91F47" w14:textId="77777777" w:rsidR="00EC59EE" w:rsidRPr="00064F3C" w:rsidRDefault="00EC59EE" w:rsidP="0021087E">
      <w:pPr>
        <w:widowControl w:val="0"/>
        <w:rPr>
          <w:rFonts w:cs="Arial"/>
        </w:rPr>
      </w:pPr>
      <w:r w:rsidRPr="00064F3C">
        <w:rPr>
          <w:rFonts w:cs="Arial"/>
        </w:rPr>
        <w:t>Ons oordeel is niet aangepast als gevolg van deze aangelegenhe</w:t>
      </w:r>
      <w:r>
        <w:rPr>
          <w:rFonts w:cs="Arial"/>
        </w:rPr>
        <w:t>den</w:t>
      </w:r>
      <w:r w:rsidRPr="00064F3C">
        <w:rPr>
          <w:rFonts w:cs="Arial"/>
        </w:rPr>
        <w:t>.</w:t>
      </w:r>
    </w:p>
    <w:p w14:paraId="63A6D786" w14:textId="77777777" w:rsidR="002C408F" w:rsidRDefault="002C408F" w:rsidP="0021087E">
      <w:pPr>
        <w:widowControl w:val="0"/>
        <w:rPr>
          <w:rFonts w:cs="Arial"/>
        </w:rPr>
      </w:pPr>
    </w:p>
    <w:p w14:paraId="12A728B1" w14:textId="77777777" w:rsidR="002C408F" w:rsidRDefault="002C408F" w:rsidP="0021087E">
      <w:pPr>
        <w:widowControl w:val="0"/>
        <w:rPr>
          <w:rFonts w:cs="Arial"/>
          <w:b/>
          <w:bCs/>
        </w:rPr>
      </w:pPr>
      <w:r>
        <w:rPr>
          <w:rFonts w:cs="Arial"/>
          <w:b/>
          <w:bCs/>
        </w:rPr>
        <w:t>Beperking in gebruik en verspreidingskring</w:t>
      </w:r>
    </w:p>
    <w:p w14:paraId="31D0CF31" w14:textId="593C70CE" w:rsidR="002C408F" w:rsidRDefault="002C408F" w:rsidP="0021087E">
      <w:pPr>
        <w:widowControl w:val="0"/>
        <w:rPr>
          <w:rFonts w:cs="Arial"/>
        </w:rPr>
      </w:pPr>
      <w:r>
        <w:rPr>
          <w:rFonts w:cs="Arial"/>
        </w:rPr>
        <w:t>Het overzicht van de dVi is opgesteld met als doel … (naam toegelaten instelling) in staat te stellen te voldoen aan gestelde eisen in bijlage 3 bij de Regeling toegelaten instellingen volkshuisvesting 2015. Hierdoor is het overzicht van de dVi mogelijk niet geschikt voor andere doeleinden. Ons assurance-rapport is uitsluitend bestemd voor … (naam toegelaten instelling) en de door het Ministerie van Binnenlandse Zaken en Koninkrijkrelaties aangewezen bevoegde instanties en dient niet te worden verspreid aan of te worden gebruikt door andere</w:t>
      </w:r>
      <w:r w:rsidR="004D4200">
        <w:rPr>
          <w:rFonts w:cs="Arial"/>
        </w:rPr>
        <w:t xml:space="preserve"> partijen dan … (naam toegelaten instelling) en de door het Ministerie van Binnenlandse Zaken en Koninkrijkrelaties aangewezen bevoegde instanties</w:t>
      </w:r>
      <w:r>
        <w:rPr>
          <w:rFonts w:cs="Arial"/>
        </w:rPr>
        <w:t>.</w:t>
      </w:r>
    </w:p>
    <w:p w14:paraId="32A949D1" w14:textId="77777777" w:rsidR="002C408F" w:rsidRDefault="002C408F" w:rsidP="0021087E">
      <w:pPr>
        <w:widowControl w:val="0"/>
        <w:rPr>
          <w:rFonts w:cs="Arial"/>
        </w:rPr>
      </w:pPr>
    </w:p>
    <w:p w14:paraId="2381A78D" w14:textId="77777777" w:rsidR="002C408F" w:rsidRDefault="002C408F" w:rsidP="0021087E">
      <w:pPr>
        <w:widowControl w:val="0"/>
        <w:rPr>
          <w:rFonts w:cs="Arial"/>
          <w:b/>
        </w:rPr>
      </w:pPr>
      <w:r>
        <w:rPr>
          <w:rFonts w:cs="Arial"/>
          <w:b/>
        </w:rPr>
        <w:t>Verantwoordelijkheden van het bestuur voor de assurance-onderdelen</w:t>
      </w:r>
      <w:r>
        <w:rPr>
          <w:rStyle w:val="Voetnootmarkering"/>
          <w:rFonts w:eastAsia="Calibri" w:cs="Arial"/>
        </w:rPr>
        <w:footnoteReference w:id="538"/>
      </w:r>
      <w:r>
        <w:rPr>
          <w:rStyle w:val="Voetnootmarkering"/>
          <w:rFonts w:eastAsia="Calibri" w:cs="Arial"/>
        </w:rPr>
        <w:t xml:space="preserve"> </w:t>
      </w:r>
    </w:p>
    <w:p w14:paraId="400590C8" w14:textId="0F84C2A6" w:rsidR="002C408F" w:rsidRDefault="002C408F" w:rsidP="0021087E">
      <w:pPr>
        <w:widowControl w:val="0"/>
        <w:rPr>
          <w:rFonts w:cs="Arial"/>
        </w:rPr>
      </w:pPr>
      <w:r>
        <w:rPr>
          <w:rFonts w:cs="Arial"/>
        </w:rPr>
        <w:t xml:space="preserve">Het bestuur is verantwoordelijk voor </w:t>
      </w:r>
      <w:r w:rsidRPr="00FC790C">
        <w:rPr>
          <w:rFonts w:cs="Arial"/>
        </w:rPr>
        <w:t>het opstellen en</w:t>
      </w:r>
      <w:r>
        <w:rPr>
          <w:rFonts w:cs="Arial"/>
        </w:rPr>
        <w:t xml:space="preserve"> </w:t>
      </w:r>
      <w:r w:rsidR="0068477B">
        <w:rPr>
          <w:rFonts w:cs="Arial"/>
        </w:rPr>
        <w:t xml:space="preserve">nauwkeurig </w:t>
      </w:r>
      <w:r>
        <w:rPr>
          <w:rFonts w:cs="Arial"/>
        </w:rPr>
        <w:t>en volledig weergeven van de assurance-onderdelen in overeenstemming met de van toepassing zijnde criteria.</w:t>
      </w:r>
    </w:p>
    <w:p w14:paraId="30902A37" w14:textId="77777777" w:rsidR="002C408F" w:rsidRDefault="002C408F" w:rsidP="0021087E">
      <w:pPr>
        <w:widowControl w:val="0"/>
        <w:rPr>
          <w:rFonts w:cs="Arial"/>
        </w:rPr>
      </w:pPr>
    </w:p>
    <w:p w14:paraId="25B0467D" w14:textId="77777777" w:rsidR="002C408F" w:rsidRDefault="002C408F" w:rsidP="0021087E">
      <w:pPr>
        <w:widowControl w:val="0"/>
        <w:rPr>
          <w:rFonts w:cs="Arial"/>
        </w:rPr>
      </w:pPr>
      <w:r>
        <w:rPr>
          <w:rFonts w:cs="Arial"/>
        </w:rPr>
        <w:t>Het bestuur is ook verantwoordelijk voor een zodanige interne beheersing als het noodzakelijk acht om het opstellen van de assurance-onderdelen mogelijk te maken zonder afwijkingen van materieel belang als gevolg van fraude of fouten.</w:t>
      </w:r>
    </w:p>
    <w:p w14:paraId="768D0053" w14:textId="77777777" w:rsidR="002C408F" w:rsidRDefault="002C408F" w:rsidP="0021087E">
      <w:pPr>
        <w:widowControl w:val="0"/>
        <w:rPr>
          <w:rFonts w:cs="Arial"/>
        </w:rPr>
      </w:pPr>
    </w:p>
    <w:p w14:paraId="1A5264F8" w14:textId="77777777" w:rsidR="002C408F" w:rsidRDefault="002C408F" w:rsidP="0021087E">
      <w:pPr>
        <w:pStyle w:val="083"/>
        <w:keepNext w:val="0"/>
        <w:widowControl w:val="0"/>
        <w:spacing w:before="0" w:after="0"/>
        <w:rPr>
          <w:rFonts w:ascii="Arial" w:hAnsi="Arial" w:cs="Arial"/>
          <w:sz w:val="20"/>
        </w:rPr>
      </w:pPr>
      <w:r>
        <w:rPr>
          <w:rFonts w:ascii="Arial" w:hAnsi="Arial" w:cs="Arial"/>
          <w:sz w:val="20"/>
        </w:rPr>
        <w:t xml:space="preserve">Onze verantwoordelijkheden voor het onderzoek over de assurance-onderdelen </w:t>
      </w:r>
    </w:p>
    <w:p w14:paraId="65F83876" w14:textId="77777777" w:rsidR="002C408F" w:rsidRDefault="002C408F" w:rsidP="0021087E">
      <w:pPr>
        <w:widowControl w:val="0"/>
        <w:rPr>
          <w:rFonts w:cs="Arial"/>
        </w:rPr>
      </w:pPr>
      <w:r>
        <w:rPr>
          <w:rFonts w:cs="Arial"/>
        </w:rPr>
        <w:t>Onze verantwoordelijkheid is het zodanig plannen en uitvoeren van ons onderzoek dat wij daarmee voldoende en geschikte assurance-informatie verkrijgen voor het door ons af te geven oordeel.</w:t>
      </w:r>
    </w:p>
    <w:p w14:paraId="7E9AF3CF" w14:textId="77777777" w:rsidR="002C408F" w:rsidRDefault="002C408F" w:rsidP="0021087E">
      <w:pPr>
        <w:widowControl w:val="0"/>
        <w:rPr>
          <w:rFonts w:cs="Arial"/>
        </w:rPr>
      </w:pPr>
    </w:p>
    <w:p w14:paraId="19885073" w14:textId="40F96941" w:rsidR="002C408F" w:rsidRDefault="002C408F" w:rsidP="0021087E">
      <w:pPr>
        <w:widowControl w:val="0"/>
        <w:rPr>
          <w:rFonts w:cs="Arial"/>
        </w:rPr>
      </w:pPr>
      <w:r>
        <w:rPr>
          <w:rFonts w:cs="Arial"/>
        </w:rPr>
        <w:t xml:space="preserve">Ons onderzoek is uitgevoerd met een hoge mate maar geen absolute mate van zekerheid waardoor het mogelijk is dat wij tijdens ons onderzoek niet alle </w:t>
      </w:r>
      <w:r w:rsidR="006D1766">
        <w:rPr>
          <w:rFonts w:cs="Arial"/>
        </w:rPr>
        <w:t xml:space="preserve">afwijkingen van materieel belang als gevolg van fraude of </w:t>
      </w:r>
      <w:r>
        <w:rPr>
          <w:rFonts w:cs="Arial"/>
        </w:rPr>
        <w:t>fouten ontdekken.</w:t>
      </w:r>
    </w:p>
    <w:p w14:paraId="1D83162F" w14:textId="77777777" w:rsidR="002C408F" w:rsidRDefault="002C408F" w:rsidP="0021087E">
      <w:pPr>
        <w:widowControl w:val="0"/>
        <w:rPr>
          <w:rFonts w:cs="Arial"/>
        </w:rPr>
      </w:pPr>
    </w:p>
    <w:p w14:paraId="48F6CAB6" w14:textId="337ABC8D" w:rsidR="002C408F" w:rsidRDefault="002C408F" w:rsidP="0021087E">
      <w:pPr>
        <w:widowControl w:val="0"/>
        <w:rPr>
          <w:rFonts w:cs="Arial"/>
        </w:rPr>
      </w:pPr>
      <w:r>
        <w:rPr>
          <w:rFonts w:cs="Arial"/>
        </w:rPr>
        <w:t xml:space="preserve">Wij passen de ‘Nadere voorschriften </w:t>
      </w:r>
      <w:r w:rsidR="004D0B89">
        <w:rPr>
          <w:rFonts w:cs="Arial"/>
        </w:rPr>
        <w:t>kwaliteitsmanagement’ (NVKM)</w:t>
      </w:r>
      <w:r>
        <w:rPr>
          <w:rFonts w:cs="Arial"/>
        </w:rPr>
        <w:t xml:space="preserve"> toe. Op grond daarvan beschikken wij over een samenhangend stelsel van </w:t>
      </w:r>
      <w:r w:rsidR="0090115C">
        <w:rPr>
          <w:rFonts w:cs="Arial"/>
        </w:rPr>
        <w:t>kwaliteitsmanagement</w:t>
      </w:r>
      <w:r>
        <w:rPr>
          <w:rFonts w:cs="Arial"/>
        </w:rPr>
        <w:t xml:space="preserve"> inclusief vastgelegde richtlijnen en procedures inzake de naleving van ethische voorschriften, professionele standaarden en andere relevante wet- en regelgeving</w:t>
      </w:r>
      <w:r w:rsidR="00715C2C">
        <w:rPr>
          <w:rFonts w:cs="Arial"/>
        </w:rPr>
        <w:t>.</w:t>
      </w:r>
      <w:r w:rsidR="00C51815">
        <w:rPr>
          <w:rStyle w:val="Voetnootmarkering"/>
          <w:rFonts w:cs="Arial"/>
        </w:rPr>
        <w:footnoteReference w:id="539"/>
      </w:r>
    </w:p>
    <w:p w14:paraId="3ECB8674" w14:textId="77777777" w:rsidR="002C408F" w:rsidRDefault="002C408F" w:rsidP="0021087E">
      <w:pPr>
        <w:widowControl w:val="0"/>
        <w:rPr>
          <w:rFonts w:cs="Arial"/>
        </w:rPr>
      </w:pPr>
    </w:p>
    <w:p w14:paraId="20F1DDEB" w14:textId="77777777" w:rsidR="002C408F" w:rsidRDefault="002C408F" w:rsidP="0021087E">
      <w:pPr>
        <w:widowControl w:val="0"/>
        <w:rPr>
          <w:rFonts w:cs="Arial"/>
        </w:rPr>
      </w:pPr>
      <w:r>
        <w:rPr>
          <w:rFonts w:cs="Arial"/>
        </w:rPr>
        <w:t>Ons onderzoek bestond onder andere uit:</w:t>
      </w:r>
    </w:p>
    <w:p w14:paraId="79DB48AC" w14:textId="3B47C778" w:rsidR="002C408F" w:rsidRDefault="002C408F" w:rsidP="0021087E">
      <w:pPr>
        <w:widowControl w:val="0"/>
        <w:numPr>
          <w:ilvl w:val="0"/>
          <w:numId w:val="35"/>
        </w:numPr>
        <w:overflowPunct w:val="0"/>
        <w:autoSpaceDE w:val="0"/>
        <w:autoSpaceDN w:val="0"/>
        <w:adjustRightInd w:val="0"/>
        <w:textAlignment w:val="baseline"/>
        <w:rPr>
          <w:rFonts w:cs="Arial"/>
        </w:rPr>
      </w:pPr>
      <w:r>
        <w:rPr>
          <w:rFonts w:cs="Arial"/>
        </w:rPr>
        <w:t>het identificeren en inschatten van de risico’s dat de assurance-onderdelen afwijkingen van materieel belang bevatten als gevolg van</w:t>
      </w:r>
      <w:r w:rsidR="00C5313D">
        <w:rPr>
          <w:rFonts w:cs="Arial"/>
        </w:rPr>
        <w:t xml:space="preserve"> fraude</w:t>
      </w:r>
      <w:r>
        <w:rPr>
          <w:rFonts w:cs="Arial"/>
        </w:rPr>
        <w:t xml:space="preserve"> </w:t>
      </w:r>
      <w:r w:rsidR="00C5313D">
        <w:rPr>
          <w:rFonts w:cs="Arial"/>
        </w:rPr>
        <w:t xml:space="preserve">of </w:t>
      </w:r>
      <w:r>
        <w:rPr>
          <w:rFonts w:cs="Arial"/>
        </w:rPr>
        <w:t>fouten,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C7FF98D" w14:textId="77777777" w:rsidR="002C408F" w:rsidRDefault="002C408F" w:rsidP="0021087E">
      <w:pPr>
        <w:widowControl w:val="0"/>
        <w:numPr>
          <w:ilvl w:val="0"/>
          <w:numId w:val="35"/>
        </w:numPr>
        <w:overflowPunct w:val="0"/>
        <w:autoSpaceDE w:val="0"/>
        <w:autoSpaceDN w:val="0"/>
        <w:adjustRightInd w:val="0"/>
        <w:textAlignment w:val="baseline"/>
        <w:rPr>
          <w:rFonts w:cs="Arial"/>
        </w:rPr>
      </w:pPr>
      <w:r>
        <w:rPr>
          <w:rFonts w:cs="Arial"/>
        </w:rPr>
        <w:t xml:space="preserve">het verkrijgen van inzicht in de interne beheersing die relevant is voor het onderzoek met als doel assurance-werkzaamheden te selecteren die passend zijn in de omstandigheden. Deze werkzaamheden hebben niet als doel om een oordeel uit te spreken over de effectiviteit van de </w:t>
      </w:r>
      <w:r>
        <w:rPr>
          <w:rFonts w:cs="Arial"/>
        </w:rPr>
        <w:lastRenderedPageBreak/>
        <w:t>interne beheersing van de toegelaten instelling;</w:t>
      </w:r>
    </w:p>
    <w:p w14:paraId="049574DC" w14:textId="77777777" w:rsidR="002C408F" w:rsidRPr="00FC790C" w:rsidRDefault="002C408F" w:rsidP="0021087E">
      <w:pPr>
        <w:widowControl w:val="0"/>
        <w:numPr>
          <w:ilvl w:val="0"/>
          <w:numId w:val="35"/>
        </w:numPr>
        <w:overflowPunct w:val="0"/>
        <w:autoSpaceDE w:val="0"/>
        <w:autoSpaceDN w:val="0"/>
        <w:adjustRightInd w:val="0"/>
        <w:textAlignment w:val="baseline"/>
        <w:rPr>
          <w:rFonts w:cs="Arial"/>
        </w:rPr>
      </w:pPr>
      <w:r w:rsidRPr="00FC790C">
        <w:rPr>
          <w:rFonts w:cs="Arial"/>
        </w:rPr>
        <w:t>het uitvoeren van de werkzaamheden zoals voorgeschreven in het accountantsprotocol in Rubriek B van bijlage 4 bij artikel 17 van de Regeling toegelaten instellingen volkshuisvesting 2015.</w:t>
      </w:r>
    </w:p>
    <w:p w14:paraId="74B0DF48" w14:textId="77777777" w:rsidR="002C408F" w:rsidRDefault="002C408F" w:rsidP="0021087E">
      <w:pPr>
        <w:widowControl w:val="0"/>
        <w:rPr>
          <w:rFonts w:cs="Arial"/>
        </w:rPr>
      </w:pPr>
    </w:p>
    <w:p w14:paraId="4072B24F" w14:textId="77777777" w:rsidR="002C408F" w:rsidRDefault="002C408F" w:rsidP="0021087E">
      <w:pPr>
        <w:widowControl w:val="0"/>
        <w:rPr>
          <w:rFonts w:eastAsia="Calibri" w:cs="Arial"/>
          <w:lang w:eastAsia="en-US"/>
        </w:rPr>
      </w:pPr>
      <w:r>
        <w:rPr>
          <w:rFonts w:eastAsia="Calibri" w:cs="Arial"/>
          <w:lang w:eastAsia="en-US"/>
        </w:rPr>
        <w:t>Plaats en datum</w:t>
      </w:r>
    </w:p>
    <w:p w14:paraId="0B2F62EF" w14:textId="77777777" w:rsidR="002C408F" w:rsidRDefault="002C408F" w:rsidP="0021087E">
      <w:pPr>
        <w:widowControl w:val="0"/>
        <w:rPr>
          <w:rFonts w:eastAsia="Calibri" w:cs="Arial"/>
          <w:lang w:eastAsia="en-US"/>
        </w:rPr>
      </w:pPr>
    </w:p>
    <w:p w14:paraId="33F32352" w14:textId="77777777" w:rsidR="002C408F" w:rsidRDefault="002C408F" w:rsidP="0021087E">
      <w:pPr>
        <w:widowControl w:val="0"/>
        <w:rPr>
          <w:rFonts w:eastAsia="Calibri" w:cs="Arial"/>
          <w:lang w:eastAsia="en-US"/>
        </w:rPr>
      </w:pPr>
      <w:r>
        <w:rPr>
          <w:rFonts w:eastAsia="Calibri" w:cs="Arial"/>
          <w:lang w:eastAsia="en-US"/>
        </w:rPr>
        <w:t>... (naam accountantspraktijk)</w:t>
      </w:r>
    </w:p>
    <w:p w14:paraId="119ED8FC" w14:textId="77777777" w:rsidR="002C408F" w:rsidRDefault="002C408F" w:rsidP="0021087E">
      <w:pPr>
        <w:widowControl w:val="0"/>
        <w:rPr>
          <w:rFonts w:eastAsia="Calibri" w:cs="Arial"/>
          <w:lang w:eastAsia="en-US"/>
        </w:rPr>
      </w:pPr>
    </w:p>
    <w:p w14:paraId="15F6E702" w14:textId="77777777" w:rsidR="002C408F" w:rsidRDefault="002C408F" w:rsidP="0021087E">
      <w:pPr>
        <w:widowControl w:val="0"/>
        <w:rPr>
          <w:rFonts w:eastAsia="Calibri" w:cs="Arial"/>
          <w:lang w:eastAsia="en-US"/>
        </w:rPr>
        <w:sectPr w:rsidR="002C408F">
          <w:headerReference w:type="default" r:id="rId18"/>
          <w:footerReference w:type="default" r:id="rId19"/>
          <w:footnotePr>
            <w:numRestart w:val="eachSect"/>
          </w:footnotePr>
          <w:pgSz w:w="11906" w:h="16838"/>
          <w:pgMar w:top="1417" w:right="1417" w:bottom="1417" w:left="1417" w:header="708" w:footer="708" w:gutter="0"/>
          <w:cols w:space="708"/>
        </w:sectPr>
      </w:pPr>
      <w:r>
        <w:rPr>
          <w:rFonts w:eastAsia="Calibri" w:cs="Arial"/>
          <w:lang w:eastAsia="en-US"/>
        </w:rPr>
        <w:t>... (naam accountant)</w:t>
      </w:r>
    </w:p>
    <w:p w14:paraId="3C08F8B1" w14:textId="77777777" w:rsidR="002C408F" w:rsidRDefault="002C408F" w:rsidP="0021087E">
      <w:pPr>
        <w:widowControl w:val="0"/>
        <w:rPr>
          <w:rFonts w:eastAsia="Calibri" w:cs="Arial"/>
          <w:lang w:eastAsia="en-US"/>
        </w:rPr>
      </w:pPr>
    </w:p>
    <w:p w14:paraId="3F396449" w14:textId="77777777" w:rsidR="002C408F" w:rsidRDefault="002C408F" w:rsidP="0021087E">
      <w:pPr>
        <w:pStyle w:val="Kop2"/>
      </w:pPr>
      <w:bookmarkStart w:id="375" w:name="_Toc44065795"/>
      <w:bookmarkStart w:id="376" w:name="_Toc37343981"/>
      <w:bookmarkStart w:id="377" w:name="_Toc111634189"/>
      <w:bookmarkStart w:id="378" w:name="_Toc111724045"/>
      <w:bookmarkStart w:id="379" w:name="_Toc111724122"/>
      <w:bookmarkStart w:id="380" w:name="_Toc111724956"/>
      <w:bookmarkStart w:id="381" w:name="_Toc111725740"/>
      <w:bookmarkStart w:id="382" w:name="_Toc111725817"/>
      <w:bookmarkStart w:id="383" w:name="_Toc231287943"/>
      <w:r>
        <w:t>10.7c Assurance-rapport inzake de dVi over het verslagjaar (cijfermatige verantwoording)</w:t>
      </w:r>
      <w:bookmarkEnd w:id="375"/>
      <w:bookmarkEnd w:id="376"/>
      <w:bookmarkEnd w:id="377"/>
      <w:bookmarkEnd w:id="378"/>
      <w:bookmarkEnd w:id="379"/>
      <w:bookmarkEnd w:id="380"/>
      <w:bookmarkEnd w:id="381"/>
      <w:bookmarkEnd w:id="382"/>
      <w:bookmarkEnd w:id="383"/>
    </w:p>
    <w:p w14:paraId="17C91106" w14:textId="77777777" w:rsidR="002C408F" w:rsidRDefault="002C408F" w:rsidP="0021087E">
      <w:pPr>
        <w:widowControl w:val="0"/>
        <w:rPr>
          <w:rFonts w:eastAsia="Calibri" w:cs="Arial"/>
          <w:lang w:eastAsia="en-US"/>
        </w:rPr>
      </w:pPr>
    </w:p>
    <w:p w14:paraId="179ED81E" w14:textId="77777777" w:rsidR="002C408F" w:rsidRDefault="002C408F" w:rsidP="0021087E">
      <w:pPr>
        <w:widowControl w:val="0"/>
        <w:rPr>
          <w:rFonts w:eastAsia="Calibri" w:cs="Arial"/>
        </w:rPr>
      </w:pPr>
      <w:r>
        <w:rPr>
          <w:rFonts w:eastAsia="Calibri" w:cs="Arial"/>
          <w:lang w:eastAsia="en-US"/>
        </w:rPr>
        <w:t xml:space="preserve">NB1: Dit assurance-rapport is gebaseerd op de basis van een standaard assurance-rapport van de </w:t>
      </w:r>
      <w:r w:rsidR="00B56DDF">
        <w:rPr>
          <w:rFonts w:eastAsia="Calibri" w:cs="Arial"/>
          <w:lang w:eastAsia="en-US"/>
        </w:rPr>
        <w:t>NBA-voorbeeldteksten</w:t>
      </w:r>
      <w:r>
        <w:rPr>
          <w:rFonts w:eastAsia="Calibri" w:cs="Arial"/>
          <w:lang w:eastAsia="en-US"/>
        </w:rPr>
        <w:t>. De vereisten uit de specifieke wet- en regelgeving voor toegelaten instellingen zijn in deze verklaring verwerkt. Deze tekst is afgestemd en niet meer opgenomen in het Accountantsprotocol Regeling Toegelaten Instellingen Volkshuisvesting.</w:t>
      </w:r>
      <w:r>
        <w:rPr>
          <w:rFonts w:eastAsia="Calibri" w:cs="Arial"/>
        </w:rPr>
        <w:t xml:space="preserve"> </w:t>
      </w:r>
    </w:p>
    <w:p w14:paraId="43D5AE92" w14:textId="77777777" w:rsidR="002C408F" w:rsidRDefault="002C408F" w:rsidP="0021087E">
      <w:pPr>
        <w:pStyle w:val="081"/>
        <w:keepNext w:val="0"/>
        <w:widowControl w:val="0"/>
        <w:spacing w:before="0" w:after="0"/>
        <w:rPr>
          <w:rFonts w:ascii="Arial" w:hAnsi="Arial" w:cs="Arial"/>
          <w:b w:val="0"/>
          <w:sz w:val="20"/>
        </w:rPr>
      </w:pPr>
    </w:p>
    <w:p w14:paraId="7796EF4D" w14:textId="77777777" w:rsidR="002C408F" w:rsidRDefault="002C408F" w:rsidP="0021087E">
      <w:pPr>
        <w:widowControl w:val="0"/>
        <w:rPr>
          <w:rFonts w:cs="Arial"/>
        </w:rPr>
      </w:pPr>
      <w:r>
        <w:rPr>
          <w:rFonts w:cs="Arial"/>
        </w:rPr>
        <w:t>NB2: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 In de voorbeeldrapportage is het bestuur verantwoordelijk voor het onderzoeksobject en meet/evalueert dat bestuur ook ten opzichte van de criteria.</w:t>
      </w:r>
    </w:p>
    <w:p w14:paraId="74675C20" w14:textId="77777777" w:rsidR="002C408F" w:rsidRDefault="002C408F" w:rsidP="0021087E">
      <w:pPr>
        <w:widowControl w:val="0"/>
        <w:pBdr>
          <w:bottom w:val="single" w:sz="4" w:space="1" w:color="auto"/>
        </w:pBdr>
        <w:rPr>
          <w:rFonts w:eastAsia="Calibri" w:cs="Arial"/>
          <w:lang w:eastAsia="en-US"/>
        </w:rPr>
      </w:pPr>
    </w:p>
    <w:p w14:paraId="3C461AE8" w14:textId="77777777" w:rsidR="002C408F" w:rsidRDefault="002C408F" w:rsidP="0021087E">
      <w:pPr>
        <w:widowControl w:val="0"/>
        <w:rPr>
          <w:rFonts w:eastAsia="Calibri" w:cs="Arial"/>
          <w:lang w:eastAsia="en-US"/>
        </w:rPr>
      </w:pPr>
    </w:p>
    <w:p w14:paraId="688303AE" w14:textId="77777777" w:rsidR="002C408F" w:rsidRDefault="002C408F" w:rsidP="0021087E">
      <w:pPr>
        <w:widowControl w:val="0"/>
        <w:rPr>
          <w:rFonts w:eastAsia="Calibri" w:cs="Arial"/>
          <w:lang w:eastAsia="en-US"/>
        </w:rPr>
      </w:pPr>
      <w:r>
        <w:rPr>
          <w:rFonts w:eastAsia="Calibri" w:cs="Arial"/>
          <w:b/>
          <w:lang w:eastAsia="en-US"/>
        </w:rPr>
        <w:t>ASSURANCE-RAPPORT VAN DE ONAFHANKELIJKE ACCOUNTANT</w:t>
      </w:r>
    </w:p>
    <w:p w14:paraId="05311C68" w14:textId="77777777" w:rsidR="002C408F" w:rsidRDefault="002C408F" w:rsidP="0021087E">
      <w:pPr>
        <w:widowControl w:val="0"/>
        <w:rPr>
          <w:rFonts w:eastAsia="Calibri" w:cs="Arial"/>
          <w:lang w:eastAsia="en-US"/>
        </w:rPr>
      </w:pPr>
    </w:p>
    <w:p w14:paraId="481B6E5D" w14:textId="77777777" w:rsidR="002C408F" w:rsidRDefault="002C408F" w:rsidP="0021087E">
      <w:pPr>
        <w:widowControl w:val="0"/>
        <w:rPr>
          <w:rFonts w:eastAsia="Calibri" w:cs="Arial"/>
          <w:lang w:eastAsia="en-US"/>
        </w:rPr>
      </w:pPr>
      <w:r>
        <w:rPr>
          <w:rFonts w:eastAsia="Calibri" w:cs="Arial"/>
          <w:lang w:eastAsia="en-US"/>
        </w:rPr>
        <w:t>Aan: opdrachtgever</w:t>
      </w:r>
    </w:p>
    <w:p w14:paraId="5F65C28B" w14:textId="77777777" w:rsidR="002C408F" w:rsidRDefault="002C408F" w:rsidP="0021087E">
      <w:pPr>
        <w:widowControl w:val="0"/>
        <w:rPr>
          <w:rFonts w:cs="Arial"/>
        </w:rPr>
      </w:pPr>
    </w:p>
    <w:p w14:paraId="5DE549C0" w14:textId="77777777" w:rsidR="002C408F" w:rsidRDefault="002C408F" w:rsidP="0021087E">
      <w:pPr>
        <w:widowControl w:val="0"/>
        <w:rPr>
          <w:rFonts w:cs="Arial"/>
          <w:b/>
        </w:rPr>
      </w:pPr>
      <w:r>
        <w:rPr>
          <w:rFonts w:cs="Arial"/>
          <w:b/>
        </w:rPr>
        <w:t>Ons oordeel</w:t>
      </w:r>
    </w:p>
    <w:p w14:paraId="404B433C" w14:textId="439E0440" w:rsidR="002C408F" w:rsidRDefault="002C408F" w:rsidP="0021087E">
      <w:pPr>
        <w:widowControl w:val="0"/>
        <w:rPr>
          <w:rFonts w:cs="Arial"/>
        </w:rPr>
      </w:pPr>
      <w:r>
        <w:rPr>
          <w:rFonts w:cs="Arial"/>
        </w:rPr>
        <w:t>Wij hebben de</w:t>
      </w:r>
      <w:r w:rsidR="00BA5ACA">
        <w:rPr>
          <w:rFonts w:cs="Arial"/>
        </w:rPr>
        <w:t>,</w:t>
      </w:r>
      <w:r>
        <w:rPr>
          <w:rFonts w:cs="Arial"/>
        </w:rPr>
        <w:t xml:space="preserve"> in </w:t>
      </w:r>
      <w:r>
        <w:rPr>
          <w:rFonts w:eastAsia="Calibri" w:cs="Arial"/>
        </w:rPr>
        <w:t>het overzicht</w:t>
      </w:r>
      <w:r w:rsidR="004C1D02">
        <w:rPr>
          <w:rFonts w:eastAsia="Calibri" w:cs="Arial"/>
        </w:rPr>
        <w:t xml:space="preserve"> </w:t>
      </w:r>
      <w:r w:rsidR="004C1D02">
        <w:rPr>
          <w:rFonts w:cs="Arial"/>
        </w:rPr>
        <w:t xml:space="preserve">over </w:t>
      </w:r>
      <w:r w:rsidR="004C1D02" w:rsidRPr="0076557A">
        <w:rPr>
          <w:rFonts w:cs="Arial"/>
          <w:i/>
          <w:iCs/>
        </w:rPr>
        <w:t>JJJJ</w:t>
      </w:r>
      <w:r w:rsidR="004C1D02">
        <w:rPr>
          <w:rFonts w:cs="Arial"/>
        </w:rPr>
        <w:t xml:space="preserve"> (boekjaar)</w:t>
      </w:r>
      <w:r>
        <w:rPr>
          <w:rFonts w:eastAsia="Calibri" w:cs="Arial"/>
        </w:rPr>
        <w:t xml:space="preserve"> van de dVi met uniek kenmerk XXXX, opgenomen assurance-onderdelen 1 tot en met </w:t>
      </w:r>
      <w:r w:rsidR="00EE250A">
        <w:rPr>
          <w:rFonts w:eastAsia="Calibri" w:cs="Arial"/>
        </w:rPr>
        <w:t>9</w:t>
      </w:r>
      <w:r>
        <w:rPr>
          <w:rFonts w:eastAsia="Calibri" w:cs="Arial"/>
        </w:rPr>
        <w:t>, zoals vermeld in Rubriek C van bijlage 4 bij artikel 17 van de Regeling toegelaten instellingen volkshuisvesting 2015</w:t>
      </w:r>
      <w:r w:rsidR="00BA5ACA" w:rsidRPr="00BA5ACA">
        <w:rPr>
          <w:rFonts w:eastAsia="Calibri" w:cs="Arial"/>
        </w:rPr>
        <w:t xml:space="preserve"> </w:t>
      </w:r>
      <w:r>
        <w:rPr>
          <w:rFonts w:eastAsia="Calibri" w:cs="Arial"/>
        </w:rPr>
        <w:t>(</w:t>
      </w:r>
      <w:r>
        <w:rPr>
          <w:rFonts w:cs="Arial"/>
        </w:rPr>
        <w:t>hierna: ‘de assurance-onderdelen’)</w:t>
      </w:r>
      <w:r w:rsidR="004C1D02">
        <w:rPr>
          <w:rFonts w:cs="Arial"/>
        </w:rPr>
        <w:t>,</w:t>
      </w:r>
      <w:r>
        <w:rPr>
          <w:rFonts w:cs="Arial"/>
        </w:rPr>
        <w:t xml:space="preserve"> van … (naam </w:t>
      </w:r>
      <w:r>
        <w:rPr>
          <w:rFonts w:eastAsia="Calibri" w:cs="Arial"/>
        </w:rPr>
        <w:t>toegelaten instelling</w:t>
      </w:r>
      <w:r>
        <w:rPr>
          <w:rFonts w:cs="Arial"/>
        </w:rPr>
        <w:t>) te … ((statutaire) vestigingsplaats) onderzocht.</w:t>
      </w:r>
    </w:p>
    <w:p w14:paraId="225F31A3" w14:textId="77777777" w:rsidR="002C408F" w:rsidRDefault="002C408F" w:rsidP="0021087E">
      <w:pPr>
        <w:pStyle w:val="000"/>
        <w:widowControl w:val="0"/>
        <w:spacing w:line="240" w:lineRule="auto"/>
        <w:rPr>
          <w:rFonts w:ascii="Arial" w:hAnsi="Arial" w:cs="Arial"/>
        </w:rPr>
      </w:pPr>
    </w:p>
    <w:p w14:paraId="38FFEFB7" w14:textId="77777777" w:rsidR="002C408F" w:rsidRDefault="002C408F" w:rsidP="0021087E">
      <w:pPr>
        <w:pStyle w:val="000"/>
        <w:widowControl w:val="0"/>
        <w:spacing w:line="240" w:lineRule="auto"/>
        <w:rPr>
          <w:rFonts w:ascii="Arial" w:hAnsi="Arial" w:cs="Arial"/>
        </w:rPr>
      </w:pPr>
      <w:r>
        <w:rPr>
          <w:rFonts w:ascii="Arial" w:hAnsi="Arial" w:cs="Arial"/>
        </w:rPr>
        <w:t xml:space="preserve">Naar ons oordeel zijn de </w:t>
      </w:r>
      <w:r>
        <w:rPr>
          <w:rFonts w:ascii="Arial" w:eastAsia="Calibri" w:hAnsi="Arial" w:cs="Arial"/>
        </w:rPr>
        <w:t xml:space="preserve">assurance-onderdelen </w:t>
      </w:r>
      <w:r>
        <w:rPr>
          <w:rFonts w:ascii="Arial" w:hAnsi="Arial" w:cs="Arial"/>
        </w:rPr>
        <w:t xml:space="preserve">van … (naam </w:t>
      </w:r>
      <w:r>
        <w:rPr>
          <w:rFonts w:ascii="Arial" w:eastAsia="Calibri" w:hAnsi="Arial" w:cs="Arial"/>
        </w:rPr>
        <w:t>toegelaten instelling</w:t>
      </w:r>
      <w:r>
        <w:rPr>
          <w:rFonts w:ascii="Arial" w:hAnsi="Arial" w:cs="Arial"/>
        </w:rPr>
        <w:t>) in alle van materieel belang zijnde aspecten weergegeven in overeenstemming met de van toepassing zijnde criteria.</w:t>
      </w:r>
      <w:r>
        <w:rPr>
          <w:rFonts w:ascii="Arial" w:hAnsi="Arial" w:cs="Arial"/>
          <w:bCs/>
          <w:color w:val="000000"/>
        </w:rPr>
        <w:t xml:space="preserve"> </w:t>
      </w:r>
      <w:r>
        <w:rPr>
          <w:rFonts w:ascii="Arial" w:hAnsi="Arial" w:cs="Arial"/>
        </w:rPr>
        <w:t xml:space="preserve">Dit oordeel is gevormd met inachtneming van de aangelegenheid zoals opgenomen in de sectie ‘Reikwijdte van het onderzoek’. </w:t>
      </w:r>
      <w:r>
        <w:rPr>
          <w:rStyle w:val="Voetnootmarkering"/>
          <w:rFonts w:ascii="Arial" w:eastAsia="Calibri" w:hAnsi="Arial" w:cs="Arial"/>
          <w:bCs/>
          <w:color w:val="000000"/>
        </w:rPr>
        <w:footnoteReference w:id="540"/>
      </w:r>
    </w:p>
    <w:p w14:paraId="4D9C0D7B" w14:textId="77777777" w:rsidR="002C408F" w:rsidRDefault="002C408F" w:rsidP="0021087E">
      <w:pPr>
        <w:widowControl w:val="0"/>
        <w:rPr>
          <w:rFonts w:cs="Arial"/>
        </w:rPr>
      </w:pPr>
    </w:p>
    <w:p w14:paraId="76BE04E4" w14:textId="77777777" w:rsidR="002C408F" w:rsidRDefault="002C408F" w:rsidP="0021087E">
      <w:pPr>
        <w:widowControl w:val="0"/>
        <w:rPr>
          <w:rFonts w:cs="Arial"/>
          <w:b/>
        </w:rPr>
      </w:pPr>
      <w:r>
        <w:rPr>
          <w:rFonts w:cs="Arial"/>
          <w:b/>
        </w:rPr>
        <w:t>De basis voor ons oordeel</w:t>
      </w:r>
    </w:p>
    <w:p w14:paraId="72CE9D87" w14:textId="36D3D8D0" w:rsidR="002C408F" w:rsidRDefault="002C408F" w:rsidP="0021087E">
      <w:pPr>
        <w:widowControl w:val="0"/>
        <w:rPr>
          <w:rFonts w:cs="Arial"/>
        </w:rPr>
      </w:pPr>
      <w:r>
        <w:rPr>
          <w:rFonts w:cs="Arial"/>
        </w:rPr>
        <w:t xml:space="preserve">Wij hebben ons onderzoek uitgevoerd volgens </w:t>
      </w:r>
      <w:r w:rsidR="00CA1033">
        <w:rPr>
          <w:rFonts w:cs="Arial"/>
        </w:rPr>
        <w:t xml:space="preserve">het </w:t>
      </w:r>
      <w:r>
        <w:rPr>
          <w:rFonts w:cs="Arial"/>
        </w:rPr>
        <w:t xml:space="preserve">Nederlands recht, waaronder de Nederlandse Standaard 3000A </w:t>
      </w:r>
      <w:r>
        <w:rPr>
          <w:rFonts w:cs="Arial"/>
          <w:shd w:val="clear" w:color="auto" w:fill="FFFFFF"/>
        </w:rPr>
        <w:t xml:space="preserve">’Assurance-opdrachten anders dan opdrachten tot controle of beoordeling van historische financiële informatie (attest-opdrachten)’ en het accountantsprotocol in </w:t>
      </w:r>
      <w:r>
        <w:rPr>
          <w:rFonts w:eastAsia="Calibri" w:cs="Arial"/>
        </w:rPr>
        <w:t xml:space="preserve">Rubriek C van bijlage 4 </w:t>
      </w:r>
      <w:r w:rsidRPr="00FC790C">
        <w:rPr>
          <w:rFonts w:eastAsia="Calibri" w:cs="Arial"/>
        </w:rPr>
        <w:t>bij artikel 17</w:t>
      </w:r>
      <w:r>
        <w:rPr>
          <w:rFonts w:eastAsia="Calibri" w:cs="Arial"/>
        </w:rPr>
        <w:t xml:space="preserve"> van de Regeling toegelaten instellingen volkshuisvesting 2015 </w:t>
      </w:r>
      <w:r w:rsidRPr="004423DF">
        <w:rPr>
          <w:rFonts w:eastAsia="Calibri" w:cs="Arial"/>
        </w:rPr>
        <w:t>vallen</w:t>
      </w:r>
      <w:r>
        <w:rPr>
          <w:rFonts w:cs="Arial"/>
        </w:rPr>
        <w:t>. Deze opdracht is gericht op het verkrijgen van een redelijke mate van zekerheid. Onze verantwoordelijkheden op grond hiervan zijn beschreven in de sectie 'Onze verantwoordelijkheden voor het onderzoek over de assurance-onderdelen’.</w:t>
      </w:r>
    </w:p>
    <w:p w14:paraId="7B7E4A3C" w14:textId="77777777" w:rsidR="002C408F" w:rsidRDefault="002C408F" w:rsidP="0021087E">
      <w:pPr>
        <w:pStyle w:val="000"/>
        <w:widowControl w:val="0"/>
        <w:spacing w:line="240" w:lineRule="auto"/>
        <w:rPr>
          <w:rFonts w:ascii="Arial" w:hAnsi="Arial" w:cs="Arial"/>
        </w:rPr>
      </w:pPr>
    </w:p>
    <w:p w14:paraId="36F2EC4A" w14:textId="77777777" w:rsidR="002C408F" w:rsidRDefault="002C408F" w:rsidP="0021087E">
      <w:pPr>
        <w:widowControl w:val="0"/>
        <w:rPr>
          <w:rFonts w:cs="Arial"/>
        </w:rPr>
      </w:pPr>
      <w:r>
        <w:rPr>
          <w:rFonts w:cs="Arial"/>
        </w:rPr>
        <w:t xml:space="preserve">Wij zijn onafhankelijk van … (naam </w:t>
      </w:r>
      <w:r>
        <w:rPr>
          <w:rFonts w:eastAsia="Calibri" w:cs="Arial"/>
        </w:rPr>
        <w:t>toegelaten instelling</w:t>
      </w:r>
      <w:r>
        <w:rPr>
          <w:rFonts w:cs="Arial"/>
        </w:rPr>
        <w:t>) zoals vereist in de ‘Verordening inzake de onafhankelijkheid van accountants bij assurance-opdrachten’ (ViO) en andere relevante onafhankelijkheidsregels in Nederland. Daarnaast hebben wij voldaan aan de Verordening gedrags- en beroepsregels accountants (VGBA).</w:t>
      </w:r>
    </w:p>
    <w:p w14:paraId="205F9C8A" w14:textId="77777777" w:rsidR="002C408F" w:rsidRDefault="002C408F" w:rsidP="0021087E">
      <w:pPr>
        <w:widowControl w:val="0"/>
        <w:rPr>
          <w:rFonts w:cs="Arial"/>
        </w:rPr>
      </w:pPr>
    </w:p>
    <w:p w14:paraId="0F0522D1" w14:textId="77777777" w:rsidR="002C408F" w:rsidRDefault="002C408F" w:rsidP="0021087E">
      <w:pPr>
        <w:widowControl w:val="0"/>
        <w:rPr>
          <w:rFonts w:cs="Arial"/>
        </w:rPr>
      </w:pPr>
      <w:r>
        <w:rPr>
          <w:rFonts w:cs="Arial"/>
        </w:rPr>
        <w:t>Wij vinden dat de door ons verkregen assurance-informatie voldoende en geschikt is als basis voor ons oordeel.</w:t>
      </w:r>
    </w:p>
    <w:p w14:paraId="531566BE" w14:textId="77777777" w:rsidR="002C408F" w:rsidRDefault="002C408F" w:rsidP="0021087E">
      <w:pPr>
        <w:widowControl w:val="0"/>
        <w:rPr>
          <w:rFonts w:cs="Arial"/>
        </w:rPr>
      </w:pPr>
    </w:p>
    <w:p w14:paraId="7713776A" w14:textId="77777777" w:rsidR="002C408F" w:rsidRDefault="002C408F" w:rsidP="0021087E">
      <w:pPr>
        <w:widowControl w:val="0"/>
        <w:rPr>
          <w:rFonts w:cs="Arial"/>
          <w:b/>
        </w:rPr>
      </w:pPr>
      <w:r>
        <w:rPr>
          <w:rFonts w:cs="Arial"/>
          <w:b/>
        </w:rPr>
        <w:t>Van toepassing zijnde criteria</w:t>
      </w:r>
    </w:p>
    <w:p w14:paraId="40D90908" w14:textId="797B3ED4" w:rsidR="002C408F" w:rsidRDefault="002C408F" w:rsidP="0021087E">
      <w:pPr>
        <w:widowControl w:val="0"/>
        <w:rPr>
          <w:rFonts w:cs="Arial"/>
        </w:rPr>
      </w:pPr>
      <w:r>
        <w:rPr>
          <w:rFonts w:cs="Arial"/>
        </w:rPr>
        <w:t xml:space="preserve">Voor deze opdracht gelden de criteria voor </w:t>
      </w:r>
      <w:r>
        <w:rPr>
          <w:rFonts w:eastAsia="Calibri" w:cs="Arial"/>
        </w:rPr>
        <w:t xml:space="preserve">de assurance-onderdelen 1 tot en met </w:t>
      </w:r>
      <w:r w:rsidR="00EE250A">
        <w:rPr>
          <w:rFonts w:eastAsia="Calibri" w:cs="Arial"/>
        </w:rPr>
        <w:t>9</w:t>
      </w:r>
      <w:r>
        <w:rPr>
          <w:rFonts w:eastAsia="Calibri" w:cs="Arial"/>
        </w:rPr>
        <w:t xml:space="preserve"> zoals vermeld in Rubriek C van bijlage 4 bij artikel 17 van de Regeling toegelaten instellingen volkshuisvesting 2015</w:t>
      </w:r>
      <w:r>
        <w:rPr>
          <w:rFonts w:cs="Arial"/>
        </w:rPr>
        <w:t>.</w:t>
      </w:r>
    </w:p>
    <w:p w14:paraId="613C448E" w14:textId="77777777" w:rsidR="002C408F" w:rsidRDefault="002C408F" w:rsidP="0021087E">
      <w:pPr>
        <w:widowControl w:val="0"/>
        <w:rPr>
          <w:rFonts w:cs="Arial"/>
        </w:rPr>
      </w:pPr>
    </w:p>
    <w:p w14:paraId="601EF4D1" w14:textId="77777777" w:rsidR="002C408F" w:rsidRDefault="002C408F" w:rsidP="0021087E">
      <w:pPr>
        <w:pStyle w:val="083"/>
        <w:keepNext w:val="0"/>
        <w:widowControl w:val="0"/>
        <w:spacing w:before="0" w:after="0"/>
        <w:rPr>
          <w:rFonts w:ascii="Arial" w:hAnsi="Arial" w:cs="Arial"/>
          <w:b w:val="0"/>
          <w:sz w:val="20"/>
        </w:rPr>
      </w:pPr>
      <w:r>
        <w:rPr>
          <w:rFonts w:ascii="Arial" w:hAnsi="Arial" w:cs="Arial"/>
          <w:sz w:val="20"/>
        </w:rPr>
        <w:t>Reikwijdte van het onderzoek</w:t>
      </w:r>
    </w:p>
    <w:p w14:paraId="1EA2F216" w14:textId="77777777" w:rsidR="002C408F" w:rsidRDefault="002C408F" w:rsidP="0021087E">
      <w:pPr>
        <w:widowControl w:val="0"/>
        <w:rPr>
          <w:rFonts w:cs="Arial"/>
          <w:i/>
        </w:rPr>
      </w:pPr>
      <w:r>
        <w:rPr>
          <w:rFonts w:eastAsia="Calibri" w:cs="Arial"/>
        </w:rPr>
        <w:t>Ten aanzien van het dVi onderdeel 5.2 punt 1a t/m 1</w:t>
      </w:r>
      <w:r w:rsidR="0024734F">
        <w:rPr>
          <w:rFonts w:eastAsia="Calibri" w:cs="Arial"/>
        </w:rPr>
        <w:t>d</w:t>
      </w:r>
      <w:r>
        <w:rPr>
          <w:rFonts w:eastAsia="Calibri" w:cs="Arial"/>
        </w:rPr>
        <w:t xml:space="preserve"> en 5.2.2 is het onderzoek deels gebaseerd op </w:t>
      </w:r>
      <w:r>
        <w:rPr>
          <w:rFonts w:eastAsia="Calibri" w:cs="Arial"/>
        </w:rPr>
        <w:lastRenderedPageBreak/>
        <w:t xml:space="preserve">de aangeleverde gegevens van de woningzoekende(n), inclusief eventueel afgegeven verklaring of verklaringen, waarvan wij de </w:t>
      </w:r>
      <w:r w:rsidR="0002254F">
        <w:rPr>
          <w:rFonts w:eastAsia="Calibri" w:cs="Arial"/>
        </w:rPr>
        <w:t xml:space="preserve">nauwkeurigheid </w:t>
      </w:r>
      <w:r>
        <w:rPr>
          <w:rFonts w:eastAsia="Calibri" w:cs="Arial"/>
        </w:rPr>
        <w:t>en volledigheid niet verder hebben onderzocht. Ten aanzien van het dVi onderdeel 5.2 punt 1a t/m 1</w:t>
      </w:r>
      <w:r w:rsidR="0024734F">
        <w:rPr>
          <w:rFonts w:eastAsia="Calibri" w:cs="Arial"/>
        </w:rPr>
        <w:t>d</w:t>
      </w:r>
      <w:r>
        <w:rPr>
          <w:rFonts w:eastAsia="Calibri" w:cs="Arial"/>
        </w:rPr>
        <w:t xml:space="preserve"> alsmede 5.2.2 is het onderzoek verder deels gebaseerd op de aangeleverde bestuursverklaring(en) van intermediaire partijen waarvan wij de </w:t>
      </w:r>
      <w:r w:rsidR="00FA3A5C">
        <w:rPr>
          <w:rFonts w:eastAsia="Calibri" w:cs="Arial"/>
        </w:rPr>
        <w:t xml:space="preserve">nauwkeurigheid </w:t>
      </w:r>
      <w:r>
        <w:rPr>
          <w:rFonts w:eastAsia="Calibri" w:cs="Arial"/>
        </w:rPr>
        <w:t>en volledigheid niet verder hebben onderzocht</w:t>
      </w:r>
      <w:r>
        <w:rPr>
          <w:rFonts w:cs="Arial"/>
          <w:i/>
        </w:rPr>
        <w:t>.</w:t>
      </w:r>
    </w:p>
    <w:p w14:paraId="6C2DE8A4" w14:textId="77777777" w:rsidR="002C408F" w:rsidRDefault="002C408F" w:rsidP="0021087E">
      <w:pPr>
        <w:widowControl w:val="0"/>
        <w:rPr>
          <w:rFonts w:cs="Arial"/>
        </w:rPr>
      </w:pPr>
    </w:p>
    <w:p w14:paraId="3842D3B0" w14:textId="77777777" w:rsidR="002C408F" w:rsidRDefault="002C408F" w:rsidP="0021087E">
      <w:pPr>
        <w:widowControl w:val="0"/>
        <w:rPr>
          <w:rFonts w:cs="Arial"/>
        </w:rPr>
      </w:pPr>
      <w:r>
        <w:rPr>
          <w:rFonts w:cs="Arial"/>
        </w:rPr>
        <w:t>Ons oordeel is niet aangepast als gevolg van deze aangelegenheden.</w:t>
      </w:r>
    </w:p>
    <w:p w14:paraId="76BFE75E" w14:textId="77777777" w:rsidR="002C408F" w:rsidRDefault="002C408F" w:rsidP="0021087E">
      <w:pPr>
        <w:widowControl w:val="0"/>
        <w:rPr>
          <w:rFonts w:cs="Arial"/>
        </w:rPr>
      </w:pPr>
    </w:p>
    <w:p w14:paraId="3B1BF896" w14:textId="77777777" w:rsidR="002C408F" w:rsidRDefault="002C408F" w:rsidP="0021087E">
      <w:pPr>
        <w:widowControl w:val="0"/>
        <w:rPr>
          <w:rFonts w:cs="Arial"/>
          <w:b/>
          <w:i/>
        </w:rPr>
      </w:pPr>
      <w:r>
        <w:rPr>
          <w:rFonts w:cs="Arial"/>
          <w:b/>
          <w:i/>
        </w:rPr>
        <w:t>[Optioneel: Overige aangelegenheden</w:t>
      </w:r>
    </w:p>
    <w:p w14:paraId="3B1C5AA6" w14:textId="77777777" w:rsidR="002C408F" w:rsidRDefault="002C408F" w:rsidP="0021087E">
      <w:pPr>
        <w:widowControl w:val="0"/>
        <w:rPr>
          <w:rFonts w:eastAsia="Calibri" w:cs="Arial"/>
          <w:i/>
        </w:rPr>
      </w:pPr>
      <w:r>
        <w:rPr>
          <w:rFonts w:cs="Arial"/>
          <w:i/>
        </w:rPr>
        <w:t xml:space="preserve">Wij </w:t>
      </w:r>
      <w:r>
        <w:rPr>
          <w:rFonts w:eastAsia="Calibri" w:cs="Arial"/>
          <w:i/>
        </w:rPr>
        <w:t>merken nog het volgende op:</w:t>
      </w:r>
    </w:p>
    <w:p w14:paraId="49CE6912" w14:textId="77777777" w:rsidR="002C408F" w:rsidRDefault="002C408F" w:rsidP="0021087E">
      <w:pPr>
        <w:widowControl w:val="0"/>
        <w:numPr>
          <w:ilvl w:val="0"/>
          <w:numId w:val="23"/>
        </w:numPr>
        <w:contextualSpacing/>
        <w:rPr>
          <w:rFonts w:eastAsia="Calibri" w:cs="Arial"/>
          <w:i/>
        </w:rPr>
      </w:pPr>
      <w:r>
        <w:rPr>
          <w:rFonts w:eastAsia="Calibri" w:cs="Arial"/>
          <w:i/>
        </w:rPr>
        <w:t>…</w:t>
      </w:r>
    </w:p>
    <w:p w14:paraId="0EA1BE6B" w14:textId="77777777" w:rsidR="002C408F" w:rsidRDefault="002C408F" w:rsidP="0021087E">
      <w:pPr>
        <w:widowControl w:val="0"/>
        <w:numPr>
          <w:ilvl w:val="0"/>
          <w:numId w:val="23"/>
        </w:numPr>
        <w:contextualSpacing/>
        <w:rPr>
          <w:rFonts w:eastAsia="Calibri" w:cs="Arial"/>
          <w:i/>
        </w:rPr>
      </w:pPr>
      <w:r>
        <w:rPr>
          <w:rFonts w:eastAsia="Calibri" w:cs="Arial"/>
          <w:i/>
        </w:rPr>
        <w:t>…]</w:t>
      </w:r>
      <w:r>
        <w:rPr>
          <w:rFonts w:eastAsia="Calibri" w:cs="Arial"/>
          <w:vertAlign w:val="superscript"/>
        </w:rPr>
        <w:footnoteReference w:id="541"/>
      </w:r>
    </w:p>
    <w:p w14:paraId="37F04755" w14:textId="3D396E3C" w:rsidR="00C120F4" w:rsidRDefault="00C120F4" w:rsidP="0021087E">
      <w:pPr>
        <w:widowControl w:val="0"/>
        <w:rPr>
          <w:rFonts w:cs="Arial"/>
        </w:rPr>
      </w:pPr>
      <w:r w:rsidRPr="00C120F4">
        <w:rPr>
          <w:rFonts w:cs="Arial"/>
        </w:rPr>
        <w:t>Ons oordeel is niet aangepast als gevolg van deze aangelegenheden.</w:t>
      </w:r>
    </w:p>
    <w:p w14:paraId="0C231A54" w14:textId="77777777" w:rsidR="00C120F4" w:rsidRDefault="00C120F4" w:rsidP="0021087E">
      <w:pPr>
        <w:widowControl w:val="0"/>
        <w:rPr>
          <w:rFonts w:cs="Arial"/>
        </w:rPr>
      </w:pPr>
    </w:p>
    <w:p w14:paraId="62F86802" w14:textId="77777777" w:rsidR="002C408F" w:rsidRDefault="002C408F" w:rsidP="0021087E">
      <w:pPr>
        <w:widowControl w:val="0"/>
        <w:rPr>
          <w:rFonts w:cs="Arial"/>
          <w:b/>
          <w:bCs/>
        </w:rPr>
      </w:pPr>
      <w:r>
        <w:rPr>
          <w:rFonts w:cs="Arial"/>
          <w:b/>
          <w:bCs/>
        </w:rPr>
        <w:t>Beperking in gebruik en verspreidingskring</w:t>
      </w:r>
    </w:p>
    <w:p w14:paraId="6EBAFDD9" w14:textId="22F6ADAD" w:rsidR="002C408F" w:rsidRDefault="002C408F" w:rsidP="0021087E">
      <w:pPr>
        <w:widowControl w:val="0"/>
        <w:rPr>
          <w:rFonts w:cs="Arial"/>
        </w:rPr>
      </w:pPr>
      <w:r>
        <w:rPr>
          <w:rFonts w:cs="Arial"/>
        </w:rPr>
        <w:t xml:space="preserve">Het overzicht van de dVi is opgesteld </w:t>
      </w:r>
      <w:r w:rsidR="004B33C7">
        <w:rPr>
          <w:rFonts w:cs="Arial"/>
        </w:rPr>
        <w:t>om</w:t>
      </w:r>
      <w:r>
        <w:rPr>
          <w:rFonts w:cs="Arial"/>
        </w:rPr>
        <w:t xml:space="preserve"> … (naam toegelaten instelling) in staat te stellen te voldoen aan gestelde eisen in bijlage 3 bij de Regeling toegelaten instellingen volkshuisvesting 2015. Hierdoor is het overzicht van de dVi mogelijk niet geschikt voor andere doeleinden. Ons assurance-rapport is uitsluitend bestemd voor … (naam toegelaten instelling) en de door het Ministerie van Binnenlandse Zaken en Koninkrijkrelaties aangewezen bevoegde instanties en dient niet te worden verspreid aan of te worden gebruikt door andere</w:t>
      </w:r>
      <w:r w:rsidR="004B33C7">
        <w:rPr>
          <w:rFonts w:cs="Arial"/>
        </w:rPr>
        <w:t xml:space="preserve"> partijen dan … (naam toegelaten instelling) en de door het Ministerie van Binnenlandse Zaken en Koninkrijkrelaties aangewezen bevoegde instanties</w:t>
      </w:r>
      <w:r>
        <w:rPr>
          <w:rFonts w:cs="Arial"/>
        </w:rPr>
        <w:t>.</w:t>
      </w:r>
    </w:p>
    <w:p w14:paraId="16A967F8" w14:textId="77777777" w:rsidR="002C408F" w:rsidRPr="002C408F" w:rsidRDefault="002C408F" w:rsidP="0021087E">
      <w:pPr>
        <w:widowControl w:val="0"/>
        <w:rPr>
          <w:rFonts w:cs="Arial"/>
          <w:bCs/>
        </w:rPr>
      </w:pPr>
    </w:p>
    <w:p w14:paraId="7C064B90" w14:textId="77777777" w:rsidR="002C408F" w:rsidRDefault="002C408F" w:rsidP="0021087E">
      <w:pPr>
        <w:widowControl w:val="0"/>
        <w:rPr>
          <w:rFonts w:cs="Arial"/>
          <w:b/>
        </w:rPr>
      </w:pPr>
      <w:r>
        <w:rPr>
          <w:rFonts w:cs="Arial"/>
          <w:b/>
        </w:rPr>
        <w:t>Verantwoordelijkheden van het bestuur voor de assurance-onderdelen</w:t>
      </w:r>
      <w:r>
        <w:rPr>
          <w:rStyle w:val="Voetnootmarkering"/>
          <w:rFonts w:eastAsia="Calibri" w:cs="Arial"/>
        </w:rPr>
        <w:footnoteReference w:id="542"/>
      </w:r>
      <w:r>
        <w:rPr>
          <w:rStyle w:val="Voetnootmarkering"/>
          <w:rFonts w:eastAsia="Calibri" w:cs="Arial"/>
        </w:rPr>
        <w:t xml:space="preserve"> </w:t>
      </w:r>
    </w:p>
    <w:p w14:paraId="188DD58A" w14:textId="34468228" w:rsidR="002C408F" w:rsidRDefault="002C408F" w:rsidP="0021087E">
      <w:pPr>
        <w:widowControl w:val="0"/>
        <w:rPr>
          <w:rFonts w:cs="Arial"/>
        </w:rPr>
      </w:pPr>
      <w:r>
        <w:rPr>
          <w:rFonts w:cs="Arial"/>
        </w:rPr>
        <w:t xml:space="preserve">Het bestuur is verantwoordelijk voor het opstellen en </w:t>
      </w:r>
      <w:r w:rsidR="00263440">
        <w:rPr>
          <w:rFonts w:cs="Arial"/>
        </w:rPr>
        <w:t>nauwkeurig</w:t>
      </w:r>
      <w:r>
        <w:rPr>
          <w:rFonts w:cs="Arial"/>
        </w:rPr>
        <w:t xml:space="preserve"> en volledig weergeven van de assurance-onderdelen in overeenstemming met de van toepassing zijnde criteria.</w:t>
      </w:r>
    </w:p>
    <w:p w14:paraId="1445DD49" w14:textId="77777777" w:rsidR="002C408F" w:rsidRDefault="002C408F" w:rsidP="0021087E">
      <w:pPr>
        <w:widowControl w:val="0"/>
        <w:rPr>
          <w:rFonts w:cs="Arial"/>
        </w:rPr>
      </w:pPr>
    </w:p>
    <w:p w14:paraId="5746FE4D" w14:textId="77777777" w:rsidR="002C408F" w:rsidRDefault="002C408F" w:rsidP="0021087E">
      <w:pPr>
        <w:widowControl w:val="0"/>
        <w:rPr>
          <w:rFonts w:cs="Arial"/>
        </w:rPr>
      </w:pPr>
      <w:r>
        <w:rPr>
          <w:rFonts w:cs="Arial"/>
        </w:rPr>
        <w:t>Het bestuur is ook verantwoordelijk voor een zodanige interne beheersing als het noodzakelijk acht om het opstellen van de assurance-onderdelen mogelijk te maken zonder afwijkingen van materieel belang als gevolg van fraude of fouten.</w:t>
      </w:r>
    </w:p>
    <w:p w14:paraId="5996C66F" w14:textId="77777777" w:rsidR="002C408F" w:rsidRDefault="002C408F" w:rsidP="0021087E">
      <w:pPr>
        <w:widowControl w:val="0"/>
        <w:rPr>
          <w:rFonts w:cs="Arial"/>
        </w:rPr>
      </w:pPr>
    </w:p>
    <w:p w14:paraId="084770D6" w14:textId="77777777" w:rsidR="002C408F" w:rsidRDefault="002C408F" w:rsidP="0021087E">
      <w:pPr>
        <w:pStyle w:val="083"/>
        <w:keepNext w:val="0"/>
        <w:widowControl w:val="0"/>
        <w:spacing w:before="0" w:after="0"/>
        <w:rPr>
          <w:rFonts w:ascii="Arial" w:hAnsi="Arial" w:cs="Arial"/>
          <w:sz w:val="20"/>
        </w:rPr>
      </w:pPr>
      <w:r>
        <w:rPr>
          <w:rFonts w:ascii="Arial" w:hAnsi="Arial" w:cs="Arial"/>
          <w:sz w:val="20"/>
        </w:rPr>
        <w:t xml:space="preserve">Onze verantwoordelijkheden voor het onderzoek over de assurance-onderdelen </w:t>
      </w:r>
    </w:p>
    <w:p w14:paraId="37C0736C" w14:textId="77777777" w:rsidR="002C408F" w:rsidRDefault="002C408F" w:rsidP="0021087E">
      <w:pPr>
        <w:widowControl w:val="0"/>
        <w:rPr>
          <w:rFonts w:cs="Arial"/>
        </w:rPr>
      </w:pPr>
      <w:r>
        <w:rPr>
          <w:rFonts w:cs="Arial"/>
        </w:rPr>
        <w:t>Onze verantwoordelijkheid is het zodanig plannen en uitvoeren van ons onderzoek dat wij daarmee voldoende en geschikte assurance-informatie verkrijgen voor het door ons af te geven oordeel.</w:t>
      </w:r>
    </w:p>
    <w:p w14:paraId="6D18BA1E" w14:textId="77777777" w:rsidR="002C408F" w:rsidRDefault="002C408F" w:rsidP="0021087E">
      <w:pPr>
        <w:widowControl w:val="0"/>
        <w:rPr>
          <w:rFonts w:cs="Arial"/>
        </w:rPr>
      </w:pPr>
    </w:p>
    <w:p w14:paraId="68A90077" w14:textId="0843F5E2" w:rsidR="002C408F" w:rsidRDefault="002C408F" w:rsidP="0021087E">
      <w:pPr>
        <w:widowControl w:val="0"/>
        <w:rPr>
          <w:rFonts w:cs="Arial"/>
        </w:rPr>
      </w:pPr>
      <w:r>
        <w:rPr>
          <w:rFonts w:cs="Arial"/>
        </w:rPr>
        <w:t xml:space="preserve">Ons onderzoek is uitgevoerd met een hoge mate maar geen absolute mate van zekerheid waardoor het mogelijk is dat wij tijdens ons onderzoek niet alle </w:t>
      </w:r>
      <w:r w:rsidR="00C5313D">
        <w:rPr>
          <w:rFonts w:cs="Arial"/>
        </w:rPr>
        <w:t xml:space="preserve">afwijkingen van materieel belang als gevolg van fraude of </w:t>
      </w:r>
      <w:r>
        <w:rPr>
          <w:rFonts w:cs="Arial"/>
        </w:rPr>
        <w:t>fouten ontdekken.</w:t>
      </w:r>
    </w:p>
    <w:p w14:paraId="3683C0E7" w14:textId="77777777" w:rsidR="002C408F" w:rsidRDefault="002C408F" w:rsidP="0021087E">
      <w:pPr>
        <w:widowControl w:val="0"/>
        <w:rPr>
          <w:rFonts w:cs="Arial"/>
        </w:rPr>
      </w:pPr>
    </w:p>
    <w:p w14:paraId="778C386E" w14:textId="06A03947" w:rsidR="002C408F" w:rsidRDefault="002C408F" w:rsidP="0021087E">
      <w:pPr>
        <w:widowControl w:val="0"/>
        <w:rPr>
          <w:rFonts w:cs="Arial"/>
        </w:rPr>
      </w:pPr>
      <w:r>
        <w:rPr>
          <w:rFonts w:cs="Arial"/>
        </w:rPr>
        <w:t xml:space="preserve">Wij passen de ‘Nadere voorschriften </w:t>
      </w:r>
      <w:r w:rsidR="004D0B89">
        <w:rPr>
          <w:rFonts w:cs="Arial"/>
        </w:rPr>
        <w:t>kwaliteitsmanagement’ (NVKM)</w:t>
      </w:r>
      <w:r>
        <w:rPr>
          <w:rFonts w:cs="Arial"/>
        </w:rPr>
        <w:t xml:space="preserve"> toe. Op grond daarvan beschikken wij over een samenhangend stelsel van </w:t>
      </w:r>
      <w:r w:rsidR="0090115C">
        <w:rPr>
          <w:rFonts w:cs="Arial"/>
        </w:rPr>
        <w:t>kwaliteitsmanagement</w:t>
      </w:r>
      <w:r>
        <w:rPr>
          <w:rFonts w:cs="Arial"/>
        </w:rPr>
        <w:t xml:space="preserve"> inclusief vastgelegde richtlijnen en procedures inzake de naleving van ethische voorschriften, professionele standaarden en andere relevante wet- en regelgeving</w:t>
      </w:r>
      <w:r w:rsidR="00091CA1">
        <w:rPr>
          <w:rStyle w:val="Voetnootmarkering"/>
          <w:rFonts w:cs="Arial"/>
        </w:rPr>
        <w:footnoteReference w:id="543"/>
      </w:r>
      <w:r>
        <w:rPr>
          <w:rFonts w:cs="Arial"/>
        </w:rPr>
        <w:t>.</w:t>
      </w:r>
    </w:p>
    <w:p w14:paraId="595DBDFC" w14:textId="77777777" w:rsidR="002C408F" w:rsidRDefault="002C408F" w:rsidP="0021087E">
      <w:pPr>
        <w:widowControl w:val="0"/>
        <w:rPr>
          <w:rFonts w:cs="Arial"/>
        </w:rPr>
      </w:pPr>
    </w:p>
    <w:p w14:paraId="7C4E4748" w14:textId="77777777" w:rsidR="002C408F" w:rsidRDefault="002C408F" w:rsidP="0021087E">
      <w:pPr>
        <w:widowControl w:val="0"/>
        <w:rPr>
          <w:rFonts w:cs="Arial"/>
        </w:rPr>
      </w:pPr>
      <w:r>
        <w:rPr>
          <w:rFonts w:cs="Arial"/>
        </w:rPr>
        <w:t>Ons onderzoek bestond onder andere uit:</w:t>
      </w:r>
    </w:p>
    <w:p w14:paraId="62119415" w14:textId="323C97AC" w:rsidR="002C408F" w:rsidRDefault="002C408F" w:rsidP="0021087E">
      <w:pPr>
        <w:widowControl w:val="0"/>
        <w:numPr>
          <w:ilvl w:val="0"/>
          <w:numId w:val="35"/>
        </w:numPr>
        <w:overflowPunct w:val="0"/>
        <w:autoSpaceDE w:val="0"/>
        <w:autoSpaceDN w:val="0"/>
        <w:adjustRightInd w:val="0"/>
        <w:textAlignment w:val="baseline"/>
        <w:rPr>
          <w:rFonts w:cs="Arial"/>
        </w:rPr>
      </w:pPr>
      <w:r>
        <w:rPr>
          <w:rFonts w:cs="Arial"/>
        </w:rPr>
        <w:t>het identificeren en inschatten van de risico’s dat de assurance-onderdelen afwijkingen van materieel belang bevatten als gevolg van</w:t>
      </w:r>
      <w:r w:rsidR="00C5313D">
        <w:rPr>
          <w:rFonts w:cs="Arial"/>
        </w:rPr>
        <w:t xml:space="preserve"> fraude</w:t>
      </w:r>
      <w:r>
        <w:rPr>
          <w:rFonts w:cs="Arial"/>
        </w:rPr>
        <w:t xml:space="preserve"> </w:t>
      </w:r>
      <w:r w:rsidR="00C5313D">
        <w:rPr>
          <w:rFonts w:cs="Arial"/>
        </w:rPr>
        <w:t xml:space="preserve">of </w:t>
      </w:r>
      <w:r>
        <w:rPr>
          <w:rFonts w:cs="Arial"/>
        </w:rPr>
        <w:t>fouten,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576ADE71" w14:textId="77777777" w:rsidR="002C408F" w:rsidRDefault="002C408F" w:rsidP="0021087E">
      <w:pPr>
        <w:widowControl w:val="0"/>
        <w:numPr>
          <w:ilvl w:val="0"/>
          <w:numId w:val="35"/>
        </w:numPr>
        <w:overflowPunct w:val="0"/>
        <w:autoSpaceDE w:val="0"/>
        <w:autoSpaceDN w:val="0"/>
        <w:adjustRightInd w:val="0"/>
        <w:textAlignment w:val="baseline"/>
        <w:rPr>
          <w:rFonts w:cs="Arial"/>
        </w:rPr>
      </w:pPr>
      <w:r>
        <w:rPr>
          <w:rFonts w:cs="Arial"/>
        </w:rPr>
        <w:t xml:space="preserve">het verkrijgen van inzicht in de interne beheersing die relevant is voor het onderzoek met als doel assurance-werkzaamheden te selecteren die passend zijn in de omstandigheden. Deze </w:t>
      </w:r>
      <w:r>
        <w:rPr>
          <w:rFonts w:cs="Arial"/>
        </w:rPr>
        <w:lastRenderedPageBreak/>
        <w:t>werkzaamheden hebben niet als doel om een oordeel uit te spreken over de effectiviteit van de interne beheersing van de toegelaten instelling;</w:t>
      </w:r>
    </w:p>
    <w:p w14:paraId="39E475B5" w14:textId="32628299" w:rsidR="002C408F" w:rsidRPr="00733E1D" w:rsidRDefault="002C408F" w:rsidP="0021087E">
      <w:pPr>
        <w:widowControl w:val="0"/>
        <w:numPr>
          <w:ilvl w:val="0"/>
          <w:numId w:val="35"/>
        </w:numPr>
        <w:overflowPunct w:val="0"/>
        <w:autoSpaceDE w:val="0"/>
        <w:autoSpaceDN w:val="0"/>
        <w:adjustRightInd w:val="0"/>
        <w:textAlignment w:val="baseline"/>
        <w:rPr>
          <w:rFonts w:cs="Arial"/>
        </w:rPr>
      </w:pPr>
      <w:r w:rsidRPr="00733E1D">
        <w:rPr>
          <w:rFonts w:cs="Arial"/>
        </w:rPr>
        <w:t>het uitvoeren van de werkzaamheden zoals voorgeschreven in het accountantsprotocol in Rubriek C van bijlage 4 bij artikel 17 van de Regeling toegelaten instellingen volkshuisvesting 2015.</w:t>
      </w:r>
    </w:p>
    <w:p w14:paraId="0C8486BC" w14:textId="77777777" w:rsidR="002C408F" w:rsidRDefault="002C408F" w:rsidP="0021087E">
      <w:pPr>
        <w:widowControl w:val="0"/>
        <w:rPr>
          <w:rFonts w:cs="Arial"/>
        </w:rPr>
      </w:pPr>
    </w:p>
    <w:p w14:paraId="533195F0" w14:textId="77777777" w:rsidR="002C408F" w:rsidRDefault="002C408F" w:rsidP="0021087E">
      <w:pPr>
        <w:widowControl w:val="0"/>
        <w:rPr>
          <w:rFonts w:eastAsia="Calibri" w:cs="Arial"/>
          <w:lang w:eastAsia="en-US"/>
        </w:rPr>
      </w:pPr>
      <w:r>
        <w:rPr>
          <w:rFonts w:eastAsia="Calibri" w:cs="Arial"/>
          <w:lang w:eastAsia="en-US"/>
        </w:rPr>
        <w:t>Plaats en datum</w:t>
      </w:r>
    </w:p>
    <w:p w14:paraId="30520882" w14:textId="77777777" w:rsidR="002C408F" w:rsidRDefault="002C408F" w:rsidP="0021087E">
      <w:pPr>
        <w:widowControl w:val="0"/>
        <w:rPr>
          <w:rFonts w:eastAsia="Calibri" w:cs="Arial"/>
          <w:lang w:eastAsia="en-US"/>
        </w:rPr>
      </w:pPr>
    </w:p>
    <w:p w14:paraId="561D216B" w14:textId="77777777" w:rsidR="002C408F" w:rsidRDefault="002C408F" w:rsidP="0021087E">
      <w:pPr>
        <w:widowControl w:val="0"/>
        <w:rPr>
          <w:rFonts w:eastAsia="Calibri" w:cs="Arial"/>
          <w:lang w:eastAsia="en-US"/>
        </w:rPr>
      </w:pPr>
      <w:r>
        <w:rPr>
          <w:rFonts w:eastAsia="Calibri" w:cs="Arial"/>
          <w:lang w:eastAsia="en-US"/>
        </w:rPr>
        <w:t>... (naam accountantspraktijk)</w:t>
      </w:r>
    </w:p>
    <w:p w14:paraId="3697D692" w14:textId="77777777" w:rsidR="002C408F" w:rsidRDefault="002C408F" w:rsidP="0021087E">
      <w:pPr>
        <w:widowControl w:val="0"/>
        <w:rPr>
          <w:rFonts w:eastAsia="Calibri" w:cs="Arial"/>
          <w:lang w:eastAsia="en-US"/>
        </w:rPr>
      </w:pPr>
    </w:p>
    <w:p w14:paraId="7A0F6A90" w14:textId="77777777" w:rsidR="00DB2177" w:rsidRPr="00CF6B10" w:rsidRDefault="002C408F" w:rsidP="0021087E">
      <w:pPr>
        <w:widowControl w:val="0"/>
        <w:rPr>
          <w:rFonts w:cs="Arial"/>
        </w:rPr>
        <w:sectPr w:rsidR="00DB2177" w:rsidRPr="00CF6B10" w:rsidSect="00E8748A">
          <w:footnotePr>
            <w:numRestart w:val="eachSect"/>
          </w:footnotePr>
          <w:pgSz w:w="11906" w:h="16838"/>
          <w:pgMar w:top="1417" w:right="1417" w:bottom="1417" w:left="1417" w:header="708" w:footer="708" w:gutter="0"/>
          <w:cols w:space="708"/>
          <w:docGrid w:linePitch="360"/>
        </w:sectPr>
      </w:pPr>
      <w:r>
        <w:rPr>
          <w:rFonts w:eastAsia="Calibri" w:cs="Arial"/>
          <w:lang w:eastAsia="en-US"/>
        </w:rPr>
        <w:t>... (naam accountant)</w:t>
      </w:r>
    </w:p>
    <w:p w14:paraId="3C781A1D" w14:textId="77777777" w:rsidR="009E20D3" w:rsidRPr="00CF6B10" w:rsidRDefault="009E20D3" w:rsidP="0021087E">
      <w:pPr>
        <w:widowControl w:val="0"/>
        <w:rPr>
          <w:rFonts w:cs="Arial"/>
        </w:rPr>
      </w:pPr>
    </w:p>
    <w:p w14:paraId="668E917D" w14:textId="23BB8D1D" w:rsidR="002766AD" w:rsidRPr="00CF6B10" w:rsidRDefault="002766AD" w:rsidP="0021087E">
      <w:pPr>
        <w:pStyle w:val="Kop1"/>
        <w:rPr>
          <w:lang w:eastAsia="en-US"/>
        </w:rPr>
      </w:pPr>
      <w:bookmarkStart w:id="384" w:name="_Toc37343982"/>
      <w:bookmarkStart w:id="385" w:name="_Toc111634190"/>
      <w:bookmarkStart w:id="386" w:name="_Toc111724046"/>
      <w:bookmarkStart w:id="387" w:name="_Toc111724123"/>
      <w:bookmarkStart w:id="388" w:name="_Toc111724957"/>
      <w:bookmarkStart w:id="389" w:name="_Toc111725741"/>
      <w:bookmarkStart w:id="390" w:name="_Toc111725818"/>
      <w:bookmarkStart w:id="391" w:name="_Toc231287944"/>
      <w:r w:rsidRPr="00CF6B10">
        <w:rPr>
          <w:lang w:eastAsia="en-US"/>
        </w:rPr>
        <w:t>12 </w:t>
      </w:r>
      <w:r w:rsidR="00027634">
        <w:rPr>
          <w:lang w:eastAsia="en-US"/>
        </w:rPr>
        <w:t>R</w:t>
      </w:r>
      <w:r w:rsidRPr="00CF6B10">
        <w:rPr>
          <w:lang w:eastAsia="en-US"/>
        </w:rPr>
        <w:t>apportages ten behoeve van banken</w:t>
      </w:r>
      <w:bookmarkEnd w:id="384"/>
      <w:bookmarkEnd w:id="385"/>
      <w:bookmarkEnd w:id="386"/>
      <w:bookmarkEnd w:id="387"/>
      <w:bookmarkEnd w:id="388"/>
      <w:bookmarkEnd w:id="389"/>
      <w:bookmarkEnd w:id="390"/>
      <w:bookmarkEnd w:id="391"/>
    </w:p>
    <w:p w14:paraId="06706924" w14:textId="77777777" w:rsidR="002766AD" w:rsidRPr="00CF6B10" w:rsidRDefault="002766AD" w:rsidP="0021087E">
      <w:pPr>
        <w:widowControl w:val="0"/>
        <w:rPr>
          <w:rFonts w:cs="Arial"/>
          <w:lang w:eastAsia="en-US"/>
        </w:rPr>
      </w:pPr>
    </w:p>
    <w:p w14:paraId="217E3FCE" w14:textId="77777777" w:rsidR="00FA55CD" w:rsidRPr="00CF6B10" w:rsidRDefault="00FA55CD" w:rsidP="0021087E">
      <w:pPr>
        <w:widowControl w:val="0"/>
        <w:rPr>
          <w:rFonts w:cs="Arial"/>
          <w:lang w:eastAsia="en-US"/>
        </w:rPr>
        <w:sectPr w:rsidR="00FA55CD" w:rsidRPr="00CF6B10" w:rsidSect="00DB2177">
          <w:footnotePr>
            <w:numRestart w:val="eachSect"/>
          </w:footnotePr>
          <w:pgSz w:w="11906" w:h="16838"/>
          <w:pgMar w:top="1417" w:right="1417" w:bottom="1417" w:left="1417" w:header="708" w:footer="708" w:gutter="0"/>
          <w:cols w:space="708"/>
          <w:docGrid w:linePitch="360"/>
        </w:sectPr>
      </w:pPr>
    </w:p>
    <w:p w14:paraId="03627E62" w14:textId="77777777" w:rsidR="002766AD" w:rsidRPr="00CF6B10" w:rsidRDefault="002766AD" w:rsidP="0021087E">
      <w:pPr>
        <w:widowControl w:val="0"/>
        <w:rPr>
          <w:rFonts w:cs="Arial"/>
        </w:rPr>
      </w:pPr>
    </w:p>
    <w:p w14:paraId="74972015" w14:textId="77777777" w:rsidR="00644F90" w:rsidRPr="00C51525" w:rsidRDefault="00644F90" w:rsidP="0021087E">
      <w:pPr>
        <w:pStyle w:val="Kop2"/>
      </w:pPr>
      <w:bookmarkStart w:id="392" w:name="_Toc37343983"/>
      <w:bookmarkStart w:id="393" w:name="_Toc111634191"/>
      <w:bookmarkStart w:id="394" w:name="_Toc111724047"/>
      <w:bookmarkStart w:id="395" w:name="_Toc111724124"/>
      <w:bookmarkStart w:id="396" w:name="_Toc111724958"/>
      <w:bookmarkStart w:id="397" w:name="_Toc111725742"/>
      <w:bookmarkStart w:id="398" w:name="_Toc111725819"/>
      <w:bookmarkStart w:id="399" w:name="_Toc231287945"/>
      <w:r w:rsidRPr="00C51525">
        <w:t xml:space="preserve">12.2 </w:t>
      </w:r>
      <w:r w:rsidR="00154494" w:rsidRPr="00C51525">
        <w:t>C</w:t>
      </w:r>
      <w:r w:rsidRPr="00C51525">
        <w:t>ontroleverklaring enquête loonsom Nederlandse Vereniging van Banken</w:t>
      </w:r>
      <w:bookmarkEnd w:id="392"/>
      <w:bookmarkEnd w:id="393"/>
      <w:bookmarkEnd w:id="394"/>
      <w:bookmarkEnd w:id="395"/>
      <w:bookmarkEnd w:id="396"/>
      <w:bookmarkEnd w:id="397"/>
      <w:bookmarkEnd w:id="398"/>
      <w:bookmarkEnd w:id="399"/>
    </w:p>
    <w:p w14:paraId="64B6C574" w14:textId="77777777" w:rsidR="00644F90" w:rsidRPr="00CF6B10" w:rsidRDefault="00644F90" w:rsidP="0021087E">
      <w:pPr>
        <w:widowControl w:val="0"/>
        <w:pBdr>
          <w:bottom w:val="single" w:sz="4" w:space="0" w:color="auto"/>
        </w:pBdr>
        <w:rPr>
          <w:rFonts w:cs="Arial"/>
          <w:lang w:eastAsia="en-US"/>
        </w:rPr>
      </w:pPr>
    </w:p>
    <w:p w14:paraId="52C1EED9" w14:textId="77777777" w:rsidR="00644F90" w:rsidRPr="00CF6B10" w:rsidRDefault="00644F90" w:rsidP="0021087E">
      <w:pPr>
        <w:widowControl w:val="0"/>
        <w:rPr>
          <w:rFonts w:eastAsia="ScalaSans-Regular" w:cs="Arial"/>
          <w:lang w:eastAsia="en-US"/>
        </w:rPr>
      </w:pPr>
    </w:p>
    <w:p w14:paraId="74F4D066" w14:textId="77777777" w:rsidR="00644F90" w:rsidRPr="00CF6B10" w:rsidRDefault="00644F90" w:rsidP="0021087E">
      <w:pPr>
        <w:widowControl w:val="0"/>
        <w:rPr>
          <w:rFonts w:cs="Arial"/>
          <w:b/>
        </w:rPr>
      </w:pPr>
      <w:r w:rsidRPr="00CF6B10">
        <w:rPr>
          <w:rFonts w:cs="Arial"/>
          <w:b/>
        </w:rPr>
        <w:t>CONTROLEVERKLARING VAN DE ONAFHANKELIJKE ACCOUNTANT</w:t>
      </w:r>
    </w:p>
    <w:p w14:paraId="6EEBC386" w14:textId="77777777" w:rsidR="00644F90" w:rsidRPr="00CF6B10" w:rsidRDefault="00644F90" w:rsidP="0021087E">
      <w:pPr>
        <w:widowControl w:val="0"/>
        <w:rPr>
          <w:rFonts w:cs="Arial"/>
        </w:rPr>
      </w:pPr>
    </w:p>
    <w:p w14:paraId="65B8F03A" w14:textId="77777777" w:rsidR="00644F90" w:rsidRPr="00CF6B10" w:rsidRDefault="00644F90" w:rsidP="0021087E">
      <w:pPr>
        <w:widowControl w:val="0"/>
        <w:rPr>
          <w:rFonts w:cs="Arial"/>
        </w:rPr>
      </w:pPr>
      <w:r w:rsidRPr="00CF6B10">
        <w:rPr>
          <w:rFonts w:cs="Arial"/>
        </w:rPr>
        <w:t>Aan: Opdrachtgever</w:t>
      </w:r>
    </w:p>
    <w:p w14:paraId="02E4C75A" w14:textId="77777777" w:rsidR="00644F90" w:rsidRPr="00CF6B10" w:rsidRDefault="00644F90" w:rsidP="0021087E">
      <w:pPr>
        <w:widowControl w:val="0"/>
        <w:rPr>
          <w:rFonts w:cs="Arial"/>
        </w:rPr>
      </w:pPr>
    </w:p>
    <w:p w14:paraId="1DC078DA" w14:textId="77777777" w:rsidR="00644F90" w:rsidRPr="00CF6B10" w:rsidRDefault="00644F90" w:rsidP="0021087E">
      <w:pPr>
        <w:widowControl w:val="0"/>
        <w:rPr>
          <w:rFonts w:cs="Arial"/>
          <w:b/>
        </w:rPr>
      </w:pPr>
      <w:r w:rsidRPr="00CF6B10">
        <w:rPr>
          <w:rFonts w:cs="Arial"/>
          <w:b/>
        </w:rPr>
        <w:t>Ons Oordeel</w:t>
      </w:r>
    </w:p>
    <w:p w14:paraId="7BE8FCAA" w14:textId="77777777" w:rsidR="00644F90" w:rsidRPr="00CF6B10" w:rsidRDefault="00644F90" w:rsidP="0021087E">
      <w:pPr>
        <w:widowControl w:val="0"/>
        <w:rPr>
          <w:rFonts w:cs="Arial"/>
        </w:rPr>
      </w:pPr>
      <w:r w:rsidRPr="00CF6B10">
        <w:rPr>
          <w:rFonts w:cs="Arial"/>
        </w:rPr>
        <w:t>Wij hebben de bijgevoegde enquête loonsom over ...(boekjaar) in verband met de vaststelling van de contributie over ... (contributiejaar) van ... (naam en rechtsvorm bank) te ... ((statutaire) vestigingsplaats) ten behoeve van de Nederlandse Vereniging van Banken gecontroleerd.</w:t>
      </w:r>
    </w:p>
    <w:p w14:paraId="343202D0" w14:textId="77777777" w:rsidR="00644F90" w:rsidRPr="00CF6B10" w:rsidRDefault="00644F90" w:rsidP="0021087E">
      <w:pPr>
        <w:widowControl w:val="0"/>
        <w:rPr>
          <w:rFonts w:cs="Arial"/>
        </w:rPr>
      </w:pPr>
    </w:p>
    <w:p w14:paraId="7DA2C58B" w14:textId="77777777" w:rsidR="00644F90" w:rsidRPr="00CF6B10" w:rsidRDefault="00644F90" w:rsidP="0021087E">
      <w:pPr>
        <w:widowControl w:val="0"/>
        <w:rPr>
          <w:rFonts w:cs="Arial"/>
        </w:rPr>
      </w:pPr>
      <w:r w:rsidRPr="00CF6B10">
        <w:rPr>
          <w:rFonts w:cs="Arial"/>
        </w:rPr>
        <w:t>Naar ons oordeel is de enquête loonsom van ... (naam en rechtsvorm bank) over ...(boekjaar) in alle van materieel belang zijnde aspecten opgesteld in overeenstemming met de vereisten van de Nederlandse Vereniging van Banken.</w:t>
      </w:r>
    </w:p>
    <w:p w14:paraId="6881597C" w14:textId="77777777" w:rsidR="00644F90" w:rsidRPr="00CF6B10" w:rsidRDefault="00644F90" w:rsidP="0021087E">
      <w:pPr>
        <w:widowControl w:val="0"/>
        <w:rPr>
          <w:rFonts w:cs="Arial"/>
        </w:rPr>
      </w:pPr>
    </w:p>
    <w:p w14:paraId="4552CAC8" w14:textId="77777777" w:rsidR="00644F90" w:rsidRPr="00CF6B10" w:rsidRDefault="00644F90" w:rsidP="0021087E">
      <w:pPr>
        <w:widowControl w:val="0"/>
        <w:rPr>
          <w:rFonts w:cs="Arial"/>
          <w:b/>
        </w:rPr>
      </w:pPr>
      <w:r w:rsidRPr="00CF6B10">
        <w:rPr>
          <w:rFonts w:cs="Arial"/>
          <w:b/>
        </w:rPr>
        <w:t>De basis voor ons oordeel</w:t>
      </w:r>
    </w:p>
    <w:p w14:paraId="143A213E" w14:textId="77777777" w:rsidR="00644F90" w:rsidRPr="00CF6B10" w:rsidRDefault="00644F90" w:rsidP="0021087E">
      <w:pPr>
        <w:widowControl w:val="0"/>
        <w:rPr>
          <w:rFonts w:cs="Arial"/>
        </w:rPr>
      </w:pPr>
      <w:r w:rsidRPr="00CF6B10">
        <w:rPr>
          <w:rFonts w:cs="Arial"/>
        </w:rPr>
        <w:t>Wij hebben onze controle uitgevoerd volgens het Nederlands recht, waaronder ook de Nederlandse controlestandaarden vallen. Onze verantwoordelijkheden op grond hiervan zijn beschreven in de sectie ‘Onze verantwoordelijkheden voor de controle van de enquête loonsom’.</w:t>
      </w:r>
    </w:p>
    <w:p w14:paraId="1519FF0C" w14:textId="77777777" w:rsidR="00644F90" w:rsidRPr="00CF6B10" w:rsidRDefault="00644F90" w:rsidP="0021087E">
      <w:pPr>
        <w:widowControl w:val="0"/>
        <w:rPr>
          <w:rFonts w:cs="Arial"/>
        </w:rPr>
      </w:pPr>
    </w:p>
    <w:p w14:paraId="215A39B1" w14:textId="77777777" w:rsidR="00644F90" w:rsidRPr="00CF6B10" w:rsidRDefault="00644F90" w:rsidP="0021087E">
      <w:pPr>
        <w:widowControl w:val="0"/>
        <w:rPr>
          <w:rFonts w:cs="Arial"/>
        </w:rPr>
      </w:pPr>
      <w:r w:rsidRPr="00CF6B10">
        <w:rPr>
          <w:rFonts w:cs="Arial"/>
        </w:rPr>
        <w:t>Wij zijn onafhankelijk van … (naam bank)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1D63F5F9" w14:textId="77777777" w:rsidR="00644F90" w:rsidRPr="00CF6B10" w:rsidRDefault="00644F90" w:rsidP="0021087E">
      <w:pPr>
        <w:widowControl w:val="0"/>
        <w:rPr>
          <w:rFonts w:cs="Arial"/>
        </w:rPr>
      </w:pPr>
    </w:p>
    <w:p w14:paraId="1EE00D8D" w14:textId="77777777" w:rsidR="00644F90" w:rsidRPr="00CF6B10" w:rsidRDefault="00644F90" w:rsidP="0021087E">
      <w:pPr>
        <w:widowControl w:val="0"/>
        <w:rPr>
          <w:rFonts w:cs="Arial"/>
        </w:rPr>
      </w:pPr>
      <w:r w:rsidRPr="00CF6B10">
        <w:rPr>
          <w:rFonts w:cs="Arial"/>
        </w:rPr>
        <w:t>Wij vinden dat de door ons verkregen controle-informatie voldoende en geschikt is als basis voor ons oordeel.</w:t>
      </w:r>
    </w:p>
    <w:p w14:paraId="1D81BD67" w14:textId="77777777" w:rsidR="00644F90" w:rsidRPr="00CF6B10" w:rsidRDefault="00644F90" w:rsidP="0021087E">
      <w:pPr>
        <w:widowControl w:val="0"/>
        <w:rPr>
          <w:rFonts w:cs="Arial"/>
        </w:rPr>
      </w:pPr>
    </w:p>
    <w:p w14:paraId="154BDF14" w14:textId="77777777" w:rsidR="00644F90" w:rsidRPr="00CF6B10" w:rsidRDefault="00644F90" w:rsidP="0021087E">
      <w:pPr>
        <w:widowControl w:val="0"/>
        <w:rPr>
          <w:rFonts w:cs="Arial"/>
          <w:b/>
        </w:rPr>
      </w:pPr>
      <w:r w:rsidRPr="00CF6B10">
        <w:rPr>
          <w:rFonts w:cs="Arial"/>
          <w:b/>
        </w:rPr>
        <w:t>Benadrukking van de basis voor financiële verslaggeving en beperking in het gebruik en de verspreidingskring</w:t>
      </w:r>
    </w:p>
    <w:p w14:paraId="1AB9C0C2" w14:textId="67D626BE" w:rsidR="00644F90" w:rsidRPr="00CF6B10" w:rsidRDefault="00644F90" w:rsidP="0021087E">
      <w:pPr>
        <w:widowControl w:val="0"/>
        <w:rPr>
          <w:rFonts w:cs="Arial"/>
        </w:rPr>
      </w:pPr>
      <w:r w:rsidRPr="00CF6B10">
        <w:rPr>
          <w:rFonts w:cs="Arial"/>
        </w:rPr>
        <w:t xml:space="preserve">Wij vestigen de aandacht op punt ... in de toelichting van de enquête loonsom waarin de basis voor financiële verslaggeving uiteen is gezet. De enquête loonsom is opgesteld </w:t>
      </w:r>
      <w:r w:rsidR="0044354B">
        <w:rPr>
          <w:rFonts w:cs="Arial"/>
        </w:rPr>
        <w:t xml:space="preserve">om </w:t>
      </w:r>
      <w:r w:rsidRPr="00CF6B10">
        <w:rPr>
          <w:rFonts w:cs="Arial"/>
        </w:rPr>
        <w:t>… (naam bank) in staat te stellen te voldoen aan …. (omschrijving vereisten, doel, contract, etc.). Hierdoor is de enquête loonsom mogelijk niet geschikt voor andere doeleinden. Onze controleverklaring is uitsluitend bestemd voor … (naam bank) en de Nederlandse Vereniging van Banken</w:t>
      </w:r>
      <w:r w:rsidR="0044354B">
        <w:rPr>
          <w:rFonts w:cs="Arial"/>
        </w:rPr>
        <w:t xml:space="preserve"> en dient niet te worden verspreid aan of te worden gebruikt door andere partijen dan </w:t>
      </w:r>
      <w:r w:rsidR="0044354B" w:rsidRPr="00CF6B10">
        <w:rPr>
          <w:rFonts w:cs="Arial"/>
        </w:rPr>
        <w:t>… (naam bank) en de Nederlandse Vereniging van Banken</w:t>
      </w:r>
      <w:r w:rsidRPr="00CF6B10">
        <w:rPr>
          <w:rFonts w:cs="Arial"/>
        </w:rPr>
        <w:t>. Ons oordeel is niet aangepast als gevolg van deze aangelegenheid.</w:t>
      </w:r>
    </w:p>
    <w:p w14:paraId="1D9D94EC" w14:textId="77777777" w:rsidR="00831327" w:rsidRPr="00CF6B10" w:rsidRDefault="00831327" w:rsidP="0021087E">
      <w:pPr>
        <w:widowControl w:val="0"/>
        <w:rPr>
          <w:rFonts w:cs="Arial"/>
        </w:rPr>
      </w:pPr>
    </w:p>
    <w:p w14:paraId="4166E000" w14:textId="77777777" w:rsidR="00831327" w:rsidRPr="00CF6B10" w:rsidRDefault="00831327" w:rsidP="0021087E">
      <w:pPr>
        <w:widowControl w:val="0"/>
        <w:rPr>
          <w:rFonts w:cs="Arial"/>
          <w:b/>
          <w:i/>
        </w:rPr>
      </w:pPr>
      <w:r w:rsidRPr="00CF6B10">
        <w:rPr>
          <w:rFonts w:cs="Arial"/>
          <w:b/>
        </w:rPr>
        <w:t>[</w:t>
      </w:r>
      <w:r w:rsidRPr="00CF6B10">
        <w:rPr>
          <w:rFonts w:cs="Arial"/>
          <w:b/>
          <w:i/>
        </w:rPr>
        <w:t xml:space="preserve">Optioneel: Andere informatie </w:t>
      </w:r>
    </w:p>
    <w:p w14:paraId="22AC37AB" w14:textId="77777777" w:rsidR="00831327" w:rsidRPr="00CF6B10" w:rsidRDefault="00831327" w:rsidP="0021087E">
      <w:pPr>
        <w:widowControl w:val="0"/>
        <w:rPr>
          <w:rFonts w:cs="Arial"/>
          <w:i/>
        </w:rPr>
      </w:pPr>
      <w:r>
        <w:rPr>
          <w:rFonts w:cs="Arial"/>
          <w:i/>
        </w:rPr>
        <w:t>Aan d</w:t>
      </w:r>
      <w:r w:rsidRPr="00CF6B10">
        <w:rPr>
          <w:rFonts w:cs="Arial"/>
          <w:i/>
        </w:rPr>
        <w:t xml:space="preserve">e enquête loonsom </w:t>
      </w:r>
      <w:r>
        <w:rPr>
          <w:rFonts w:cs="Arial"/>
          <w:i/>
        </w:rPr>
        <w:t xml:space="preserve">en onze controleverklaring daarbij is </w:t>
      </w:r>
      <w:r w:rsidRPr="00CF6B10">
        <w:rPr>
          <w:rFonts w:cs="Arial"/>
          <w:i/>
        </w:rPr>
        <w:t>andere informatie</w:t>
      </w:r>
      <w:r>
        <w:rPr>
          <w:rFonts w:cs="Arial"/>
          <w:i/>
        </w:rPr>
        <w:t xml:space="preserve"> toegevoegd.</w:t>
      </w:r>
      <w:r>
        <w:rPr>
          <w:rStyle w:val="Voetnootmarkering"/>
          <w:rFonts w:cs="Arial"/>
          <w:i/>
        </w:rPr>
        <w:footnoteReference w:id="544"/>
      </w:r>
    </w:p>
    <w:p w14:paraId="43E06287" w14:textId="77777777" w:rsidR="00831327" w:rsidRPr="00CF6B10" w:rsidRDefault="00831327" w:rsidP="0021087E">
      <w:pPr>
        <w:widowControl w:val="0"/>
        <w:rPr>
          <w:rFonts w:cs="Arial"/>
          <w:i/>
        </w:rPr>
      </w:pPr>
    </w:p>
    <w:p w14:paraId="1230B2DB" w14:textId="77777777" w:rsidR="00831327" w:rsidRPr="00CF6B10" w:rsidRDefault="00831327" w:rsidP="0021087E">
      <w:pPr>
        <w:widowControl w:val="0"/>
        <w:rPr>
          <w:rFonts w:cs="Arial"/>
          <w:i/>
        </w:rPr>
      </w:pPr>
      <w:r w:rsidRPr="00CF6B10">
        <w:rPr>
          <w:rFonts w:cs="Arial"/>
          <w:i/>
        </w:rPr>
        <w:t>Op grond van onderstaande werkzaamheden zijn wij van mening dat de andere informatie geen materiële afwijkingen bevat.</w:t>
      </w:r>
    </w:p>
    <w:p w14:paraId="714A3EEB" w14:textId="77777777" w:rsidR="00831327" w:rsidRPr="00CF6B10" w:rsidRDefault="00831327" w:rsidP="0021087E">
      <w:pPr>
        <w:widowControl w:val="0"/>
        <w:rPr>
          <w:rFonts w:cs="Arial"/>
          <w:i/>
        </w:rPr>
      </w:pPr>
    </w:p>
    <w:p w14:paraId="485CA286" w14:textId="77777777" w:rsidR="00831327" w:rsidRPr="00CF6B10" w:rsidRDefault="00831327" w:rsidP="0021087E">
      <w:pPr>
        <w:widowControl w:val="0"/>
        <w:rPr>
          <w:rFonts w:cs="Arial"/>
          <w:i/>
        </w:rPr>
      </w:pPr>
      <w:r w:rsidRPr="00CF6B10">
        <w:rPr>
          <w:rFonts w:cs="Arial"/>
          <w:i/>
        </w:rPr>
        <w:t xml:space="preserve">Wij hebben de andere informatie gelezen en hebben op basis van onze kennis en ons begrip, verkregen vanuit de controle of anderszins, overwogen of de andere informatie materiële afwijkingen bevat. </w:t>
      </w:r>
    </w:p>
    <w:p w14:paraId="24D3D0EA" w14:textId="77777777" w:rsidR="00831327" w:rsidRPr="00CF6B10" w:rsidRDefault="00831327" w:rsidP="0021087E">
      <w:pPr>
        <w:widowControl w:val="0"/>
        <w:rPr>
          <w:rFonts w:cs="Arial"/>
          <w:i/>
        </w:rPr>
      </w:pPr>
    </w:p>
    <w:p w14:paraId="6D025980" w14:textId="77777777" w:rsidR="00831327" w:rsidRPr="00CF6B10" w:rsidRDefault="00831327" w:rsidP="0021087E">
      <w:pPr>
        <w:widowControl w:val="0"/>
        <w:rPr>
          <w:rFonts w:cs="Arial"/>
          <w:i/>
        </w:rPr>
      </w:pPr>
      <w:r w:rsidRPr="00CF6B10">
        <w:rPr>
          <w:rFonts w:cs="Arial"/>
          <w:i/>
        </w:rPr>
        <w:t>Met onze werkzaamheden hebben wij voldaan aan de vereisten in de Nederlandse Standaard 720. Deze werkzaamheden hebben niet dezelfde diepgang als onze controlewerkzaamheden bij de enquête loonsom.</w:t>
      </w:r>
    </w:p>
    <w:p w14:paraId="0E30820F" w14:textId="77777777" w:rsidR="00831327" w:rsidRPr="00CF6B10" w:rsidRDefault="00831327" w:rsidP="0021087E">
      <w:pPr>
        <w:widowControl w:val="0"/>
        <w:rPr>
          <w:rFonts w:cs="Arial"/>
          <w:i/>
        </w:rPr>
      </w:pPr>
    </w:p>
    <w:p w14:paraId="75FA24FB" w14:textId="77777777" w:rsidR="00831327" w:rsidRPr="00CF6B10" w:rsidRDefault="00831327" w:rsidP="0021087E">
      <w:pPr>
        <w:widowControl w:val="0"/>
        <w:rPr>
          <w:rFonts w:cs="Arial"/>
        </w:rPr>
      </w:pPr>
      <w:r w:rsidRPr="00CF6B10">
        <w:rPr>
          <w:rFonts w:cs="Arial"/>
          <w:i/>
        </w:rPr>
        <w:lastRenderedPageBreak/>
        <w:t>Het bestuur is verantwoordelijk voor het opstellen van de andere informatie in overeenstemming met …. (invullen geldend stelsel inzake financiële verslaggeving</w:t>
      </w:r>
      <w:r w:rsidRPr="00CF6B10">
        <w:rPr>
          <w:rFonts w:cs="Arial"/>
        </w:rPr>
        <w:t>.]</w:t>
      </w:r>
    </w:p>
    <w:p w14:paraId="632498AF" w14:textId="77777777" w:rsidR="00644F90" w:rsidRPr="00CF6B10" w:rsidRDefault="00644F90" w:rsidP="0021087E">
      <w:pPr>
        <w:widowControl w:val="0"/>
        <w:rPr>
          <w:rFonts w:cs="Arial"/>
        </w:rPr>
      </w:pPr>
    </w:p>
    <w:p w14:paraId="0E0252FC" w14:textId="77777777" w:rsidR="00644F90" w:rsidRPr="00CF6B10" w:rsidRDefault="00644F90" w:rsidP="0021087E">
      <w:pPr>
        <w:widowControl w:val="0"/>
        <w:rPr>
          <w:rFonts w:cs="Arial"/>
          <w:b/>
        </w:rPr>
      </w:pPr>
      <w:r w:rsidRPr="00CF6B10">
        <w:rPr>
          <w:rFonts w:cs="Arial"/>
          <w:b/>
        </w:rPr>
        <w:t>Verantwoordelijkheden van het bestuur en de raad van commissarissen</w:t>
      </w:r>
      <w:r w:rsidR="00FB7C34" w:rsidRPr="00CF6B10">
        <w:rPr>
          <w:rStyle w:val="Voetnootmarkering"/>
          <w:rFonts w:eastAsia="Arial" w:cs="Arial"/>
          <w:b/>
        </w:rPr>
        <w:footnoteReference w:id="545"/>
      </w:r>
      <w:r w:rsidRPr="00CF6B10">
        <w:rPr>
          <w:rFonts w:cs="Arial"/>
          <w:b/>
        </w:rPr>
        <w:t xml:space="preserve"> </w:t>
      </w:r>
      <w:r w:rsidR="00185BBD" w:rsidRPr="00CF6B10">
        <w:rPr>
          <w:rFonts w:cs="Arial"/>
          <w:b/>
        </w:rPr>
        <w:t>voor de enquête loonsom</w:t>
      </w:r>
    </w:p>
    <w:p w14:paraId="0A36461F" w14:textId="1D99329F" w:rsidR="00644F90" w:rsidRPr="00CF6B10" w:rsidRDefault="00644F90" w:rsidP="0021087E">
      <w:pPr>
        <w:widowControl w:val="0"/>
        <w:rPr>
          <w:rFonts w:cs="Arial"/>
        </w:rPr>
      </w:pPr>
      <w:r w:rsidRPr="00CF6B10">
        <w:rPr>
          <w:rFonts w:cs="Arial"/>
        </w:rPr>
        <w:t>Het bestuur is verantwoordelijk voor het opstellen van de enquête loonsom</w:t>
      </w:r>
      <w:r w:rsidR="00E8748A" w:rsidRPr="00CF6B10">
        <w:rPr>
          <w:rFonts w:cs="Arial"/>
        </w:rPr>
        <w:t xml:space="preserve"> </w:t>
      </w:r>
      <w:r w:rsidRPr="00CF6B10">
        <w:rPr>
          <w:rFonts w:cs="Arial"/>
        </w:rPr>
        <w:t>in overeenstemming met …. (invullen geldend stelsel inzake financiële verslaggeving). In dit kader is het bestuur verantwoordelijk voor een zodanige interne beheersing die het bestuur noodzakelijk acht om het opstellen van de enquête loonsom</w:t>
      </w:r>
      <w:r w:rsidR="00E8748A" w:rsidRPr="00CF6B10">
        <w:rPr>
          <w:rFonts w:cs="Arial"/>
        </w:rPr>
        <w:t xml:space="preserve"> </w:t>
      </w:r>
      <w:r w:rsidRPr="00CF6B10">
        <w:rPr>
          <w:rFonts w:cs="Arial"/>
        </w:rPr>
        <w:t>mogelijk te maken zonder afwijkingen van materieel belang als gevolg van</w:t>
      </w:r>
      <w:r w:rsidR="00C5313D" w:rsidRPr="00CF6B10">
        <w:rPr>
          <w:rFonts w:cs="Arial"/>
        </w:rPr>
        <w:t xml:space="preserve"> fraude</w:t>
      </w:r>
      <w:r w:rsidRPr="00CF6B10">
        <w:rPr>
          <w:rFonts w:cs="Arial"/>
        </w:rPr>
        <w:t xml:space="preserve"> </w:t>
      </w:r>
      <w:r w:rsidR="00C5313D" w:rsidRPr="00CF6B10">
        <w:rPr>
          <w:rFonts w:cs="Arial"/>
        </w:rPr>
        <w:t xml:space="preserve">of </w:t>
      </w:r>
      <w:r w:rsidRPr="00CF6B10">
        <w:rPr>
          <w:rFonts w:cs="Arial"/>
        </w:rPr>
        <w:t xml:space="preserve">fouten. </w:t>
      </w:r>
    </w:p>
    <w:p w14:paraId="5F2CCC0E" w14:textId="77777777" w:rsidR="00644F90" w:rsidRPr="00CF6B10" w:rsidRDefault="00644F90" w:rsidP="0021087E">
      <w:pPr>
        <w:widowControl w:val="0"/>
        <w:rPr>
          <w:rFonts w:cs="Arial"/>
        </w:rPr>
      </w:pPr>
    </w:p>
    <w:p w14:paraId="549D2926" w14:textId="3F9CDC63" w:rsidR="00644F90" w:rsidRPr="00CF6B10" w:rsidRDefault="00644F90" w:rsidP="0021087E">
      <w:pPr>
        <w:widowControl w:val="0"/>
        <w:rPr>
          <w:rFonts w:cs="Arial"/>
        </w:rPr>
      </w:pPr>
      <w:r w:rsidRPr="00CF6B10">
        <w:rPr>
          <w:rFonts w:cs="Arial"/>
        </w:rPr>
        <w:t>Bij het opstellen van de enquête loonsom</w:t>
      </w:r>
      <w:r w:rsidR="00E8748A" w:rsidRPr="00CF6B10">
        <w:rPr>
          <w:rFonts w:cs="Arial"/>
        </w:rPr>
        <w:t xml:space="preserve"> </w:t>
      </w:r>
      <w:r w:rsidRPr="00CF6B10">
        <w:rPr>
          <w:rFonts w:cs="Arial"/>
        </w:rPr>
        <w:t xml:space="preserve">moet het bestuur afwegen of de </w:t>
      </w:r>
      <w:r w:rsidR="00B56D48">
        <w:rPr>
          <w:rFonts w:cs="Arial"/>
        </w:rPr>
        <w:t>bank</w:t>
      </w:r>
      <w:r w:rsidR="00B56D48" w:rsidRPr="00CF6B10">
        <w:rPr>
          <w:rFonts w:cs="Arial"/>
        </w:rPr>
        <w:t xml:space="preserve"> </w:t>
      </w:r>
      <w:r w:rsidRPr="00CF6B10">
        <w:rPr>
          <w:rFonts w:cs="Arial"/>
        </w:rPr>
        <w:t xml:space="preserve">in staat is om haar </w:t>
      </w:r>
      <w:r w:rsidR="00B56D48">
        <w:rPr>
          <w:rFonts w:cs="Arial"/>
        </w:rPr>
        <w:t>activiteiten</w:t>
      </w:r>
      <w:r w:rsidR="00B56D48" w:rsidRPr="00CF6B10">
        <w:rPr>
          <w:rFonts w:cs="Arial"/>
        </w:rPr>
        <w:t xml:space="preserve"> </w:t>
      </w:r>
      <w:r w:rsidRPr="00CF6B10">
        <w:rPr>
          <w:rFonts w:cs="Arial"/>
        </w:rPr>
        <w:t>in continuïteit voort te zetten. Op grond van genoemde verslaggevingsstelsels moet het bestuur de enquête loonsom</w:t>
      </w:r>
      <w:r w:rsidR="00E8748A" w:rsidRPr="00CF6B10">
        <w:rPr>
          <w:rFonts w:cs="Arial"/>
        </w:rPr>
        <w:t xml:space="preserve"> </w:t>
      </w:r>
      <w:r w:rsidRPr="00CF6B10">
        <w:rPr>
          <w:rFonts w:cs="Arial"/>
        </w:rPr>
        <w:t xml:space="preserve">opstellen op basis van de continuïteitsveronderstelling, tenzij het bestuur het voornemen heeft om de </w:t>
      </w:r>
      <w:r w:rsidR="00B56D48">
        <w:rPr>
          <w:rFonts w:cs="Arial"/>
        </w:rPr>
        <w:t>bank</w:t>
      </w:r>
      <w:r w:rsidR="00B56D48" w:rsidRPr="00CF6B10">
        <w:rPr>
          <w:rFonts w:cs="Arial"/>
        </w:rPr>
        <w:t xml:space="preserve"> </w:t>
      </w:r>
      <w:r w:rsidRPr="00CF6B10">
        <w:rPr>
          <w:rFonts w:cs="Arial"/>
        </w:rPr>
        <w:t xml:space="preserve">te liquideren of de activiteiten te beëindigen of als beëindiging het enige realistische alternatief is. Het bestuur moet gebeurtenissen en omstandigheden waardoor gerede twijfel zou kunnen bestaan of de </w:t>
      </w:r>
      <w:r w:rsidR="00B56D48">
        <w:rPr>
          <w:rFonts w:cs="Arial"/>
        </w:rPr>
        <w:t>bank</w:t>
      </w:r>
      <w:r w:rsidR="00B56D48" w:rsidRPr="00CF6B10">
        <w:rPr>
          <w:rFonts w:cs="Arial"/>
        </w:rPr>
        <w:t xml:space="preserve"> </w:t>
      </w:r>
      <w:r w:rsidRPr="00CF6B10">
        <w:rPr>
          <w:rFonts w:cs="Arial"/>
        </w:rPr>
        <w:t>haar activiteiten kan voortzetten, toelichten.</w:t>
      </w:r>
      <w:r w:rsidR="0054706C" w:rsidRPr="00CF6B10">
        <w:rPr>
          <w:rStyle w:val="Voetnootmarkering"/>
          <w:rFonts w:cs="Arial"/>
        </w:rPr>
        <w:footnoteReference w:id="546"/>
      </w:r>
    </w:p>
    <w:p w14:paraId="2C407E82" w14:textId="77777777" w:rsidR="00644F90" w:rsidRPr="00CF6B10" w:rsidRDefault="00644F90" w:rsidP="0021087E">
      <w:pPr>
        <w:widowControl w:val="0"/>
        <w:rPr>
          <w:rFonts w:cs="Arial"/>
        </w:rPr>
      </w:pPr>
    </w:p>
    <w:p w14:paraId="414203B0" w14:textId="77777777" w:rsidR="00644F90" w:rsidRPr="00CF6B10" w:rsidRDefault="00644F90" w:rsidP="0021087E">
      <w:pPr>
        <w:widowControl w:val="0"/>
        <w:rPr>
          <w:rFonts w:cs="Arial"/>
        </w:rPr>
      </w:pPr>
      <w:r w:rsidRPr="00CF6B10">
        <w:rPr>
          <w:rFonts w:cs="Arial"/>
        </w:rPr>
        <w:t>De raad van commissarissen is verantwoordelijk voor het uitoefenen van toezicht op het proces van financiële verslaggeving van de bank.</w:t>
      </w:r>
      <w:r w:rsidRPr="00CF6B10">
        <w:rPr>
          <w:rStyle w:val="Voetnootmarkering"/>
          <w:rFonts w:cs="Arial"/>
        </w:rPr>
        <w:footnoteReference w:id="547"/>
      </w:r>
    </w:p>
    <w:p w14:paraId="1C945533" w14:textId="77777777" w:rsidR="00644F90" w:rsidRPr="00CF6B10" w:rsidRDefault="00644F90" w:rsidP="0021087E">
      <w:pPr>
        <w:widowControl w:val="0"/>
        <w:rPr>
          <w:rFonts w:cs="Arial"/>
        </w:rPr>
      </w:pPr>
    </w:p>
    <w:p w14:paraId="01954C57" w14:textId="77777777" w:rsidR="00644F90" w:rsidRPr="00CF6B10" w:rsidRDefault="00FB7C34" w:rsidP="0021087E">
      <w:pPr>
        <w:widowControl w:val="0"/>
        <w:rPr>
          <w:rFonts w:cs="Arial"/>
          <w:b/>
        </w:rPr>
      </w:pPr>
      <w:r w:rsidRPr="00CF6B10">
        <w:rPr>
          <w:rFonts w:cs="Arial"/>
          <w:b/>
        </w:rPr>
        <w:t>O</w:t>
      </w:r>
      <w:r w:rsidR="00644F90" w:rsidRPr="00CF6B10">
        <w:rPr>
          <w:rFonts w:cs="Arial"/>
          <w:b/>
        </w:rPr>
        <w:t xml:space="preserve">nze verantwoordelijkheden voor de controle van de enquête loonsom </w:t>
      </w:r>
    </w:p>
    <w:p w14:paraId="579E4BAB" w14:textId="77777777" w:rsidR="00644F90" w:rsidRPr="00CF6B10" w:rsidRDefault="00644F90" w:rsidP="0021087E">
      <w:pPr>
        <w:widowControl w:val="0"/>
        <w:rPr>
          <w:rFonts w:cs="Arial"/>
        </w:rPr>
      </w:pPr>
      <w:r w:rsidRPr="00CF6B10">
        <w:rPr>
          <w:rFonts w:cs="Arial"/>
        </w:rPr>
        <w:t xml:space="preserve">Onze verantwoordelijkheid is het zodanig plannen en uitvoeren van een controleopdracht dat wij daarmee voldoende en geschikte controle-informatie verkrijgen voor het door ons af te geven oordeel. </w:t>
      </w:r>
    </w:p>
    <w:p w14:paraId="6EC9C373" w14:textId="77777777" w:rsidR="00644F90" w:rsidRPr="00CF6B10" w:rsidRDefault="00644F90" w:rsidP="0021087E">
      <w:pPr>
        <w:widowControl w:val="0"/>
        <w:rPr>
          <w:rFonts w:cs="Arial"/>
        </w:rPr>
      </w:pPr>
    </w:p>
    <w:p w14:paraId="4D5C0066" w14:textId="44210647" w:rsidR="00644F90" w:rsidRPr="00CF6B10" w:rsidRDefault="00644F90" w:rsidP="0021087E">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C5313D">
        <w:rPr>
          <w:rFonts w:cs="Arial"/>
        </w:rPr>
        <w:t>afwijkingen van materieel belang als gevolg van</w:t>
      </w:r>
      <w:r w:rsidR="00C5313D" w:rsidRPr="00CF6B10">
        <w:rPr>
          <w:rFonts w:cs="Arial"/>
        </w:rPr>
        <w:t xml:space="preserve"> fraude </w:t>
      </w:r>
      <w:r w:rsidR="00C5313D">
        <w:rPr>
          <w:rFonts w:cs="Arial"/>
        </w:rPr>
        <w:t xml:space="preserve">of </w:t>
      </w:r>
      <w:r w:rsidRPr="00CF6B10">
        <w:rPr>
          <w:rFonts w:cs="Arial"/>
        </w:rPr>
        <w:t>fouten ontdekken.</w:t>
      </w:r>
    </w:p>
    <w:p w14:paraId="5D881900" w14:textId="77777777" w:rsidR="00644F90" w:rsidRPr="00CF6B10" w:rsidRDefault="00644F90" w:rsidP="0021087E">
      <w:pPr>
        <w:widowControl w:val="0"/>
        <w:rPr>
          <w:rFonts w:cs="Arial"/>
        </w:rPr>
      </w:pPr>
    </w:p>
    <w:p w14:paraId="49340DEF" w14:textId="77777777" w:rsidR="00644F90" w:rsidRPr="00CF6B10" w:rsidRDefault="00644F90" w:rsidP="0021087E">
      <w:pPr>
        <w:widowControl w:val="0"/>
        <w:rPr>
          <w:rFonts w:cs="Arial"/>
        </w:rPr>
      </w:pPr>
      <w:r w:rsidRPr="00CF6B10">
        <w:rPr>
          <w:rFonts w:cs="Arial"/>
        </w:rPr>
        <w:t>Afwijkingen kunnen ontstaan als gevolg van fraude of fouten en zijn materieel indien redelijkerwijs kan worden verwacht dat deze, afzonderlijk of gezamenlijk, van invloed kunnen zijn op de economische beslissingen die gebruikers op basis van deze enquête loonsom</w:t>
      </w:r>
      <w:r w:rsidR="00E8748A" w:rsidRPr="00CF6B10">
        <w:rPr>
          <w:rFonts w:cs="Arial"/>
        </w:rPr>
        <w:t xml:space="preserve"> </w:t>
      </w:r>
      <w:r w:rsidRPr="00CF6B10">
        <w:rPr>
          <w:rFonts w:cs="Arial"/>
        </w:rPr>
        <w:t xml:space="preserve">nemen. </w:t>
      </w:r>
    </w:p>
    <w:p w14:paraId="6D076A1B" w14:textId="77777777" w:rsidR="00644F90" w:rsidRPr="00CF6B10" w:rsidRDefault="00644F90" w:rsidP="0021087E">
      <w:pPr>
        <w:widowControl w:val="0"/>
        <w:rPr>
          <w:rFonts w:cs="Arial"/>
        </w:rPr>
      </w:pPr>
    </w:p>
    <w:p w14:paraId="507E774F" w14:textId="77777777" w:rsidR="00644F90" w:rsidRPr="00CF6B10" w:rsidRDefault="00644F90" w:rsidP="0021087E">
      <w:pPr>
        <w:widowControl w:val="0"/>
        <w:rPr>
          <w:rFonts w:cs="Arial"/>
        </w:rPr>
      </w:pPr>
      <w:r w:rsidRPr="00CF6B10">
        <w:rPr>
          <w:rFonts w:cs="Arial"/>
        </w:rPr>
        <w:t>De materialiteit beïnvloedt de aard, timing en omvang van onze controlewerkzaamheden en de evaluatie van het effect van onderkende afwijkingen op ons oordeel.</w:t>
      </w:r>
      <w:r w:rsidRPr="00CF6B10">
        <w:rPr>
          <w:rFonts w:cs="Arial"/>
          <w:vertAlign w:val="superscript"/>
        </w:rPr>
        <w:t xml:space="preserve"> </w:t>
      </w:r>
      <w:r w:rsidRPr="00CF6B10">
        <w:rPr>
          <w:rFonts w:cs="Arial"/>
          <w:vertAlign w:val="superscript"/>
        </w:rPr>
        <w:footnoteReference w:id="548"/>
      </w:r>
    </w:p>
    <w:p w14:paraId="1EB3E1F3" w14:textId="77777777" w:rsidR="00644F90" w:rsidRPr="00CF6B10" w:rsidRDefault="00644F90" w:rsidP="0021087E">
      <w:pPr>
        <w:widowControl w:val="0"/>
        <w:rPr>
          <w:rFonts w:cs="Arial"/>
        </w:rPr>
      </w:pPr>
    </w:p>
    <w:p w14:paraId="75EFEF5B" w14:textId="41FABA9E" w:rsidR="00FB7C34" w:rsidRPr="00CF6B10" w:rsidRDefault="00FB7C34" w:rsidP="0021087E">
      <w:pPr>
        <w:widowControl w:val="0"/>
        <w:rPr>
          <w:rFonts w:cs="Arial"/>
        </w:rPr>
      </w:pPr>
      <w:r w:rsidRPr="00CF6B10">
        <w:rPr>
          <w:rFonts w:cs="Arial"/>
        </w:rPr>
        <w:t>Wij hebben deze accountantscontrole professioneel</w:t>
      </w:r>
      <w:r w:rsidR="00C5313D">
        <w:rPr>
          <w:rFonts w:cs="Arial"/>
        </w:rPr>
        <w:t>-</w:t>
      </w:r>
      <w:r w:rsidRPr="00CF6B10">
        <w:rPr>
          <w:rFonts w:cs="Arial"/>
        </w:rPr>
        <w:t>kritisch uitgevoerd en hebben waar relevant professionele oordeelsvorming toegepast in overeenstemming met de Nederlandse controlestandaarden, ethische voorschriften en de onafhankelijkheidseisen. Onze controle bestond onder andere uit:</w:t>
      </w:r>
    </w:p>
    <w:p w14:paraId="10BE6C39" w14:textId="4AD61DA8" w:rsidR="00FB7C34" w:rsidRPr="00CF6B10" w:rsidRDefault="00FB7C34" w:rsidP="0021087E">
      <w:pPr>
        <w:widowControl w:val="0"/>
        <w:numPr>
          <w:ilvl w:val="0"/>
          <w:numId w:val="15"/>
        </w:numPr>
        <w:rPr>
          <w:rFonts w:cs="Arial"/>
        </w:rPr>
      </w:pPr>
      <w:r w:rsidRPr="00CF6B10">
        <w:rPr>
          <w:rFonts w:cs="Arial"/>
        </w:rPr>
        <w:t xml:space="preserve">het identificeren en inschatten van de </w:t>
      </w:r>
      <w:r w:rsidR="00185BBD" w:rsidRPr="00CF6B10">
        <w:rPr>
          <w:rFonts w:cs="Arial"/>
        </w:rPr>
        <w:t>risico’s dat de enquête loonsom</w:t>
      </w:r>
      <w:r w:rsidRPr="00CF6B10">
        <w:rPr>
          <w:rFonts w:cs="Arial"/>
        </w:rPr>
        <w:t xml:space="preserve"> afwijkingen van materieel belang bevat als gevolg van</w:t>
      </w:r>
      <w:r w:rsidR="00C5313D" w:rsidRPr="00CF6B10">
        <w:rPr>
          <w:rFonts w:cs="Arial"/>
        </w:rPr>
        <w:t xml:space="preserve"> fraude</w:t>
      </w:r>
      <w:r w:rsidRPr="00CF6B10">
        <w:rPr>
          <w:rFonts w:cs="Arial"/>
        </w:rPr>
        <w:t xml:space="preserve"> </w:t>
      </w:r>
      <w:r w:rsidR="00C5313D" w:rsidRPr="00CF6B10">
        <w:rPr>
          <w:rFonts w:cs="Arial"/>
        </w:rPr>
        <w:t xml:space="preserve">of </w:t>
      </w:r>
      <w:r w:rsidRPr="00CF6B10">
        <w:rPr>
          <w:rFonts w:cs="Arial"/>
        </w:rPr>
        <w:t xml:space="preserve">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w:t>
      </w:r>
    </w:p>
    <w:p w14:paraId="744A8B6A" w14:textId="7FBFA7DD" w:rsidR="00FB7C34" w:rsidRPr="00CF6B10" w:rsidRDefault="00FB7C34" w:rsidP="0021087E">
      <w:pPr>
        <w:widowControl w:val="0"/>
        <w:numPr>
          <w:ilvl w:val="0"/>
          <w:numId w:val="15"/>
        </w:numPr>
        <w:rPr>
          <w:rFonts w:cs="Arial"/>
        </w:rPr>
      </w:pPr>
      <w:r w:rsidRPr="00CF6B10">
        <w:rPr>
          <w:rFonts w:cs="Arial"/>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w:t>
      </w:r>
      <w:r w:rsidR="00B56D48">
        <w:rPr>
          <w:rFonts w:cs="Arial"/>
        </w:rPr>
        <w:t>bank</w:t>
      </w:r>
      <w:r w:rsidRPr="00CF6B10">
        <w:rPr>
          <w:rFonts w:cs="Arial"/>
        </w:rPr>
        <w:t xml:space="preserve">; </w:t>
      </w:r>
    </w:p>
    <w:p w14:paraId="6AD35100" w14:textId="77777777" w:rsidR="00FB7C34" w:rsidRPr="00CF6B10" w:rsidRDefault="00FB7C34" w:rsidP="0021087E">
      <w:pPr>
        <w:widowControl w:val="0"/>
        <w:numPr>
          <w:ilvl w:val="0"/>
          <w:numId w:val="15"/>
        </w:numPr>
        <w:rPr>
          <w:rFonts w:cs="Arial"/>
        </w:rPr>
      </w:pPr>
      <w:r w:rsidRPr="00CF6B10">
        <w:rPr>
          <w:rFonts w:cs="Arial"/>
        </w:rPr>
        <w:t xml:space="preserve">het evalueren van de geschiktheid van de gebruikte grondslagen voor financiële verslaggeving en het evalueren van de redelijkheid van schattingen door het bestuur en de toelichtingen die </w:t>
      </w:r>
      <w:r w:rsidR="00185BBD" w:rsidRPr="00CF6B10">
        <w:rPr>
          <w:rFonts w:cs="Arial"/>
        </w:rPr>
        <w:t>daarover in de enquête loonsom staan;</w:t>
      </w:r>
    </w:p>
    <w:p w14:paraId="2A63653B" w14:textId="061148C0" w:rsidR="00FB7C34" w:rsidRPr="00CF6B10" w:rsidRDefault="00FB7C34" w:rsidP="0021087E">
      <w:pPr>
        <w:widowControl w:val="0"/>
        <w:numPr>
          <w:ilvl w:val="0"/>
          <w:numId w:val="15"/>
        </w:numPr>
        <w:rPr>
          <w:rFonts w:cs="Arial"/>
        </w:rPr>
      </w:pPr>
      <w:r w:rsidRPr="00CF6B10">
        <w:rPr>
          <w:rFonts w:cs="Arial"/>
        </w:rPr>
        <w:lastRenderedPageBreak/>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in de enquête loonsom.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54706C" w:rsidRPr="00CF6B10">
        <w:rPr>
          <w:rStyle w:val="Voetnootmarkering"/>
          <w:rFonts w:cs="Arial"/>
        </w:rPr>
        <w:footnoteReference w:id="549"/>
      </w:r>
      <w:r w:rsidRPr="00CF6B10">
        <w:rPr>
          <w:rFonts w:cs="Arial"/>
        </w:rPr>
        <w:t xml:space="preserve"> en </w:t>
      </w:r>
    </w:p>
    <w:p w14:paraId="422F56CF" w14:textId="77777777" w:rsidR="00644F90" w:rsidRPr="00CF6B10" w:rsidRDefault="00FB7C34" w:rsidP="0021087E">
      <w:pPr>
        <w:widowControl w:val="0"/>
        <w:numPr>
          <w:ilvl w:val="0"/>
          <w:numId w:val="15"/>
        </w:numPr>
        <w:rPr>
          <w:rFonts w:cs="Arial"/>
        </w:rPr>
      </w:pPr>
      <w:r w:rsidRPr="00CF6B10">
        <w:rPr>
          <w:rFonts w:cs="Arial"/>
        </w:rPr>
        <w:t>het evalueren of de enquête loonsom de onderliggende transacties en gebeurtenissen zonder materiële afwijkingen weergeeft.</w:t>
      </w:r>
    </w:p>
    <w:p w14:paraId="2D221CE4" w14:textId="77777777" w:rsidR="00FB7C34" w:rsidRPr="00CF6B10" w:rsidRDefault="00FB7C34" w:rsidP="0021087E">
      <w:pPr>
        <w:widowControl w:val="0"/>
        <w:rPr>
          <w:rFonts w:cs="Arial"/>
        </w:rPr>
      </w:pPr>
    </w:p>
    <w:p w14:paraId="10BB1A91" w14:textId="77777777" w:rsidR="00644F90" w:rsidRPr="00CF6B10" w:rsidRDefault="00644F90" w:rsidP="0021087E">
      <w:pPr>
        <w:widowControl w:val="0"/>
        <w:rPr>
          <w:rFonts w:cs="Arial"/>
        </w:rPr>
      </w:pPr>
      <w:r w:rsidRPr="00CF6B10">
        <w:rPr>
          <w:rFonts w:cs="Arial"/>
        </w:rPr>
        <w:t>Wij communiceren met de raad van commissarissen</w:t>
      </w:r>
      <w:r w:rsidRPr="00CF6B10">
        <w:rPr>
          <w:rFonts w:eastAsia="Arial" w:cs="Arial"/>
          <w:vertAlign w:val="superscript"/>
        </w:rPr>
        <w:footnoteReference w:id="550"/>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74F6E7F1" w14:textId="77777777" w:rsidR="00644F90" w:rsidRPr="00CF6B10" w:rsidRDefault="00644F90" w:rsidP="0021087E">
      <w:pPr>
        <w:widowControl w:val="0"/>
        <w:rPr>
          <w:rFonts w:cs="Arial"/>
        </w:rPr>
      </w:pPr>
    </w:p>
    <w:p w14:paraId="3F2CFC64" w14:textId="77777777" w:rsidR="00644F90" w:rsidRPr="00CF6B10" w:rsidRDefault="00FB7C34" w:rsidP="0021087E">
      <w:pPr>
        <w:widowControl w:val="0"/>
        <w:rPr>
          <w:rFonts w:cs="Arial"/>
        </w:rPr>
      </w:pPr>
      <w:r w:rsidRPr="00CF6B10">
        <w:rPr>
          <w:rFonts w:cs="Arial"/>
        </w:rPr>
        <w:t>Plaats en datum</w:t>
      </w:r>
    </w:p>
    <w:p w14:paraId="3BDB5B46" w14:textId="77777777" w:rsidR="00FB7C34" w:rsidRPr="00CF6B10" w:rsidRDefault="00FB7C34" w:rsidP="0021087E">
      <w:pPr>
        <w:widowControl w:val="0"/>
        <w:rPr>
          <w:rFonts w:cs="Arial"/>
        </w:rPr>
      </w:pPr>
    </w:p>
    <w:p w14:paraId="69496930" w14:textId="77777777" w:rsidR="00644F90" w:rsidRPr="00CF6B10" w:rsidRDefault="00FB7C34" w:rsidP="0021087E">
      <w:pPr>
        <w:widowControl w:val="0"/>
        <w:rPr>
          <w:rFonts w:cs="Arial"/>
        </w:rPr>
      </w:pPr>
      <w:r w:rsidRPr="00CF6B10">
        <w:rPr>
          <w:rFonts w:cs="Arial"/>
        </w:rPr>
        <w:t>... (naam accountantspraktijk)</w:t>
      </w:r>
    </w:p>
    <w:p w14:paraId="405551B2" w14:textId="77777777" w:rsidR="00FB7C34" w:rsidRPr="00CF6B10" w:rsidRDefault="00FB7C34" w:rsidP="0021087E">
      <w:pPr>
        <w:widowControl w:val="0"/>
        <w:rPr>
          <w:rFonts w:cs="Arial"/>
        </w:rPr>
      </w:pPr>
    </w:p>
    <w:p w14:paraId="242BEBCA" w14:textId="77777777" w:rsidR="00AF1FBA" w:rsidRPr="00CF6B10" w:rsidRDefault="00644F90" w:rsidP="0021087E">
      <w:pPr>
        <w:widowControl w:val="0"/>
        <w:rPr>
          <w:rFonts w:cs="Arial"/>
        </w:rPr>
        <w:sectPr w:rsidR="00AF1FBA" w:rsidRPr="00CF6B10" w:rsidSect="002766AD">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44015ADB" w14:textId="77777777" w:rsidR="00403038" w:rsidRPr="00CF6B10" w:rsidRDefault="00403038" w:rsidP="0021087E">
      <w:pPr>
        <w:pStyle w:val="Kop2"/>
        <w:rPr>
          <w:szCs w:val="20"/>
        </w:rPr>
      </w:pPr>
      <w:bookmarkStart w:id="400" w:name="_Toc37343984"/>
      <w:bookmarkStart w:id="401" w:name="_Toc111634192"/>
      <w:bookmarkStart w:id="402" w:name="_Toc111724048"/>
      <w:bookmarkStart w:id="403" w:name="_Toc111724125"/>
      <w:bookmarkStart w:id="404" w:name="_Toc111724959"/>
      <w:bookmarkStart w:id="405" w:name="_Toc111725743"/>
      <w:bookmarkStart w:id="406" w:name="_Toc111725820"/>
      <w:bookmarkStart w:id="407" w:name="_Toc231287946"/>
      <w:r w:rsidRPr="00CF6B10">
        <w:rPr>
          <w:szCs w:val="20"/>
        </w:rPr>
        <w:lastRenderedPageBreak/>
        <w:t>1</w:t>
      </w:r>
      <w:r w:rsidR="00063BD3" w:rsidRPr="00CF6B10">
        <w:rPr>
          <w:szCs w:val="20"/>
        </w:rPr>
        <w:t>2.</w:t>
      </w:r>
      <w:r w:rsidRPr="00CF6B10">
        <w:rPr>
          <w:szCs w:val="20"/>
        </w:rPr>
        <w:t xml:space="preserve">3 </w:t>
      </w:r>
      <w:r w:rsidRPr="00CF6B10">
        <w:rPr>
          <w:rFonts w:eastAsia="Calibri"/>
        </w:rPr>
        <w:t>Assurance-rapport onderzoek vermogensscheiding beleggingsondernemingen (ex art</w:t>
      </w:r>
      <w:r w:rsidR="00C76642">
        <w:rPr>
          <w:rFonts w:eastAsia="Calibri"/>
        </w:rPr>
        <w:t>ikel</w:t>
      </w:r>
      <w:r w:rsidRPr="00CF6B10">
        <w:rPr>
          <w:rFonts w:eastAsia="Calibri"/>
        </w:rPr>
        <w:t xml:space="preserve"> 165d Besluit Gedragstoezicht financiële ondernemingen Wft)</w:t>
      </w:r>
      <w:bookmarkEnd w:id="400"/>
      <w:bookmarkEnd w:id="401"/>
      <w:bookmarkEnd w:id="402"/>
      <w:bookmarkEnd w:id="403"/>
      <w:bookmarkEnd w:id="404"/>
      <w:bookmarkEnd w:id="405"/>
      <w:bookmarkEnd w:id="406"/>
      <w:bookmarkEnd w:id="407"/>
    </w:p>
    <w:p w14:paraId="03075F6D" w14:textId="77777777" w:rsidR="00403038" w:rsidRPr="00CF6B10" w:rsidRDefault="00403038" w:rsidP="0021087E">
      <w:pPr>
        <w:widowControl w:val="0"/>
        <w:rPr>
          <w:rFonts w:eastAsia="Calibri" w:cs="Arial"/>
        </w:rPr>
      </w:pPr>
    </w:p>
    <w:p w14:paraId="4CE4803C" w14:textId="77777777" w:rsidR="00403038" w:rsidRPr="00CF6B10" w:rsidRDefault="00403038" w:rsidP="0021087E">
      <w:pPr>
        <w:widowControl w:val="0"/>
        <w:rPr>
          <w:rFonts w:eastAsia="Calibri" w:cs="Arial"/>
        </w:rPr>
      </w:pPr>
      <w:r w:rsidRPr="00CF6B10">
        <w:rPr>
          <w:rFonts w:eastAsia="Calibri" w:cs="Arial"/>
        </w:rPr>
        <w:t>NB</w:t>
      </w:r>
      <w:r w:rsidR="004B1764" w:rsidRPr="00CF6B10">
        <w:rPr>
          <w:rFonts w:eastAsia="Calibri" w:cs="Arial"/>
        </w:rPr>
        <w:t>1</w:t>
      </w:r>
      <w:r w:rsidRPr="00CF6B10">
        <w:rPr>
          <w:rFonts w:eastAsia="Calibri" w:cs="Arial"/>
        </w:rPr>
        <w:t>: In de voorbeeldrapportage is verondersteld dat Standaard 3000A geldt:</w:t>
      </w:r>
    </w:p>
    <w:p w14:paraId="75185B02" w14:textId="77777777" w:rsidR="00063BD3" w:rsidRPr="00CF6B10" w:rsidRDefault="00063BD3" w:rsidP="0021087E">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42684B12" w14:textId="77777777" w:rsidR="00063BD3" w:rsidRPr="00CF6B10" w:rsidRDefault="00063BD3" w:rsidP="0021087E">
      <w:pPr>
        <w:widowControl w:val="0"/>
        <w:numPr>
          <w:ilvl w:val="0"/>
          <w:numId w:val="18"/>
        </w:numPr>
        <w:rPr>
          <w:rFonts w:eastAsia="Calibri" w:cs="Arial"/>
        </w:rPr>
      </w:pPr>
      <w:r w:rsidRPr="00CF6B10">
        <w:rPr>
          <w:rFonts w:eastAsia="Calibri" w:cs="Arial"/>
        </w:rPr>
        <w:t>In de voorbeeldrapportage is het bestuur verantwoordelijk voor het onderzoeksobject en evalueert dat bestuur ook ten opzichte van de criteria.</w:t>
      </w:r>
    </w:p>
    <w:p w14:paraId="3614C862" w14:textId="77777777" w:rsidR="002F5904" w:rsidRPr="00CF6B10" w:rsidRDefault="002F5904" w:rsidP="0021087E">
      <w:pPr>
        <w:widowControl w:val="0"/>
        <w:rPr>
          <w:rFonts w:cs="Arial"/>
        </w:rPr>
      </w:pPr>
    </w:p>
    <w:p w14:paraId="56581F15" w14:textId="77777777" w:rsidR="004B1764" w:rsidRPr="00CF6B10" w:rsidRDefault="004B1764" w:rsidP="0021087E">
      <w:pPr>
        <w:widowControl w:val="0"/>
        <w:rPr>
          <w:rFonts w:cs="Arial"/>
        </w:rPr>
      </w:pPr>
      <w:r w:rsidRPr="00CF6B10">
        <w:rPr>
          <w:rFonts w:cs="Arial"/>
        </w:rPr>
        <w:t xml:space="preserve">NB2: Deze voorbeeldtekst is bestemd voor beleggingsondernemingen die onder de verplichting volgend uit artikel 165d van het Besluit Gedragstoezicht financiële ondernemingen Wft (BGfo Wft) vallen omdat zij financiële instrumenten en gelden voor een cliënt onder zich houden. Veel banken zijn </w:t>
      </w:r>
      <w:r w:rsidR="009D379E" w:rsidRPr="00CF6B10">
        <w:rPr>
          <w:rFonts w:cs="Arial"/>
        </w:rPr>
        <w:t>ook</w:t>
      </w:r>
      <w:r w:rsidRPr="00CF6B10">
        <w:rPr>
          <w:rFonts w:cs="Arial"/>
        </w:rPr>
        <w:t xml:space="preserve"> als beleggingsonderneming actief. Alleen beleggingsondernemingen die </w:t>
      </w:r>
      <w:r w:rsidR="009D379E" w:rsidRPr="00CF6B10">
        <w:rPr>
          <w:rFonts w:cs="Arial"/>
        </w:rPr>
        <w:t>ook</w:t>
      </w:r>
      <w:r w:rsidRPr="00CF6B10">
        <w:rPr>
          <w:rFonts w:cs="Arial"/>
        </w:rPr>
        <w:t xml:space="preserve"> bank zijn</w:t>
      </w:r>
      <w:r w:rsidR="009D379E" w:rsidRPr="00CF6B10">
        <w:rPr>
          <w:rFonts w:cs="Arial"/>
        </w:rPr>
        <w:t>,</w:t>
      </w:r>
      <w:r w:rsidRPr="00CF6B10">
        <w:rPr>
          <w:rFonts w:cs="Arial"/>
        </w:rPr>
        <w:t xml:space="preserve"> houden financiële instrumenten of gelden onder zich die toebehoren aan cliënten.</w:t>
      </w:r>
    </w:p>
    <w:p w14:paraId="0DAD4D69" w14:textId="77777777" w:rsidR="004B1764" w:rsidRPr="00CF6B10" w:rsidRDefault="004B1764" w:rsidP="0021087E">
      <w:pPr>
        <w:widowControl w:val="0"/>
        <w:rPr>
          <w:rFonts w:cs="Arial"/>
        </w:rPr>
      </w:pPr>
    </w:p>
    <w:p w14:paraId="4C7F7462" w14:textId="77777777" w:rsidR="00A21774" w:rsidRDefault="004B1764" w:rsidP="0021087E">
      <w:pPr>
        <w:widowControl w:val="0"/>
        <w:rPr>
          <w:rFonts w:cs="Arial"/>
        </w:rPr>
      </w:pPr>
      <w:r w:rsidRPr="00CF6B10">
        <w:rPr>
          <w:rFonts w:cs="Arial"/>
        </w:rPr>
        <w:t xml:space="preserve">NB3: </w:t>
      </w:r>
      <w:r w:rsidR="00A21774">
        <w:rPr>
          <w:rFonts w:cs="Arial"/>
        </w:rPr>
        <w:t>Bestuursverklaring</w:t>
      </w:r>
    </w:p>
    <w:p w14:paraId="50A0B921" w14:textId="77777777" w:rsidR="0012607F" w:rsidRPr="00CF6B10" w:rsidRDefault="004B1764" w:rsidP="0021087E">
      <w:pPr>
        <w:widowControl w:val="0"/>
        <w:rPr>
          <w:rFonts w:cs="Arial"/>
        </w:rPr>
      </w:pPr>
      <w:r w:rsidRPr="00CF6B10">
        <w:rPr>
          <w:rFonts w:cs="Arial"/>
        </w:rPr>
        <w:t>Uitgangspunt voor deze voorbeeldtekst is het bestaan van een bestuur</w:t>
      </w:r>
      <w:r w:rsidR="00B125E3" w:rsidRPr="00CF6B10">
        <w:rPr>
          <w:rFonts w:cs="Arial"/>
        </w:rPr>
        <w:t>s</w:t>
      </w:r>
      <w:r w:rsidRPr="00CF6B10">
        <w:rPr>
          <w:rFonts w:cs="Arial"/>
        </w:rPr>
        <w:t>verklaring vermogensscheiding waarin de van toepassing zijnde criteria zijn opgenomen (vergelijkbaar met een Standaard 3402 rapport).</w:t>
      </w:r>
      <w:r w:rsidR="00B125E3" w:rsidRPr="00CF6B10">
        <w:rPr>
          <w:rFonts w:cs="Arial"/>
        </w:rPr>
        <w:t xml:space="preserve"> </w:t>
      </w:r>
      <w:r w:rsidR="009A2870" w:rsidRPr="00CF6B10">
        <w:rPr>
          <w:rFonts w:cs="Arial"/>
        </w:rPr>
        <w:t>Essentieel is dat de bestuursverklaring de geldende criteria bevat</w:t>
      </w:r>
      <w:r w:rsidR="00CC5234" w:rsidRPr="00CF6B10">
        <w:rPr>
          <w:rFonts w:cs="Arial"/>
        </w:rPr>
        <w:t>.</w:t>
      </w:r>
    </w:p>
    <w:p w14:paraId="1340AE8B" w14:textId="77777777" w:rsidR="004B1764" w:rsidRPr="00CF6B10" w:rsidRDefault="004B1764" w:rsidP="0021087E">
      <w:pPr>
        <w:widowControl w:val="0"/>
        <w:rPr>
          <w:rFonts w:cs="Arial"/>
        </w:rPr>
      </w:pPr>
    </w:p>
    <w:p w14:paraId="3374C671" w14:textId="77777777" w:rsidR="00D1217E" w:rsidRPr="00CF6B10" w:rsidRDefault="00B125E3" w:rsidP="0021087E">
      <w:pPr>
        <w:widowControl w:val="0"/>
        <w:rPr>
          <w:rFonts w:cs="Arial"/>
        </w:rPr>
      </w:pPr>
      <w:r w:rsidRPr="00CF6B10">
        <w:rPr>
          <w:rFonts w:cs="Arial"/>
        </w:rPr>
        <w:t>NB</w:t>
      </w:r>
      <w:r w:rsidR="004220C5">
        <w:rPr>
          <w:rFonts w:cs="Arial"/>
        </w:rPr>
        <w:t>4: Beschrijving van de in de bedrijfsvoering getroffen maatregelen</w:t>
      </w:r>
    </w:p>
    <w:p w14:paraId="21ED9C84" w14:textId="77777777" w:rsidR="00D1217E" w:rsidRPr="00CF6B10" w:rsidRDefault="00D1217E" w:rsidP="0021087E">
      <w:pPr>
        <w:widowControl w:val="0"/>
        <w:rPr>
          <w:rFonts w:cs="Arial"/>
        </w:rPr>
      </w:pPr>
      <w:r w:rsidRPr="00CF6B10">
        <w:rPr>
          <w:rFonts w:cs="Arial"/>
        </w:rPr>
        <w:t xml:space="preserve">Het assurance-rapport (Sectie 2) verwijst naar een bijlage (Sectie 3): ‘3. Beschrijving van de wetgeving en de gerelateerde maatregelen, aangevuld met beschrijving van de procedures en bevindingen van de onafhankelijk accountant’. Deze bijlage wordt opgesteld met inachtneming van de aanwijzingen van de AFM (zie: </w:t>
      </w:r>
      <w:r w:rsidR="00D3716A" w:rsidRPr="00D3716A">
        <w:rPr>
          <w:rFonts w:cs="Arial"/>
        </w:rPr>
        <w:t>https://www.afm.nl/nl-nl/sector/beleggingsondernemingen/doorlopende-verplichtingen/assurance-rapport-vermogensscheiding</w:t>
      </w:r>
      <w:r w:rsidRPr="00CF6B10">
        <w:rPr>
          <w:rFonts w:cs="Arial"/>
        </w:rPr>
        <w:t xml:space="preserve">). </w:t>
      </w:r>
    </w:p>
    <w:p w14:paraId="339A4806" w14:textId="77777777" w:rsidR="00D1217E" w:rsidRPr="00CF6B10" w:rsidRDefault="00D1217E" w:rsidP="0021087E">
      <w:pPr>
        <w:widowControl w:val="0"/>
        <w:rPr>
          <w:rFonts w:cs="Arial"/>
        </w:rPr>
      </w:pPr>
    </w:p>
    <w:p w14:paraId="40C9E060" w14:textId="77777777" w:rsidR="009119F1" w:rsidRDefault="00D1217E" w:rsidP="0021087E">
      <w:pPr>
        <w:widowControl w:val="0"/>
        <w:rPr>
          <w:rFonts w:cs="Arial"/>
        </w:rPr>
      </w:pPr>
      <w:r w:rsidRPr="00CF6B10">
        <w:rPr>
          <w:rFonts w:cs="Arial"/>
        </w:rPr>
        <w:t>De bijlage bevat een opsomming van de relevante wet- en regelgeving (artikelen 165 tot en met 165f BGfo Wft en de artikelen 7:15 tot en met 7:20 van de Nadere Regeling gedragstoezicht financiële ondernemingen Wft, aangevuld met een beschrijving van de in de bedrijfsvoering van de beleggingsonderneming getroffen maatregelen.</w:t>
      </w:r>
      <w:r w:rsidR="003139ED">
        <w:rPr>
          <w:rFonts w:cs="Arial"/>
        </w:rPr>
        <w:t xml:space="preserve"> </w:t>
      </w:r>
      <w:r w:rsidR="003139ED" w:rsidRPr="003139ED">
        <w:rPr>
          <w:rFonts w:cs="Arial"/>
        </w:rPr>
        <w:t>In de sectorbrief van 8 maart 2021 sprak de AFM de verwachting uit dat ook compliance met de artikel 31b BGfo Wft (</w:t>
      </w:r>
      <w:r w:rsidR="003139ED" w:rsidRPr="008F78C9">
        <w:rPr>
          <w:rFonts w:cs="Arial"/>
          <w:i/>
          <w:iCs/>
        </w:rPr>
        <w:t>verantwoordelijkheid voor onderwerp vermogensscheiding dient specifiek bij één persoon te worden belegd</w:t>
      </w:r>
      <w:r w:rsidR="003139ED" w:rsidRPr="003139ED">
        <w:rPr>
          <w:rFonts w:cs="Arial"/>
        </w:rPr>
        <w:t>) wordt overwogen en punt 9.26 van Bijlage 11 bij de Nrgfo (</w:t>
      </w:r>
      <w:r w:rsidR="003139ED" w:rsidRPr="008F78C9">
        <w:rPr>
          <w:rFonts w:cs="Arial"/>
          <w:i/>
          <w:iCs/>
        </w:rPr>
        <w:t>dat onder andere de (administratieve) verplichtingen verduidelijkt van rechtspersonen die overeenkomstig artikel 7:17 of 7:18 Nrgfo financiële instrumenten van cliënten bewaren</w:t>
      </w:r>
      <w:r w:rsidR="003139ED" w:rsidRPr="003139ED">
        <w:rPr>
          <w:rFonts w:cs="Arial"/>
        </w:rPr>
        <w:t>)</w:t>
      </w:r>
      <w:r w:rsidR="009119F1">
        <w:rPr>
          <w:rFonts w:cs="Arial"/>
        </w:rPr>
        <w:t>.</w:t>
      </w:r>
    </w:p>
    <w:p w14:paraId="1BB1A6AF" w14:textId="77777777" w:rsidR="009119F1" w:rsidRDefault="009119F1" w:rsidP="0021087E">
      <w:pPr>
        <w:widowControl w:val="0"/>
        <w:rPr>
          <w:rFonts w:cs="Arial"/>
        </w:rPr>
      </w:pPr>
    </w:p>
    <w:p w14:paraId="095438F5" w14:textId="77777777" w:rsidR="00D1217E" w:rsidRPr="00CF6B10" w:rsidRDefault="00D1217E" w:rsidP="0021087E">
      <w:pPr>
        <w:widowControl w:val="0"/>
        <w:rPr>
          <w:rFonts w:cs="Arial"/>
        </w:rPr>
      </w:pPr>
      <w:r w:rsidRPr="00CF6B10">
        <w:rPr>
          <w:rFonts w:cs="Arial"/>
        </w:rPr>
        <w:t>De beschrijving door de beleggingsonderneming van de maatregelen:</w:t>
      </w:r>
    </w:p>
    <w:p w14:paraId="7F19B703" w14:textId="77777777" w:rsidR="00D1217E" w:rsidRDefault="00D1217E" w:rsidP="0021087E">
      <w:pPr>
        <w:widowControl w:val="0"/>
        <w:numPr>
          <w:ilvl w:val="0"/>
          <w:numId w:val="47"/>
        </w:numPr>
        <w:rPr>
          <w:rFonts w:cs="Arial"/>
        </w:rPr>
      </w:pPr>
      <w:r w:rsidRPr="00CF6B10">
        <w:rPr>
          <w:rFonts w:cs="Arial"/>
        </w:rPr>
        <w:t>geeft een duidelijk</w:t>
      </w:r>
      <w:r w:rsidR="003139ED">
        <w:rPr>
          <w:rFonts w:cs="Arial"/>
        </w:rPr>
        <w:t xml:space="preserve"> en volledig</w:t>
      </w:r>
      <w:r w:rsidRPr="00CF6B10">
        <w:rPr>
          <w:rFonts w:cs="Arial"/>
        </w:rPr>
        <w:t xml:space="preserve"> beeld van de maatregelen – in opzet en bestaan;</w:t>
      </w:r>
    </w:p>
    <w:p w14:paraId="188EEE25" w14:textId="77777777" w:rsidR="009119F1" w:rsidRPr="00CF6B10" w:rsidRDefault="009119F1" w:rsidP="0021087E">
      <w:pPr>
        <w:widowControl w:val="0"/>
        <w:numPr>
          <w:ilvl w:val="0"/>
          <w:numId w:val="47"/>
        </w:numPr>
        <w:rPr>
          <w:rFonts w:cs="Arial"/>
        </w:rPr>
      </w:pPr>
      <w:r w:rsidRPr="009119F1">
        <w:rPr>
          <w:rFonts w:cs="Arial"/>
        </w:rPr>
        <w:t>maakt duidelijk op welke wijze de maatregelen aansluiten op het wetsartikel(lid)</w:t>
      </w:r>
      <w:r>
        <w:rPr>
          <w:rFonts w:cs="Arial"/>
        </w:rPr>
        <w:t>;</w:t>
      </w:r>
    </w:p>
    <w:p w14:paraId="3E52C540" w14:textId="77777777" w:rsidR="00D1217E" w:rsidRPr="00CF6B10" w:rsidRDefault="00D1217E" w:rsidP="0021087E">
      <w:pPr>
        <w:widowControl w:val="0"/>
        <w:numPr>
          <w:ilvl w:val="0"/>
          <w:numId w:val="47"/>
        </w:numPr>
        <w:rPr>
          <w:rFonts w:cs="Arial"/>
        </w:rPr>
      </w:pPr>
      <w:r w:rsidRPr="00CF6B10">
        <w:rPr>
          <w:rFonts w:cs="Arial"/>
        </w:rPr>
        <w:t>is zelfstandig leesbaar, dus zonder toegang tot interne documentatie of systemen;</w:t>
      </w:r>
    </w:p>
    <w:p w14:paraId="086610DB" w14:textId="77777777" w:rsidR="00D1217E" w:rsidRPr="00CF6B10" w:rsidRDefault="00D1217E" w:rsidP="0021087E">
      <w:pPr>
        <w:widowControl w:val="0"/>
        <w:numPr>
          <w:ilvl w:val="0"/>
          <w:numId w:val="47"/>
        </w:numPr>
        <w:rPr>
          <w:rFonts w:cs="Arial"/>
        </w:rPr>
      </w:pPr>
      <w:r w:rsidRPr="00CF6B10">
        <w:rPr>
          <w:rFonts w:cs="Arial"/>
        </w:rPr>
        <w:t>maakt duidelijk welke vorm van bewaring de beleggingsonderneming toepast; en</w:t>
      </w:r>
    </w:p>
    <w:p w14:paraId="4EA1448D" w14:textId="77777777" w:rsidR="00D1217E" w:rsidRPr="00CF6B10" w:rsidRDefault="00D1217E" w:rsidP="0021087E">
      <w:pPr>
        <w:widowControl w:val="0"/>
        <w:numPr>
          <w:ilvl w:val="0"/>
          <w:numId w:val="47"/>
        </w:numPr>
        <w:rPr>
          <w:rFonts w:cs="Arial"/>
        </w:rPr>
      </w:pPr>
      <w:r w:rsidRPr="00CF6B10">
        <w:rPr>
          <w:rFonts w:cs="Arial"/>
        </w:rPr>
        <w:t>ziet toe op alle diensten die de beleggingsonderneming verleent.</w:t>
      </w:r>
    </w:p>
    <w:p w14:paraId="1BCFA865" w14:textId="77777777" w:rsidR="00D1217E" w:rsidRPr="00CF6B10" w:rsidRDefault="00D1217E" w:rsidP="0021087E">
      <w:pPr>
        <w:widowControl w:val="0"/>
        <w:rPr>
          <w:rFonts w:cs="Arial"/>
        </w:rPr>
      </w:pPr>
    </w:p>
    <w:p w14:paraId="087BF600" w14:textId="77777777" w:rsidR="00D1217E" w:rsidRPr="00CF6B10" w:rsidRDefault="00D1217E" w:rsidP="0021087E">
      <w:pPr>
        <w:widowControl w:val="0"/>
        <w:rPr>
          <w:rFonts w:cs="Arial"/>
        </w:rPr>
      </w:pPr>
      <w:r w:rsidRPr="00CF6B10">
        <w:rPr>
          <w:rFonts w:cs="Arial"/>
        </w:rPr>
        <w:t>De accountant beschrijft per wetsartikel/maatregel de werkzaamheden en rapporteert eventuele bevindingen (of vermeldt: ‘geen afwijkingen geconstateerd’). De beschrijving van de werkzaamheden per wetsartikel</w:t>
      </w:r>
      <w:r w:rsidR="009119F1">
        <w:rPr>
          <w:rFonts w:cs="Arial"/>
        </w:rPr>
        <w:t>(lid)</w:t>
      </w:r>
      <w:r w:rsidRPr="00CF6B10">
        <w:rPr>
          <w:rFonts w:cs="Arial"/>
        </w:rPr>
        <w:t>/maatregel uitgevoerd door de accountant:</w:t>
      </w:r>
    </w:p>
    <w:p w14:paraId="1699002C" w14:textId="77777777" w:rsidR="00D1217E" w:rsidRPr="00CF6B10" w:rsidRDefault="00D1217E" w:rsidP="0021087E">
      <w:pPr>
        <w:widowControl w:val="0"/>
        <w:numPr>
          <w:ilvl w:val="0"/>
          <w:numId w:val="48"/>
        </w:numPr>
        <w:rPr>
          <w:rFonts w:cs="Arial"/>
        </w:rPr>
      </w:pPr>
      <w:r w:rsidRPr="00CF6B10">
        <w:rPr>
          <w:rFonts w:cs="Arial"/>
        </w:rPr>
        <w:t>geeft weer hoe de accountant de opzet heeft beoordeeld;</w:t>
      </w:r>
    </w:p>
    <w:p w14:paraId="06A844DF" w14:textId="77777777" w:rsidR="00D1217E" w:rsidRPr="00CF6B10" w:rsidRDefault="00D1217E" w:rsidP="0021087E">
      <w:pPr>
        <w:widowControl w:val="0"/>
        <w:numPr>
          <w:ilvl w:val="0"/>
          <w:numId w:val="48"/>
        </w:numPr>
        <w:rPr>
          <w:rFonts w:cs="Arial"/>
        </w:rPr>
      </w:pPr>
      <w:r w:rsidRPr="00CF6B10">
        <w:rPr>
          <w:rFonts w:cs="Arial"/>
        </w:rPr>
        <w:t>geeft weer hoe de accountant het bestaan heeft vastgesteld; en</w:t>
      </w:r>
    </w:p>
    <w:p w14:paraId="0066CAED" w14:textId="77777777" w:rsidR="00D1217E" w:rsidRPr="00CF6B10" w:rsidRDefault="00D1217E" w:rsidP="0021087E">
      <w:pPr>
        <w:widowControl w:val="0"/>
        <w:numPr>
          <w:ilvl w:val="0"/>
          <w:numId w:val="48"/>
        </w:numPr>
        <w:rPr>
          <w:rFonts w:cs="Arial"/>
        </w:rPr>
      </w:pPr>
      <w:r w:rsidRPr="00CF6B10">
        <w:rPr>
          <w:rFonts w:cs="Arial"/>
        </w:rPr>
        <w:t>is duidelijk en specifiek over het wanneer, wat, hoe, etc.’ van de werkzaamheden. (Bij wie is verzocht om inlichtingen,</w:t>
      </w:r>
      <w:r w:rsidR="00E47AED">
        <w:rPr>
          <w:rFonts w:cs="Arial"/>
        </w:rPr>
        <w:t xml:space="preserve"> wanneer (datum),</w:t>
      </w:r>
      <w:r w:rsidRPr="00CF6B10">
        <w:rPr>
          <w:rFonts w:cs="Arial"/>
        </w:rPr>
        <w:t xml:space="preserve"> welke documenten, overeenkomsten, rapportages, e.d. zijn geïnspecteerd of welke activiteiten zijn geobserveerd, welke werkzaamheden zijn herhaald, is gebruikgemaakt van deelwaarnemingen, …).</w:t>
      </w:r>
    </w:p>
    <w:p w14:paraId="02838426" w14:textId="77777777" w:rsidR="00DE329D" w:rsidRPr="00CF6B10" w:rsidRDefault="00DE329D" w:rsidP="0021087E">
      <w:pPr>
        <w:widowControl w:val="0"/>
        <w:rPr>
          <w:rFonts w:cs="Arial"/>
        </w:rPr>
      </w:pPr>
    </w:p>
    <w:p w14:paraId="0A715311" w14:textId="77777777" w:rsidR="00D1217E" w:rsidRPr="00CF6B10" w:rsidRDefault="00D1217E" w:rsidP="0021087E">
      <w:pPr>
        <w:widowControl w:val="0"/>
        <w:rPr>
          <w:rFonts w:cs="Arial"/>
          <w:i/>
        </w:rPr>
      </w:pPr>
      <w:r w:rsidRPr="00CF6B10">
        <w:rPr>
          <w:rFonts w:cs="Arial"/>
          <w:i/>
        </w:rPr>
        <w:t>Op verzoek van de AFM worden zowel de werkzaamheden als de bevindingen van de accountant in detail beschreven om de AFM voldoende inzicht te geven in en geschikt te doen zijn voor toezichtdoeleinden.</w:t>
      </w:r>
    </w:p>
    <w:p w14:paraId="388C69F0" w14:textId="77777777" w:rsidR="00205706" w:rsidRPr="00CF6B10" w:rsidRDefault="00205706" w:rsidP="0021087E">
      <w:pPr>
        <w:widowControl w:val="0"/>
        <w:rPr>
          <w:rFonts w:cs="Arial"/>
        </w:rPr>
      </w:pPr>
    </w:p>
    <w:p w14:paraId="7DC8EDAB" w14:textId="77777777" w:rsidR="00205706" w:rsidRPr="00CF6B10" w:rsidRDefault="00E47AED" w:rsidP="0021087E">
      <w:pPr>
        <w:widowControl w:val="0"/>
        <w:rPr>
          <w:rFonts w:cs="Arial"/>
        </w:rPr>
      </w:pPr>
      <w:r>
        <w:rPr>
          <w:rFonts w:cs="Arial"/>
        </w:rPr>
        <w:t>E</w:t>
      </w:r>
      <w:r w:rsidR="00205706" w:rsidRPr="00CF6B10">
        <w:rPr>
          <w:rFonts w:cs="Arial"/>
        </w:rPr>
        <w:t xml:space="preserve">en </w:t>
      </w:r>
      <w:r>
        <w:rPr>
          <w:rFonts w:cs="Arial"/>
        </w:rPr>
        <w:t>voorbeeld</w:t>
      </w:r>
      <w:r w:rsidR="00205706" w:rsidRPr="00CF6B10">
        <w:rPr>
          <w:rFonts w:cs="Arial"/>
        </w:rPr>
        <w:t xml:space="preserve"> van een dergelijke bijlage</w:t>
      </w:r>
      <w:r>
        <w:rPr>
          <w:rFonts w:cs="Arial"/>
        </w:rPr>
        <w:t xml:space="preserve"> is beschikbaa</w:t>
      </w:r>
      <w:r w:rsidR="00104C7F">
        <w:rPr>
          <w:rFonts w:cs="Arial"/>
        </w:rPr>
        <w:t>r</w:t>
      </w:r>
      <w:r w:rsidR="00205706" w:rsidRPr="00CF6B10">
        <w:rPr>
          <w:rFonts w:cs="Arial"/>
        </w:rPr>
        <w:t xml:space="preserve"> op de website van de NBA-sectorcommissie banken.</w:t>
      </w:r>
    </w:p>
    <w:p w14:paraId="2052BA99" w14:textId="77777777" w:rsidR="00D1217E" w:rsidRPr="00CF6B10" w:rsidRDefault="00D1217E" w:rsidP="0021087E">
      <w:pPr>
        <w:widowControl w:val="0"/>
        <w:pBdr>
          <w:bottom w:val="single" w:sz="6" w:space="1" w:color="auto"/>
        </w:pBdr>
        <w:rPr>
          <w:rFonts w:cs="Arial"/>
        </w:rPr>
      </w:pPr>
    </w:p>
    <w:p w14:paraId="20CD54A1" w14:textId="77777777" w:rsidR="00B22E95" w:rsidRPr="00CF6B10" w:rsidRDefault="00B22E95" w:rsidP="0021087E">
      <w:pPr>
        <w:widowControl w:val="0"/>
        <w:rPr>
          <w:rFonts w:cs="Arial"/>
        </w:rPr>
      </w:pPr>
    </w:p>
    <w:p w14:paraId="00345E30" w14:textId="77777777" w:rsidR="0049363F" w:rsidRPr="00CF6B10" w:rsidRDefault="0049363F" w:rsidP="0021087E">
      <w:pPr>
        <w:widowControl w:val="0"/>
        <w:rPr>
          <w:rFonts w:cs="Arial"/>
          <w:b/>
        </w:rPr>
      </w:pPr>
      <w:r w:rsidRPr="00CF6B10">
        <w:rPr>
          <w:rFonts w:cs="Arial"/>
          <w:b/>
        </w:rPr>
        <w:t>A</w:t>
      </w:r>
      <w:r w:rsidR="009D379E" w:rsidRPr="00CF6B10">
        <w:rPr>
          <w:rFonts w:cs="Arial"/>
          <w:b/>
        </w:rPr>
        <w:t xml:space="preserve">SSURANCE-RAPPORT VAN </w:t>
      </w:r>
      <w:r w:rsidR="00DE3EEB" w:rsidRPr="00CF6B10">
        <w:rPr>
          <w:rFonts w:cs="Arial"/>
          <w:b/>
        </w:rPr>
        <w:t>D</w:t>
      </w:r>
      <w:r w:rsidR="009D379E" w:rsidRPr="00CF6B10">
        <w:rPr>
          <w:rFonts w:cs="Arial"/>
          <w:b/>
        </w:rPr>
        <w:t>E ONAFHANKELIJKE ACCOUNTANT</w:t>
      </w:r>
      <w:r w:rsidRPr="00CF6B10">
        <w:rPr>
          <w:rFonts w:cs="Arial"/>
          <w:b/>
        </w:rPr>
        <w:t xml:space="preserve"> (ex artikel 165d BGfo Wft)</w:t>
      </w:r>
    </w:p>
    <w:p w14:paraId="740E05AA" w14:textId="77777777" w:rsidR="0049363F" w:rsidRPr="00CF6B10" w:rsidRDefault="0049363F" w:rsidP="0021087E">
      <w:pPr>
        <w:widowControl w:val="0"/>
        <w:rPr>
          <w:rFonts w:cs="Arial"/>
        </w:rPr>
      </w:pPr>
    </w:p>
    <w:p w14:paraId="58FC4DBC" w14:textId="77777777" w:rsidR="0049363F" w:rsidRPr="00CF6B10" w:rsidRDefault="0049363F" w:rsidP="0021087E">
      <w:pPr>
        <w:widowControl w:val="0"/>
        <w:rPr>
          <w:rFonts w:cs="Arial"/>
        </w:rPr>
      </w:pPr>
      <w:r w:rsidRPr="00CF6B10">
        <w:rPr>
          <w:rFonts w:cs="Arial"/>
        </w:rPr>
        <w:t>Aan: Opdrachtgever</w:t>
      </w:r>
    </w:p>
    <w:p w14:paraId="623EFAA3" w14:textId="77777777" w:rsidR="001F6707" w:rsidRPr="00CF6B10" w:rsidRDefault="001F6707" w:rsidP="0021087E">
      <w:pPr>
        <w:widowControl w:val="0"/>
        <w:rPr>
          <w:rFonts w:cs="Arial"/>
        </w:rPr>
      </w:pPr>
    </w:p>
    <w:p w14:paraId="25223B26" w14:textId="77777777" w:rsidR="0049363F" w:rsidRPr="00CF6B10" w:rsidRDefault="0049363F" w:rsidP="0021087E">
      <w:pPr>
        <w:widowControl w:val="0"/>
        <w:rPr>
          <w:rFonts w:cs="Arial"/>
          <w:b/>
        </w:rPr>
      </w:pPr>
      <w:r w:rsidRPr="00CF6B10">
        <w:rPr>
          <w:rFonts w:cs="Arial"/>
          <w:b/>
        </w:rPr>
        <w:t>Ons oordeel</w:t>
      </w:r>
    </w:p>
    <w:p w14:paraId="2D43E4EA" w14:textId="77777777" w:rsidR="0049363F" w:rsidRPr="00CF6B10" w:rsidRDefault="0049363F" w:rsidP="0021087E">
      <w:pPr>
        <w:widowControl w:val="0"/>
        <w:rPr>
          <w:rFonts w:cs="Arial"/>
        </w:rPr>
      </w:pPr>
      <w:r w:rsidRPr="00CF6B10">
        <w:rPr>
          <w:rFonts w:cs="Arial"/>
        </w:rPr>
        <w:t>Ingevolge artikel 165d van het Besluit Gedragstoezicht financiële ondernemingen Wft (BGfo Wft) hebben wij de deugdelijkheid van de in de bedrijfsvoering getroffen maatregelen zoals vastgelegd in het in Sectie 3 opgenomen overzicht van … (naam entiteit) te … ((statutaire) vestigingsplaats) per … (datum) onderzocht.</w:t>
      </w:r>
    </w:p>
    <w:p w14:paraId="20B1C31F" w14:textId="77777777" w:rsidR="0049363F" w:rsidRPr="00CF6B10" w:rsidRDefault="0049363F" w:rsidP="0021087E">
      <w:pPr>
        <w:widowControl w:val="0"/>
        <w:rPr>
          <w:rFonts w:cs="Arial"/>
        </w:rPr>
      </w:pPr>
      <w:r w:rsidRPr="00CF6B10">
        <w:rPr>
          <w:rFonts w:cs="Arial"/>
        </w:rPr>
        <w:t>Naar ons oordeel, in alle van materieel belang zijnde aspecten:</w:t>
      </w:r>
    </w:p>
    <w:p w14:paraId="5E973521" w14:textId="77777777" w:rsidR="0049363F" w:rsidRPr="00CF6B10" w:rsidRDefault="0049363F" w:rsidP="0021087E">
      <w:pPr>
        <w:widowControl w:val="0"/>
        <w:numPr>
          <w:ilvl w:val="0"/>
          <w:numId w:val="49"/>
        </w:numPr>
        <w:rPr>
          <w:rFonts w:cs="Arial"/>
        </w:rPr>
      </w:pPr>
      <w:r w:rsidRPr="00CF6B10">
        <w:rPr>
          <w:rFonts w:cs="Arial"/>
        </w:rPr>
        <w:t>Geeft het in Sectie 3 opgenomen overzicht de in de bedrijfsvoering van … (naam entiteit) per … (datum) getroffen maatregelen getrouw weer; en</w:t>
      </w:r>
    </w:p>
    <w:p w14:paraId="69DE2E05" w14:textId="77777777" w:rsidR="0049363F" w:rsidRPr="00CF6B10" w:rsidRDefault="0049363F" w:rsidP="0021087E">
      <w:pPr>
        <w:widowControl w:val="0"/>
        <w:numPr>
          <w:ilvl w:val="0"/>
          <w:numId w:val="49"/>
        </w:numPr>
        <w:rPr>
          <w:rFonts w:cs="Arial"/>
        </w:rPr>
      </w:pPr>
      <w:r w:rsidRPr="00CF6B10">
        <w:rPr>
          <w:rFonts w:cs="Arial"/>
        </w:rPr>
        <w:t>Zijn deze maatregelen deugdelijk opgezet om te voldoen aan de artikelen 165 tot en met 165f BGfo Wft.</w:t>
      </w:r>
    </w:p>
    <w:p w14:paraId="0B985966" w14:textId="77777777" w:rsidR="008A0E87" w:rsidRPr="00CF6B10" w:rsidRDefault="008A0E87" w:rsidP="0021087E">
      <w:pPr>
        <w:widowControl w:val="0"/>
        <w:rPr>
          <w:rFonts w:cs="Arial"/>
        </w:rPr>
      </w:pPr>
    </w:p>
    <w:p w14:paraId="6EAA60E3" w14:textId="77777777" w:rsidR="0049363F" w:rsidRPr="00CF6B10" w:rsidRDefault="0049363F" w:rsidP="0021087E">
      <w:pPr>
        <w:widowControl w:val="0"/>
        <w:rPr>
          <w:rFonts w:cs="Arial"/>
        </w:rPr>
      </w:pPr>
      <w:r w:rsidRPr="00CF6B10">
        <w:rPr>
          <w:rFonts w:cs="Arial"/>
        </w:rPr>
        <w:t>De criteria waarvan wij gebruik hebben gemaakt bij het vormen van ons oordeel zijn de criteria die zijn beschreven in de in Sectie 1 opgenomen Bestuursverklaring van .. .(naam entiteit).</w:t>
      </w:r>
    </w:p>
    <w:p w14:paraId="1953E592" w14:textId="77777777" w:rsidR="0049363F" w:rsidRPr="00CF6B10" w:rsidRDefault="0049363F" w:rsidP="0021087E">
      <w:pPr>
        <w:widowControl w:val="0"/>
        <w:rPr>
          <w:rFonts w:cs="Arial"/>
        </w:rPr>
      </w:pPr>
      <w:r w:rsidRPr="00CF6B10">
        <w:rPr>
          <w:rFonts w:cs="Arial"/>
        </w:rPr>
        <w:t>Ons oordeel is gevormd op basis van de aangelegenheden die in dit assurance-rapport zijn uiteengezet.</w:t>
      </w:r>
    </w:p>
    <w:p w14:paraId="429AC451" w14:textId="77777777" w:rsidR="0049363F" w:rsidRPr="00CF6B10" w:rsidRDefault="0049363F" w:rsidP="0021087E">
      <w:pPr>
        <w:widowControl w:val="0"/>
        <w:rPr>
          <w:rFonts w:cs="Arial"/>
        </w:rPr>
      </w:pPr>
    </w:p>
    <w:p w14:paraId="466A2CB2" w14:textId="77777777" w:rsidR="009F3593" w:rsidRPr="00CF6B10" w:rsidRDefault="009F3593" w:rsidP="0021087E">
      <w:pPr>
        <w:widowControl w:val="0"/>
        <w:rPr>
          <w:rFonts w:cs="Arial"/>
          <w:b/>
        </w:rPr>
      </w:pPr>
      <w:r w:rsidRPr="00CF6B10">
        <w:rPr>
          <w:rFonts w:cs="Arial"/>
          <w:b/>
        </w:rPr>
        <w:t>De basis voor ons oordeel</w:t>
      </w:r>
    </w:p>
    <w:p w14:paraId="72417743" w14:textId="77777777" w:rsidR="009F3593" w:rsidRPr="00CF6B10" w:rsidRDefault="009F3593" w:rsidP="0021087E">
      <w:pPr>
        <w:widowControl w:val="0"/>
        <w:rPr>
          <w:rFonts w:cs="Arial"/>
        </w:rPr>
      </w:pPr>
      <w:r w:rsidRPr="00CF6B10">
        <w:rPr>
          <w:rFonts w:cs="Arial"/>
        </w:rPr>
        <w:t xml:space="preserve">Wij hebben ons onderzoek uitgevoerd volgens Nederlands recht, waaronder de Nederlandse Standaard 3000A ’Assurance-opdrachten anders dan opdrachten tot controle of beoordeling van historische financiële informatie (attest-opdrachten)’ en in overeenstemming met sectie 4.5 Onderzoek vermogensscheiding van </w:t>
      </w:r>
      <w:r w:rsidR="001B7E0B">
        <w:rPr>
          <w:rFonts w:cs="Arial"/>
        </w:rPr>
        <w:t xml:space="preserve">de Herziene </w:t>
      </w:r>
      <w:r w:rsidRPr="00CF6B10">
        <w:rPr>
          <w:rFonts w:cs="Arial"/>
        </w:rPr>
        <w:t>NBA-handreiking 1145 ‘Specifieke verplichtingen vanuit de toezichtwet- en regelgeving voor de interne auditor en de externe accountant bij banken’. Deze opdracht is gericht op het verkrijgen van een redelijke mate van zekerheid. Onze verantwoordelijkheden op grond hiervan zijn beschreven in de sectie 'Verantwoordelijkheden van de accountant’.</w:t>
      </w:r>
    </w:p>
    <w:p w14:paraId="548933EF" w14:textId="77777777" w:rsidR="009F3593" w:rsidRPr="00CF6B10" w:rsidRDefault="009F3593" w:rsidP="0021087E">
      <w:pPr>
        <w:widowControl w:val="0"/>
        <w:rPr>
          <w:rFonts w:cs="Arial"/>
        </w:rPr>
      </w:pPr>
      <w:r w:rsidRPr="00CF6B10">
        <w:rPr>
          <w:rFonts w:cs="Arial"/>
        </w:rPr>
        <w:t>Wij zijn onafhankelijk van … (naam entiteit) zoals vereist in de ‘Verordening inzake de onafhankelijkheid van accountants bij assurance-opdrachten’ (ViO) en andere relevante onafhankelijkheidsregels in Nederland. Daarnaast hebben wij voldaan aan de Verordening gedrags- en beroepsregels accountants (VGBA).</w:t>
      </w:r>
    </w:p>
    <w:p w14:paraId="2E9A3590" w14:textId="77777777" w:rsidR="009F3593" w:rsidRPr="00CF6B10" w:rsidRDefault="009F3593" w:rsidP="0021087E">
      <w:pPr>
        <w:widowControl w:val="0"/>
        <w:rPr>
          <w:rFonts w:cs="Arial"/>
        </w:rPr>
      </w:pPr>
      <w:r w:rsidRPr="00CF6B10">
        <w:rPr>
          <w:rFonts w:cs="Arial"/>
        </w:rPr>
        <w:t>Wij vinden dat de door ons verkregen assurance-informatie voldoende en geschikt is als basis voor ons oordeel.</w:t>
      </w:r>
    </w:p>
    <w:p w14:paraId="6D0591B4" w14:textId="77777777" w:rsidR="00553533" w:rsidRPr="00CF6B10" w:rsidRDefault="00553533" w:rsidP="0021087E">
      <w:pPr>
        <w:widowControl w:val="0"/>
        <w:rPr>
          <w:rFonts w:cs="Arial"/>
        </w:rPr>
      </w:pPr>
    </w:p>
    <w:p w14:paraId="09B38FAB" w14:textId="77777777" w:rsidR="00553533" w:rsidRPr="00CF6B10" w:rsidRDefault="00553533" w:rsidP="0021087E">
      <w:pPr>
        <w:widowControl w:val="0"/>
        <w:rPr>
          <w:rFonts w:cs="Arial"/>
          <w:b/>
        </w:rPr>
      </w:pPr>
      <w:r w:rsidRPr="00CF6B10">
        <w:rPr>
          <w:rFonts w:cs="Arial"/>
          <w:b/>
        </w:rPr>
        <w:t>Aangelegenheden met betrekking tot de reikwijdte van ons onderzoek</w:t>
      </w:r>
    </w:p>
    <w:p w14:paraId="489B4E8A" w14:textId="77777777" w:rsidR="00553533" w:rsidRPr="00CF6B10" w:rsidRDefault="00553533" w:rsidP="0021087E">
      <w:pPr>
        <w:widowControl w:val="0"/>
        <w:rPr>
          <w:rFonts w:cs="Arial"/>
        </w:rPr>
      </w:pPr>
      <w:r w:rsidRPr="00CF6B10">
        <w:rPr>
          <w:rFonts w:cs="Arial"/>
        </w:rPr>
        <w:t>[</w:t>
      </w:r>
      <w:r w:rsidRPr="00CF6B10">
        <w:rPr>
          <w:rFonts w:cs="Arial"/>
          <w:b/>
          <w:i/>
        </w:rPr>
        <w:t>Optioneel</w:t>
      </w:r>
      <w:r w:rsidRPr="00CF6B10">
        <w:rPr>
          <w:rFonts w:cs="Arial"/>
        </w:rPr>
        <w:t xml:space="preserve">: </w:t>
      </w:r>
      <w:r w:rsidRPr="00CF6B10">
        <w:rPr>
          <w:rFonts w:cs="Arial"/>
          <w:i/>
        </w:rPr>
        <w:t>De informatie in .. (bijv. management reponse) is opgenomen door het bestuur van …(naam entiteit) als achtergrondinformatie en is geen onderdeel van de in de bedrijfsvoering getroffen maatregelen. Ons oordeel omvat dan ook geen uitspraak over deze informatie.</w:t>
      </w:r>
      <w:r w:rsidRPr="00CF6B10">
        <w:rPr>
          <w:rFonts w:cs="Arial"/>
        </w:rPr>
        <w:t>]</w:t>
      </w:r>
    </w:p>
    <w:p w14:paraId="0920DF8D" w14:textId="77777777" w:rsidR="00553533" w:rsidRPr="00CF6B10" w:rsidRDefault="00553533" w:rsidP="0021087E">
      <w:pPr>
        <w:widowControl w:val="0"/>
        <w:rPr>
          <w:rFonts w:cs="Arial"/>
        </w:rPr>
      </w:pPr>
      <w:r w:rsidRPr="00CF6B10">
        <w:rPr>
          <w:rFonts w:cs="Arial"/>
        </w:rPr>
        <w:t>Wij hebben geen werkzaamheden uitgevoerd met betrekking tot de effectieve werking van de in de bedrijfsvoering getroffen maatregelen en brengen daarover geen oordeel tot uitdrukking.</w:t>
      </w:r>
    </w:p>
    <w:p w14:paraId="4D2CC86A" w14:textId="77777777" w:rsidR="006D6486" w:rsidRPr="00CF6B10" w:rsidRDefault="006D6486" w:rsidP="0021087E">
      <w:pPr>
        <w:widowControl w:val="0"/>
        <w:rPr>
          <w:rFonts w:cs="Arial"/>
        </w:rPr>
      </w:pPr>
    </w:p>
    <w:p w14:paraId="4A115A15" w14:textId="77777777" w:rsidR="00553533" w:rsidRPr="00CF6B10" w:rsidRDefault="00553533" w:rsidP="0021087E">
      <w:pPr>
        <w:widowControl w:val="0"/>
        <w:rPr>
          <w:rFonts w:cs="Arial"/>
        </w:rPr>
      </w:pPr>
      <w:r w:rsidRPr="00CF6B10">
        <w:rPr>
          <w:rFonts w:cs="Arial"/>
        </w:rPr>
        <w:t xml:space="preserve">Ons oordeel is niet aangepast als gevolg van deze </w:t>
      </w:r>
      <w:r w:rsidR="001B7E0B" w:rsidRPr="00CF6B10">
        <w:rPr>
          <w:rFonts w:cs="Arial"/>
        </w:rPr>
        <w:t>aangelegenhe</w:t>
      </w:r>
      <w:r w:rsidR="001B7E0B">
        <w:rPr>
          <w:rFonts w:cs="Arial"/>
        </w:rPr>
        <w:t>i</w:t>
      </w:r>
      <w:r w:rsidR="001B7E0B" w:rsidRPr="00CF6B10">
        <w:rPr>
          <w:rFonts w:cs="Arial"/>
        </w:rPr>
        <w:t>d</w:t>
      </w:r>
      <w:r w:rsidR="001B7E0B">
        <w:rPr>
          <w:rFonts w:cs="Arial"/>
        </w:rPr>
        <w:t>/</w:t>
      </w:r>
      <w:r w:rsidRPr="00CF6B10">
        <w:rPr>
          <w:rFonts w:cs="Arial"/>
        </w:rPr>
        <w:t>aangelegenheden.</w:t>
      </w:r>
    </w:p>
    <w:p w14:paraId="16B9ADB9" w14:textId="77777777" w:rsidR="006D6486" w:rsidRPr="00CF6B10" w:rsidRDefault="006D6486" w:rsidP="0021087E">
      <w:pPr>
        <w:widowControl w:val="0"/>
        <w:rPr>
          <w:rFonts w:cs="Arial"/>
        </w:rPr>
      </w:pPr>
    </w:p>
    <w:p w14:paraId="6C4A60BB" w14:textId="77777777" w:rsidR="00553533" w:rsidRPr="00CF6B10" w:rsidRDefault="00553533" w:rsidP="0021087E">
      <w:pPr>
        <w:widowControl w:val="0"/>
        <w:rPr>
          <w:rFonts w:cs="Arial"/>
          <w:b/>
        </w:rPr>
      </w:pPr>
      <w:r w:rsidRPr="00CF6B10">
        <w:rPr>
          <w:rFonts w:cs="Arial"/>
          <w:b/>
        </w:rPr>
        <w:t>Beperking in gebruik en verspreidingskring</w:t>
      </w:r>
    </w:p>
    <w:p w14:paraId="7C6DCD8E" w14:textId="1B81B270" w:rsidR="00553533" w:rsidRPr="00CF6B10" w:rsidRDefault="000B4120" w:rsidP="0021087E">
      <w:pPr>
        <w:widowControl w:val="0"/>
        <w:rPr>
          <w:rFonts w:cs="Arial"/>
        </w:rPr>
      </w:pPr>
      <w:r>
        <w:rPr>
          <w:rFonts w:cs="Arial"/>
        </w:rPr>
        <w:t>H</w:t>
      </w:r>
      <w:r w:rsidR="00553533" w:rsidRPr="00CF6B10">
        <w:rPr>
          <w:rFonts w:cs="Arial"/>
        </w:rPr>
        <w:t xml:space="preserve">et in Sectie 3 opgenomen overzicht is opgesteld </w:t>
      </w:r>
      <w:r w:rsidR="004B33C7">
        <w:rPr>
          <w:rFonts w:cs="Arial"/>
        </w:rPr>
        <w:t>om</w:t>
      </w:r>
      <w:r w:rsidR="00553533" w:rsidRPr="00CF6B10">
        <w:rPr>
          <w:rFonts w:cs="Arial"/>
        </w:rPr>
        <w:t xml:space="preserve"> … (naam entiteit) in staat te stellen te voldoen aan artik</w:t>
      </w:r>
      <w:r w:rsidR="00DE3EEB" w:rsidRPr="00CF6B10">
        <w:rPr>
          <w:rFonts w:cs="Arial"/>
        </w:rPr>
        <w:t>el 165d BGfo Wft. Ons assurance-</w:t>
      </w:r>
      <w:r w:rsidR="00553533" w:rsidRPr="00CF6B10">
        <w:rPr>
          <w:rFonts w:cs="Arial"/>
        </w:rPr>
        <w:t>rapport mag enkel worden gebruikt voor het doel waarvoor het is opgesteld. Ons assurance-rapport is uitsluitend bestemd voor … (naam entiteit) en de Autoriteit Financiële Markten en dient niet te worden verspreid aan of te worden gebruikt door andere</w:t>
      </w:r>
      <w:r w:rsidR="004B33C7">
        <w:rPr>
          <w:rFonts w:cs="Arial"/>
        </w:rPr>
        <w:t xml:space="preserve"> partijen dan </w:t>
      </w:r>
      <w:r w:rsidR="004B33C7" w:rsidRPr="00CF6B10">
        <w:rPr>
          <w:rFonts w:cs="Arial"/>
        </w:rPr>
        <w:t>… (naam entiteit) en de Autoriteit Financiële Markten</w:t>
      </w:r>
      <w:r w:rsidR="00553533" w:rsidRPr="00CF6B10">
        <w:rPr>
          <w:rFonts w:cs="Arial"/>
        </w:rPr>
        <w:t>.</w:t>
      </w:r>
    </w:p>
    <w:p w14:paraId="1B73C8E2" w14:textId="77777777" w:rsidR="009F3593" w:rsidRPr="00CF6B10" w:rsidRDefault="009F3593" w:rsidP="0021087E">
      <w:pPr>
        <w:widowControl w:val="0"/>
        <w:rPr>
          <w:rFonts w:cs="Arial"/>
        </w:rPr>
      </w:pPr>
    </w:p>
    <w:p w14:paraId="43EE492A" w14:textId="3B2A627F" w:rsidR="006D6486" w:rsidRPr="00CF6B10" w:rsidRDefault="006D6486" w:rsidP="0021087E">
      <w:pPr>
        <w:widowControl w:val="0"/>
        <w:rPr>
          <w:rFonts w:cs="Arial"/>
          <w:b/>
        </w:rPr>
      </w:pPr>
      <w:r w:rsidRPr="00CF6B10">
        <w:rPr>
          <w:rFonts w:cs="Arial"/>
          <w:b/>
        </w:rPr>
        <w:t xml:space="preserve">Verantwoordelijkheden van het bestuur </w:t>
      </w:r>
      <w:r w:rsidR="00941C3C">
        <w:rPr>
          <w:rFonts w:cs="Arial"/>
          <w:b/>
        </w:rPr>
        <w:t xml:space="preserve">voor </w:t>
      </w:r>
      <w:r w:rsidR="00941C3C" w:rsidRPr="00941C3C">
        <w:rPr>
          <w:rFonts w:cs="Arial"/>
          <w:b/>
        </w:rPr>
        <w:t xml:space="preserve">de in Sectie 1 opgenomen Bestuursverklaring </w:t>
      </w:r>
      <w:r w:rsidR="00941C3C">
        <w:rPr>
          <w:rFonts w:cs="Arial"/>
          <w:b/>
        </w:rPr>
        <w:t xml:space="preserve">en </w:t>
      </w:r>
      <w:r w:rsidR="00941C3C" w:rsidRPr="00941C3C">
        <w:rPr>
          <w:rFonts w:cs="Arial"/>
          <w:b/>
        </w:rPr>
        <w:t>het in Sectie 3 opgenomen overzicht</w:t>
      </w:r>
    </w:p>
    <w:p w14:paraId="2779998A" w14:textId="77777777" w:rsidR="006D6486" w:rsidRPr="00CF6B10" w:rsidRDefault="006D6486" w:rsidP="0021087E">
      <w:pPr>
        <w:widowControl w:val="0"/>
        <w:rPr>
          <w:rFonts w:cs="Arial"/>
        </w:rPr>
      </w:pPr>
      <w:r w:rsidRPr="00CF6B10">
        <w:rPr>
          <w:rFonts w:cs="Arial"/>
        </w:rPr>
        <w:t>Het bestuur is verantwoordelijk voor:</w:t>
      </w:r>
    </w:p>
    <w:p w14:paraId="7F040F55" w14:textId="17CE78A9" w:rsidR="006D6486" w:rsidRPr="00CF6B10" w:rsidRDefault="006D6486" w:rsidP="0021087E">
      <w:pPr>
        <w:widowControl w:val="0"/>
        <w:numPr>
          <w:ilvl w:val="0"/>
          <w:numId w:val="50"/>
        </w:numPr>
        <w:rPr>
          <w:rFonts w:cs="Arial"/>
        </w:rPr>
      </w:pPr>
      <w:r w:rsidRPr="00CF6B10">
        <w:rPr>
          <w:rFonts w:cs="Arial"/>
        </w:rPr>
        <w:lastRenderedPageBreak/>
        <w:t>de in Sectie 1 opgenomen Bestuursverklaring ten aanzien van de getrouwe weergave en de deugdelijkheid van de in de bedrijfsvoering getroffen maatregelen om te voldoen aan de artikelen 165 tot en met 165f BGfo Wft (de vereisten inzake vermogensscheiding)</w:t>
      </w:r>
      <w:r w:rsidR="00941C3C">
        <w:rPr>
          <w:rFonts w:cs="Arial"/>
        </w:rPr>
        <w:t>;</w:t>
      </w:r>
    </w:p>
    <w:p w14:paraId="59CD25AA" w14:textId="77777777" w:rsidR="006D6486" w:rsidRPr="00CF6B10" w:rsidRDefault="006D6486" w:rsidP="0021087E">
      <w:pPr>
        <w:widowControl w:val="0"/>
        <w:numPr>
          <w:ilvl w:val="0"/>
          <w:numId w:val="50"/>
        </w:numPr>
        <w:rPr>
          <w:rFonts w:cs="Arial"/>
        </w:rPr>
      </w:pPr>
      <w:r w:rsidRPr="00CF6B10">
        <w:rPr>
          <w:rFonts w:cs="Arial"/>
        </w:rPr>
        <w:t>het opstellen van het in Sectie 3 opgenomen overzicht van de in de bedrijfsvoering getroffen maatregelen in overeenstemming met de criteria die zijn beschreven in de Bestuursverklaring, inclusief de volledigheid, de nauwkeurigheid en de methode van presentatie van de getroffen maatregelen;</w:t>
      </w:r>
    </w:p>
    <w:p w14:paraId="2E2AD947" w14:textId="77777777" w:rsidR="006D6486" w:rsidRPr="00CF6B10" w:rsidRDefault="006D6486" w:rsidP="0021087E">
      <w:pPr>
        <w:widowControl w:val="0"/>
        <w:numPr>
          <w:ilvl w:val="0"/>
          <w:numId w:val="50"/>
        </w:numPr>
        <w:rPr>
          <w:rFonts w:cs="Arial"/>
        </w:rPr>
      </w:pPr>
      <w:r w:rsidRPr="00CF6B10">
        <w:rPr>
          <w:rFonts w:cs="Arial"/>
        </w:rPr>
        <w:t>het treffen van maatregelen in de bedrijfsvoering om te voldoen aan de vereisten inzake vermogensscheiding;</w:t>
      </w:r>
    </w:p>
    <w:p w14:paraId="3CDE4F8F" w14:textId="77777777" w:rsidR="006D6486" w:rsidRPr="00CF6B10" w:rsidRDefault="006D6486" w:rsidP="0021087E">
      <w:pPr>
        <w:widowControl w:val="0"/>
        <w:numPr>
          <w:ilvl w:val="0"/>
          <w:numId w:val="50"/>
        </w:numPr>
        <w:rPr>
          <w:rFonts w:cs="Arial"/>
        </w:rPr>
      </w:pPr>
      <w:r w:rsidRPr="00CF6B10">
        <w:rPr>
          <w:rFonts w:cs="Arial"/>
        </w:rPr>
        <w:t xml:space="preserve">het identificeren van de risico’s die een bedreiging vormen voor naleving van de vereisten inzake vermogensscheiding; en </w:t>
      </w:r>
    </w:p>
    <w:p w14:paraId="379F07D4" w14:textId="77777777" w:rsidR="006D6486" w:rsidRPr="00CF6B10" w:rsidRDefault="006D6486" w:rsidP="0021087E">
      <w:pPr>
        <w:widowControl w:val="0"/>
        <w:numPr>
          <w:ilvl w:val="0"/>
          <w:numId w:val="50"/>
        </w:numPr>
        <w:rPr>
          <w:rFonts w:cs="Arial"/>
        </w:rPr>
      </w:pPr>
      <w:r w:rsidRPr="00CF6B10">
        <w:rPr>
          <w:rFonts w:cs="Arial"/>
        </w:rPr>
        <w:t>het opzetten, implementeren en documenteren van maatregelen die deugdelijk zijn om te voldoen aan de vereisten inzake vermogensscheiding.</w:t>
      </w:r>
    </w:p>
    <w:p w14:paraId="6AFC128D" w14:textId="77777777" w:rsidR="00C57276" w:rsidRPr="00CF6B10" w:rsidRDefault="00C57276" w:rsidP="0021087E">
      <w:pPr>
        <w:widowControl w:val="0"/>
        <w:rPr>
          <w:rFonts w:cs="Arial"/>
        </w:rPr>
      </w:pPr>
    </w:p>
    <w:p w14:paraId="63609073" w14:textId="133CA334" w:rsidR="006D6486" w:rsidRPr="00CF6B10" w:rsidRDefault="006D6486" w:rsidP="0021087E">
      <w:pPr>
        <w:widowControl w:val="0"/>
        <w:rPr>
          <w:rFonts w:cs="Arial"/>
        </w:rPr>
      </w:pPr>
      <w:r w:rsidRPr="00CF6B10">
        <w:rPr>
          <w:rFonts w:cs="Arial"/>
        </w:rPr>
        <w:t>[Het bestuur is tevens verantwoordelijk voor een zodanige interne beheersing die het bestuur noodzakelijk acht om het opmaken van het in Sectie 3 opgenomen overzicht van de in de bedrijfsvoering getroffen maatregelen mogelijk te maken zonder afwijkingen van materieel belang als gevolg van</w:t>
      </w:r>
      <w:r w:rsidR="009D1FE4" w:rsidRPr="00CF6B10">
        <w:rPr>
          <w:rFonts w:cs="Arial"/>
        </w:rPr>
        <w:t xml:space="preserve"> fraude</w:t>
      </w:r>
      <w:r w:rsidRPr="00CF6B10">
        <w:rPr>
          <w:rFonts w:cs="Arial"/>
        </w:rPr>
        <w:t xml:space="preserve"> </w:t>
      </w:r>
      <w:r w:rsidR="009D1FE4" w:rsidRPr="00CF6B10">
        <w:rPr>
          <w:rFonts w:cs="Arial"/>
        </w:rPr>
        <w:t xml:space="preserve">of </w:t>
      </w:r>
      <w:r w:rsidRPr="00CF6B10">
        <w:rPr>
          <w:rFonts w:cs="Arial"/>
        </w:rPr>
        <w:t>fouten.]</w:t>
      </w:r>
      <w:r w:rsidR="00C57276" w:rsidRPr="00CF6B10">
        <w:rPr>
          <w:rStyle w:val="Voetnootmarkering"/>
          <w:rFonts w:cs="Arial"/>
        </w:rPr>
        <w:footnoteReference w:id="551"/>
      </w:r>
    </w:p>
    <w:p w14:paraId="0A9274E8" w14:textId="77777777" w:rsidR="006D6486" w:rsidRPr="00CF6B10" w:rsidRDefault="006D6486" w:rsidP="0021087E">
      <w:pPr>
        <w:widowControl w:val="0"/>
        <w:rPr>
          <w:rFonts w:cs="Arial"/>
        </w:rPr>
      </w:pPr>
    </w:p>
    <w:p w14:paraId="2F9B95B0" w14:textId="7CE8A57F" w:rsidR="004B3155" w:rsidRPr="00CF6B10" w:rsidRDefault="00941C3C" w:rsidP="0021087E">
      <w:pPr>
        <w:widowControl w:val="0"/>
        <w:rPr>
          <w:rFonts w:cs="Arial"/>
          <w:b/>
        </w:rPr>
      </w:pPr>
      <w:r>
        <w:rPr>
          <w:rFonts w:cs="Arial"/>
          <w:b/>
        </w:rPr>
        <w:t>Onze v</w:t>
      </w:r>
      <w:r w:rsidR="004B3155" w:rsidRPr="00CF6B10">
        <w:rPr>
          <w:rFonts w:cs="Arial"/>
          <w:b/>
        </w:rPr>
        <w:t xml:space="preserve">erantwoordelijkheden </w:t>
      </w:r>
      <w:r>
        <w:rPr>
          <w:rFonts w:cs="Arial"/>
          <w:b/>
        </w:rPr>
        <w:t xml:space="preserve">voor het onderzoek van </w:t>
      </w:r>
      <w:r w:rsidRPr="00941C3C">
        <w:rPr>
          <w:rFonts w:cs="Arial"/>
          <w:b/>
        </w:rPr>
        <w:t>het in Sectie 3 opgenomen overzicht</w:t>
      </w:r>
    </w:p>
    <w:p w14:paraId="7ECA5D9F" w14:textId="77777777" w:rsidR="004B3155" w:rsidRPr="00CF6B10" w:rsidRDefault="004B3155" w:rsidP="0021087E">
      <w:pPr>
        <w:widowControl w:val="0"/>
        <w:rPr>
          <w:rFonts w:cs="Arial"/>
        </w:rPr>
      </w:pPr>
      <w:r w:rsidRPr="00CF6B10">
        <w:rPr>
          <w:rFonts w:cs="Arial"/>
        </w:rPr>
        <w:t>Onze verantwoordelijkheid is het zodanig plannen en uitvoeren van ons onderzoek dat wij daarmee voldoende en geschikte assurance-informatie verkrijgen voor het door ons af te geven oordeel.</w:t>
      </w:r>
    </w:p>
    <w:p w14:paraId="3476910D" w14:textId="7BF0DDC0" w:rsidR="004B3155" w:rsidRPr="00CF6B10" w:rsidRDefault="004B3155" w:rsidP="0021087E">
      <w:pPr>
        <w:widowControl w:val="0"/>
        <w:rPr>
          <w:rFonts w:cs="Arial"/>
        </w:rPr>
      </w:pPr>
      <w:r w:rsidRPr="00CF6B10">
        <w:rPr>
          <w:rFonts w:cs="Arial"/>
        </w:rPr>
        <w:t xml:space="preserve">Ons onderzoek is uitgevoerd met een hoge mate maar geen absolute mate van zekerheid waardoor het mogelijk is dat wij tijdens ons onderzoek niet alle </w:t>
      </w:r>
      <w:r w:rsidR="009D1FE4">
        <w:rPr>
          <w:rFonts w:cs="Arial"/>
        </w:rPr>
        <w:t>afwijkingen van materieel belang als gevolg van</w:t>
      </w:r>
      <w:r w:rsidR="009D1FE4" w:rsidRPr="00CF6B10">
        <w:rPr>
          <w:rFonts w:cs="Arial"/>
        </w:rPr>
        <w:t xml:space="preserve"> fraude </w:t>
      </w:r>
      <w:r w:rsidR="009D1FE4">
        <w:rPr>
          <w:rFonts w:cs="Arial"/>
        </w:rPr>
        <w:t xml:space="preserve">of </w:t>
      </w:r>
      <w:r w:rsidRPr="00CF6B10">
        <w:rPr>
          <w:rFonts w:cs="Arial"/>
        </w:rPr>
        <w:t>fouten ontdekken.</w:t>
      </w:r>
    </w:p>
    <w:p w14:paraId="43A775F7" w14:textId="77777777" w:rsidR="00FD57C4" w:rsidRDefault="00FD57C4" w:rsidP="0021087E">
      <w:pPr>
        <w:widowControl w:val="0"/>
        <w:rPr>
          <w:rFonts w:cs="Arial"/>
        </w:rPr>
      </w:pPr>
    </w:p>
    <w:p w14:paraId="0A656132" w14:textId="60209FCD" w:rsidR="004B3155" w:rsidRPr="00CF6B10" w:rsidRDefault="004B3155" w:rsidP="0021087E">
      <w:pPr>
        <w:widowControl w:val="0"/>
        <w:rPr>
          <w:rFonts w:cs="Arial"/>
        </w:rPr>
      </w:pPr>
      <w:r w:rsidRPr="00CF6B10">
        <w:rPr>
          <w:rFonts w:cs="Arial"/>
        </w:rPr>
        <w:t xml:space="preserve">Wij passen de ‘Nadere voorschriften </w:t>
      </w:r>
      <w:r w:rsidR="004D0B89">
        <w:rPr>
          <w:rFonts w:cs="Arial"/>
        </w:rPr>
        <w:t>kwaliteitsmanagement’ (NVKM)</w:t>
      </w:r>
      <w:r w:rsidRPr="00CF6B10">
        <w:rPr>
          <w:rFonts w:cs="Arial"/>
        </w:rPr>
        <w:t xml:space="preserve">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r w:rsidR="005D6C0E">
        <w:rPr>
          <w:rFonts w:cs="Arial"/>
        </w:rPr>
        <w:t>.</w:t>
      </w:r>
      <w:r w:rsidR="00256889">
        <w:rPr>
          <w:rStyle w:val="Voetnootmarkering"/>
          <w:rFonts w:cs="Arial"/>
        </w:rPr>
        <w:footnoteReference w:id="552"/>
      </w:r>
    </w:p>
    <w:p w14:paraId="6E4E742F" w14:textId="77777777" w:rsidR="00FD57C4" w:rsidRDefault="00FD57C4" w:rsidP="0021087E">
      <w:pPr>
        <w:widowControl w:val="0"/>
        <w:rPr>
          <w:rFonts w:cs="Arial"/>
        </w:rPr>
      </w:pPr>
    </w:p>
    <w:p w14:paraId="52CC11AE" w14:textId="77777777" w:rsidR="004B3155" w:rsidRPr="00CF6B10" w:rsidRDefault="004B3155" w:rsidP="0021087E">
      <w:pPr>
        <w:widowControl w:val="0"/>
        <w:rPr>
          <w:rFonts w:cs="Arial"/>
        </w:rPr>
      </w:pPr>
      <w:r w:rsidRPr="00CF6B10">
        <w:rPr>
          <w:rFonts w:cs="Arial"/>
        </w:rPr>
        <w:t>Ons onderzoek bestond onder andere uit:</w:t>
      </w:r>
    </w:p>
    <w:p w14:paraId="79CF1B8C" w14:textId="62781745" w:rsidR="004B3155" w:rsidRPr="00CF6B10" w:rsidRDefault="004B3155" w:rsidP="0021087E">
      <w:pPr>
        <w:widowControl w:val="0"/>
        <w:numPr>
          <w:ilvl w:val="0"/>
          <w:numId w:val="51"/>
        </w:numPr>
        <w:rPr>
          <w:rFonts w:cs="Arial"/>
        </w:rPr>
      </w:pPr>
      <w:r w:rsidRPr="00CF6B10">
        <w:rPr>
          <w:rFonts w:cs="Arial"/>
        </w:rPr>
        <w:t>het identificeren en inschatten van de risico’s dat het in Sectie 3 opgenomen overzicht met de in de bedrijfsvoering getroffen maatregelen niet getrouw is weergegeven of deze maatregelen niet deugdelijk zijn opgezet op … (datum) als gevolg van</w:t>
      </w:r>
      <w:r w:rsidR="009D1FE4" w:rsidRPr="00CF6B10">
        <w:rPr>
          <w:rFonts w:cs="Arial"/>
        </w:rPr>
        <w:t xml:space="preserve"> fraude</w:t>
      </w:r>
      <w:r w:rsidRPr="00CF6B10">
        <w:rPr>
          <w:rFonts w:cs="Arial"/>
        </w:rPr>
        <w:t xml:space="preserve"> </w:t>
      </w:r>
      <w:r w:rsidR="009D1FE4" w:rsidRPr="00CF6B10">
        <w:rPr>
          <w:rFonts w:cs="Arial"/>
        </w:rPr>
        <w:t xml:space="preserve">of </w:t>
      </w:r>
      <w:r w:rsidRPr="00CF6B10">
        <w:rPr>
          <w:rFonts w:cs="Arial"/>
        </w:rPr>
        <w:t>fouten</w:t>
      </w:r>
      <w:r w:rsidR="00FD57C4">
        <w:rPr>
          <w:rFonts w:cs="Arial"/>
        </w:rPr>
        <w:t xml:space="preserve"> en</w:t>
      </w:r>
      <w:r w:rsidRPr="00CF6B10">
        <w:rPr>
          <w:rFonts w:cs="Arial"/>
        </w:rPr>
        <w:t xml:space="preserve"> het in reactie op deze risico’s bepalen van assurance-werkzaamheden voor het verkrijgen van assurance-informatie die voldoende en geschikt is als basis voor ons oordeel;</w:t>
      </w:r>
    </w:p>
    <w:p w14:paraId="1960B3D0" w14:textId="77777777" w:rsidR="004B3155" w:rsidRPr="00CF6B10" w:rsidRDefault="004B3155" w:rsidP="0021087E">
      <w:pPr>
        <w:widowControl w:val="0"/>
        <w:numPr>
          <w:ilvl w:val="0"/>
          <w:numId w:val="51"/>
        </w:numPr>
        <w:rPr>
          <w:rFonts w:cs="Arial"/>
        </w:rPr>
      </w:pPr>
      <w:r w:rsidRPr="00CF6B10">
        <w:rPr>
          <w:rFonts w:cs="Arial"/>
        </w:rPr>
        <w:t xml:space="preserve">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entiteit. </w:t>
      </w:r>
    </w:p>
    <w:p w14:paraId="2DDEE00C" w14:textId="77777777" w:rsidR="004B3155" w:rsidRPr="00CF6B10" w:rsidRDefault="004B3155" w:rsidP="0021087E">
      <w:pPr>
        <w:widowControl w:val="0"/>
        <w:numPr>
          <w:ilvl w:val="0"/>
          <w:numId w:val="51"/>
        </w:numPr>
        <w:rPr>
          <w:rFonts w:cs="Arial"/>
        </w:rPr>
      </w:pPr>
      <w:r w:rsidRPr="00CF6B10">
        <w:rPr>
          <w:rFonts w:cs="Arial"/>
        </w:rPr>
        <w:t>het uitvoeren van werkzaamheden ter verkrijging van assurance-informatie over de getrouwe weergave en de deugdelijkheid van de in de bedrijfsvoering van … (entiteit) getroffen maatregelen om te voldoen aan de vereisten inzake vermogensscheiding.</w:t>
      </w:r>
    </w:p>
    <w:p w14:paraId="5A45E9A6" w14:textId="77777777" w:rsidR="004B3155" w:rsidRPr="00CF6B10" w:rsidRDefault="004B3155" w:rsidP="0021087E">
      <w:pPr>
        <w:widowControl w:val="0"/>
        <w:rPr>
          <w:rFonts w:cs="Arial"/>
        </w:rPr>
      </w:pPr>
    </w:p>
    <w:p w14:paraId="47217579" w14:textId="77777777" w:rsidR="004B3155" w:rsidRPr="00CF6B10" w:rsidRDefault="004B3155" w:rsidP="0021087E">
      <w:pPr>
        <w:widowControl w:val="0"/>
        <w:rPr>
          <w:rFonts w:cs="Arial"/>
        </w:rPr>
      </w:pPr>
      <w:r w:rsidRPr="00CF6B10">
        <w:rPr>
          <w:rFonts w:cs="Arial"/>
        </w:rPr>
        <w:t>De door ons uitgevoerde werkzaamheden ten aanzien van de in de bedrijfsvoering getroffen maatregelen en onze bevindingen daarbij zijn opgenomen in het in Sectie 3 opgenomen overzicht.</w:t>
      </w:r>
    </w:p>
    <w:p w14:paraId="69A47992" w14:textId="77777777" w:rsidR="004B3155" w:rsidRPr="00CF6B10" w:rsidRDefault="004B3155" w:rsidP="0021087E">
      <w:pPr>
        <w:widowControl w:val="0"/>
        <w:rPr>
          <w:rFonts w:cs="Arial"/>
        </w:rPr>
      </w:pPr>
    </w:p>
    <w:p w14:paraId="65D8D557" w14:textId="77777777" w:rsidR="002F5904" w:rsidRPr="00CF6B10" w:rsidRDefault="002F5904" w:rsidP="0021087E">
      <w:pPr>
        <w:widowControl w:val="0"/>
        <w:rPr>
          <w:rFonts w:cs="Arial"/>
        </w:rPr>
      </w:pPr>
      <w:r w:rsidRPr="00CF6B10">
        <w:rPr>
          <w:rFonts w:cs="Arial"/>
        </w:rPr>
        <w:t>Plaats en datum</w:t>
      </w:r>
    </w:p>
    <w:p w14:paraId="4A7D5BBF" w14:textId="77777777" w:rsidR="002F5904" w:rsidRPr="00CF6B10" w:rsidRDefault="002F5904" w:rsidP="0021087E">
      <w:pPr>
        <w:widowControl w:val="0"/>
        <w:rPr>
          <w:rFonts w:cs="Arial"/>
        </w:rPr>
      </w:pPr>
    </w:p>
    <w:p w14:paraId="463592DE" w14:textId="77777777" w:rsidR="002F5904" w:rsidRPr="00CF6B10" w:rsidRDefault="002F5904" w:rsidP="0021087E">
      <w:pPr>
        <w:widowControl w:val="0"/>
        <w:rPr>
          <w:rFonts w:cs="Arial"/>
        </w:rPr>
      </w:pPr>
      <w:r w:rsidRPr="00CF6B10">
        <w:rPr>
          <w:rFonts w:cs="Arial"/>
        </w:rPr>
        <w:t>... (naam accountantspraktijk)</w:t>
      </w:r>
    </w:p>
    <w:p w14:paraId="10501862" w14:textId="77777777" w:rsidR="002F5904" w:rsidRPr="00CF6B10" w:rsidRDefault="002F5904" w:rsidP="0021087E">
      <w:pPr>
        <w:widowControl w:val="0"/>
        <w:rPr>
          <w:rFonts w:cs="Arial"/>
        </w:rPr>
      </w:pPr>
    </w:p>
    <w:p w14:paraId="6BC410E2" w14:textId="77777777" w:rsidR="002F5904" w:rsidRPr="00CF6B10" w:rsidRDefault="002F5904" w:rsidP="0021087E">
      <w:pPr>
        <w:widowControl w:val="0"/>
        <w:rPr>
          <w:rFonts w:cs="Arial"/>
        </w:rPr>
        <w:sectPr w:rsidR="002F5904" w:rsidRPr="00CF6B10" w:rsidSect="002766AD">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5BC8B186" w14:textId="77777777" w:rsidR="00AF1FBA" w:rsidRPr="00CF6B10" w:rsidRDefault="00AF1FBA" w:rsidP="0021087E">
      <w:pPr>
        <w:widowControl w:val="0"/>
        <w:rPr>
          <w:rFonts w:cs="Arial"/>
        </w:rPr>
      </w:pPr>
    </w:p>
    <w:p w14:paraId="3D4F5299" w14:textId="3B033139" w:rsidR="00AF1FBA" w:rsidRPr="00CF6B10" w:rsidRDefault="00AF1FBA" w:rsidP="0021087E">
      <w:pPr>
        <w:pStyle w:val="Kop2"/>
        <w:rPr>
          <w:szCs w:val="20"/>
        </w:rPr>
      </w:pPr>
      <w:bookmarkStart w:id="408" w:name="_Toc37343985"/>
      <w:bookmarkStart w:id="409" w:name="_Toc111634193"/>
      <w:bookmarkStart w:id="410" w:name="_Toc111724049"/>
      <w:bookmarkStart w:id="411" w:name="_Toc111724126"/>
      <w:bookmarkStart w:id="412" w:name="_Toc111724960"/>
      <w:bookmarkStart w:id="413" w:name="_Toc111725744"/>
      <w:bookmarkStart w:id="414" w:name="_Toc111725821"/>
      <w:bookmarkStart w:id="415" w:name="_Toc231287947"/>
      <w:r w:rsidRPr="00CF6B10">
        <w:rPr>
          <w:szCs w:val="20"/>
        </w:rPr>
        <w:t xml:space="preserve">12.4 </w:t>
      </w:r>
      <w:r w:rsidR="002520F8">
        <w:rPr>
          <w:rFonts w:eastAsia="Calibri"/>
          <w:lang w:eastAsia="en-US"/>
        </w:rPr>
        <w:t>Vervallen</w:t>
      </w:r>
      <w:r w:rsidR="00D2712B">
        <w:rPr>
          <w:szCs w:val="20"/>
        </w:rPr>
        <w:t xml:space="preserve">: </w:t>
      </w:r>
      <w:r w:rsidR="00632E0A" w:rsidRPr="00CF6B10">
        <w:rPr>
          <w:rFonts w:eastAsia="Calibri"/>
          <w:lang w:eastAsia="en-US"/>
        </w:rPr>
        <w:t xml:space="preserve">Rapport </w:t>
      </w:r>
      <w:r w:rsidR="00D2712B">
        <w:rPr>
          <w:rFonts w:eastAsia="Calibri"/>
          <w:lang w:eastAsia="en-US"/>
        </w:rPr>
        <w:t>inzake overeengekomen specifieke werkzaamheden</w:t>
      </w:r>
      <w:r w:rsidR="00632E0A" w:rsidRPr="00CF6B10">
        <w:rPr>
          <w:rFonts w:eastAsia="Calibri"/>
          <w:lang w:eastAsia="en-US"/>
        </w:rPr>
        <w:t xml:space="preserve"> ex art. 3:72 lid 7 Wft bij Rapportage renterisico kredietinstelling ex art. 3:72 lid 1 Wft</w:t>
      </w:r>
      <w:bookmarkEnd w:id="408"/>
      <w:bookmarkEnd w:id="409"/>
      <w:bookmarkEnd w:id="410"/>
      <w:bookmarkEnd w:id="411"/>
      <w:bookmarkEnd w:id="412"/>
      <w:bookmarkEnd w:id="413"/>
      <w:bookmarkEnd w:id="414"/>
      <w:bookmarkEnd w:id="415"/>
    </w:p>
    <w:p w14:paraId="27208728" w14:textId="77777777" w:rsidR="003C2519" w:rsidRPr="00CF6B10" w:rsidRDefault="003C2519" w:rsidP="0021087E">
      <w:pPr>
        <w:widowControl w:val="0"/>
        <w:pBdr>
          <w:bottom w:val="single" w:sz="4" w:space="0" w:color="auto"/>
        </w:pBdr>
        <w:rPr>
          <w:rFonts w:cs="Arial"/>
          <w:lang w:eastAsia="en-US"/>
        </w:rPr>
      </w:pPr>
    </w:p>
    <w:p w14:paraId="25EDDFA0" w14:textId="77777777" w:rsidR="003C2519" w:rsidRPr="00CF6B10" w:rsidRDefault="003C2519" w:rsidP="0021087E">
      <w:pPr>
        <w:widowControl w:val="0"/>
        <w:rPr>
          <w:rFonts w:eastAsia="ScalaSans-Regular" w:cs="Arial"/>
          <w:lang w:eastAsia="en-US"/>
        </w:rPr>
      </w:pPr>
    </w:p>
    <w:p w14:paraId="31A8CBA7" w14:textId="77777777" w:rsidR="00AF1FBA" w:rsidRPr="00CF6B10" w:rsidRDefault="00AF1FBA" w:rsidP="0021087E">
      <w:pPr>
        <w:widowControl w:val="0"/>
        <w:rPr>
          <w:rFonts w:cs="Arial"/>
        </w:rPr>
      </w:pPr>
    </w:p>
    <w:p w14:paraId="339986EE" w14:textId="77777777" w:rsidR="00AF1FBA" w:rsidRPr="00CF6B10" w:rsidRDefault="00AF1FBA" w:rsidP="0021087E">
      <w:pPr>
        <w:widowControl w:val="0"/>
        <w:rPr>
          <w:rFonts w:cs="Arial"/>
        </w:rPr>
        <w:sectPr w:rsidR="00AF1FBA" w:rsidRPr="00CF6B10" w:rsidSect="00AF1FBA">
          <w:footnotePr>
            <w:numRestart w:val="eachSect"/>
          </w:footnotePr>
          <w:pgSz w:w="11906" w:h="16838"/>
          <w:pgMar w:top="1417" w:right="1417" w:bottom="1417" w:left="1417" w:header="708" w:footer="708" w:gutter="0"/>
          <w:cols w:space="708"/>
          <w:docGrid w:linePitch="360"/>
        </w:sectPr>
      </w:pPr>
    </w:p>
    <w:p w14:paraId="23DA3A52" w14:textId="77777777" w:rsidR="00DB2177" w:rsidRPr="00CF6B10" w:rsidRDefault="00DB2177" w:rsidP="0021087E">
      <w:pPr>
        <w:widowControl w:val="0"/>
        <w:rPr>
          <w:rFonts w:cs="Arial"/>
          <w:lang w:eastAsia="en-US"/>
        </w:rPr>
      </w:pPr>
    </w:p>
    <w:p w14:paraId="05FC17CF" w14:textId="6027A051" w:rsidR="002766AD" w:rsidRPr="00CF6B10" w:rsidRDefault="002766AD" w:rsidP="0021087E">
      <w:pPr>
        <w:pStyle w:val="Kop1"/>
        <w:rPr>
          <w:lang w:eastAsia="en-US"/>
        </w:rPr>
      </w:pPr>
      <w:bookmarkStart w:id="416" w:name="_Toc37343986"/>
      <w:bookmarkStart w:id="417" w:name="_Toc111634194"/>
      <w:bookmarkStart w:id="418" w:name="_Toc111724050"/>
      <w:bookmarkStart w:id="419" w:name="_Toc111724127"/>
      <w:bookmarkStart w:id="420" w:name="_Toc111724961"/>
      <w:bookmarkStart w:id="421" w:name="_Toc111725745"/>
      <w:bookmarkStart w:id="422" w:name="_Toc111725822"/>
      <w:bookmarkStart w:id="423" w:name="_Toc231287948"/>
      <w:r w:rsidRPr="00CF6B10">
        <w:rPr>
          <w:lang w:eastAsia="en-US"/>
        </w:rPr>
        <w:t>13 </w:t>
      </w:r>
      <w:r w:rsidR="001512EF">
        <w:rPr>
          <w:lang w:eastAsia="en-US"/>
        </w:rPr>
        <w:t>R</w:t>
      </w:r>
      <w:r w:rsidR="007A2789" w:rsidRPr="00CF6B10">
        <w:rPr>
          <w:lang w:eastAsia="en-US"/>
        </w:rPr>
        <w:t>apportages</w:t>
      </w:r>
      <w:r w:rsidRPr="00CF6B10">
        <w:rPr>
          <w:lang w:eastAsia="en-US"/>
        </w:rPr>
        <w:t xml:space="preserve"> ten behoeve van beleggingsinstellingen en -ondernemingen</w:t>
      </w:r>
      <w:bookmarkEnd w:id="416"/>
      <w:bookmarkEnd w:id="417"/>
      <w:bookmarkEnd w:id="418"/>
      <w:bookmarkEnd w:id="419"/>
      <w:bookmarkEnd w:id="420"/>
      <w:bookmarkEnd w:id="421"/>
      <w:bookmarkEnd w:id="422"/>
      <w:bookmarkEnd w:id="423"/>
    </w:p>
    <w:p w14:paraId="332A26A2" w14:textId="77777777" w:rsidR="002766AD" w:rsidRPr="00CF6B10" w:rsidRDefault="002766AD" w:rsidP="0021087E">
      <w:pPr>
        <w:widowControl w:val="0"/>
        <w:rPr>
          <w:rFonts w:cs="Arial"/>
          <w:lang w:eastAsia="en-US"/>
        </w:rPr>
      </w:pPr>
    </w:p>
    <w:p w14:paraId="7318E4CC" w14:textId="77777777" w:rsidR="00B22E95" w:rsidRPr="00CF6B10" w:rsidRDefault="00B22E95" w:rsidP="0021087E">
      <w:pPr>
        <w:widowControl w:val="0"/>
        <w:rPr>
          <w:rFonts w:cs="Arial"/>
          <w:lang w:eastAsia="en-US"/>
        </w:rPr>
        <w:sectPr w:rsidR="00B22E95" w:rsidRPr="00CF6B10" w:rsidSect="00B977BC">
          <w:headerReference w:type="even" r:id="rId20"/>
          <w:headerReference w:type="default" r:id="rId21"/>
          <w:footerReference w:type="even" r:id="rId22"/>
          <w:headerReference w:type="first" r:id="rId23"/>
          <w:footerReference w:type="first" r:id="rId24"/>
          <w:footnotePr>
            <w:numRestart w:val="eachSect"/>
          </w:footnotePr>
          <w:pgSz w:w="11906" w:h="16838"/>
          <w:pgMar w:top="1417" w:right="1417" w:bottom="1417" w:left="1417" w:header="708" w:footer="708" w:gutter="0"/>
          <w:cols w:space="708"/>
          <w:docGrid w:linePitch="360"/>
        </w:sectPr>
      </w:pPr>
    </w:p>
    <w:p w14:paraId="1D0E5F0C" w14:textId="77777777" w:rsidR="00852E3B" w:rsidRPr="00CF6B10" w:rsidRDefault="00852E3B" w:rsidP="0021087E">
      <w:pPr>
        <w:widowControl w:val="0"/>
        <w:rPr>
          <w:rFonts w:cs="Arial"/>
        </w:rPr>
      </w:pPr>
      <w:bookmarkStart w:id="424" w:name="_Toc522018301"/>
    </w:p>
    <w:p w14:paraId="4B61096E" w14:textId="77777777" w:rsidR="00852E3B" w:rsidRPr="00CF6B10" w:rsidRDefault="00852E3B" w:rsidP="0021087E">
      <w:pPr>
        <w:pStyle w:val="Kop2"/>
      </w:pPr>
      <w:bookmarkStart w:id="425" w:name="_Toc37343987"/>
      <w:bookmarkStart w:id="426" w:name="_Toc111634195"/>
      <w:bookmarkStart w:id="427" w:name="_Toc111724051"/>
      <w:bookmarkStart w:id="428" w:name="_Toc111724128"/>
      <w:bookmarkStart w:id="429" w:name="_Toc111724962"/>
      <w:bookmarkStart w:id="430" w:name="_Toc111725746"/>
      <w:bookmarkStart w:id="431" w:name="_Toc111725823"/>
      <w:bookmarkStart w:id="432" w:name="_Toc231287949"/>
      <w:r w:rsidRPr="00CF6B10">
        <w:t>13.2 t/m 13.4 Controleverklaring inzake de solvabiliteit</w:t>
      </w:r>
      <w:bookmarkEnd w:id="424"/>
      <w:bookmarkEnd w:id="425"/>
      <w:bookmarkEnd w:id="426"/>
      <w:bookmarkEnd w:id="427"/>
      <w:bookmarkEnd w:id="428"/>
      <w:bookmarkEnd w:id="429"/>
      <w:bookmarkEnd w:id="430"/>
      <w:bookmarkEnd w:id="431"/>
      <w:bookmarkEnd w:id="432"/>
    </w:p>
    <w:p w14:paraId="64B39208" w14:textId="77777777" w:rsidR="00852E3B" w:rsidRPr="00CF6B10" w:rsidRDefault="00852E3B" w:rsidP="0021087E">
      <w:pPr>
        <w:widowControl w:val="0"/>
        <w:rPr>
          <w:rFonts w:cs="Arial"/>
          <w:lang w:eastAsia="en-US"/>
        </w:rPr>
      </w:pPr>
    </w:p>
    <w:p w14:paraId="57F62B46" w14:textId="77777777" w:rsidR="00852E3B" w:rsidRPr="00CF6B10" w:rsidRDefault="00852E3B" w:rsidP="0021087E">
      <w:pPr>
        <w:widowControl w:val="0"/>
        <w:rPr>
          <w:rFonts w:cs="Arial"/>
          <w:lang w:eastAsia="en-US"/>
        </w:rPr>
      </w:pPr>
      <w:r w:rsidRPr="00CF6B10">
        <w:rPr>
          <w:rFonts w:cs="Arial"/>
          <w:lang w:eastAsia="en-US"/>
        </w:rPr>
        <w:t>NB1: De controleverklaring inzake de solvabiliteit wordt verstrekt in de hierna volgende omstandigheden:</w:t>
      </w:r>
    </w:p>
    <w:p w14:paraId="19E70BA0" w14:textId="00843DE4" w:rsidR="00852E3B" w:rsidRPr="00CF6B10" w:rsidRDefault="00852E3B" w:rsidP="0021087E">
      <w:pPr>
        <w:widowControl w:val="0"/>
        <w:numPr>
          <w:ilvl w:val="0"/>
          <w:numId w:val="20"/>
        </w:numPr>
        <w:rPr>
          <w:rFonts w:cs="Arial"/>
          <w:lang w:eastAsia="en-US"/>
        </w:rPr>
      </w:pPr>
      <w:r w:rsidRPr="00CF6B10">
        <w:rPr>
          <w:rFonts w:cs="Arial"/>
          <w:lang w:eastAsia="en-US"/>
        </w:rPr>
        <w:t xml:space="preserve">Voor een </w:t>
      </w:r>
      <w:r w:rsidRPr="00CF6B10">
        <w:rPr>
          <w:rFonts w:cs="Arial"/>
          <w:i/>
          <w:lang w:eastAsia="en-US"/>
        </w:rPr>
        <w:t>beheerder of bewaarder</w:t>
      </w:r>
      <w:r w:rsidRPr="00DD5D66">
        <w:rPr>
          <w:rFonts w:cs="Arial"/>
          <w:i/>
          <w:iCs/>
          <w:lang w:eastAsia="en-US"/>
        </w:rPr>
        <w:t xml:space="preserve"> van een</w:t>
      </w:r>
      <w:r w:rsidR="0041719C" w:rsidRPr="00DD5D66">
        <w:rPr>
          <w:rFonts w:cs="Arial"/>
          <w:i/>
          <w:iCs/>
          <w:lang w:eastAsia="en-US"/>
        </w:rPr>
        <w:t xml:space="preserve"> instelling voor collectieve belegging in effecten</w:t>
      </w:r>
      <w:r w:rsidRPr="00DD5D66">
        <w:rPr>
          <w:rFonts w:cs="Arial"/>
          <w:i/>
          <w:iCs/>
          <w:lang w:eastAsia="en-US"/>
        </w:rPr>
        <w:t xml:space="preserve"> </w:t>
      </w:r>
      <w:r w:rsidR="0041719C" w:rsidRPr="00DD5D66">
        <w:rPr>
          <w:rFonts w:cs="Arial"/>
          <w:i/>
          <w:iCs/>
          <w:lang w:eastAsia="en-US"/>
        </w:rPr>
        <w:t>(</w:t>
      </w:r>
      <w:r w:rsidRPr="00DD5D66">
        <w:rPr>
          <w:rFonts w:cs="Arial"/>
          <w:i/>
          <w:iCs/>
          <w:lang w:eastAsia="en-US"/>
        </w:rPr>
        <w:t>icbe</w:t>
      </w:r>
      <w:r w:rsidR="0041719C" w:rsidRPr="00DD5D66">
        <w:rPr>
          <w:rFonts w:cs="Arial"/>
          <w:i/>
          <w:iCs/>
          <w:lang w:eastAsia="en-US"/>
        </w:rPr>
        <w:t>)</w:t>
      </w:r>
      <w:r w:rsidRPr="00CF6B10">
        <w:rPr>
          <w:rFonts w:cs="Arial"/>
          <w:lang w:eastAsia="en-US"/>
        </w:rPr>
        <w:t xml:space="preserve"> op grond van art. 4.1 van Bijlage H Besluit Gedragstoezicht financiële ondernemingen Wft (‘BGfo Wft’) inzake een vergunningsaanvraag van een beheerder en bewaarder van een icbe en voor zover vereist door de toezichthouder in aanvulling op de bepaling van art. 4.2 van Bijlage H BGfo Wft.</w:t>
      </w:r>
    </w:p>
    <w:p w14:paraId="4FB5C1E1" w14:textId="77777777" w:rsidR="00852E3B" w:rsidRPr="00CF6B10" w:rsidRDefault="00852E3B" w:rsidP="0021087E">
      <w:pPr>
        <w:widowControl w:val="0"/>
        <w:ind w:left="378"/>
        <w:rPr>
          <w:rFonts w:cs="Arial"/>
          <w:lang w:eastAsia="en-US"/>
        </w:rPr>
      </w:pPr>
      <w:r w:rsidRPr="00CF6B10">
        <w:rPr>
          <w:rFonts w:cs="Arial"/>
          <w:lang w:eastAsia="en-US"/>
        </w:rPr>
        <w:t>Het gaat om de regels met betrekking tot de minimumomvang, de samenstelling en de berekening van de solvabiliteit, alsmede op de waardering van de vermogensbestanddelen die tot de solvabiliteit kunnen worden gerekend op grond van artikel 3:53 en 3:57 Wft.</w:t>
      </w:r>
    </w:p>
    <w:p w14:paraId="0ADBBCE4" w14:textId="77777777" w:rsidR="00852E3B" w:rsidRPr="00CF6B10" w:rsidRDefault="00852E3B" w:rsidP="0021087E">
      <w:pPr>
        <w:widowControl w:val="0"/>
        <w:ind w:left="378"/>
        <w:rPr>
          <w:rFonts w:cs="Arial"/>
          <w:lang w:eastAsia="en-US"/>
        </w:rPr>
      </w:pPr>
      <w:r w:rsidRPr="00CF6B10">
        <w:rPr>
          <w:rFonts w:cs="Arial"/>
          <w:lang w:eastAsia="en-US"/>
        </w:rPr>
        <w:t>Merk op dat art. 4.1 bijlage H BGfo Wft inzake de financiële gegevens over de beheerder van een icbe en de bewaarder van de icbe, een verklaring vereist van een accountant dat aan het bepaalde ingevolge de artikelen 3:53 en 3:57 van de Wft is voldaan. Bewaarders vallen echter niet in de scope van art. 3:57 lid 1 Wft, wel zijn er regels opgenomen in art. 3:57 lid 5 Wft met betrekking tot het aanhouden van balansposten of posten buiten de balanstelling door bewaarders. Een beheerder van een icbe valt wel onder de scope van art. 3:57 lid 1 Wft.</w:t>
      </w:r>
    </w:p>
    <w:p w14:paraId="2AEA3CBD" w14:textId="4767C640" w:rsidR="00852E3B" w:rsidRPr="00CF6B10" w:rsidRDefault="00852E3B" w:rsidP="0021087E">
      <w:pPr>
        <w:widowControl w:val="0"/>
        <w:numPr>
          <w:ilvl w:val="0"/>
          <w:numId w:val="20"/>
        </w:numPr>
        <w:rPr>
          <w:rFonts w:cs="Arial"/>
          <w:lang w:eastAsia="en-US"/>
        </w:rPr>
      </w:pPr>
      <w:r w:rsidRPr="00CF6B10">
        <w:rPr>
          <w:rFonts w:cs="Arial"/>
          <w:lang w:eastAsia="en-US"/>
        </w:rPr>
        <w:t>Voor een</w:t>
      </w:r>
      <w:r w:rsidR="0041719C" w:rsidRPr="0041719C">
        <w:rPr>
          <w:rFonts w:cs="Arial"/>
          <w:lang w:eastAsia="en-US"/>
        </w:rPr>
        <w:t xml:space="preserve"> </w:t>
      </w:r>
      <w:r w:rsidR="0041719C" w:rsidRPr="00DD5D66">
        <w:rPr>
          <w:rFonts w:cs="Arial"/>
          <w:i/>
          <w:iCs/>
          <w:lang w:eastAsia="en-US"/>
        </w:rPr>
        <w:t xml:space="preserve">beheerder of bewaarder van een beleggingsinstelling </w:t>
      </w:r>
      <w:r w:rsidR="0041719C" w:rsidRPr="008E0D15">
        <w:rPr>
          <w:rFonts w:cs="Arial"/>
          <w:lang w:eastAsia="en-US"/>
        </w:rPr>
        <w:t>of een</w:t>
      </w:r>
      <w:r w:rsidRPr="00CF6B10">
        <w:rPr>
          <w:rFonts w:cs="Arial"/>
          <w:lang w:eastAsia="en-US"/>
        </w:rPr>
        <w:t xml:space="preserve"> </w:t>
      </w:r>
      <w:r w:rsidRPr="00CF6B10">
        <w:rPr>
          <w:rFonts w:cs="Arial"/>
          <w:i/>
          <w:lang w:eastAsia="en-US"/>
        </w:rPr>
        <w:t>beleggingsonderneming</w:t>
      </w:r>
      <w:r w:rsidRPr="00CF6B10">
        <w:rPr>
          <w:rFonts w:cs="Arial"/>
          <w:lang w:eastAsia="en-US"/>
        </w:rPr>
        <w:t xml:space="preserve"> is deze tekst niet van toepassing. </w:t>
      </w:r>
    </w:p>
    <w:p w14:paraId="7728E431" w14:textId="77777777" w:rsidR="00852E3B" w:rsidRPr="00CF6B10" w:rsidRDefault="00852E3B" w:rsidP="0021087E">
      <w:pPr>
        <w:widowControl w:val="0"/>
        <w:rPr>
          <w:rFonts w:cs="Arial"/>
          <w:lang w:eastAsia="en-US"/>
        </w:rPr>
      </w:pPr>
    </w:p>
    <w:p w14:paraId="76C71B37" w14:textId="77777777" w:rsidR="00852E3B" w:rsidRPr="00CF6B10" w:rsidRDefault="00852E3B" w:rsidP="0021087E">
      <w:pPr>
        <w:widowControl w:val="0"/>
        <w:rPr>
          <w:rFonts w:cs="Arial"/>
          <w:lang w:eastAsia="en-US"/>
        </w:rPr>
      </w:pPr>
      <w:r w:rsidRPr="00CF6B10">
        <w:rPr>
          <w:rFonts w:cs="Arial"/>
          <w:lang w:eastAsia="en-US"/>
        </w:rPr>
        <w:t>NB2: In deze voorbeeldtekst wordt ervan uitgegaan dat geen sprake is van andere informatie uit hoofde van Standaard 720. Dit is dan ook de reden om uitsluitend een vermogensopstelling (met toelichting), en dus zonder andere balansposten erbij, als controleobject te hanteren.</w:t>
      </w:r>
    </w:p>
    <w:p w14:paraId="4F6C1114" w14:textId="77777777" w:rsidR="00852E3B" w:rsidRPr="00CF6B10" w:rsidRDefault="00852E3B" w:rsidP="0021087E">
      <w:pPr>
        <w:widowControl w:val="0"/>
        <w:pBdr>
          <w:bottom w:val="single" w:sz="4" w:space="0" w:color="auto"/>
        </w:pBdr>
        <w:rPr>
          <w:rFonts w:cs="Arial"/>
          <w:lang w:eastAsia="en-US"/>
        </w:rPr>
      </w:pPr>
    </w:p>
    <w:p w14:paraId="7FD80F18" w14:textId="77777777" w:rsidR="00852E3B" w:rsidRPr="00CF6B10" w:rsidRDefault="00852E3B" w:rsidP="0021087E">
      <w:pPr>
        <w:widowControl w:val="0"/>
        <w:rPr>
          <w:rFonts w:eastAsia="ScalaSans-Regular" w:cs="Arial"/>
          <w:lang w:eastAsia="en-US"/>
        </w:rPr>
      </w:pPr>
    </w:p>
    <w:p w14:paraId="1EC7FBF7" w14:textId="77777777" w:rsidR="00852E3B" w:rsidRPr="00CF6B10" w:rsidRDefault="00852E3B" w:rsidP="0021087E">
      <w:pPr>
        <w:widowControl w:val="0"/>
        <w:rPr>
          <w:rFonts w:eastAsia="Calibri" w:cs="Arial"/>
        </w:rPr>
      </w:pPr>
      <w:r w:rsidRPr="00CF6B10">
        <w:rPr>
          <w:rFonts w:eastAsia="Calibri" w:cs="Arial"/>
          <w:b/>
        </w:rPr>
        <w:t>CONTROLEVERKLARING VAN DE ONAFHANKELIJKE ACCOUNTANT</w:t>
      </w:r>
    </w:p>
    <w:p w14:paraId="7919EA19" w14:textId="77777777" w:rsidR="00852E3B" w:rsidRPr="00CF6B10" w:rsidRDefault="00852E3B" w:rsidP="0021087E">
      <w:pPr>
        <w:widowControl w:val="0"/>
        <w:rPr>
          <w:rFonts w:eastAsia="Calibri" w:cs="Arial"/>
        </w:rPr>
      </w:pPr>
    </w:p>
    <w:p w14:paraId="7236CA33" w14:textId="77777777" w:rsidR="00852E3B" w:rsidRPr="00CF6B10" w:rsidRDefault="00852E3B" w:rsidP="0021087E">
      <w:pPr>
        <w:widowControl w:val="0"/>
        <w:rPr>
          <w:rFonts w:eastAsia="Calibri" w:cs="Arial"/>
        </w:rPr>
      </w:pPr>
      <w:r w:rsidRPr="00CF6B10">
        <w:rPr>
          <w:rFonts w:eastAsia="Calibri" w:cs="Arial"/>
        </w:rPr>
        <w:t>Aan: het bestuur van … (naam entiteit)</w:t>
      </w:r>
    </w:p>
    <w:p w14:paraId="3AF7EFF4" w14:textId="77777777" w:rsidR="00852E3B" w:rsidRPr="00CF6B10" w:rsidRDefault="00852E3B" w:rsidP="0021087E">
      <w:pPr>
        <w:widowControl w:val="0"/>
        <w:rPr>
          <w:rFonts w:eastAsia="Calibri" w:cs="Arial"/>
        </w:rPr>
      </w:pPr>
    </w:p>
    <w:p w14:paraId="54BD2CFF" w14:textId="77777777" w:rsidR="00852E3B" w:rsidRPr="00CF6B10" w:rsidRDefault="00852E3B" w:rsidP="0021087E">
      <w:pPr>
        <w:widowControl w:val="0"/>
        <w:rPr>
          <w:rFonts w:eastAsia="Calibri" w:cs="Arial"/>
          <w:b/>
        </w:rPr>
      </w:pPr>
      <w:r w:rsidRPr="00CF6B10">
        <w:rPr>
          <w:rFonts w:eastAsia="Calibri" w:cs="Arial"/>
          <w:b/>
        </w:rPr>
        <w:t>Ons oordeel</w:t>
      </w:r>
    </w:p>
    <w:p w14:paraId="787405CE" w14:textId="77777777" w:rsidR="00852E3B" w:rsidRPr="00CF6B10" w:rsidRDefault="00852E3B" w:rsidP="0021087E">
      <w:pPr>
        <w:widowControl w:val="0"/>
        <w:rPr>
          <w:rFonts w:eastAsia="Calibri" w:cs="Arial"/>
        </w:rPr>
      </w:pPr>
      <w:r w:rsidRPr="00CF6B10">
        <w:rPr>
          <w:rFonts w:eastAsia="Calibri" w:cs="Arial"/>
        </w:rPr>
        <w:t>Wij hebben de bijgaande vermogensopstelling gecontroleerd ingevolge artikel 4.1 van Bijlage H van het Besluit Gedragstoezicht financiële ondernemingen Wft (‘BGfo Wft’), in het kader van de (aanvraag ter verkrijging van een)</w:t>
      </w:r>
      <w:r w:rsidRPr="00CF6B10">
        <w:rPr>
          <w:rFonts w:eastAsia="Calibri" w:cs="Arial"/>
          <w:vertAlign w:val="superscript"/>
        </w:rPr>
        <w:footnoteReference w:id="553"/>
      </w:r>
      <w:r w:rsidR="00E8748A" w:rsidRPr="00CF6B10">
        <w:rPr>
          <w:rFonts w:eastAsia="Calibri" w:cs="Arial"/>
          <w:vertAlign w:val="superscript"/>
        </w:rPr>
        <w:t xml:space="preserve"> </w:t>
      </w:r>
      <w:r w:rsidRPr="00CF6B10">
        <w:rPr>
          <w:rFonts w:eastAsia="Calibri" w:cs="Arial"/>
        </w:rPr>
        <w:t>vergunning van ... (naam entiteit) te ... ((statutaire) vestigingsplaats) om op te treden als [</w:t>
      </w:r>
      <w:r w:rsidRPr="00CF6B10">
        <w:rPr>
          <w:rFonts w:eastAsia="Calibri" w:cs="Arial"/>
          <w:i/>
        </w:rPr>
        <w:t>beheerder van een icbe/bewaarder van een icbe</w:t>
      </w:r>
      <w:r w:rsidRPr="00CF6B10">
        <w:rPr>
          <w:rFonts w:eastAsia="Calibri" w:cs="Arial"/>
          <w:vertAlign w:val="superscript"/>
        </w:rPr>
        <w:footnoteReference w:id="554"/>
      </w:r>
      <w:r w:rsidRPr="00CF6B10">
        <w:rPr>
          <w:rFonts w:eastAsia="Calibri" w:cs="Arial"/>
        </w:rPr>
        <w:t>].</w:t>
      </w:r>
    </w:p>
    <w:p w14:paraId="160FA181" w14:textId="77777777" w:rsidR="00852E3B" w:rsidRPr="00CF6B10" w:rsidRDefault="00852E3B" w:rsidP="0021087E">
      <w:pPr>
        <w:widowControl w:val="0"/>
        <w:rPr>
          <w:rFonts w:eastAsia="Calibri" w:cs="Arial"/>
        </w:rPr>
      </w:pPr>
    </w:p>
    <w:p w14:paraId="70B39A77" w14:textId="0421E543" w:rsidR="00852E3B" w:rsidRPr="00CF6B10" w:rsidRDefault="00852E3B" w:rsidP="0021087E">
      <w:pPr>
        <w:widowControl w:val="0"/>
        <w:rPr>
          <w:rFonts w:eastAsia="Calibri" w:cs="Arial"/>
        </w:rPr>
      </w:pPr>
      <w:r w:rsidRPr="00CF6B10">
        <w:rPr>
          <w:rFonts w:eastAsia="Calibri" w:cs="Arial"/>
        </w:rPr>
        <w:t xml:space="preserve">Naar ons oordeel is deze vermogensopstelling per ... (datum) van ... (naam entiteit) in alle van materieel belang zijnde aspecten opgesteld in overeenstemming met de bepalingen </w:t>
      </w:r>
      <w:r w:rsidR="00D57C8D">
        <w:rPr>
          <w:rFonts w:eastAsia="Calibri" w:cs="Arial"/>
        </w:rPr>
        <w:t>bij en krachtens</w:t>
      </w:r>
      <w:r w:rsidR="00D57C8D" w:rsidRPr="00CF6B10">
        <w:rPr>
          <w:rFonts w:eastAsia="Calibri" w:cs="Arial"/>
        </w:rPr>
        <w:t xml:space="preserve"> </w:t>
      </w:r>
      <w:r w:rsidRPr="00CF6B10">
        <w:rPr>
          <w:rFonts w:eastAsia="Calibri" w:cs="Arial"/>
        </w:rPr>
        <w:t>[</w:t>
      </w:r>
      <w:r w:rsidRPr="00CF6B10">
        <w:rPr>
          <w:rFonts w:eastAsia="Calibri" w:cs="Arial"/>
          <w:i/>
        </w:rPr>
        <w:t>voor een beheerder van een icbe: artikel 3:53 leden 1 en 3 en artikel 3:57 leden 1, 2, 3 en 5 van de Wet op het financieel toezicht (‘Wft’)</w:t>
      </w:r>
      <w:r w:rsidRPr="00CF6B10">
        <w:rPr>
          <w:rFonts w:eastAsia="Calibri" w:cs="Arial"/>
        </w:rPr>
        <w:t>] [</w:t>
      </w:r>
      <w:r w:rsidRPr="00CF6B10">
        <w:rPr>
          <w:rFonts w:eastAsia="Calibri" w:cs="Arial"/>
          <w:i/>
        </w:rPr>
        <w:t>voor een bewaarder (van een icbe): artikel 3:53 lid 1 en lid 3 en artikel 3:57 lid 5 van de Wet op het financieel toezicht (‘Wft’</w:t>
      </w:r>
      <w:r w:rsidRPr="00CF6B10">
        <w:rPr>
          <w:rFonts w:eastAsia="Calibri" w:cs="Arial"/>
        </w:rPr>
        <w:t>)].</w:t>
      </w:r>
    </w:p>
    <w:p w14:paraId="3539C7CF" w14:textId="77777777" w:rsidR="00852E3B" w:rsidRPr="00CF6B10" w:rsidRDefault="00852E3B" w:rsidP="0021087E">
      <w:pPr>
        <w:widowControl w:val="0"/>
        <w:rPr>
          <w:rFonts w:eastAsia="Calibri" w:cs="Arial"/>
        </w:rPr>
      </w:pPr>
    </w:p>
    <w:p w14:paraId="04B31E5A" w14:textId="77777777" w:rsidR="00852E3B" w:rsidRPr="00CF6B10" w:rsidRDefault="00852E3B" w:rsidP="0021087E">
      <w:pPr>
        <w:widowControl w:val="0"/>
        <w:spacing w:line="259" w:lineRule="auto"/>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vermogensopstelling bestaat uit:</w:t>
      </w:r>
    </w:p>
    <w:p w14:paraId="66A0277A" w14:textId="77777777" w:rsidR="00852E3B" w:rsidRPr="00CF6B10" w:rsidRDefault="00852E3B" w:rsidP="0021087E">
      <w:pPr>
        <w:widowControl w:val="0"/>
        <w:numPr>
          <w:ilvl w:val="0"/>
          <w:numId w:val="21"/>
        </w:numPr>
        <w:spacing w:after="160" w:line="259" w:lineRule="auto"/>
        <w:contextualSpacing/>
        <w:rPr>
          <w:rFonts w:eastAsia="Calibri" w:cs="Arial"/>
          <w:i/>
        </w:rPr>
      </w:pPr>
      <w:r w:rsidRPr="00CF6B10">
        <w:rPr>
          <w:rFonts w:eastAsia="Calibri" w:cs="Arial"/>
          <w:i/>
        </w:rPr>
        <w:t>het vermogensoverzicht; en</w:t>
      </w:r>
    </w:p>
    <w:p w14:paraId="291769C9" w14:textId="77777777" w:rsidR="00852E3B" w:rsidRPr="00CF6B10" w:rsidRDefault="00852E3B" w:rsidP="0021087E">
      <w:pPr>
        <w:widowControl w:val="0"/>
        <w:numPr>
          <w:ilvl w:val="0"/>
          <w:numId w:val="21"/>
        </w:numPr>
        <w:spacing w:after="160" w:line="259" w:lineRule="auto"/>
        <w:contextualSpacing/>
        <w:rPr>
          <w:rFonts w:eastAsia="Calibri" w:cs="Arial"/>
        </w:rPr>
      </w:pPr>
      <w:r w:rsidRPr="00CF6B10">
        <w:rPr>
          <w:rFonts w:eastAsia="Calibri" w:cs="Arial"/>
          <w:i/>
        </w:rPr>
        <w:t>de toelichting daarop</w:t>
      </w:r>
      <w:r w:rsidRPr="00CF6B10">
        <w:rPr>
          <w:rFonts w:eastAsia="Calibri" w:cs="Arial"/>
        </w:rPr>
        <w:t>.]</w:t>
      </w:r>
    </w:p>
    <w:p w14:paraId="0241FE2B" w14:textId="77777777" w:rsidR="00852E3B" w:rsidRPr="00CF6B10" w:rsidRDefault="00852E3B" w:rsidP="0021087E">
      <w:pPr>
        <w:widowControl w:val="0"/>
        <w:rPr>
          <w:rFonts w:eastAsia="Calibri" w:cs="Arial"/>
        </w:rPr>
      </w:pPr>
    </w:p>
    <w:p w14:paraId="38C0694D" w14:textId="77777777" w:rsidR="00852E3B" w:rsidRPr="00CF6B10" w:rsidRDefault="00852E3B" w:rsidP="0021087E">
      <w:pPr>
        <w:widowControl w:val="0"/>
        <w:rPr>
          <w:rFonts w:eastAsia="Calibri" w:cs="Arial"/>
          <w:b/>
        </w:rPr>
      </w:pPr>
      <w:r w:rsidRPr="00CF6B10">
        <w:rPr>
          <w:rFonts w:eastAsia="Calibri" w:cs="Arial"/>
          <w:b/>
        </w:rPr>
        <w:t>De basis voor ons oordeel</w:t>
      </w:r>
    </w:p>
    <w:p w14:paraId="489472DC" w14:textId="666BEF51" w:rsidR="00852E3B" w:rsidRPr="00CF6B10" w:rsidRDefault="00852E3B" w:rsidP="0021087E">
      <w:pPr>
        <w:widowControl w:val="0"/>
        <w:rPr>
          <w:rFonts w:eastAsia="Calibri" w:cs="Arial"/>
        </w:rPr>
      </w:pPr>
      <w:r w:rsidRPr="00CF6B10">
        <w:rPr>
          <w:rFonts w:eastAsia="Calibri" w:cs="Arial"/>
        </w:rPr>
        <w:t>Wij hebben onze controle uitgevoerd volgens het Nederlands recht, waaronder ook de Nederlandse controlestandaarden</w:t>
      </w:r>
      <w:r w:rsidR="00D57C8D" w:rsidRPr="00D57C8D">
        <w:rPr>
          <w:rFonts w:eastAsia="Calibri" w:cs="Arial"/>
        </w:rPr>
        <w:t xml:space="preserve"> en artikel 4.1 van Bijlage H van het BGfo Wft</w:t>
      </w:r>
      <w:r w:rsidRPr="00CF6B10">
        <w:rPr>
          <w:rFonts w:eastAsia="Calibri" w:cs="Arial"/>
        </w:rPr>
        <w:t xml:space="preserve"> vallen. Onze verantwoordelijkheden op grond hiervan zijn beschreven in de sectie 'Onze verantwoordelijkheden voor de controle van de vermogensopstelling'.</w:t>
      </w:r>
    </w:p>
    <w:p w14:paraId="02074222" w14:textId="77777777" w:rsidR="00852E3B" w:rsidRPr="00CF6B10" w:rsidRDefault="00852E3B" w:rsidP="0021087E">
      <w:pPr>
        <w:widowControl w:val="0"/>
        <w:rPr>
          <w:rFonts w:eastAsia="Calibri" w:cs="Arial"/>
        </w:rPr>
      </w:pPr>
    </w:p>
    <w:p w14:paraId="6B80CE84" w14:textId="77777777" w:rsidR="00852E3B" w:rsidRPr="00CF6B10" w:rsidRDefault="00852E3B" w:rsidP="0021087E">
      <w:pPr>
        <w:widowControl w:val="0"/>
        <w:rPr>
          <w:rFonts w:eastAsia="Calibri" w:cs="Arial"/>
        </w:rPr>
      </w:pPr>
      <w:r w:rsidRPr="00CF6B10">
        <w:rPr>
          <w:rFonts w:eastAsia="Calibri" w:cs="Arial"/>
        </w:rPr>
        <w:t>Wij zijn onafhankelijk van ... (naam entiteit)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477F98B0" w14:textId="77777777" w:rsidR="00852E3B" w:rsidRPr="00CF6B10" w:rsidRDefault="00852E3B" w:rsidP="0021087E">
      <w:pPr>
        <w:widowControl w:val="0"/>
        <w:rPr>
          <w:rFonts w:eastAsia="Calibri" w:cs="Arial"/>
        </w:rPr>
      </w:pPr>
    </w:p>
    <w:p w14:paraId="051176BA" w14:textId="77777777" w:rsidR="00852E3B" w:rsidRPr="00CF6B10" w:rsidRDefault="00852E3B" w:rsidP="0021087E">
      <w:pPr>
        <w:widowControl w:val="0"/>
        <w:rPr>
          <w:rFonts w:eastAsia="Calibri" w:cs="Arial"/>
        </w:rPr>
      </w:pPr>
      <w:r w:rsidRPr="00CF6B10">
        <w:rPr>
          <w:rFonts w:eastAsia="Calibri" w:cs="Arial"/>
        </w:rPr>
        <w:t>Wij vinden dat de door ons verkregen controle-informatie voldoende en geschikt is als basis voor ons oordeel.</w:t>
      </w:r>
    </w:p>
    <w:p w14:paraId="0A04686F" w14:textId="77777777" w:rsidR="00852E3B" w:rsidRPr="00CF6B10" w:rsidRDefault="00852E3B" w:rsidP="0021087E">
      <w:pPr>
        <w:widowControl w:val="0"/>
        <w:rPr>
          <w:rFonts w:eastAsia="Calibri" w:cs="Arial"/>
        </w:rPr>
      </w:pPr>
    </w:p>
    <w:p w14:paraId="662719E7" w14:textId="77777777" w:rsidR="00852E3B" w:rsidRPr="00CF6B10" w:rsidRDefault="00852E3B" w:rsidP="0021087E">
      <w:pPr>
        <w:widowControl w:val="0"/>
        <w:rPr>
          <w:rFonts w:eastAsia="Calibri" w:cs="Arial"/>
          <w:b/>
        </w:rPr>
      </w:pPr>
      <w:r w:rsidRPr="00CF6B10">
        <w:rPr>
          <w:rFonts w:eastAsia="Calibri" w:cs="Arial"/>
          <w:b/>
        </w:rPr>
        <w:t>Benadrukking van de basis voor financiële verslaggeving en beperking in gebruik en verspreidingskring</w:t>
      </w:r>
    </w:p>
    <w:p w14:paraId="051999E0" w14:textId="2364F303" w:rsidR="00852E3B" w:rsidRPr="00CF6B10" w:rsidRDefault="00852E3B" w:rsidP="0021087E">
      <w:pPr>
        <w:widowControl w:val="0"/>
        <w:rPr>
          <w:rFonts w:eastAsia="Calibri" w:cs="Arial"/>
        </w:rPr>
      </w:pPr>
      <w:r w:rsidRPr="00CF6B10">
        <w:rPr>
          <w:rFonts w:eastAsia="Calibri" w:cs="Arial"/>
        </w:rPr>
        <w:t xml:space="preserve">Wij vestigen de aandacht op punt ... in de toelichting van de vermogensopstelling waarin de basis voor financiële verslaggeving in overeenstemming met de bepalingen </w:t>
      </w:r>
      <w:r w:rsidR="00D57C8D">
        <w:rPr>
          <w:rFonts w:eastAsia="Calibri" w:cs="Arial"/>
        </w:rPr>
        <w:t>bij en krachtens</w:t>
      </w:r>
      <w:r w:rsidR="00D57C8D" w:rsidRPr="00CF6B10">
        <w:rPr>
          <w:rFonts w:eastAsia="Calibri" w:cs="Arial"/>
        </w:rPr>
        <w:t xml:space="preserve"> </w:t>
      </w:r>
      <w:r w:rsidRPr="00CF6B10">
        <w:rPr>
          <w:rFonts w:eastAsia="Calibri" w:cs="Arial"/>
        </w:rPr>
        <w:t>[</w:t>
      </w:r>
      <w:r w:rsidRPr="00CF6B10">
        <w:rPr>
          <w:rFonts w:eastAsia="Calibri" w:cs="Arial"/>
          <w:i/>
        </w:rPr>
        <w:t>voor een beheerder van een icbe: artikel 3:53 leden 1 en 3 en artikel 3:57 leden 1, 2, 3 en 5 van de Wft</w:t>
      </w:r>
      <w:r w:rsidRPr="00CF6B10">
        <w:rPr>
          <w:rFonts w:eastAsia="Calibri" w:cs="Arial"/>
        </w:rPr>
        <w:t>] [</w:t>
      </w:r>
      <w:r w:rsidRPr="00CF6B10">
        <w:rPr>
          <w:rFonts w:eastAsia="Calibri" w:cs="Arial"/>
          <w:i/>
        </w:rPr>
        <w:t>voor een bewaarder (van een icbe): artikel 3:53 lid 1 en lid 3 en artikel 3:57 lid 5 van de Wft</w:t>
      </w:r>
      <w:r w:rsidRPr="00CF6B10">
        <w:rPr>
          <w:rFonts w:eastAsia="Calibri" w:cs="Arial"/>
        </w:rPr>
        <w:t>]</w:t>
      </w:r>
      <w:r w:rsidR="00D57C8D">
        <w:rPr>
          <w:rFonts w:eastAsia="Calibri" w:cs="Arial"/>
        </w:rPr>
        <w:t xml:space="preserve"> is uiteengezet</w:t>
      </w:r>
      <w:r w:rsidRPr="00CF6B10">
        <w:rPr>
          <w:rFonts w:eastAsia="Calibri" w:cs="Arial"/>
        </w:rPr>
        <w:t>.</w:t>
      </w:r>
    </w:p>
    <w:p w14:paraId="4230C984" w14:textId="77777777" w:rsidR="00852E3B" w:rsidRPr="00CF6B10" w:rsidRDefault="00852E3B" w:rsidP="0021087E">
      <w:pPr>
        <w:widowControl w:val="0"/>
        <w:rPr>
          <w:rFonts w:eastAsia="Calibri" w:cs="Arial"/>
        </w:rPr>
      </w:pPr>
    </w:p>
    <w:p w14:paraId="64AFAE0F" w14:textId="41CCD87A" w:rsidR="00852E3B" w:rsidRPr="00CF6B10" w:rsidRDefault="00852E3B" w:rsidP="0021087E">
      <w:pPr>
        <w:widowControl w:val="0"/>
        <w:rPr>
          <w:rFonts w:eastAsia="Calibri" w:cs="Arial"/>
        </w:rPr>
      </w:pPr>
      <w:r w:rsidRPr="00CF6B10">
        <w:rPr>
          <w:rFonts w:eastAsia="Calibri" w:cs="Arial"/>
        </w:rPr>
        <w:t xml:space="preserve">De vermogensopstelling van ... (naam entiteit) is uitsluitend opgesteld </w:t>
      </w:r>
      <w:r w:rsidR="001C115E">
        <w:rPr>
          <w:rFonts w:eastAsia="Calibri" w:cs="Arial"/>
        </w:rPr>
        <w:t>om</w:t>
      </w:r>
      <w:r w:rsidRPr="00CF6B10">
        <w:rPr>
          <w:rFonts w:eastAsia="Calibri" w:cs="Arial"/>
        </w:rPr>
        <w:t xml:space="preserve"> … (naam entiteit) in staat te stellen te voldoen aan </w:t>
      </w:r>
      <w:r w:rsidRPr="00433BD1">
        <w:rPr>
          <w:rFonts w:eastAsia="Calibri" w:cs="Arial"/>
          <w:iCs/>
        </w:rPr>
        <w:t>artikel 4.1 van Bijlage H van het BGfo Wft</w:t>
      </w:r>
      <w:r w:rsidRPr="00CF6B10">
        <w:rPr>
          <w:rFonts w:eastAsia="Calibri" w:cs="Arial"/>
        </w:rPr>
        <w:t>. Hierdoor is de vermogensopstelling mogelijk niet geschikt voor andere doeleinden. Onze controleverklaring is uitsluitend bestemd voor het bestuur van de [</w:t>
      </w:r>
      <w:r w:rsidRPr="00CF6B10">
        <w:rPr>
          <w:rFonts w:eastAsia="Calibri" w:cs="Arial"/>
          <w:i/>
        </w:rPr>
        <w:t>beheerder van de icbe/bewaarder</w:t>
      </w:r>
      <w:r w:rsidRPr="00CF6B10">
        <w:rPr>
          <w:rFonts w:eastAsia="Calibri" w:cs="Arial"/>
        </w:rPr>
        <w:t>], de Autoriteit Financiële Markten en De Nederlandsche Bank N.V. en dient niet te worden verspreid aan of te worden gebruikt door andere</w:t>
      </w:r>
      <w:r w:rsidR="009652C2">
        <w:rPr>
          <w:rFonts w:eastAsia="Calibri" w:cs="Arial"/>
        </w:rPr>
        <w:t xml:space="preserve"> partijen dan</w:t>
      </w:r>
      <w:r w:rsidR="009652C2" w:rsidRPr="009652C2">
        <w:rPr>
          <w:rFonts w:eastAsia="Calibri" w:cs="Arial"/>
        </w:rPr>
        <w:t xml:space="preserve"> </w:t>
      </w:r>
      <w:r w:rsidR="009652C2" w:rsidRPr="00CF6B10">
        <w:rPr>
          <w:rFonts w:eastAsia="Calibri" w:cs="Arial"/>
        </w:rPr>
        <w:t>het bestuur van de [</w:t>
      </w:r>
      <w:r w:rsidR="009652C2" w:rsidRPr="00CF6B10">
        <w:rPr>
          <w:rFonts w:eastAsia="Calibri" w:cs="Arial"/>
          <w:i/>
        </w:rPr>
        <w:t>beheerder van de icbe/bewaarder</w:t>
      </w:r>
      <w:r w:rsidR="009652C2" w:rsidRPr="00CF6B10">
        <w:rPr>
          <w:rFonts w:eastAsia="Calibri" w:cs="Arial"/>
        </w:rPr>
        <w:t>], de Autoriteit Financiële Markten en De Nederlandsche Bank N.V.</w:t>
      </w:r>
      <w:r w:rsidRPr="00CF6B10">
        <w:rPr>
          <w:rFonts w:eastAsia="Calibri" w:cs="Arial"/>
        </w:rPr>
        <w:t>.</w:t>
      </w:r>
    </w:p>
    <w:p w14:paraId="430580A8" w14:textId="77777777" w:rsidR="00852E3B" w:rsidRPr="00CF6B10" w:rsidRDefault="00852E3B" w:rsidP="0021087E">
      <w:pPr>
        <w:widowControl w:val="0"/>
        <w:rPr>
          <w:rFonts w:eastAsia="Calibri" w:cs="Arial"/>
        </w:rPr>
      </w:pPr>
      <w:r w:rsidRPr="00CF6B10">
        <w:rPr>
          <w:rFonts w:eastAsia="Calibri" w:cs="Arial"/>
        </w:rPr>
        <w:t>Ons oordeel is niet aangepast als gevolg van deze aangelegenheid.</w:t>
      </w:r>
    </w:p>
    <w:p w14:paraId="4525793C" w14:textId="77777777" w:rsidR="00852E3B" w:rsidRPr="00CF6B10" w:rsidRDefault="00852E3B" w:rsidP="0021087E">
      <w:pPr>
        <w:widowControl w:val="0"/>
        <w:rPr>
          <w:rFonts w:eastAsia="Calibri" w:cs="Arial"/>
        </w:rPr>
      </w:pPr>
    </w:p>
    <w:p w14:paraId="49A8C238" w14:textId="77777777" w:rsidR="00852E3B" w:rsidRPr="00CF6B10" w:rsidRDefault="00852E3B" w:rsidP="0021087E">
      <w:pPr>
        <w:widowControl w:val="0"/>
        <w:rPr>
          <w:rFonts w:eastAsia="Calibri" w:cs="Arial"/>
          <w:b/>
        </w:rPr>
      </w:pPr>
      <w:r w:rsidRPr="00CF6B10">
        <w:rPr>
          <w:rFonts w:eastAsia="Calibri" w:cs="Arial"/>
          <w:b/>
        </w:rPr>
        <w:t>Verantwoordelijkheden van het bestuur voor de vermogensopstelling</w:t>
      </w:r>
    </w:p>
    <w:p w14:paraId="6A2FCCDC" w14:textId="6FA35ADC" w:rsidR="00852E3B" w:rsidRPr="00CF6B10" w:rsidRDefault="00852E3B" w:rsidP="0021087E">
      <w:pPr>
        <w:widowControl w:val="0"/>
        <w:rPr>
          <w:rFonts w:eastAsia="Calibri" w:cs="Arial"/>
        </w:rPr>
      </w:pPr>
      <w:r w:rsidRPr="00CF6B10">
        <w:rPr>
          <w:rFonts w:eastAsia="Calibri" w:cs="Arial"/>
        </w:rPr>
        <w:t xml:space="preserve">Het bestuur is verantwoordelijk voor het opstellen van de vermogensopstelling in overeenstemming met de bepalingen </w:t>
      </w:r>
      <w:r w:rsidR="004F1FCD">
        <w:rPr>
          <w:rFonts w:eastAsia="Calibri" w:cs="Arial"/>
        </w:rPr>
        <w:t>bij en krachtens</w:t>
      </w:r>
      <w:r w:rsidR="004F1FCD" w:rsidRPr="00CF6B10">
        <w:rPr>
          <w:rFonts w:eastAsia="Calibri" w:cs="Arial"/>
        </w:rPr>
        <w:t xml:space="preserve"> </w:t>
      </w:r>
      <w:r w:rsidRPr="00CF6B10">
        <w:rPr>
          <w:rFonts w:eastAsia="Calibri" w:cs="Arial"/>
        </w:rPr>
        <w:t>[</w:t>
      </w:r>
      <w:r w:rsidRPr="00CF6B10">
        <w:rPr>
          <w:rFonts w:eastAsia="Calibri" w:cs="Arial"/>
          <w:i/>
        </w:rPr>
        <w:t>voor een beheerder van een icbe: artikel 3:53 leden 1 en 3 en artikel 3:57 leden 1, 2, 3 en 5 van de Wft</w:t>
      </w:r>
      <w:r w:rsidRPr="00CF6B10">
        <w:rPr>
          <w:rFonts w:eastAsia="Calibri" w:cs="Arial"/>
        </w:rPr>
        <w:t>] [</w:t>
      </w:r>
      <w:r w:rsidRPr="00CF6B10">
        <w:rPr>
          <w:rFonts w:eastAsia="Calibri" w:cs="Arial"/>
          <w:i/>
        </w:rPr>
        <w:t>voor een bewaarder (van een icbe): artikel 3:53 lid 1 en lid 3 en artikel 3:57 lid 5 van de Wft</w:t>
      </w:r>
      <w:r w:rsidRPr="00CF6B10">
        <w:rPr>
          <w:rFonts w:eastAsia="Calibri" w:cs="Arial"/>
        </w:rPr>
        <w:t>].</w:t>
      </w:r>
    </w:p>
    <w:p w14:paraId="46D3110D" w14:textId="77777777" w:rsidR="00852E3B" w:rsidRPr="00CF6B10" w:rsidRDefault="00852E3B" w:rsidP="0021087E">
      <w:pPr>
        <w:widowControl w:val="0"/>
        <w:rPr>
          <w:rFonts w:eastAsia="Calibri" w:cs="Arial"/>
        </w:rPr>
      </w:pPr>
    </w:p>
    <w:p w14:paraId="2A42069A" w14:textId="34218A1C" w:rsidR="00852E3B" w:rsidRPr="00CF6B10" w:rsidRDefault="00852E3B" w:rsidP="0021087E">
      <w:pPr>
        <w:widowControl w:val="0"/>
        <w:rPr>
          <w:rFonts w:eastAsia="Calibri" w:cs="Arial"/>
        </w:rPr>
      </w:pPr>
      <w:r w:rsidRPr="00CF6B10">
        <w:rPr>
          <w:rFonts w:eastAsia="Calibri" w:cs="Arial"/>
        </w:rPr>
        <w:t>In dit kader is het bestuur verantwoordelijk voor een zodanige interne beheersing die het bestuur noodzakelijk acht om het opstellen van de vermogensopstelling mogelijk te maken zonder afwijkingen van materieel belang als gevolg van</w:t>
      </w:r>
      <w:r w:rsidR="009D1FE4" w:rsidRPr="00CF6B10">
        <w:rPr>
          <w:rFonts w:eastAsia="Calibri" w:cs="Arial"/>
        </w:rPr>
        <w:t xml:space="preserve"> fraude</w:t>
      </w:r>
      <w:r w:rsidRPr="00CF6B10">
        <w:rPr>
          <w:rFonts w:eastAsia="Calibri" w:cs="Arial"/>
        </w:rPr>
        <w:t xml:space="preserve"> </w:t>
      </w:r>
      <w:r w:rsidR="009D1FE4" w:rsidRPr="00CF6B10">
        <w:rPr>
          <w:rFonts w:eastAsia="Calibri" w:cs="Arial"/>
        </w:rPr>
        <w:t xml:space="preserve">of </w:t>
      </w:r>
      <w:r w:rsidRPr="00CF6B10">
        <w:rPr>
          <w:rFonts w:eastAsia="Calibri" w:cs="Arial"/>
        </w:rPr>
        <w:t>fouten.</w:t>
      </w:r>
    </w:p>
    <w:p w14:paraId="4204047B" w14:textId="77777777" w:rsidR="00852E3B" w:rsidRPr="00CF6B10" w:rsidRDefault="00852E3B" w:rsidP="0021087E">
      <w:pPr>
        <w:widowControl w:val="0"/>
        <w:rPr>
          <w:rFonts w:eastAsia="Calibri" w:cs="Arial"/>
        </w:rPr>
      </w:pPr>
    </w:p>
    <w:p w14:paraId="2F2CC7EA" w14:textId="605E489C" w:rsidR="00852E3B" w:rsidRPr="00CF6B10" w:rsidRDefault="00852E3B" w:rsidP="0021087E">
      <w:pPr>
        <w:widowControl w:val="0"/>
        <w:rPr>
          <w:rFonts w:eastAsia="Calibri" w:cs="Arial"/>
        </w:rPr>
      </w:pPr>
      <w:r w:rsidRPr="00CF6B10">
        <w:rPr>
          <w:rFonts w:eastAsia="Calibri" w:cs="Arial"/>
        </w:rPr>
        <w:t xml:space="preserve">Bij het opstellen van de vermogensopstelling moet het bestuur afwegen of de </w:t>
      </w:r>
      <w:r w:rsidR="008816ED">
        <w:rPr>
          <w:rFonts w:eastAsia="Calibri" w:cs="Arial"/>
        </w:rPr>
        <w:t>vennootschap</w:t>
      </w:r>
      <w:r w:rsidR="008816ED" w:rsidRPr="00CF6B10">
        <w:rPr>
          <w:rFonts w:eastAsia="Calibri" w:cs="Arial"/>
        </w:rPr>
        <w:t xml:space="preserve"> </w:t>
      </w:r>
      <w:r w:rsidRPr="00CF6B10">
        <w:rPr>
          <w:rFonts w:eastAsia="Calibri" w:cs="Arial"/>
        </w:rPr>
        <w:t xml:space="preserve">in staat is om haar </w:t>
      </w:r>
      <w:r w:rsidR="008816ED">
        <w:rPr>
          <w:rFonts w:eastAsia="Calibri" w:cs="Arial"/>
        </w:rPr>
        <w:t>activiteiten</w:t>
      </w:r>
      <w:r w:rsidR="008816ED" w:rsidRPr="00CF6B10">
        <w:rPr>
          <w:rFonts w:eastAsia="Calibri" w:cs="Arial"/>
        </w:rPr>
        <w:t xml:space="preserve"> </w:t>
      </w:r>
      <w:r w:rsidRPr="00CF6B10">
        <w:rPr>
          <w:rFonts w:eastAsia="Calibri" w:cs="Arial"/>
        </w:rPr>
        <w:t xml:space="preserve">in continuïteit voort te zetten. Het bestuur moet de vermogensopstelling opmaken op basis van de continuïteitsveronderstelling, tenzij het bestuur het voornemen heeft om de </w:t>
      </w:r>
      <w:r w:rsidR="008816ED">
        <w:rPr>
          <w:rFonts w:eastAsia="Calibri" w:cs="Arial"/>
        </w:rPr>
        <w:t>vennootschap</w:t>
      </w:r>
      <w:r w:rsidR="008816ED" w:rsidRPr="00CF6B10">
        <w:rPr>
          <w:rFonts w:eastAsia="Calibri" w:cs="Arial"/>
        </w:rPr>
        <w:t xml:space="preserve"> </w:t>
      </w:r>
      <w:r w:rsidRPr="00CF6B10">
        <w:rPr>
          <w:rFonts w:eastAsia="Calibri" w:cs="Arial"/>
        </w:rPr>
        <w:t xml:space="preserve">te liquideren of de activiteiten te beëindigen of als beëindiging het enige realistische alternatief is. Het bestuur moet gebeurtenissen en omstandigheden waardoor gerede twijfel zou kunnen bestaan of de </w:t>
      </w:r>
      <w:r w:rsidR="008816ED">
        <w:rPr>
          <w:rFonts w:eastAsia="Calibri" w:cs="Arial"/>
        </w:rPr>
        <w:t>vennootschap</w:t>
      </w:r>
      <w:r w:rsidR="008816ED" w:rsidRPr="00CF6B10">
        <w:rPr>
          <w:rFonts w:eastAsia="Calibri" w:cs="Arial"/>
        </w:rPr>
        <w:t xml:space="preserve"> </w:t>
      </w:r>
      <w:r w:rsidRPr="00CF6B10">
        <w:rPr>
          <w:rFonts w:eastAsia="Calibri" w:cs="Arial"/>
        </w:rPr>
        <w:t>haar activiteiten in continuïteit kan voortzetten, toelichten in de vermogensopstelling.</w:t>
      </w:r>
    </w:p>
    <w:p w14:paraId="63FE1EB1" w14:textId="77777777" w:rsidR="00852E3B" w:rsidRPr="00CF6B10" w:rsidRDefault="00852E3B" w:rsidP="0021087E">
      <w:pPr>
        <w:widowControl w:val="0"/>
        <w:rPr>
          <w:rFonts w:eastAsia="Calibri" w:cs="Arial"/>
        </w:rPr>
      </w:pPr>
    </w:p>
    <w:p w14:paraId="26EC5F78" w14:textId="77777777" w:rsidR="00852E3B" w:rsidRPr="00CF6B10" w:rsidRDefault="00852E3B" w:rsidP="0021087E">
      <w:pPr>
        <w:widowControl w:val="0"/>
        <w:rPr>
          <w:rFonts w:eastAsia="Calibri" w:cs="Arial"/>
          <w:b/>
        </w:rPr>
      </w:pPr>
      <w:r w:rsidRPr="00CF6B10">
        <w:rPr>
          <w:rFonts w:eastAsia="Calibri" w:cs="Arial"/>
          <w:b/>
        </w:rPr>
        <w:t>Onze verantwoordelijkheden voor de controle van de vermogensopstelling</w:t>
      </w:r>
    </w:p>
    <w:p w14:paraId="55173909" w14:textId="1BF3C0A8" w:rsidR="00852E3B" w:rsidRPr="00CF6B10" w:rsidRDefault="00852E3B" w:rsidP="0021087E">
      <w:pPr>
        <w:widowControl w:val="0"/>
        <w:rPr>
          <w:rFonts w:eastAsia="Calibri" w:cs="Arial"/>
        </w:rPr>
      </w:pPr>
      <w:r w:rsidRPr="00CF6B10">
        <w:rPr>
          <w:rFonts w:eastAsia="Calibri" w:cs="Arial"/>
        </w:rPr>
        <w:t xml:space="preserve">Onze verantwoordelijkheid is het zodanig plannen en uitvoeren van een controleopdracht dat wij daarmee voldoende en geschikte controle-informatie verkrijgen voor het door ons af te geven oordeel. Onze controle is uitgevoerd met een hoge mate maar geen absolute mate van zekerheid waardoor het mogelijk is dat wij tijdens onze controle niet alle </w:t>
      </w:r>
      <w:r w:rsidR="009D1FE4">
        <w:rPr>
          <w:rFonts w:eastAsia="Calibri" w:cs="Arial"/>
        </w:rPr>
        <w:t>afwijkingen van materieel belang als gevolg van</w:t>
      </w:r>
      <w:r w:rsidR="009D1FE4" w:rsidRPr="00CF6B10">
        <w:rPr>
          <w:rFonts w:eastAsia="Calibri" w:cs="Arial"/>
        </w:rPr>
        <w:t xml:space="preserve"> fraude </w:t>
      </w:r>
      <w:r w:rsidR="009D1FE4">
        <w:rPr>
          <w:rFonts w:eastAsia="Calibri" w:cs="Arial"/>
        </w:rPr>
        <w:t xml:space="preserve">of </w:t>
      </w:r>
      <w:r w:rsidRPr="00CF6B10">
        <w:rPr>
          <w:rFonts w:eastAsia="Calibri" w:cs="Arial"/>
        </w:rPr>
        <w:t>fouten ontdekken.</w:t>
      </w:r>
    </w:p>
    <w:p w14:paraId="76F4022E" w14:textId="77777777" w:rsidR="00852E3B" w:rsidRPr="00CF6B10" w:rsidRDefault="00852E3B" w:rsidP="0021087E">
      <w:pPr>
        <w:widowControl w:val="0"/>
        <w:rPr>
          <w:rFonts w:eastAsia="Calibri" w:cs="Arial"/>
        </w:rPr>
      </w:pPr>
    </w:p>
    <w:p w14:paraId="0A049ED8" w14:textId="77777777" w:rsidR="00852E3B" w:rsidRPr="00CF6B10" w:rsidRDefault="00852E3B" w:rsidP="0021087E">
      <w:pPr>
        <w:widowControl w:val="0"/>
        <w:rPr>
          <w:rFonts w:eastAsia="Calibri" w:cs="Arial"/>
        </w:rPr>
      </w:pPr>
      <w:r w:rsidRPr="00CF6B10">
        <w:rPr>
          <w:rFonts w:eastAsia="Calibri" w:cs="Arial"/>
        </w:rPr>
        <w:t>Afwijkingen kunnen ontstaan als gevolg van fraude of fouten en zijn materieel indien redelijkerwijs kan worden verwacht dat deze, afzonderlijk of gezamenlijk, van invloed kunnen zijn op de economische beslissingen die gebruikers op basis van deze vermogensopstelling nemen. De materialiteit beïnvloedt de aard, timing en omvang van onze controlewerkzaamheden en de evaluatie van het effect van onderkende afwijkingen op ons oordeel.</w:t>
      </w:r>
      <w:r w:rsidRPr="00CF6B10">
        <w:rPr>
          <w:rFonts w:eastAsia="Calibri" w:cs="Arial"/>
          <w:vertAlign w:val="superscript"/>
        </w:rPr>
        <w:t xml:space="preserve"> </w:t>
      </w:r>
      <w:r w:rsidRPr="00CF6B10">
        <w:rPr>
          <w:rFonts w:eastAsia="Calibri" w:cs="Arial"/>
          <w:vertAlign w:val="superscript"/>
        </w:rPr>
        <w:footnoteReference w:id="555"/>
      </w:r>
    </w:p>
    <w:p w14:paraId="6E4E68F5" w14:textId="77777777" w:rsidR="00852E3B" w:rsidRPr="00CF6B10" w:rsidRDefault="00852E3B" w:rsidP="0021087E">
      <w:pPr>
        <w:widowControl w:val="0"/>
        <w:rPr>
          <w:rFonts w:eastAsia="Calibri" w:cs="Arial"/>
        </w:rPr>
      </w:pPr>
    </w:p>
    <w:p w14:paraId="511D6A73" w14:textId="0B7C64D7" w:rsidR="00852E3B" w:rsidRPr="00CF6B10" w:rsidRDefault="00852E3B" w:rsidP="0021087E">
      <w:pPr>
        <w:widowControl w:val="0"/>
        <w:rPr>
          <w:rFonts w:eastAsia="Calibri" w:cs="Arial"/>
        </w:rPr>
      </w:pPr>
      <w:r w:rsidRPr="00CF6B10">
        <w:rPr>
          <w:rFonts w:eastAsia="Calibri" w:cs="Arial"/>
        </w:rPr>
        <w:t>Wij hebben deze accountantscontrole professioneel</w:t>
      </w:r>
      <w:r w:rsidR="009D1FE4">
        <w:rPr>
          <w:rFonts w:eastAsia="Calibri" w:cs="Arial"/>
        </w:rPr>
        <w:t>-</w:t>
      </w:r>
      <w:r w:rsidRPr="00CF6B10">
        <w:rPr>
          <w:rFonts w:eastAsia="Calibri" w:cs="Arial"/>
        </w:rPr>
        <w:t>kritisch uitgevoerd en hebben waar relevant professionele oordeelsvorming toegepast in overeenstemming met de Nederlandse controlestandaarden</w:t>
      </w:r>
      <w:r w:rsidR="00D57C8D">
        <w:rPr>
          <w:rFonts w:eastAsia="Calibri" w:cs="Arial"/>
        </w:rPr>
        <w:t>,</w:t>
      </w:r>
      <w:r w:rsidR="00D57C8D" w:rsidRPr="00CF6B10">
        <w:rPr>
          <w:rFonts w:eastAsia="Calibri" w:cs="Arial"/>
        </w:rPr>
        <w:t xml:space="preserve"> artikel 4.1 van Bijlage H van het BGfo Wft</w:t>
      </w:r>
      <w:r w:rsidRPr="00CF6B10">
        <w:rPr>
          <w:rFonts w:eastAsia="Calibri" w:cs="Arial"/>
        </w:rPr>
        <w:t>, ethische voorschriften en de onafhankelijkheidseisen. Onze controle bestond onder andere uit:</w:t>
      </w:r>
    </w:p>
    <w:p w14:paraId="7089A9E5" w14:textId="40EDAE40" w:rsidR="00852E3B" w:rsidRPr="00CF6B10" w:rsidRDefault="00852E3B" w:rsidP="0021087E">
      <w:pPr>
        <w:widowControl w:val="0"/>
        <w:numPr>
          <w:ilvl w:val="0"/>
          <w:numId w:val="22"/>
        </w:numPr>
        <w:rPr>
          <w:rFonts w:eastAsia="Calibri" w:cs="Arial"/>
        </w:rPr>
      </w:pPr>
      <w:r w:rsidRPr="00CF6B10">
        <w:rPr>
          <w:rFonts w:eastAsia="Calibri" w:cs="Arial"/>
        </w:rPr>
        <w:t>het identificeren en inschatten van de risico’s dat de vermogensopstelling afwijkingen van materieel belang bevat als gevolg van</w:t>
      </w:r>
      <w:r w:rsidR="009D1FE4" w:rsidRPr="00CF6B10">
        <w:rPr>
          <w:rFonts w:eastAsia="Calibri" w:cs="Arial"/>
        </w:rPr>
        <w:t xml:space="preserve"> fraude</w:t>
      </w:r>
      <w:r w:rsidRPr="00CF6B10">
        <w:rPr>
          <w:rFonts w:eastAsia="Calibri" w:cs="Arial"/>
        </w:rPr>
        <w:t xml:space="preserve"> </w:t>
      </w:r>
      <w:r w:rsidR="009D1FE4" w:rsidRPr="00CF6B10">
        <w:rPr>
          <w:rFonts w:eastAsia="Calibri" w:cs="Arial"/>
        </w:rPr>
        <w:t xml:space="preserve">of </w:t>
      </w:r>
      <w:r w:rsidRPr="00CF6B10">
        <w:rPr>
          <w:rFonts w:eastAsia="Calibri" w:cs="Arial"/>
        </w:rPr>
        <w:t xml:space="preserve">fouten, het in reactie op deze risico’s bepalen en uitvoeren van controlewerkzaamheden en het verkrijgen van controle-informatie die voldoende en </w:t>
      </w:r>
      <w:r w:rsidRPr="00CF6B10">
        <w:rPr>
          <w:rFonts w:eastAsia="Calibri" w:cs="Arial"/>
        </w:rPr>
        <w:lastRenderedPageBreak/>
        <w:t>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C47BA83" w14:textId="1C147AA4" w:rsidR="00852E3B" w:rsidRPr="00CF6B10" w:rsidRDefault="00852E3B" w:rsidP="0021087E">
      <w:pPr>
        <w:widowControl w:val="0"/>
        <w:numPr>
          <w:ilvl w:val="0"/>
          <w:numId w:val="22"/>
        </w:numPr>
        <w:rPr>
          <w:rFonts w:eastAsia="Calibri" w:cs="Arial"/>
        </w:rPr>
      </w:pPr>
      <w:r w:rsidRPr="00CF6B10">
        <w:rPr>
          <w:rFonts w:eastAsia="Calibri" w:cs="Arial"/>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w:t>
      </w:r>
      <w:r w:rsidR="00FD4945">
        <w:rPr>
          <w:rFonts w:eastAsia="Calibri" w:cs="Arial"/>
        </w:rPr>
        <w:t>vennootschap</w:t>
      </w:r>
      <w:r w:rsidRPr="00CF6B10">
        <w:rPr>
          <w:rFonts w:eastAsia="Calibri" w:cs="Arial"/>
        </w:rPr>
        <w:t>;</w:t>
      </w:r>
    </w:p>
    <w:p w14:paraId="16CB2B67" w14:textId="77777777" w:rsidR="00852E3B" w:rsidRPr="00CF6B10" w:rsidRDefault="00852E3B" w:rsidP="0021087E">
      <w:pPr>
        <w:widowControl w:val="0"/>
        <w:numPr>
          <w:ilvl w:val="0"/>
          <w:numId w:val="22"/>
        </w:numPr>
        <w:rPr>
          <w:rFonts w:eastAsia="Calibri" w:cs="Arial"/>
        </w:rPr>
      </w:pPr>
      <w:r w:rsidRPr="00CF6B10">
        <w:rPr>
          <w:rFonts w:eastAsia="Calibri" w:cs="Arial"/>
        </w:rPr>
        <w:t>het evalueren van de geschiktheid van de gebruikte grondslagen voor financiële verslaggeving en het evalueren van de redelijkheid van schattingen door het bestuur en de toelichtingen die daarover in de vermogensopstelling staan;</w:t>
      </w:r>
    </w:p>
    <w:p w14:paraId="1D46A261" w14:textId="3A7BCE7C" w:rsidR="00852E3B" w:rsidRPr="00CF6B10" w:rsidRDefault="00852E3B" w:rsidP="0021087E">
      <w:pPr>
        <w:widowControl w:val="0"/>
        <w:numPr>
          <w:ilvl w:val="0"/>
          <w:numId w:val="22"/>
        </w:numPr>
        <w:rPr>
          <w:rFonts w:eastAsia="Calibri" w:cs="Arial"/>
        </w:rPr>
      </w:pPr>
      <w:r w:rsidRPr="00CF6B10">
        <w:rPr>
          <w:rFonts w:eastAsia="Calibri" w:cs="Arial"/>
        </w:rPr>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in de vermogensopstelling.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Pr="00CF6B10">
        <w:rPr>
          <w:rFonts w:eastAsia="Calibri" w:cs="Arial"/>
          <w:vertAlign w:val="superscript"/>
        </w:rPr>
        <w:footnoteReference w:id="556"/>
      </w:r>
      <w:r w:rsidRPr="00CF6B10">
        <w:rPr>
          <w:rFonts w:eastAsia="Calibri" w:cs="Arial"/>
        </w:rPr>
        <w:t>; en</w:t>
      </w:r>
    </w:p>
    <w:p w14:paraId="39D029BF" w14:textId="77777777" w:rsidR="00852E3B" w:rsidRPr="00CF6B10" w:rsidRDefault="00852E3B" w:rsidP="0021087E">
      <w:pPr>
        <w:widowControl w:val="0"/>
        <w:numPr>
          <w:ilvl w:val="0"/>
          <w:numId w:val="22"/>
        </w:numPr>
        <w:rPr>
          <w:rFonts w:eastAsia="Calibri" w:cs="Arial"/>
        </w:rPr>
      </w:pPr>
      <w:r w:rsidRPr="00CF6B10">
        <w:rPr>
          <w:rFonts w:eastAsia="Calibri" w:cs="Arial"/>
        </w:rPr>
        <w:t>het evalueren of de vermogensopstelling de onderliggende transacties en gebeurtenissen zonder materiële afwijkingen weergeeft.</w:t>
      </w:r>
    </w:p>
    <w:p w14:paraId="01DE5B4F" w14:textId="77777777" w:rsidR="00852E3B" w:rsidRPr="00CF6B10" w:rsidRDefault="00852E3B" w:rsidP="0021087E">
      <w:pPr>
        <w:widowControl w:val="0"/>
        <w:rPr>
          <w:rFonts w:eastAsia="Calibri" w:cs="Arial"/>
        </w:rPr>
      </w:pPr>
    </w:p>
    <w:p w14:paraId="4A618DC9" w14:textId="77777777" w:rsidR="00852E3B" w:rsidRPr="00CF6B10" w:rsidRDefault="00852E3B" w:rsidP="0021087E">
      <w:pPr>
        <w:widowControl w:val="0"/>
        <w:rPr>
          <w:rFonts w:eastAsia="Calibri" w:cs="Arial"/>
        </w:rPr>
      </w:pPr>
      <w:r w:rsidRPr="00CF6B10">
        <w:rPr>
          <w:rFonts w:eastAsia="Calibri" w:cs="Arial"/>
        </w:rPr>
        <w:t>Wij communiceren met [</w:t>
      </w:r>
      <w:r w:rsidRPr="00CF6B10">
        <w:rPr>
          <w:rFonts w:eastAsia="Calibri" w:cs="Arial"/>
          <w:i/>
        </w:rPr>
        <w:t>de met governance belaste personen</w:t>
      </w:r>
      <w:r w:rsidRPr="00CF6B10">
        <w:rPr>
          <w:rFonts w:eastAsia="Calibri" w:cs="Arial"/>
          <w:vertAlign w:val="superscript"/>
        </w:rPr>
        <w:footnoteReference w:id="557"/>
      </w:r>
      <w:r w:rsidRPr="00CF6B10">
        <w:rPr>
          <w:rFonts w:eastAsia="Calibri" w:cs="Arial"/>
        </w:rPr>
        <w:t>] onder andere over de geplande reikwijdte en timing van de controle en over de significante bevindingen die uit onze controle naar voren zijn gekomen, waaronder eventuele significante tekortkomingen in de interne beheersing.</w:t>
      </w:r>
    </w:p>
    <w:p w14:paraId="1B8938AF" w14:textId="77777777" w:rsidR="00852E3B" w:rsidRPr="00CF6B10" w:rsidRDefault="00852E3B" w:rsidP="0021087E">
      <w:pPr>
        <w:widowControl w:val="0"/>
        <w:rPr>
          <w:rFonts w:eastAsia="Calibri" w:cs="Arial"/>
        </w:rPr>
      </w:pPr>
    </w:p>
    <w:p w14:paraId="7A5041D3" w14:textId="77777777" w:rsidR="00852E3B" w:rsidRPr="00CF6B10" w:rsidRDefault="00852E3B" w:rsidP="0021087E">
      <w:pPr>
        <w:widowControl w:val="0"/>
        <w:rPr>
          <w:rFonts w:eastAsia="Calibri" w:cs="Arial"/>
        </w:rPr>
      </w:pPr>
      <w:r w:rsidRPr="00CF6B10">
        <w:rPr>
          <w:rFonts w:eastAsia="Calibri" w:cs="Arial"/>
        </w:rPr>
        <w:t xml:space="preserve">Plaats en datum </w:t>
      </w:r>
    </w:p>
    <w:p w14:paraId="73FA3AF4" w14:textId="77777777" w:rsidR="00852E3B" w:rsidRPr="00CF6B10" w:rsidRDefault="00852E3B" w:rsidP="0021087E">
      <w:pPr>
        <w:widowControl w:val="0"/>
        <w:rPr>
          <w:rFonts w:eastAsia="Calibri" w:cs="Arial"/>
        </w:rPr>
      </w:pPr>
    </w:p>
    <w:p w14:paraId="61B493DB" w14:textId="77777777" w:rsidR="00852E3B" w:rsidRPr="00CF6B10" w:rsidRDefault="00852E3B" w:rsidP="0021087E">
      <w:pPr>
        <w:widowControl w:val="0"/>
        <w:rPr>
          <w:rFonts w:eastAsia="Calibri" w:cs="Arial"/>
        </w:rPr>
      </w:pPr>
      <w:r w:rsidRPr="00CF6B10">
        <w:rPr>
          <w:rFonts w:eastAsia="Calibri" w:cs="Arial"/>
        </w:rPr>
        <w:t xml:space="preserve">... (naam accountantspraktijk) </w:t>
      </w:r>
    </w:p>
    <w:p w14:paraId="67992414" w14:textId="77777777" w:rsidR="00852E3B" w:rsidRPr="00CF6B10" w:rsidRDefault="00852E3B" w:rsidP="0021087E">
      <w:pPr>
        <w:widowControl w:val="0"/>
        <w:rPr>
          <w:rFonts w:eastAsia="Calibri" w:cs="Arial"/>
        </w:rPr>
      </w:pPr>
    </w:p>
    <w:p w14:paraId="790A0634" w14:textId="77777777" w:rsidR="005A3253" w:rsidRPr="00CF6B10" w:rsidRDefault="00852E3B" w:rsidP="0021087E">
      <w:pPr>
        <w:widowControl w:val="0"/>
        <w:rPr>
          <w:rFonts w:eastAsia="Calibri" w:cs="Arial"/>
        </w:rPr>
        <w:sectPr w:rsidR="005A3253" w:rsidRPr="00CF6B10" w:rsidSect="00B977BC">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109CEB29" w14:textId="77777777" w:rsidR="005A3253" w:rsidRPr="00CF6B10" w:rsidRDefault="005A3253" w:rsidP="0021087E">
      <w:pPr>
        <w:widowControl w:val="0"/>
        <w:rPr>
          <w:rFonts w:eastAsia="Calibri" w:cs="Arial"/>
        </w:rPr>
      </w:pPr>
    </w:p>
    <w:p w14:paraId="6EF63785" w14:textId="77777777" w:rsidR="005A3253" w:rsidRPr="00CF6B10" w:rsidRDefault="005A3253" w:rsidP="0021087E">
      <w:pPr>
        <w:pStyle w:val="Kop2"/>
        <w:rPr>
          <w:szCs w:val="20"/>
        </w:rPr>
      </w:pPr>
      <w:bookmarkStart w:id="433" w:name="_Toc37343988"/>
      <w:bookmarkStart w:id="434" w:name="_Toc111634196"/>
      <w:bookmarkStart w:id="435" w:name="_Toc111724052"/>
      <w:bookmarkStart w:id="436" w:name="_Toc111724129"/>
      <w:bookmarkStart w:id="437" w:name="_Toc111724963"/>
      <w:bookmarkStart w:id="438" w:name="_Toc111725747"/>
      <w:bookmarkStart w:id="439" w:name="_Toc111725824"/>
      <w:bookmarkStart w:id="440" w:name="_Toc231287950"/>
      <w:r w:rsidRPr="00CF6B10">
        <w:rPr>
          <w:szCs w:val="20"/>
        </w:rPr>
        <w:t xml:space="preserve">13.5 </w:t>
      </w:r>
      <w:r w:rsidR="00D64787" w:rsidRPr="00CF6B10">
        <w:rPr>
          <w:rFonts w:eastAsia="Calibri"/>
          <w:lang w:eastAsia="en-US"/>
        </w:rPr>
        <w:t>C</w:t>
      </w:r>
      <w:r w:rsidR="0037200C" w:rsidRPr="00CF6B10">
        <w:rPr>
          <w:rFonts w:eastAsia="Calibri"/>
          <w:lang w:eastAsia="en-US"/>
        </w:rPr>
        <w:t>ontroleverklaring intrinsieke waarde van een beleggingsentiteit</w:t>
      </w:r>
      <w:bookmarkEnd w:id="433"/>
      <w:bookmarkEnd w:id="434"/>
      <w:bookmarkEnd w:id="435"/>
      <w:bookmarkEnd w:id="436"/>
      <w:bookmarkEnd w:id="437"/>
      <w:bookmarkEnd w:id="438"/>
      <w:bookmarkEnd w:id="439"/>
      <w:bookmarkEnd w:id="440"/>
    </w:p>
    <w:p w14:paraId="76BCC8EC" w14:textId="77777777" w:rsidR="005A3253" w:rsidRPr="00CF6B10" w:rsidRDefault="005A3253" w:rsidP="0021087E">
      <w:pPr>
        <w:widowControl w:val="0"/>
        <w:pBdr>
          <w:bottom w:val="single" w:sz="4" w:space="0" w:color="auto"/>
        </w:pBdr>
        <w:rPr>
          <w:rFonts w:cs="Arial"/>
          <w:lang w:eastAsia="en-US"/>
        </w:rPr>
      </w:pPr>
    </w:p>
    <w:p w14:paraId="4919DD5D" w14:textId="77777777" w:rsidR="00CF2278" w:rsidRPr="00CF2278" w:rsidRDefault="0037200C" w:rsidP="0021087E">
      <w:pPr>
        <w:widowControl w:val="0"/>
        <w:pBdr>
          <w:bottom w:val="single" w:sz="4" w:space="0" w:color="auto"/>
        </w:pBdr>
        <w:rPr>
          <w:rFonts w:cs="Arial"/>
          <w:lang w:eastAsia="en-US"/>
        </w:rPr>
      </w:pPr>
      <w:r w:rsidRPr="00CF6B10">
        <w:rPr>
          <w:rFonts w:cs="Arial"/>
          <w:lang w:eastAsia="en-US"/>
        </w:rPr>
        <w:t>NB</w:t>
      </w:r>
      <w:r w:rsidR="00CF2278">
        <w:rPr>
          <w:rFonts w:cs="Arial"/>
          <w:lang w:eastAsia="en-US"/>
        </w:rPr>
        <w:t>1</w:t>
      </w:r>
      <w:r w:rsidRPr="00CF6B10">
        <w:rPr>
          <w:rFonts w:cs="Arial"/>
          <w:lang w:eastAsia="en-US"/>
        </w:rPr>
        <w:t>: Deze verklaring mag alleen worden afgegeven indien in de toelichting op het overzicht intrinsieke waarde expliciet wordt vermeld dat de grondslagen voor de financiële verslaggeving die worden gebruikt voor de berekening van de intrinsieke waarde gelijk zijn aan de grondslagen voor algemene doeleinden die de entiteit hanteert voor het opstellen van de jaarrekening en de jaarrekeningcontrole inhoudelijk is afgerond.</w:t>
      </w:r>
    </w:p>
    <w:p w14:paraId="5B1C3BA1" w14:textId="77777777" w:rsidR="00CF2278" w:rsidRDefault="00CF2278" w:rsidP="0021087E">
      <w:pPr>
        <w:widowControl w:val="0"/>
        <w:pBdr>
          <w:bottom w:val="single" w:sz="4" w:space="0" w:color="auto"/>
        </w:pBdr>
        <w:rPr>
          <w:rFonts w:cs="Arial"/>
          <w:lang w:eastAsia="en-US"/>
        </w:rPr>
      </w:pPr>
    </w:p>
    <w:p w14:paraId="4374FD3F" w14:textId="3AAD3F58" w:rsidR="0037200C" w:rsidRPr="00CF6B10" w:rsidRDefault="00CF2278" w:rsidP="0021087E">
      <w:pPr>
        <w:widowControl w:val="0"/>
        <w:pBdr>
          <w:bottom w:val="single" w:sz="4" w:space="0" w:color="auto"/>
        </w:pBdr>
        <w:rPr>
          <w:rFonts w:cs="Arial"/>
          <w:lang w:eastAsia="en-US"/>
        </w:rPr>
      </w:pPr>
      <w:r w:rsidRPr="00CF2278">
        <w:rPr>
          <w:rFonts w:cs="Arial"/>
          <w:lang w:eastAsia="en-US"/>
        </w:rPr>
        <w:t>Ten aanzien van de toelichting op het overzicht intrinsieke waarde zijn de volgende zaken van belang:</w:t>
      </w:r>
    </w:p>
    <w:p w14:paraId="58434ADD" w14:textId="7973C445" w:rsidR="0037200C" w:rsidRPr="00CF6B10" w:rsidRDefault="00CF2278" w:rsidP="0021087E">
      <w:pPr>
        <w:widowControl w:val="0"/>
        <w:numPr>
          <w:ilvl w:val="0"/>
          <w:numId w:val="130"/>
        </w:numPr>
        <w:pBdr>
          <w:bottom w:val="single" w:sz="4" w:space="0" w:color="auto"/>
        </w:pBdr>
        <w:rPr>
          <w:rFonts w:cs="Arial"/>
          <w:lang w:eastAsia="en-US"/>
        </w:rPr>
      </w:pPr>
      <w:r>
        <w:rPr>
          <w:rFonts w:cs="Arial"/>
          <w:lang w:eastAsia="en-US"/>
        </w:rPr>
        <w:t>De</w:t>
      </w:r>
      <w:r w:rsidR="0037200C" w:rsidRPr="00CF6B10">
        <w:rPr>
          <w:rFonts w:cs="Arial"/>
          <w:lang w:eastAsia="en-US"/>
        </w:rPr>
        <w:t xml:space="preserve"> grondslagen </w:t>
      </w:r>
      <w:r w:rsidRPr="00CF6B10">
        <w:rPr>
          <w:rFonts w:cs="Arial"/>
          <w:lang w:eastAsia="en-US"/>
        </w:rPr>
        <w:t xml:space="preserve">zijn </w:t>
      </w:r>
      <w:r w:rsidR="0037200C" w:rsidRPr="00CF6B10">
        <w:rPr>
          <w:rFonts w:cs="Arial"/>
          <w:lang w:eastAsia="en-US"/>
        </w:rPr>
        <w:t>in overeenstemming met een stelsel van financiële verslaggeving voor algemene doeleinden</w:t>
      </w:r>
      <w:r w:rsidR="00EF1BC5">
        <w:rPr>
          <w:rFonts w:cs="Arial"/>
          <w:lang w:eastAsia="en-US"/>
        </w:rPr>
        <w:t xml:space="preserve"> </w:t>
      </w:r>
      <w:r w:rsidR="00EF1BC5" w:rsidRPr="00EF1BC5">
        <w:rPr>
          <w:rFonts w:cs="Arial"/>
          <w:lang w:eastAsia="en-US"/>
        </w:rPr>
        <w:t>en in overeenstemming met de grondslagen voor de financiële verslaggeving die worden gehanteerd bij het opstellen van de jaarrekening</w:t>
      </w:r>
      <w:r w:rsidR="0037200C" w:rsidRPr="00CF6B10">
        <w:rPr>
          <w:rFonts w:cs="Arial"/>
          <w:lang w:eastAsia="en-US"/>
        </w:rPr>
        <w:t>.</w:t>
      </w:r>
    </w:p>
    <w:p w14:paraId="289BEBCF" w14:textId="30FA1759" w:rsidR="0037200C" w:rsidRPr="00CF6B10" w:rsidRDefault="008A7A67" w:rsidP="0021087E">
      <w:pPr>
        <w:widowControl w:val="0"/>
        <w:numPr>
          <w:ilvl w:val="0"/>
          <w:numId w:val="130"/>
        </w:numPr>
        <w:pBdr>
          <w:bottom w:val="single" w:sz="4" w:space="0" w:color="auto"/>
        </w:pBdr>
        <w:rPr>
          <w:rFonts w:cs="Arial"/>
          <w:lang w:eastAsia="en-US"/>
        </w:rPr>
      </w:pPr>
      <w:r w:rsidRPr="008A7A67">
        <w:rPr>
          <w:rFonts w:cs="Arial"/>
          <w:lang w:eastAsia="en-US"/>
        </w:rPr>
        <w:t>Het doel (voldoen aan informatiebehoefte van houders van deelnemingsrechten per balansdatum) wordt toegelicht.</w:t>
      </w:r>
    </w:p>
    <w:p w14:paraId="00B230C8" w14:textId="77777777" w:rsidR="0037200C" w:rsidRPr="00CF6B10" w:rsidRDefault="0037200C" w:rsidP="0021087E">
      <w:pPr>
        <w:widowControl w:val="0"/>
        <w:numPr>
          <w:ilvl w:val="0"/>
          <w:numId w:val="130"/>
        </w:numPr>
        <w:pBdr>
          <w:bottom w:val="single" w:sz="4" w:space="0" w:color="auto"/>
        </w:pBdr>
        <w:rPr>
          <w:rFonts w:cs="Arial"/>
          <w:lang w:eastAsia="en-US"/>
        </w:rPr>
      </w:pPr>
      <w:r w:rsidRPr="00CF6B10">
        <w:rPr>
          <w:rFonts w:cs="Arial"/>
          <w:lang w:eastAsia="en-US"/>
        </w:rPr>
        <w:t>Om de informatie in het overzicht intrinsieke waarde zinvol te maken kan de beleggingsentiteit in de toelichting een overzicht opnemen waarin de intrinsieke waarde per recht van deelneming of per deelnemer kan worden afgelezen.</w:t>
      </w:r>
    </w:p>
    <w:p w14:paraId="4F060E32" w14:textId="112638B2" w:rsidR="0037200C" w:rsidRPr="00ED326B" w:rsidRDefault="00331AEA" w:rsidP="0021087E">
      <w:pPr>
        <w:widowControl w:val="0"/>
        <w:numPr>
          <w:ilvl w:val="0"/>
          <w:numId w:val="131"/>
        </w:numPr>
        <w:pBdr>
          <w:bottom w:val="single" w:sz="4" w:space="0" w:color="auto"/>
        </w:pBdr>
        <w:rPr>
          <w:rFonts w:cs="Arial"/>
          <w:lang w:eastAsia="en-US"/>
        </w:rPr>
      </w:pPr>
      <w:r w:rsidRPr="00ED326B">
        <w:rPr>
          <w:rFonts w:cs="Arial"/>
          <w:lang w:eastAsia="en-US"/>
        </w:rPr>
        <w:t xml:space="preserve">De accountant evalueert of het passend is dat gebruikers erop gewezen worden dat het lezen van het overzicht </w:t>
      </w:r>
      <w:r w:rsidR="00997F6C" w:rsidRPr="00ED326B">
        <w:rPr>
          <w:rFonts w:cs="Arial"/>
          <w:lang w:eastAsia="en-US"/>
        </w:rPr>
        <w:t xml:space="preserve">intrinsieke waarde </w:t>
      </w:r>
      <w:r w:rsidRPr="00ED326B">
        <w:rPr>
          <w:rFonts w:cs="Arial"/>
          <w:lang w:eastAsia="en-US"/>
        </w:rPr>
        <w:t>niet het lezen van de jaarrekening en de daarbij behorende controleverklaring kan vervangen.</w:t>
      </w:r>
      <w:r w:rsidR="00997F6C" w:rsidRPr="00ED326B">
        <w:rPr>
          <w:rFonts w:cs="Arial"/>
          <w:lang w:eastAsia="en-US"/>
        </w:rPr>
        <w:br/>
      </w:r>
      <w:r w:rsidRPr="00ED326B">
        <w:rPr>
          <w:rFonts w:cs="Arial"/>
          <w:lang w:eastAsia="en-US"/>
        </w:rPr>
        <w:t>Eén overweging hiervoor is dat de jaarrekening en de daarbij behorende controleverklaring van een latere datum zijn en er derhalve een wellicht beperkt, maar onvermijdbaar risico bestaat dat de intrinsieke waarde volgens de gecontroleerde jaarrekening alsnog afwijkt van het overzicht intrinsieke waarde.</w:t>
      </w:r>
      <w:r w:rsidR="00997F6C" w:rsidRPr="00ED326B">
        <w:rPr>
          <w:rFonts w:cs="Arial"/>
          <w:lang w:eastAsia="en-US"/>
        </w:rPr>
        <w:br/>
      </w:r>
      <w:bookmarkStart w:id="441" w:name="_Hlk209423845"/>
      <w:r w:rsidR="00010381" w:rsidRPr="00ED326B">
        <w:rPr>
          <w:rFonts w:cs="Arial"/>
          <w:lang w:eastAsia="en-US"/>
        </w:rPr>
        <w:t xml:space="preserve">In dit kader </w:t>
      </w:r>
      <w:r w:rsidR="00FB5363" w:rsidRPr="00ED326B">
        <w:rPr>
          <w:rFonts w:cs="Arial"/>
          <w:lang w:eastAsia="en-US"/>
        </w:rPr>
        <w:t xml:space="preserve">kan </w:t>
      </w:r>
      <w:r w:rsidR="00010381" w:rsidRPr="00ED326B">
        <w:rPr>
          <w:rFonts w:cs="Arial"/>
          <w:lang w:eastAsia="en-US"/>
        </w:rPr>
        <w:t xml:space="preserve">de beleggingsentiteit </w:t>
      </w:r>
      <w:r w:rsidR="00FB5363" w:rsidRPr="00ED326B">
        <w:rPr>
          <w:rFonts w:cs="Arial"/>
          <w:lang w:eastAsia="en-US"/>
        </w:rPr>
        <w:t xml:space="preserve">optioneel </w:t>
      </w:r>
      <w:r w:rsidR="00997F6C" w:rsidRPr="00ED326B">
        <w:rPr>
          <w:rFonts w:cs="Arial"/>
          <w:lang w:eastAsia="en-US"/>
        </w:rPr>
        <w:t>in de toelichting uiteen</w:t>
      </w:r>
      <w:r w:rsidR="00FB5363" w:rsidRPr="00ED326B">
        <w:rPr>
          <w:rFonts w:cs="Arial"/>
          <w:lang w:eastAsia="en-US"/>
        </w:rPr>
        <w:t>zetten</w:t>
      </w:r>
      <w:r w:rsidR="00997F6C" w:rsidRPr="00ED326B">
        <w:rPr>
          <w:rFonts w:cs="Arial"/>
          <w:lang w:eastAsia="en-US"/>
        </w:rPr>
        <w:t xml:space="preserve"> </w:t>
      </w:r>
      <w:bookmarkEnd w:id="441"/>
      <w:r w:rsidR="00997F6C" w:rsidRPr="00ED326B">
        <w:rPr>
          <w:rFonts w:cs="Arial"/>
          <w:lang w:eastAsia="en-US"/>
        </w:rPr>
        <w:t>dat het overzicht intrinsieke waarde met de grootste zorg is samengesteld op basis van de beschikbare informatie op … (datum opstellen), maar dat desondanks niet geheel uitgesloten kan worden dat er een verschil ontstaat tussen het overzicht intrinsieke waarde en de jaarrekening per … (datum).</w:t>
      </w:r>
      <w:r w:rsidR="00997F6C" w:rsidRPr="00ED326B">
        <w:rPr>
          <w:rFonts w:cs="Arial"/>
          <w:lang w:eastAsia="en-US"/>
        </w:rPr>
        <w:br/>
        <w:t>In de sectie ‘Benadrukking van het doel, de basis voor financiële verslaggeving en beperking in gebruik en verspreidingskring’ is optioneel een voorbeeldtekst opgenomen</w:t>
      </w:r>
      <w:bookmarkStart w:id="442" w:name="_Hlk209423988"/>
      <w:r w:rsidR="00010381" w:rsidRPr="00010381">
        <w:t xml:space="preserve"> </w:t>
      </w:r>
      <w:r w:rsidR="00010381" w:rsidRPr="00ED326B">
        <w:rPr>
          <w:rFonts w:cs="Arial"/>
          <w:lang w:eastAsia="en-US"/>
        </w:rPr>
        <w:t>omwille van de vereiste in Standaard 706, paragraaf 9 onder b., laatste volzin</w:t>
      </w:r>
      <w:bookmarkEnd w:id="442"/>
      <w:r w:rsidR="00997F6C" w:rsidRPr="00ED326B">
        <w:rPr>
          <w:rFonts w:cs="Arial"/>
          <w:lang w:eastAsia="en-US"/>
        </w:rPr>
        <w:t>.</w:t>
      </w:r>
    </w:p>
    <w:p w14:paraId="3F1176A1" w14:textId="77777777" w:rsidR="00331AEA" w:rsidRDefault="00331AEA" w:rsidP="0021087E">
      <w:pPr>
        <w:widowControl w:val="0"/>
        <w:pBdr>
          <w:bottom w:val="single" w:sz="4" w:space="0" w:color="auto"/>
        </w:pBdr>
        <w:rPr>
          <w:rFonts w:cs="Arial"/>
          <w:lang w:eastAsia="en-US"/>
        </w:rPr>
      </w:pPr>
    </w:p>
    <w:p w14:paraId="365B6E15" w14:textId="4A55224B" w:rsidR="0037200C" w:rsidRPr="00CF6B10" w:rsidRDefault="008A7A67" w:rsidP="0021087E">
      <w:pPr>
        <w:widowControl w:val="0"/>
        <w:pBdr>
          <w:bottom w:val="single" w:sz="4" w:space="0" w:color="auto"/>
        </w:pBdr>
        <w:rPr>
          <w:rFonts w:cs="Arial"/>
          <w:lang w:eastAsia="en-US"/>
        </w:rPr>
      </w:pPr>
      <w:r w:rsidRPr="008A7A67">
        <w:rPr>
          <w:rFonts w:cs="Arial"/>
          <w:lang w:eastAsia="en-US"/>
        </w:rPr>
        <w:t xml:space="preserve">NB2: </w:t>
      </w:r>
      <w:r w:rsidR="0037200C" w:rsidRPr="00CF6B10">
        <w:rPr>
          <w:rFonts w:cs="Arial"/>
          <w:lang w:eastAsia="en-US"/>
        </w:rPr>
        <w:t>Een beleggingsentiteit kan een beleggingsinstelling of een icbe zijn. Wanneer de beleggingsinstelling of icbe rechtspersoonlijkheid heeft, is sprake van een maatschappij (met een bestuur of directie) en bij geen rechtspersoonlijkheid is sprake van een fonds (met een beheerder).</w:t>
      </w:r>
    </w:p>
    <w:p w14:paraId="6C9AD95E" w14:textId="77777777" w:rsidR="0037200C" w:rsidRPr="00CF6B10" w:rsidRDefault="0037200C" w:rsidP="0021087E">
      <w:pPr>
        <w:widowControl w:val="0"/>
        <w:pBdr>
          <w:bottom w:val="single" w:sz="4" w:space="0" w:color="auto"/>
        </w:pBdr>
        <w:rPr>
          <w:rFonts w:cs="Arial"/>
          <w:lang w:eastAsia="en-US"/>
        </w:rPr>
      </w:pPr>
    </w:p>
    <w:p w14:paraId="0B91DEC4" w14:textId="77777777" w:rsidR="005A3253" w:rsidRPr="00CF6B10" w:rsidRDefault="005A3253" w:rsidP="0021087E">
      <w:pPr>
        <w:widowControl w:val="0"/>
        <w:rPr>
          <w:rFonts w:eastAsia="ScalaSans-Regular" w:cs="Arial"/>
          <w:lang w:eastAsia="en-US"/>
        </w:rPr>
      </w:pPr>
    </w:p>
    <w:p w14:paraId="761BC32A" w14:textId="77777777" w:rsidR="005A3253" w:rsidRPr="00CF6B10" w:rsidRDefault="005A3253" w:rsidP="0021087E">
      <w:pPr>
        <w:widowControl w:val="0"/>
        <w:rPr>
          <w:rFonts w:eastAsia="Calibri" w:cs="Arial"/>
          <w:b/>
        </w:rPr>
      </w:pPr>
      <w:r w:rsidRPr="00CF6B10">
        <w:rPr>
          <w:rFonts w:eastAsia="Calibri" w:cs="Arial"/>
          <w:b/>
        </w:rPr>
        <w:t>CONTROLEVERKLARING VAN DE ONAFHANKELIJKE ACCOUNTANT</w:t>
      </w:r>
    </w:p>
    <w:p w14:paraId="221B2AC8" w14:textId="77777777" w:rsidR="005A3253" w:rsidRPr="00CF6B10" w:rsidRDefault="005A3253" w:rsidP="0021087E">
      <w:pPr>
        <w:widowControl w:val="0"/>
        <w:rPr>
          <w:rFonts w:eastAsia="Calibri" w:cs="Arial"/>
        </w:rPr>
      </w:pPr>
    </w:p>
    <w:p w14:paraId="0744EC56" w14:textId="77777777" w:rsidR="005A3253" w:rsidRPr="00CF6B10" w:rsidRDefault="005A3253" w:rsidP="0021087E">
      <w:pPr>
        <w:widowControl w:val="0"/>
        <w:rPr>
          <w:rFonts w:eastAsia="Calibri" w:cs="Arial"/>
        </w:rPr>
      </w:pPr>
      <w:r w:rsidRPr="00CF6B10">
        <w:rPr>
          <w:rFonts w:eastAsia="Calibri" w:cs="Arial"/>
        </w:rPr>
        <w:t xml:space="preserve">Aan: </w:t>
      </w:r>
      <w:r w:rsidR="0037200C" w:rsidRPr="00CF6B10">
        <w:rPr>
          <w:rFonts w:eastAsia="Calibri" w:cs="Arial"/>
          <w:lang w:eastAsia="en-US"/>
        </w:rPr>
        <w:t>[</w:t>
      </w:r>
      <w:r w:rsidR="0037200C" w:rsidRPr="00CF6B10">
        <w:rPr>
          <w:rFonts w:eastAsia="Calibri" w:cs="Arial"/>
          <w:i/>
          <w:lang w:eastAsia="en-US"/>
        </w:rPr>
        <w:t>maatschappij: het bestuur van</w:t>
      </w:r>
      <w:r w:rsidR="0037200C" w:rsidRPr="00CF6B10">
        <w:rPr>
          <w:rFonts w:eastAsia="Calibri" w:cs="Arial"/>
          <w:lang w:eastAsia="en-US"/>
        </w:rPr>
        <w:t>] [</w:t>
      </w:r>
      <w:r w:rsidR="0037200C" w:rsidRPr="00CF6B10">
        <w:rPr>
          <w:rFonts w:eastAsia="Calibri" w:cs="Arial"/>
          <w:i/>
          <w:lang w:eastAsia="en-US"/>
        </w:rPr>
        <w:t>fonds: de beheerder van</w:t>
      </w:r>
      <w:r w:rsidR="0037200C" w:rsidRPr="00CF6B10">
        <w:rPr>
          <w:rFonts w:eastAsia="Calibri" w:cs="Arial"/>
          <w:lang w:eastAsia="en-US"/>
        </w:rPr>
        <w:t>]</w:t>
      </w:r>
      <w:r w:rsidR="00E8748A" w:rsidRPr="00CF6B10">
        <w:rPr>
          <w:rFonts w:eastAsia="Calibri" w:cs="Arial"/>
          <w:lang w:eastAsia="en-US"/>
        </w:rPr>
        <w:t xml:space="preserve"> </w:t>
      </w:r>
      <w:r w:rsidR="0037200C" w:rsidRPr="00CF6B10">
        <w:rPr>
          <w:rFonts w:eastAsia="Calibri" w:cs="Arial"/>
          <w:lang w:eastAsia="en-US"/>
        </w:rPr>
        <w:t>... (naam beleggingsentiteit)</w:t>
      </w:r>
    </w:p>
    <w:p w14:paraId="7A2B6320" w14:textId="77777777" w:rsidR="005A3253" w:rsidRPr="00CF6B10" w:rsidRDefault="005A3253" w:rsidP="0021087E">
      <w:pPr>
        <w:widowControl w:val="0"/>
        <w:rPr>
          <w:rFonts w:eastAsia="Calibri" w:cs="Arial"/>
        </w:rPr>
      </w:pPr>
    </w:p>
    <w:p w14:paraId="6D86B231" w14:textId="77777777" w:rsidR="0037200C" w:rsidRPr="00CF6B10" w:rsidRDefault="0037200C" w:rsidP="0021087E">
      <w:pPr>
        <w:widowControl w:val="0"/>
        <w:rPr>
          <w:rFonts w:eastAsia="Calibri" w:cs="Arial"/>
          <w:b/>
        </w:rPr>
      </w:pPr>
      <w:r w:rsidRPr="00CF6B10">
        <w:rPr>
          <w:rFonts w:eastAsia="Calibri" w:cs="Arial"/>
          <w:b/>
        </w:rPr>
        <w:t>Ons oordeel</w:t>
      </w:r>
    </w:p>
    <w:p w14:paraId="636EED79" w14:textId="0E18E933" w:rsidR="0037200C" w:rsidRPr="00CF6B10" w:rsidRDefault="0037200C" w:rsidP="0021087E">
      <w:pPr>
        <w:widowControl w:val="0"/>
        <w:rPr>
          <w:rFonts w:eastAsia="Calibri" w:cs="Arial"/>
        </w:rPr>
      </w:pPr>
      <w:r w:rsidRPr="00CF6B10">
        <w:rPr>
          <w:rFonts w:eastAsia="Calibri" w:cs="Arial"/>
          <w:lang w:eastAsia="en-US"/>
        </w:rPr>
        <w:t xml:space="preserve">Wij hebben het bijgesloten overzicht </w:t>
      </w:r>
      <w:r w:rsidR="00713CFC" w:rsidRPr="00CF6B10">
        <w:rPr>
          <w:rFonts w:eastAsia="Calibri" w:cs="Arial"/>
          <w:lang w:eastAsia="en-US"/>
        </w:rPr>
        <w:t>‘</w:t>
      </w:r>
      <w:r w:rsidRPr="00CF6B10">
        <w:rPr>
          <w:rFonts w:eastAsia="Calibri" w:cs="Arial"/>
          <w:lang w:eastAsia="en-US"/>
        </w:rPr>
        <w:t>intrinsieke waarde per ... (datum) van ... (naam van beleggingsentiteit) te ... (vestigingsplaats beleggingsentiteit]) (hierna: het overzicht</w:t>
      </w:r>
      <w:r w:rsidR="005D1C47" w:rsidRPr="005D1C47">
        <w:rPr>
          <w:rFonts w:eastAsia="Calibri" w:cs="Arial"/>
          <w:lang w:eastAsia="en-US"/>
        </w:rPr>
        <w:t xml:space="preserve"> intrinsieke waarde</w:t>
      </w:r>
      <w:r w:rsidRPr="00CF6B10">
        <w:rPr>
          <w:rFonts w:eastAsia="Calibri" w:cs="Arial"/>
          <w:lang w:eastAsia="en-US"/>
        </w:rPr>
        <w:t>) gecontroleerd.</w:t>
      </w:r>
    </w:p>
    <w:p w14:paraId="3199158C" w14:textId="77777777" w:rsidR="0037200C" w:rsidRPr="00CF6B10" w:rsidRDefault="0037200C" w:rsidP="0021087E">
      <w:pPr>
        <w:widowControl w:val="0"/>
        <w:rPr>
          <w:rFonts w:eastAsia="Calibri" w:cs="Arial"/>
        </w:rPr>
      </w:pPr>
    </w:p>
    <w:p w14:paraId="58DC667D" w14:textId="62893A89" w:rsidR="0037200C" w:rsidRPr="00CF6B10" w:rsidRDefault="0037200C" w:rsidP="0021087E">
      <w:pPr>
        <w:widowControl w:val="0"/>
        <w:rPr>
          <w:rFonts w:eastAsia="Calibri" w:cs="Arial"/>
          <w:lang w:eastAsia="en-US"/>
        </w:rPr>
      </w:pPr>
      <w:r w:rsidRPr="00CF6B10">
        <w:rPr>
          <w:rFonts w:eastAsia="Calibri" w:cs="Arial"/>
          <w:lang w:eastAsia="en-US"/>
        </w:rPr>
        <w:t xml:space="preserve">Naar ons oordeel is het overzicht </w:t>
      </w:r>
      <w:r w:rsidR="00713CFC" w:rsidRPr="00CF6B10">
        <w:rPr>
          <w:rFonts w:eastAsia="Calibri" w:cs="Arial"/>
          <w:lang w:eastAsia="en-US"/>
        </w:rPr>
        <w:t>‘</w:t>
      </w:r>
      <w:r w:rsidRPr="00CF6B10">
        <w:rPr>
          <w:rFonts w:eastAsia="Calibri" w:cs="Arial"/>
          <w:lang w:eastAsia="en-US"/>
        </w:rPr>
        <w:t>intrinsieke waarde per ... (datum) van ... (naam beleggingsentiteit) in alle van materieel belang zijnde aspecten opgesteld in overeenstemming met de door [</w:t>
      </w:r>
      <w:r w:rsidRPr="00CF6B10">
        <w:rPr>
          <w:rFonts w:eastAsia="Calibri" w:cs="Arial"/>
          <w:i/>
          <w:lang w:eastAsia="en-US"/>
        </w:rPr>
        <w:t>maatschappij: het bestuur</w:t>
      </w:r>
      <w:r w:rsidRPr="00CF6B10">
        <w:rPr>
          <w:rFonts w:eastAsia="Calibri" w:cs="Arial"/>
          <w:lang w:eastAsia="en-US"/>
        </w:rPr>
        <w:t>][</w:t>
      </w:r>
      <w:r w:rsidRPr="00CF6B10">
        <w:rPr>
          <w:rFonts w:eastAsia="Calibri" w:cs="Arial"/>
          <w:i/>
          <w:lang w:eastAsia="en-US"/>
        </w:rPr>
        <w:t>fonds: de beheerder</w:t>
      </w:r>
      <w:r w:rsidRPr="00CF6B10">
        <w:rPr>
          <w:rFonts w:eastAsia="Calibri" w:cs="Arial"/>
          <w:lang w:eastAsia="en-US"/>
        </w:rPr>
        <w:t>] beschreven grondslagen, zoals uiteengezet in punt … van de toelichting op het overzicht</w:t>
      </w:r>
      <w:r w:rsidR="005D1C47" w:rsidRPr="005D1C47">
        <w:rPr>
          <w:rFonts w:eastAsia="Calibri" w:cs="Arial"/>
          <w:lang w:eastAsia="en-US"/>
        </w:rPr>
        <w:t xml:space="preserve"> intrinsieke waarde</w:t>
      </w:r>
      <w:r w:rsidRPr="00CF6B10">
        <w:rPr>
          <w:rFonts w:eastAsia="Calibri" w:cs="Arial"/>
          <w:lang w:eastAsia="en-US"/>
        </w:rPr>
        <w:t>.</w:t>
      </w:r>
    </w:p>
    <w:p w14:paraId="1A549FF4" w14:textId="77777777" w:rsidR="0037200C" w:rsidRPr="00CF6B10" w:rsidRDefault="0037200C" w:rsidP="0021087E">
      <w:pPr>
        <w:widowControl w:val="0"/>
        <w:rPr>
          <w:rFonts w:eastAsia="Calibri" w:cs="Arial"/>
          <w:lang w:eastAsia="en-US"/>
        </w:rPr>
      </w:pPr>
    </w:p>
    <w:p w14:paraId="3B89259D" w14:textId="7253911D" w:rsidR="0037200C" w:rsidRPr="00CF6B10" w:rsidRDefault="0037200C" w:rsidP="0021087E">
      <w:pPr>
        <w:widowControl w:val="0"/>
        <w:rPr>
          <w:rFonts w:eastAsia="Calibri" w:cs="Arial"/>
          <w:lang w:eastAsia="en-US"/>
        </w:rPr>
      </w:pPr>
      <w:r w:rsidRPr="00CF6B10">
        <w:rPr>
          <w:rFonts w:eastAsia="Calibri" w:cs="Arial"/>
          <w:lang w:eastAsia="en-US"/>
        </w:rPr>
        <w:t>Het overzicht</w:t>
      </w:r>
      <w:r w:rsidR="005D1C47" w:rsidRPr="005D1C47">
        <w:rPr>
          <w:rFonts w:eastAsia="Calibri" w:cs="Arial"/>
          <w:lang w:eastAsia="en-US"/>
        </w:rPr>
        <w:t xml:space="preserve"> intrinsieke waarde</w:t>
      </w:r>
      <w:r w:rsidRPr="00CF6B10">
        <w:rPr>
          <w:rFonts w:eastAsia="Calibri" w:cs="Arial"/>
          <w:lang w:eastAsia="en-US"/>
        </w:rPr>
        <w:t xml:space="preserve"> bestaat uit (bevat/omvat):</w:t>
      </w:r>
    </w:p>
    <w:p w14:paraId="1774C6F0" w14:textId="1130A3FC" w:rsidR="0037200C" w:rsidRPr="00CF6B10" w:rsidRDefault="0037200C" w:rsidP="0021087E">
      <w:pPr>
        <w:widowControl w:val="0"/>
        <w:numPr>
          <w:ilvl w:val="0"/>
          <w:numId w:val="16"/>
        </w:numPr>
        <w:rPr>
          <w:rFonts w:eastAsia="Calibri" w:cs="Arial"/>
          <w:lang w:eastAsia="en-US"/>
        </w:rPr>
      </w:pPr>
      <w:r w:rsidRPr="00CF6B10">
        <w:rPr>
          <w:rFonts w:eastAsia="Calibri" w:cs="Arial"/>
          <w:lang w:eastAsia="en-US"/>
        </w:rPr>
        <w:t>de vermelding van de intrinsieke waarde, het aantal uitstaande [</w:t>
      </w:r>
      <w:r w:rsidRPr="00CF6B10">
        <w:rPr>
          <w:rFonts w:eastAsia="Calibri" w:cs="Arial"/>
          <w:i/>
          <w:lang w:eastAsia="en-US"/>
        </w:rPr>
        <w:t>maatschappij: aandelen</w:t>
      </w:r>
      <w:r w:rsidRPr="00CF6B10">
        <w:rPr>
          <w:rFonts w:eastAsia="Calibri" w:cs="Arial"/>
          <w:lang w:eastAsia="en-US"/>
        </w:rPr>
        <w:t>][</w:t>
      </w:r>
      <w:r w:rsidRPr="00CF6B10">
        <w:rPr>
          <w:rFonts w:eastAsia="Calibri" w:cs="Arial"/>
          <w:i/>
          <w:lang w:eastAsia="en-US"/>
        </w:rPr>
        <w:t>fonds: participaties</w:t>
      </w:r>
      <w:r w:rsidR="00462223" w:rsidRPr="00462223">
        <w:rPr>
          <w:rFonts w:eastAsia="Calibri" w:cs="Arial"/>
          <w:i/>
          <w:lang w:eastAsia="en-US"/>
        </w:rPr>
        <w:t xml:space="preserve"> of deelnemingsrechten</w:t>
      </w:r>
      <w:r w:rsidRPr="00CF6B10">
        <w:rPr>
          <w:rFonts w:eastAsia="Calibri" w:cs="Arial"/>
          <w:lang w:eastAsia="en-US"/>
        </w:rPr>
        <w:t>] en de intrinsieke waarde per [</w:t>
      </w:r>
      <w:r w:rsidRPr="00CF6B10">
        <w:rPr>
          <w:rFonts w:eastAsia="Calibri" w:cs="Arial"/>
          <w:i/>
          <w:lang w:eastAsia="en-US"/>
        </w:rPr>
        <w:t>maatschappij: aandeel</w:t>
      </w:r>
      <w:r w:rsidRPr="00CF6B10">
        <w:rPr>
          <w:rFonts w:eastAsia="Calibri" w:cs="Arial"/>
          <w:lang w:eastAsia="en-US"/>
        </w:rPr>
        <w:t>][</w:t>
      </w:r>
      <w:r w:rsidRPr="00CF6B10">
        <w:rPr>
          <w:rFonts w:eastAsia="Calibri" w:cs="Arial"/>
          <w:i/>
          <w:lang w:eastAsia="en-US"/>
        </w:rPr>
        <w:t>fonds: participatie</w:t>
      </w:r>
      <w:r w:rsidR="00462223" w:rsidRPr="00462223">
        <w:rPr>
          <w:rFonts w:eastAsia="Calibri" w:cs="Arial"/>
          <w:i/>
          <w:lang w:eastAsia="en-US"/>
        </w:rPr>
        <w:t xml:space="preserve"> of deelnemingsrecht</w:t>
      </w:r>
      <w:r w:rsidRPr="00CF6B10">
        <w:rPr>
          <w:rFonts w:eastAsia="Calibri" w:cs="Arial"/>
          <w:lang w:eastAsia="en-US"/>
        </w:rPr>
        <w:t xml:space="preserve">] per </w:t>
      </w:r>
      <w:r w:rsidR="000D773C" w:rsidRPr="00CF6B10">
        <w:rPr>
          <w:rFonts w:eastAsia="Calibri" w:cs="Arial"/>
          <w:lang w:eastAsia="en-US"/>
        </w:rPr>
        <w:t xml:space="preserve">… </w:t>
      </w:r>
      <w:r w:rsidRPr="00CF6B10">
        <w:rPr>
          <w:rFonts w:eastAsia="Calibri" w:cs="Arial"/>
          <w:lang w:eastAsia="en-US"/>
        </w:rPr>
        <w:t>(datum);</w:t>
      </w:r>
    </w:p>
    <w:p w14:paraId="7600A2ED" w14:textId="70CA5576" w:rsidR="0037200C" w:rsidRPr="00CF6B10" w:rsidRDefault="0037200C" w:rsidP="0021087E">
      <w:pPr>
        <w:widowControl w:val="0"/>
        <w:numPr>
          <w:ilvl w:val="0"/>
          <w:numId w:val="16"/>
        </w:numPr>
        <w:rPr>
          <w:rFonts w:eastAsia="Calibri" w:cs="Arial"/>
          <w:lang w:eastAsia="en-US"/>
        </w:rPr>
      </w:pPr>
      <w:r w:rsidRPr="00CF6B10">
        <w:rPr>
          <w:rFonts w:eastAsia="Calibri" w:cs="Arial"/>
          <w:lang w:eastAsia="en-US"/>
        </w:rPr>
        <w:t>de toelichting met een overzicht van de door [</w:t>
      </w:r>
      <w:r w:rsidRPr="00CF6B10">
        <w:rPr>
          <w:rFonts w:eastAsia="Calibri" w:cs="Arial"/>
          <w:i/>
          <w:lang w:eastAsia="en-US"/>
        </w:rPr>
        <w:t>maatschappij: het bestuur</w:t>
      </w:r>
      <w:r w:rsidRPr="00CF6B10">
        <w:rPr>
          <w:rFonts w:eastAsia="Calibri" w:cs="Arial"/>
          <w:lang w:eastAsia="en-US"/>
        </w:rPr>
        <w:t>][</w:t>
      </w:r>
      <w:r w:rsidRPr="00CF6B10">
        <w:rPr>
          <w:rFonts w:eastAsia="Calibri" w:cs="Arial"/>
          <w:i/>
          <w:lang w:eastAsia="en-US"/>
        </w:rPr>
        <w:t>fonds: de beheerder</w:t>
      </w:r>
      <w:r w:rsidRPr="00CF6B10">
        <w:rPr>
          <w:rFonts w:eastAsia="Calibri" w:cs="Arial"/>
          <w:lang w:eastAsia="en-US"/>
        </w:rPr>
        <w:t>] beschreven grondslagen [</w:t>
      </w:r>
      <w:r w:rsidR="00C15D98">
        <w:rPr>
          <w:rFonts w:eastAsia="Calibri" w:cs="Arial"/>
          <w:b/>
          <w:i/>
          <w:lang w:eastAsia="en-US"/>
        </w:rPr>
        <w:t>indien van toepassing (NB1)</w:t>
      </w:r>
      <w:r w:rsidRPr="00CF6B10">
        <w:rPr>
          <w:rFonts w:eastAsia="Calibri" w:cs="Arial"/>
          <w:i/>
          <w:lang w:eastAsia="en-US"/>
        </w:rPr>
        <w:t xml:space="preserve">: en de intrinsieke waarde per </w:t>
      </w:r>
      <w:r w:rsidR="00EF1BC5">
        <w:rPr>
          <w:rFonts w:eastAsia="Calibri" w:cs="Arial"/>
          <w:i/>
          <w:lang w:eastAsia="en-US"/>
        </w:rPr>
        <w:t>maatschappij: aandeelhouder</w:t>
      </w:r>
      <w:r w:rsidR="00EF1BC5" w:rsidRPr="00433BD1">
        <w:rPr>
          <w:rFonts w:eastAsia="Calibri" w:cs="Arial"/>
          <w:iCs/>
          <w:lang w:eastAsia="en-US"/>
        </w:rPr>
        <w:t>][</w:t>
      </w:r>
      <w:r w:rsidR="00EF1BC5">
        <w:rPr>
          <w:rFonts w:eastAsia="Calibri" w:cs="Arial"/>
          <w:i/>
          <w:lang w:eastAsia="en-US"/>
        </w:rPr>
        <w:t>fonds: participant/</w:t>
      </w:r>
      <w:r w:rsidRPr="00CF6B10">
        <w:rPr>
          <w:rFonts w:eastAsia="Calibri" w:cs="Arial"/>
          <w:i/>
          <w:lang w:eastAsia="en-US"/>
        </w:rPr>
        <w:t>deelnemer</w:t>
      </w:r>
      <w:r w:rsidRPr="00CF6B10">
        <w:rPr>
          <w:rFonts w:eastAsia="Calibri" w:cs="Arial"/>
          <w:lang w:eastAsia="en-US"/>
        </w:rPr>
        <w:t>].</w:t>
      </w:r>
    </w:p>
    <w:p w14:paraId="117751B7" w14:textId="77777777" w:rsidR="0037200C" w:rsidRPr="00CF6B10" w:rsidRDefault="0037200C" w:rsidP="0021087E">
      <w:pPr>
        <w:widowControl w:val="0"/>
        <w:rPr>
          <w:rFonts w:eastAsia="Calibri" w:cs="Arial"/>
          <w:lang w:eastAsia="en-US"/>
        </w:rPr>
      </w:pPr>
    </w:p>
    <w:p w14:paraId="29869773" w14:textId="77777777" w:rsidR="0037200C" w:rsidRPr="00CF6B10" w:rsidRDefault="0037200C" w:rsidP="0021087E">
      <w:pPr>
        <w:widowControl w:val="0"/>
        <w:rPr>
          <w:rFonts w:eastAsia="Calibri" w:cs="Arial"/>
          <w:b/>
          <w:lang w:eastAsia="en-US"/>
        </w:rPr>
      </w:pPr>
      <w:r w:rsidRPr="00CF6B10">
        <w:rPr>
          <w:rFonts w:eastAsia="Calibri" w:cs="Arial"/>
          <w:b/>
          <w:lang w:eastAsia="en-US"/>
        </w:rPr>
        <w:lastRenderedPageBreak/>
        <w:t>De basis voor ons oordeel</w:t>
      </w:r>
    </w:p>
    <w:p w14:paraId="2B6CD292" w14:textId="4B729A61" w:rsidR="0037200C" w:rsidRPr="00CF6B10" w:rsidRDefault="0037200C" w:rsidP="0021087E">
      <w:pPr>
        <w:widowControl w:val="0"/>
        <w:rPr>
          <w:rFonts w:eastAsia="Calibri" w:cs="Arial"/>
          <w:lang w:eastAsia="en-US"/>
        </w:rPr>
      </w:pPr>
      <w:r w:rsidRPr="00CF6B10">
        <w:rPr>
          <w:rFonts w:eastAsia="Calibri" w:cs="Arial"/>
          <w:lang w:eastAsia="en-US"/>
        </w:rPr>
        <w:t>Wij hebben onze controle uitgevoerd volgens het Nederlands recht, waaronder ook de Nederlandse controlestandaarden vallen. Onze verantwoordelijkheden op grond hiervan zijn beschreven in de sectie 'Onze verantwoordelijkheden voor de controle van het overzicht</w:t>
      </w:r>
      <w:r w:rsidR="005D1C47" w:rsidRPr="005D1C47">
        <w:rPr>
          <w:rFonts w:eastAsia="Calibri" w:cs="Arial"/>
          <w:lang w:eastAsia="en-US"/>
        </w:rPr>
        <w:t xml:space="preserve"> intrinsieke waarde</w:t>
      </w:r>
      <w:r w:rsidRPr="00CF6B10">
        <w:rPr>
          <w:rFonts w:eastAsia="Calibri" w:cs="Arial"/>
          <w:lang w:eastAsia="en-US"/>
        </w:rPr>
        <w:t>'.</w:t>
      </w:r>
    </w:p>
    <w:p w14:paraId="08D702EF" w14:textId="77777777" w:rsidR="0037200C" w:rsidRPr="00CF6B10" w:rsidRDefault="0037200C" w:rsidP="0021087E">
      <w:pPr>
        <w:widowControl w:val="0"/>
        <w:rPr>
          <w:rFonts w:eastAsia="Calibri" w:cs="Arial"/>
          <w:lang w:eastAsia="en-US"/>
        </w:rPr>
      </w:pPr>
    </w:p>
    <w:p w14:paraId="3B9840C6" w14:textId="66215F9C" w:rsidR="0037200C" w:rsidRPr="00CF6B10" w:rsidRDefault="0037200C" w:rsidP="0021087E">
      <w:pPr>
        <w:widowControl w:val="0"/>
        <w:rPr>
          <w:rFonts w:eastAsia="Calibri" w:cs="Arial"/>
          <w:lang w:eastAsia="en-US"/>
        </w:rPr>
      </w:pPr>
      <w:r w:rsidRPr="00CF6B10">
        <w:rPr>
          <w:rFonts w:eastAsia="Calibri" w:cs="Arial"/>
          <w:lang w:eastAsia="en-US"/>
        </w:rPr>
        <w:t>Wij zijn onafhankelijk van</w:t>
      </w:r>
      <w:r w:rsidR="006D698F" w:rsidRPr="006D698F">
        <w:rPr>
          <w:rFonts w:eastAsia="Calibri" w:cs="Arial"/>
          <w:lang w:eastAsia="en-US"/>
        </w:rPr>
        <w:t xml:space="preserve"> (de beheerder van)</w:t>
      </w:r>
      <w:r w:rsidR="006D698F">
        <w:rPr>
          <w:rFonts w:eastAsia="Calibri" w:cs="Arial"/>
          <w:lang w:eastAsia="en-US"/>
        </w:rPr>
        <w:t xml:space="preserve"> </w:t>
      </w:r>
      <w:r w:rsidRPr="00CF6B10">
        <w:rPr>
          <w:rFonts w:eastAsia="Calibri" w:cs="Arial"/>
          <w:lang w:eastAsia="en-US"/>
        </w:rPr>
        <w:t>... (naam beleggingsentiteit)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5AF9BD60" w14:textId="77777777" w:rsidR="0037200C" w:rsidRPr="00CF6B10" w:rsidRDefault="0037200C" w:rsidP="0021087E">
      <w:pPr>
        <w:widowControl w:val="0"/>
        <w:rPr>
          <w:rFonts w:eastAsia="Calibri" w:cs="Arial"/>
          <w:lang w:eastAsia="en-US"/>
        </w:rPr>
      </w:pPr>
    </w:p>
    <w:p w14:paraId="39E2F6B9" w14:textId="77777777" w:rsidR="0037200C" w:rsidRPr="00CF6B10" w:rsidRDefault="0037200C" w:rsidP="0021087E">
      <w:pPr>
        <w:widowControl w:val="0"/>
        <w:rPr>
          <w:rFonts w:eastAsia="Calibri" w:cs="Arial"/>
          <w:lang w:eastAsia="en-US"/>
        </w:rPr>
      </w:pPr>
      <w:r w:rsidRPr="00CF6B10">
        <w:rPr>
          <w:rFonts w:eastAsia="Calibri" w:cs="Arial"/>
          <w:lang w:eastAsia="en-US"/>
        </w:rPr>
        <w:t>Wij vinden dat de door ons verkregen controle-informatie voldoende en geschikt is als basis voor ons oordeel.</w:t>
      </w:r>
    </w:p>
    <w:p w14:paraId="1621EE32" w14:textId="77777777" w:rsidR="00462223" w:rsidRPr="00F35C9D" w:rsidRDefault="00462223" w:rsidP="0021087E">
      <w:pPr>
        <w:widowControl w:val="0"/>
        <w:rPr>
          <w:rFonts w:eastAsia="Calibri" w:cs="Arial"/>
          <w:lang w:eastAsia="en-US"/>
        </w:rPr>
      </w:pPr>
    </w:p>
    <w:p w14:paraId="2EBBAA30" w14:textId="77777777" w:rsidR="00462223" w:rsidRPr="00FA0745" w:rsidRDefault="00462223" w:rsidP="0021087E">
      <w:pPr>
        <w:widowControl w:val="0"/>
        <w:rPr>
          <w:rFonts w:eastAsia="Calibri" w:cs="Arial"/>
          <w:b/>
          <w:bCs/>
          <w:lang w:eastAsia="en-US"/>
        </w:rPr>
      </w:pPr>
      <w:r w:rsidRPr="00FA0745">
        <w:rPr>
          <w:rFonts w:eastAsia="Calibri" w:cs="Arial"/>
          <w:b/>
          <w:bCs/>
          <w:lang w:eastAsia="en-US"/>
        </w:rPr>
        <w:t>Benadrukking van het doel, de basis voor financiële verslaggeving en beperking in gebruik en verspreidingskring</w:t>
      </w:r>
    </w:p>
    <w:p w14:paraId="707CCBDA" w14:textId="450CD153" w:rsidR="00462223" w:rsidRPr="00F35C9D" w:rsidRDefault="00462223" w:rsidP="0021087E">
      <w:pPr>
        <w:widowControl w:val="0"/>
        <w:rPr>
          <w:rFonts w:eastAsia="Calibri" w:cs="Arial"/>
          <w:lang w:eastAsia="en-US"/>
        </w:rPr>
      </w:pPr>
      <w:r w:rsidRPr="00F35C9D">
        <w:rPr>
          <w:rFonts w:eastAsia="Calibri" w:cs="Arial"/>
          <w:lang w:eastAsia="en-US"/>
        </w:rPr>
        <w:t>Wij vestigen de aandacht op punt … in de toelichting op het overzicht intrinsieke waarde waarin het doel en de basis voor financiële verslaggeving uiteen is gezet [Optioneel</w:t>
      </w:r>
      <w:r>
        <w:rPr>
          <w:rStyle w:val="Voetnootmarkering"/>
          <w:rFonts w:eastAsia="Calibri" w:cs="Arial"/>
          <w:lang w:eastAsia="en-US"/>
        </w:rPr>
        <w:footnoteReference w:id="558"/>
      </w:r>
      <w:r w:rsidRPr="00F35C9D">
        <w:rPr>
          <w:rFonts w:eastAsia="Calibri" w:cs="Arial"/>
          <w:lang w:eastAsia="en-US"/>
        </w:rPr>
        <w:t>: en is onderkend dat niet geheel kan worden uitgesloten dat er een verschil ontstaat tussen het overzicht intrinsieke waarde en de jaarrekening per … (datum)]. Het overzicht intrinsieke waarde is opgesteld om houders van [maatschappij: aandelen] [fonds: participaties/deelnemingsrechten] in de beleggingsentiteit per ... (datum) te informeren over de intrinsieke waarde van de beleggingsentiteit in overeenstemming met de grondslagen voor de financiële verslaggeving die worden gehanteerd bij het opstellen van de jaarrekening. Hierdoor is het overzicht intrinsieke waarde mogelijk niet geschikt voor andere doeleinden. Onze controleverklaring is uitsluitend bestemd voor houders van [maatschappij: aandelen] [fonds: participaties/deelnemingsrechten] per ... (datum) en [maatschappij: het bestuur] [fonds: de beheerder] van ... (naam van beleggingsentiteit) en dient niet te worden verspreid aan of te worden gebruikt door anderen</w:t>
      </w:r>
      <w:r w:rsidR="00602621">
        <w:rPr>
          <w:rFonts w:eastAsia="Calibri" w:cs="Arial"/>
          <w:lang w:eastAsia="en-US"/>
        </w:rPr>
        <w:t xml:space="preserve"> dan</w:t>
      </w:r>
      <w:r w:rsidR="00602621" w:rsidRPr="00602621">
        <w:t xml:space="preserve"> </w:t>
      </w:r>
      <w:r w:rsidR="00602621" w:rsidRPr="00602621">
        <w:rPr>
          <w:rFonts w:eastAsia="Calibri" w:cs="Arial"/>
          <w:lang w:eastAsia="en-US"/>
        </w:rPr>
        <w:t>houders van [maatschappij: aandelen] [fonds: participaties/deelnemingsrechten] per ... (datum) en [maatschappij: het bestuur] [fonds: de beheerder] van ... (naam van beleggingsentiteit)</w:t>
      </w:r>
      <w:r w:rsidRPr="00F35C9D">
        <w:rPr>
          <w:rFonts w:eastAsia="Calibri" w:cs="Arial"/>
          <w:lang w:eastAsia="en-US"/>
        </w:rPr>
        <w:t xml:space="preserve">. </w:t>
      </w:r>
    </w:p>
    <w:p w14:paraId="7EA550EB" w14:textId="77777777" w:rsidR="00462223" w:rsidRDefault="00462223" w:rsidP="0021087E">
      <w:pPr>
        <w:widowControl w:val="0"/>
        <w:rPr>
          <w:rFonts w:eastAsia="Calibri" w:cs="Arial"/>
          <w:lang w:eastAsia="en-US"/>
        </w:rPr>
      </w:pPr>
      <w:r w:rsidRPr="00F35C9D">
        <w:rPr>
          <w:rFonts w:eastAsia="Calibri" w:cs="Arial"/>
          <w:lang w:eastAsia="en-US"/>
        </w:rPr>
        <w:t>Ons oordeel is niet aangepast als gevolg van deze aangelegenheid.</w:t>
      </w:r>
    </w:p>
    <w:p w14:paraId="531FF1CB" w14:textId="77777777" w:rsidR="0037200C" w:rsidRPr="00CF6B10" w:rsidRDefault="0037200C" w:rsidP="0021087E">
      <w:pPr>
        <w:widowControl w:val="0"/>
        <w:rPr>
          <w:rFonts w:eastAsia="Calibri" w:cs="Arial"/>
          <w:b/>
          <w:lang w:eastAsia="en-US"/>
        </w:rPr>
      </w:pPr>
    </w:p>
    <w:p w14:paraId="0B8BE9BE" w14:textId="427E8FCA" w:rsidR="0037200C" w:rsidRPr="00CF6B10" w:rsidRDefault="0037200C" w:rsidP="0021087E">
      <w:pPr>
        <w:widowControl w:val="0"/>
        <w:rPr>
          <w:rFonts w:eastAsia="Calibri" w:cs="Arial"/>
          <w:b/>
          <w:lang w:eastAsia="en-US"/>
        </w:rPr>
      </w:pPr>
      <w:r w:rsidRPr="00CF6B10">
        <w:rPr>
          <w:rFonts w:eastAsia="Calibri" w:cs="Arial"/>
          <w:b/>
          <w:lang w:eastAsia="en-US"/>
        </w:rPr>
        <w:t>Verantwoordelijkheden van [</w:t>
      </w:r>
      <w:r w:rsidRPr="00CF6B10">
        <w:rPr>
          <w:rFonts w:eastAsia="Calibri" w:cs="Arial"/>
          <w:b/>
          <w:i/>
          <w:lang w:eastAsia="en-US"/>
        </w:rPr>
        <w:t>maatschappij: het bestuur</w:t>
      </w:r>
      <w:r w:rsidRPr="00CF6B10">
        <w:rPr>
          <w:rFonts w:eastAsia="Calibri" w:cs="Arial"/>
          <w:b/>
          <w:lang w:eastAsia="en-US"/>
        </w:rPr>
        <w:t>] [</w:t>
      </w:r>
      <w:r w:rsidRPr="00CF6B10">
        <w:rPr>
          <w:rFonts w:eastAsia="Calibri" w:cs="Arial"/>
          <w:b/>
          <w:i/>
          <w:lang w:eastAsia="en-US"/>
        </w:rPr>
        <w:t>fonds: de beheerder</w:t>
      </w:r>
      <w:r w:rsidRPr="00CF6B10">
        <w:rPr>
          <w:rFonts w:eastAsia="Calibri" w:cs="Arial"/>
          <w:b/>
          <w:lang w:eastAsia="en-US"/>
        </w:rPr>
        <w:t>] voor het overzicht</w:t>
      </w:r>
      <w:r w:rsidR="005D1C47" w:rsidRPr="005D1C47">
        <w:rPr>
          <w:rFonts w:eastAsia="Calibri" w:cs="Arial"/>
          <w:b/>
          <w:lang w:eastAsia="en-US"/>
        </w:rPr>
        <w:t xml:space="preserve"> intrinsieke waarde</w:t>
      </w:r>
    </w:p>
    <w:p w14:paraId="1192CE35" w14:textId="1D3D8429" w:rsidR="0037200C" w:rsidRPr="00CF6B10" w:rsidRDefault="0037200C" w:rsidP="0021087E">
      <w:pPr>
        <w:widowControl w:val="0"/>
        <w:rPr>
          <w:rFonts w:eastAsia="Calibri" w:cs="Arial"/>
          <w:lang w:eastAsia="en-US"/>
        </w:rPr>
      </w:pPr>
      <w:r w:rsidRPr="00CF6B10">
        <w:rPr>
          <w:rFonts w:eastAsia="Calibri" w:cs="Arial"/>
          <w:lang w:eastAsia="en-US"/>
        </w:rPr>
        <w:t>[</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is verantwoordelijk voor het opstellen van het overzicht</w:t>
      </w:r>
      <w:r w:rsidR="005D1C47" w:rsidRPr="005D1C47">
        <w:rPr>
          <w:rFonts w:eastAsia="Calibri" w:cs="Arial"/>
          <w:lang w:eastAsia="en-US"/>
        </w:rPr>
        <w:t xml:space="preserve"> intrinsieke waarde</w:t>
      </w:r>
      <w:r w:rsidRPr="00CF6B10">
        <w:rPr>
          <w:rFonts w:eastAsia="Calibri" w:cs="Arial"/>
          <w:lang w:eastAsia="en-US"/>
        </w:rPr>
        <w:t xml:space="preserve"> in overeenstemming met de beschreven grondslagen, zoals uiteengezet in de toelichting bij het overzicht</w:t>
      </w:r>
      <w:r w:rsidR="005D1C47" w:rsidRPr="005D1C47">
        <w:rPr>
          <w:rFonts w:eastAsia="Calibri" w:cs="Arial"/>
          <w:lang w:eastAsia="en-US"/>
        </w:rPr>
        <w:t xml:space="preserve"> intrinsieke waarde</w:t>
      </w:r>
      <w:r w:rsidRPr="00CF6B10">
        <w:rPr>
          <w:rFonts w:eastAsia="Calibri" w:cs="Arial"/>
          <w:lang w:eastAsia="en-US"/>
        </w:rPr>
        <w:t>. In dit kader is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 verantwoordelijk voor een zodanige interne beheersing die de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w:t>
      </w:r>
      <w:r w:rsidR="00E8748A" w:rsidRPr="00CF6B10">
        <w:rPr>
          <w:rFonts w:eastAsia="Calibri" w:cs="Arial"/>
          <w:lang w:eastAsia="en-US"/>
        </w:rPr>
        <w:t xml:space="preserve"> </w:t>
      </w:r>
      <w:r w:rsidRPr="00CF6B10">
        <w:rPr>
          <w:rFonts w:eastAsia="Calibri" w:cs="Arial"/>
          <w:lang w:eastAsia="en-US"/>
        </w:rPr>
        <w:t>noodzakelijk acht om het opstellen van het overzicht</w:t>
      </w:r>
      <w:r w:rsidR="00901B72">
        <w:rPr>
          <w:rFonts w:eastAsia="Calibri" w:cs="Arial"/>
          <w:lang w:eastAsia="en-US"/>
        </w:rPr>
        <w:t xml:space="preserve"> intrinsieke waarde</w:t>
      </w:r>
      <w:r w:rsidRPr="00CF6B10">
        <w:rPr>
          <w:rFonts w:eastAsia="Calibri" w:cs="Arial"/>
          <w:lang w:eastAsia="en-US"/>
        </w:rPr>
        <w:t xml:space="preserve"> mogelijk te maken zonder afwijkingen van materieel belang als gevolg van</w:t>
      </w:r>
      <w:r w:rsidR="009D1FE4" w:rsidRPr="00CF6B10">
        <w:rPr>
          <w:rFonts w:eastAsia="Calibri" w:cs="Arial"/>
          <w:lang w:eastAsia="en-US"/>
        </w:rPr>
        <w:t xml:space="preserve"> fraude</w:t>
      </w:r>
      <w:r w:rsidRPr="00CF6B10">
        <w:rPr>
          <w:rFonts w:eastAsia="Calibri" w:cs="Arial"/>
          <w:lang w:eastAsia="en-US"/>
        </w:rPr>
        <w:t xml:space="preserve"> </w:t>
      </w:r>
      <w:r w:rsidR="009D1FE4" w:rsidRPr="00CF6B10">
        <w:rPr>
          <w:rFonts w:eastAsia="Calibri" w:cs="Arial"/>
          <w:lang w:eastAsia="en-US"/>
        </w:rPr>
        <w:t xml:space="preserve">of </w:t>
      </w:r>
      <w:r w:rsidRPr="00CF6B10">
        <w:rPr>
          <w:rFonts w:eastAsia="Calibri" w:cs="Arial"/>
          <w:lang w:eastAsia="en-US"/>
        </w:rPr>
        <w:t>fouten.</w:t>
      </w:r>
    </w:p>
    <w:p w14:paraId="47FD72DD" w14:textId="77777777" w:rsidR="0037200C" w:rsidRPr="00CF6B10" w:rsidRDefault="0037200C" w:rsidP="0021087E">
      <w:pPr>
        <w:widowControl w:val="0"/>
        <w:rPr>
          <w:rFonts w:eastAsia="Calibri" w:cs="Arial"/>
          <w:lang w:eastAsia="en-US"/>
        </w:rPr>
      </w:pPr>
    </w:p>
    <w:p w14:paraId="612C572F" w14:textId="5C03C8C6" w:rsidR="0037200C" w:rsidRPr="00CF6B10" w:rsidRDefault="0037200C" w:rsidP="0021087E">
      <w:pPr>
        <w:widowControl w:val="0"/>
        <w:rPr>
          <w:rFonts w:eastAsia="Calibri" w:cs="Arial"/>
          <w:lang w:eastAsia="en-US"/>
        </w:rPr>
      </w:pPr>
      <w:r w:rsidRPr="00CF6B10">
        <w:rPr>
          <w:rFonts w:eastAsia="Calibri" w:cs="Arial"/>
          <w:lang w:eastAsia="en-US"/>
        </w:rPr>
        <w:t>Bij het opstellen van</w:t>
      </w:r>
      <w:r w:rsidR="00E8748A" w:rsidRPr="00CF6B10">
        <w:rPr>
          <w:rFonts w:eastAsia="Calibri" w:cs="Arial"/>
          <w:lang w:eastAsia="en-US"/>
        </w:rPr>
        <w:t xml:space="preserve"> </w:t>
      </w:r>
      <w:r w:rsidRPr="00CF6B10">
        <w:rPr>
          <w:rFonts w:eastAsia="Calibri" w:cs="Arial"/>
          <w:lang w:eastAsia="en-US"/>
        </w:rPr>
        <w:t>het overzicht</w:t>
      </w:r>
      <w:r w:rsidR="005D1C47" w:rsidRPr="005D1C47">
        <w:rPr>
          <w:rFonts w:eastAsia="Calibri" w:cs="Arial"/>
          <w:lang w:eastAsia="en-US"/>
        </w:rPr>
        <w:t xml:space="preserve"> intrinsieke waarde</w:t>
      </w:r>
      <w:r w:rsidRPr="00CF6B10">
        <w:rPr>
          <w:rFonts w:eastAsia="Calibri" w:cs="Arial"/>
          <w:lang w:eastAsia="en-US"/>
        </w:rPr>
        <w:t xml:space="preserve"> moet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afwegen of de beleggingsentiteit in staat is om haar </w:t>
      </w:r>
      <w:r w:rsidR="009E6A55" w:rsidRPr="009E6A55">
        <w:rPr>
          <w:rFonts w:cs="Arial"/>
        </w:rPr>
        <w:t xml:space="preserve"> </w:t>
      </w:r>
      <w:r w:rsidR="009E6A55">
        <w:rPr>
          <w:rFonts w:cs="Arial"/>
        </w:rPr>
        <w:t>activiteiten</w:t>
      </w:r>
      <w:r w:rsidRPr="00CF6B10">
        <w:rPr>
          <w:rFonts w:eastAsia="Calibri" w:cs="Arial"/>
          <w:lang w:eastAsia="en-US"/>
        </w:rPr>
        <w:t xml:space="preserve"> in continuïteit voort te zetten. Op grond van het beschreven verslaggevingsstelsel</w:t>
      </w:r>
      <w:r w:rsidRPr="00CF6B10">
        <w:rPr>
          <w:rFonts w:eastAsia="Calibri" w:cs="Arial"/>
          <w:vertAlign w:val="superscript"/>
          <w:lang w:eastAsia="en-US"/>
        </w:rPr>
        <w:footnoteReference w:id="559"/>
      </w:r>
      <w:r w:rsidRPr="00CF6B10">
        <w:rPr>
          <w:rFonts w:eastAsia="Calibri" w:cs="Arial"/>
          <w:lang w:eastAsia="en-US"/>
        </w:rPr>
        <w:t xml:space="preserve"> moet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het overzicht</w:t>
      </w:r>
      <w:r w:rsidR="005D1C47" w:rsidRPr="005D1C47">
        <w:rPr>
          <w:rFonts w:eastAsia="Calibri" w:cs="Arial"/>
          <w:lang w:eastAsia="en-US"/>
        </w:rPr>
        <w:t xml:space="preserve"> intrinsieke waarde</w:t>
      </w:r>
      <w:r w:rsidRPr="00CF6B10">
        <w:rPr>
          <w:rFonts w:eastAsia="Calibri" w:cs="Arial"/>
          <w:lang w:eastAsia="en-US"/>
        </w:rPr>
        <w:t xml:space="preserve"> opstellen op basis van de continuïteitsveronderstelling, tenzij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het voornemen heeft om de beleggingsentiteit</w:t>
      </w:r>
      <w:r w:rsidR="00E8748A" w:rsidRPr="00CF6B10">
        <w:rPr>
          <w:rFonts w:eastAsia="Calibri" w:cs="Arial"/>
          <w:lang w:eastAsia="en-US"/>
        </w:rPr>
        <w:t xml:space="preserve"> </w:t>
      </w:r>
      <w:r w:rsidRPr="00CF6B10">
        <w:rPr>
          <w:rFonts w:eastAsia="Calibri" w:cs="Arial"/>
          <w:lang w:eastAsia="en-US"/>
        </w:rPr>
        <w:t xml:space="preserve">te liquideren of de activiteiten te beëindigen of als beëindiging het enige realistische alternatief is. </w:t>
      </w:r>
      <w:r w:rsidR="00901B72">
        <w:rPr>
          <w:rFonts w:eastAsia="Calibri" w:cs="Arial"/>
          <w:lang w:eastAsia="en-US"/>
        </w:rPr>
        <w:t>[</w:t>
      </w:r>
      <w:r w:rsidR="00901B72" w:rsidRPr="00433BD1">
        <w:rPr>
          <w:rFonts w:eastAsia="Calibri" w:cs="Arial"/>
          <w:i/>
          <w:iCs/>
          <w:lang w:eastAsia="en-US"/>
        </w:rPr>
        <w:t xml:space="preserve">maatschappij: </w:t>
      </w:r>
      <w:r w:rsidRPr="00433BD1">
        <w:rPr>
          <w:rFonts w:eastAsia="Calibri" w:cs="Arial"/>
          <w:i/>
          <w:iCs/>
          <w:lang w:eastAsia="en-US"/>
        </w:rPr>
        <w:t>Het bestuur</w:t>
      </w:r>
      <w:r w:rsidR="00901B72">
        <w:rPr>
          <w:rFonts w:eastAsia="Calibri" w:cs="Arial"/>
          <w:lang w:eastAsia="en-US"/>
        </w:rPr>
        <w:t>]</w:t>
      </w:r>
      <w:r w:rsidRPr="00CF6B10">
        <w:rPr>
          <w:rFonts w:eastAsia="Calibri" w:cs="Arial"/>
          <w:lang w:eastAsia="en-US"/>
        </w:rPr>
        <w:t xml:space="preserve"> [</w:t>
      </w:r>
      <w:r w:rsidRPr="00CF6B10">
        <w:rPr>
          <w:rFonts w:eastAsia="Calibri" w:cs="Arial"/>
          <w:i/>
          <w:lang w:eastAsia="en-US"/>
        </w:rPr>
        <w:t>fonds: De beheerder</w:t>
      </w:r>
      <w:r w:rsidRPr="00CF6B10">
        <w:rPr>
          <w:rFonts w:eastAsia="Calibri" w:cs="Arial"/>
          <w:lang w:eastAsia="en-US"/>
        </w:rPr>
        <w:t>] moet gebeurtenissen en omstandigheden waardoor gerede twijfel zou kunnen bestaan of de beleggingsentiteit haar activiteiten in continuïteit kan voortzetten, toelichten in het overzicht</w:t>
      </w:r>
      <w:r w:rsidR="005D1C47" w:rsidRPr="005D1C47">
        <w:rPr>
          <w:rFonts w:eastAsia="Calibri" w:cs="Arial"/>
          <w:lang w:eastAsia="en-US"/>
        </w:rPr>
        <w:t xml:space="preserve"> intrinsieke waarde</w:t>
      </w:r>
      <w:r w:rsidRPr="00CF6B10">
        <w:rPr>
          <w:rFonts w:eastAsia="Calibri" w:cs="Arial"/>
          <w:lang w:eastAsia="en-US"/>
        </w:rPr>
        <w:t>.</w:t>
      </w:r>
      <w:r w:rsidRPr="00CF6B10">
        <w:rPr>
          <w:rFonts w:eastAsia="Calibri" w:cs="Arial"/>
          <w:vertAlign w:val="superscript"/>
          <w:lang w:eastAsia="en-US"/>
        </w:rPr>
        <w:footnoteReference w:id="560"/>
      </w:r>
    </w:p>
    <w:p w14:paraId="21C7AE4A" w14:textId="77777777" w:rsidR="00F35C9D" w:rsidRPr="00CF6B10" w:rsidRDefault="00F35C9D" w:rsidP="0021087E">
      <w:pPr>
        <w:widowControl w:val="0"/>
        <w:rPr>
          <w:rFonts w:eastAsia="Calibri" w:cs="Arial"/>
          <w:lang w:eastAsia="en-US"/>
        </w:rPr>
      </w:pPr>
    </w:p>
    <w:p w14:paraId="57D6D3F6" w14:textId="4F6E4647" w:rsidR="0037200C" w:rsidRPr="00CF6B10" w:rsidRDefault="0037200C" w:rsidP="0021087E">
      <w:pPr>
        <w:widowControl w:val="0"/>
        <w:rPr>
          <w:rFonts w:eastAsia="Calibri" w:cs="Arial"/>
          <w:b/>
          <w:lang w:eastAsia="en-US"/>
        </w:rPr>
      </w:pPr>
      <w:r w:rsidRPr="00CF6B10">
        <w:rPr>
          <w:rFonts w:eastAsia="Calibri" w:cs="Arial"/>
          <w:b/>
          <w:lang w:eastAsia="en-US"/>
        </w:rPr>
        <w:t>Onze verantwoordelijkheden voor de controle van het overzicht</w:t>
      </w:r>
      <w:r w:rsidR="005D1C47" w:rsidRPr="005D1C47">
        <w:rPr>
          <w:rFonts w:eastAsia="Calibri" w:cs="Arial"/>
          <w:b/>
          <w:lang w:eastAsia="en-US"/>
        </w:rPr>
        <w:t xml:space="preserve"> intrinsieke waarde</w:t>
      </w:r>
    </w:p>
    <w:p w14:paraId="678E68B2" w14:textId="77777777" w:rsidR="0037200C" w:rsidRPr="00CF6B10" w:rsidRDefault="0037200C" w:rsidP="0021087E">
      <w:pPr>
        <w:widowControl w:val="0"/>
        <w:rPr>
          <w:rFonts w:eastAsia="Calibri" w:cs="Arial"/>
          <w:lang w:eastAsia="en-US"/>
        </w:rPr>
      </w:pPr>
      <w:r w:rsidRPr="00CF6B10">
        <w:rPr>
          <w:rFonts w:eastAsia="Calibri" w:cs="Arial"/>
          <w:lang w:eastAsia="en-US"/>
        </w:rPr>
        <w:t>Onze verantwoordelijkheid is het zodanig plannen en uitvoeren van een controleopdracht dat wij daarmee voldoende en geschikte controle-informatie verkrijgen voor het door ons af te geven oordeel.</w:t>
      </w:r>
    </w:p>
    <w:p w14:paraId="5D5356D2" w14:textId="77777777" w:rsidR="0037200C" w:rsidRPr="00CF6B10" w:rsidRDefault="0037200C" w:rsidP="0021087E">
      <w:pPr>
        <w:widowControl w:val="0"/>
        <w:rPr>
          <w:rFonts w:eastAsia="Calibri" w:cs="Arial"/>
          <w:lang w:eastAsia="en-US"/>
        </w:rPr>
      </w:pPr>
    </w:p>
    <w:p w14:paraId="61368E2E" w14:textId="7BAB7352" w:rsidR="0037200C" w:rsidRPr="00CF6B10" w:rsidRDefault="0037200C" w:rsidP="0021087E">
      <w:pPr>
        <w:widowControl w:val="0"/>
        <w:rPr>
          <w:rFonts w:eastAsia="Calibri" w:cs="Arial"/>
          <w:lang w:eastAsia="en-US"/>
        </w:rPr>
      </w:pPr>
      <w:r w:rsidRPr="00CF6B10">
        <w:rPr>
          <w:rFonts w:eastAsia="Calibri" w:cs="Arial"/>
          <w:lang w:eastAsia="en-US"/>
        </w:rPr>
        <w:lastRenderedPageBreak/>
        <w:t xml:space="preserve">Onze controle is uitgevoerd met een hoge mate maar geen absolute mate van zekerheid waardoor het mogelijk is dat wij tijdens onze controle niet alle </w:t>
      </w:r>
      <w:r w:rsidR="009D1FE4">
        <w:rPr>
          <w:rFonts w:eastAsia="Calibri" w:cs="Arial"/>
          <w:lang w:eastAsia="en-US"/>
        </w:rPr>
        <w:t>afwijkingen van materieel belang als gevolg van</w:t>
      </w:r>
      <w:r w:rsidR="009D1FE4" w:rsidRPr="00CF6B10">
        <w:rPr>
          <w:rFonts w:eastAsia="Calibri" w:cs="Arial"/>
          <w:lang w:eastAsia="en-US"/>
        </w:rPr>
        <w:t xml:space="preserve"> fraude </w:t>
      </w:r>
      <w:r w:rsidR="009D1FE4">
        <w:rPr>
          <w:rFonts w:eastAsia="Calibri" w:cs="Arial"/>
          <w:lang w:eastAsia="en-US"/>
        </w:rPr>
        <w:t xml:space="preserve">of </w:t>
      </w:r>
      <w:r w:rsidRPr="00CF6B10">
        <w:rPr>
          <w:rFonts w:eastAsia="Calibri" w:cs="Arial"/>
          <w:lang w:eastAsia="en-US"/>
        </w:rPr>
        <w:t>fouten ontdekken.</w:t>
      </w:r>
    </w:p>
    <w:p w14:paraId="04F95707" w14:textId="77777777" w:rsidR="000D773C" w:rsidRPr="00CF6B10" w:rsidRDefault="000D773C" w:rsidP="0021087E">
      <w:pPr>
        <w:widowControl w:val="0"/>
        <w:rPr>
          <w:rFonts w:eastAsia="Calibri" w:cs="Arial"/>
          <w:lang w:eastAsia="en-US"/>
        </w:rPr>
      </w:pPr>
    </w:p>
    <w:p w14:paraId="6C8C52A0" w14:textId="32CAEB42" w:rsidR="0037200C" w:rsidRPr="00CF6B10" w:rsidRDefault="0037200C" w:rsidP="0021087E">
      <w:pPr>
        <w:widowControl w:val="0"/>
        <w:rPr>
          <w:rFonts w:eastAsia="Calibri" w:cs="Arial"/>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dit overzicht</w:t>
      </w:r>
      <w:r w:rsidR="005D1C47" w:rsidRPr="005D1C47">
        <w:rPr>
          <w:rFonts w:eastAsia="Calibri" w:cs="Arial"/>
          <w:lang w:eastAsia="en-US"/>
        </w:rPr>
        <w:t xml:space="preserve"> intrinsieke waarde</w:t>
      </w:r>
      <w:r w:rsidRPr="00CF6B10">
        <w:rPr>
          <w:rFonts w:eastAsia="Calibri" w:cs="Arial"/>
          <w:lang w:eastAsia="en-US"/>
        </w:rPr>
        <w:t> nemen. De materialiteit beïnvloedt de aard, timing en omvang van onze controlewerkzaamheden en de evaluatie van het effect van onderkende afwijkingen op ons oordeel.</w:t>
      </w:r>
      <w:r w:rsidRPr="00CF6B10">
        <w:rPr>
          <w:rFonts w:eastAsia="Calibri" w:cs="Arial"/>
          <w:vertAlign w:val="superscript"/>
          <w:lang w:eastAsia="en-US"/>
        </w:rPr>
        <w:footnoteReference w:id="561"/>
      </w:r>
    </w:p>
    <w:p w14:paraId="5E4AAEF9" w14:textId="77777777" w:rsidR="0037200C" w:rsidRPr="00CF6B10" w:rsidRDefault="0037200C" w:rsidP="0021087E">
      <w:pPr>
        <w:widowControl w:val="0"/>
        <w:rPr>
          <w:rFonts w:eastAsia="Calibri" w:cs="Arial"/>
        </w:rPr>
      </w:pPr>
    </w:p>
    <w:p w14:paraId="72276131" w14:textId="7B740620" w:rsidR="0037200C" w:rsidRPr="00CF6B10" w:rsidRDefault="0037200C" w:rsidP="0021087E">
      <w:pPr>
        <w:widowControl w:val="0"/>
        <w:rPr>
          <w:rFonts w:eastAsia="Calibri" w:cs="Arial"/>
        </w:rPr>
      </w:pPr>
      <w:r w:rsidRPr="00CF6B10">
        <w:rPr>
          <w:rFonts w:eastAsia="Calibri" w:cs="Arial"/>
        </w:rPr>
        <w:t>Wij hebben deze accountantscontrole professioneel</w:t>
      </w:r>
      <w:r w:rsidR="009D1FE4">
        <w:rPr>
          <w:rFonts w:eastAsia="Calibri" w:cs="Arial"/>
        </w:rPr>
        <w:t>-</w:t>
      </w:r>
      <w:r w:rsidRPr="00CF6B10">
        <w:rPr>
          <w:rFonts w:eastAsia="Calibri" w:cs="Arial"/>
        </w:rPr>
        <w:t>kritisch uitgevoerd en hebben waar relevant professionele oordeelsvorming toegepast in overeenstemming met de Nederlandse controlestandaarden, ethische voorschriften en de onafhankelijkheidseisen. Onze controle bestond onder andere uit:</w:t>
      </w:r>
    </w:p>
    <w:p w14:paraId="6BC893BA" w14:textId="70938022" w:rsidR="000D773C" w:rsidRPr="00CF6B10" w:rsidRDefault="00770202" w:rsidP="0021087E">
      <w:pPr>
        <w:widowControl w:val="0"/>
        <w:numPr>
          <w:ilvl w:val="0"/>
          <w:numId w:val="17"/>
        </w:numPr>
        <w:rPr>
          <w:rFonts w:eastAsia="Calibri" w:cs="Arial"/>
          <w:lang w:eastAsia="en-US"/>
        </w:rPr>
      </w:pPr>
      <w:r w:rsidRPr="00CF6B10">
        <w:rPr>
          <w:rFonts w:eastAsia="Calibri" w:cs="Arial"/>
          <w:lang w:eastAsia="en-US"/>
        </w:rPr>
        <w:t>h</w:t>
      </w:r>
      <w:r w:rsidR="000D773C" w:rsidRPr="00CF6B10">
        <w:rPr>
          <w:rFonts w:eastAsia="Calibri" w:cs="Arial"/>
          <w:lang w:eastAsia="en-US"/>
        </w:rPr>
        <w:t>et identificeren en inschatten van de risico’s dat het overzicht</w:t>
      </w:r>
      <w:r w:rsidR="005D1C47" w:rsidRPr="005D1C47">
        <w:rPr>
          <w:rFonts w:eastAsia="Calibri" w:cs="Arial"/>
          <w:lang w:eastAsia="en-US"/>
        </w:rPr>
        <w:t xml:space="preserve"> intrinsieke waarde</w:t>
      </w:r>
      <w:r w:rsidR="000D773C" w:rsidRPr="00CF6B10">
        <w:rPr>
          <w:rFonts w:eastAsia="Calibri" w:cs="Arial"/>
          <w:lang w:eastAsia="en-US"/>
        </w:rPr>
        <w:t xml:space="preserve"> afwijkingen van materieel belang bevat als gevolg van</w:t>
      </w:r>
      <w:r w:rsidR="009D1FE4" w:rsidRPr="00CF6B10">
        <w:rPr>
          <w:rFonts w:eastAsia="Calibri" w:cs="Arial"/>
          <w:lang w:eastAsia="en-US"/>
        </w:rPr>
        <w:t xml:space="preserve"> fraude</w:t>
      </w:r>
      <w:r w:rsidR="000D773C" w:rsidRPr="00CF6B10">
        <w:rPr>
          <w:rFonts w:eastAsia="Calibri" w:cs="Arial"/>
          <w:lang w:eastAsia="en-US"/>
        </w:rPr>
        <w:t xml:space="preserve"> </w:t>
      </w:r>
      <w:r w:rsidR="009D1FE4" w:rsidRPr="00CF6B10">
        <w:rPr>
          <w:rFonts w:eastAsia="Calibri" w:cs="Arial"/>
          <w:lang w:eastAsia="en-US"/>
        </w:rPr>
        <w:t xml:space="preserve">of </w:t>
      </w:r>
      <w:r w:rsidR="000D773C" w:rsidRPr="00CF6B10">
        <w:rPr>
          <w:rFonts w:eastAsia="Calibri" w:cs="Arial"/>
          <w:lang w:eastAsia="en-US"/>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8D83B63" w14:textId="77777777" w:rsidR="000D773C" w:rsidRPr="00CF6B10" w:rsidRDefault="000D773C" w:rsidP="0021087E">
      <w:pPr>
        <w:widowControl w:val="0"/>
        <w:numPr>
          <w:ilvl w:val="0"/>
          <w:numId w:val="17"/>
        </w:numPr>
        <w:rPr>
          <w:rFonts w:eastAsia="Calibri" w:cs="Arial"/>
          <w:lang w:eastAsia="en-US"/>
        </w:rPr>
      </w:pPr>
      <w:r w:rsidRPr="00CF6B10">
        <w:rPr>
          <w:rFonts w:eastAsia="Calibri" w:cs="Arial"/>
          <w:lang w:eastAsia="en-US"/>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beleggingsentiteit;</w:t>
      </w:r>
    </w:p>
    <w:p w14:paraId="6A6AFF55" w14:textId="4C0987D2" w:rsidR="000D773C" w:rsidRPr="00CF6B10" w:rsidRDefault="000D773C" w:rsidP="0021087E">
      <w:pPr>
        <w:widowControl w:val="0"/>
        <w:numPr>
          <w:ilvl w:val="0"/>
          <w:numId w:val="17"/>
        </w:numPr>
        <w:rPr>
          <w:rFonts w:eastAsia="Calibri" w:cs="Arial"/>
          <w:lang w:eastAsia="en-US"/>
        </w:rPr>
      </w:pPr>
      <w:r w:rsidRPr="00CF6B10">
        <w:rPr>
          <w:rFonts w:eastAsia="Calibri" w:cs="Arial"/>
          <w:lang w:eastAsia="en-US"/>
        </w:rPr>
        <w:t>het evalueren van de geschiktheid van de gebruikte grondslagen voor financiële verslaggeving en het evalueren van de redelijkheid van schattingen door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en de toelichtingen die daarover in het overzicht</w:t>
      </w:r>
      <w:r w:rsidR="000C4740" w:rsidRPr="000C4740">
        <w:rPr>
          <w:rFonts w:eastAsia="Calibri" w:cs="Arial"/>
          <w:lang w:eastAsia="en-US"/>
        </w:rPr>
        <w:t xml:space="preserve"> intrinsieke waarde</w:t>
      </w:r>
      <w:r w:rsidRPr="00CF6B10">
        <w:rPr>
          <w:rFonts w:eastAsia="Calibri" w:cs="Arial"/>
          <w:lang w:eastAsia="en-US"/>
        </w:rPr>
        <w:t xml:space="preserve"> staan;</w:t>
      </w:r>
    </w:p>
    <w:p w14:paraId="0FDA188A" w14:textId="0B5F4BB7" w:rsidR="000D773C" w:rsidRPr="00CF6B10" w:rsidRDefault="000D773C" w:rsidP="0021087E">
      <w:pPr>
        <w:widowControl w:val="0"/>
        <w:numPr>
          <w:ilvl w:val="0"/>
          <w:numId w:val="17"/>
        </w:numPr>
        <w:rPr>
          <w:rFonts w:eastAsia="Calibri" w:cs="Arial"/>
          <w:lang w:eastAsia="en-US"/>
        </w:rPr>
      </w:pPr>
      <w:r w:rsidRPr="00CF6B10">
        <w:rPr>
          <w:rFonts w:eastAsia="Calibri" w:cs="Arial"/>
          <w:lang w:eastAsia="en-US"/>
        </w:rPr>
        <w:t>het vaststellen dat de door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w:t>
      </w:r>
      <w:r w:rsidR="00E8748A" w:rsidRPr="00CF6B10">
        <w:rPr>
          <w:rFonts w:eastAsia="Calibri" w:cs="Arial"/>
          <w:lang w:eastAsia="en-US"/>
        </w:rPr>
        <w:t xml:space="preserve"> </w:t>
      </w:r>
      <w:r w:rsidRPr="00CF6B10">
        <w:rPr>
          <w:rFonts w:eastAsia="Calibri" w:cs="Arial"/>
          <w:lang w:eastAsia="en-US"/>
        </w:rPr>
        <w:t>gehanteerde continuïteitsveronderstelling aanvaardbaar is. Tevens het op basis van de verkregen controle-informatie vaststellen of er gebeurtenissen en omstandigheden zijn waardoor gerede twijfel zou kunnen bestaan of de beleggingsentiteit haar activiteiten in continuïteit kan voortzetten. Als wij concluderen dat er een onzekerheid van materieel belang bestaat, zijn wij verplicht om aandacht in onze controleverklaring te vestigen op de relevante gerelateerde toelichtingen in het overzicht</w:t>
      </w:r>
      <w:r w:rsidR="000C4740" w:rsidRPr="000C4740">
        <w:rPr>
          <w:rFonts w:eastAsia="Calibri" w:cs="Arial"/>
          <w:lang w:eastAsia="en-US"/>
        </w:rPr>
        <w:t xml:space="preserve"> intrinsieke waarde</w:t>
      </w:r>
      <w:r w:rsidRPr="00CF6B10">
        <w:rPr>
          <w:rFonts w:eastAsia="Calibri" w:cs="Arial"/>
          <w:lang w:eastAsia="en-US"/>
        </w:rPr>
        <w:t>. Als de toelichtingen inadequaat zijn, moeten wij onze verklaring aanpassen. Onze conclusies zijn gebaseerd op de controle-informatie die verkregen is tot de datum van onze controleverklaring. Toekomstige gebeurtenissen of omstandigheden kunnen er echter toe leiden dat een beleggingsentiteit haar continuïteit niet langer kan handhaven</w:t>
      </w:r>
      <w:r w:rsidRPr="00CF6B10">
        <w:rPr>
          <w:rFonts w:eastAsia="Calibri" w:cs="Arial"/>
          <w:vertAlign w:val="superscript"/>
          <w:lang w:eastAsia="en-US"/>
        </w:rPr>
        <w:footnoteReference w:id="562"/>
      </w:r>
      <w:r w:rsidRPr="00CF6B10">
        <w:rPr>
          <w:rFonts w:eastAsia="Calibri" w:cs="Arial"/>
          <w:lang w:eastAsia="en-US"/>
        </w:rPr>
        <w:t>; en</w:t>
      </w:r>
    </w:p>
    <w:p w14:paraId="3CEC3076" w14:textId="22EDC9E0" w:rsidR="0037200C" w:rsidRPr="00CF6B10" w:rsidRDefault="000D773C" w:rsidP="0021087E">
      <w:pPr>
        <w:widowControl w:val="0"/>
        <w:numPr>
          <w:ilvl w:val="0"/>
          <w:numId w:val="17"/>
        </w:numPr>
        <w:rPr>
          <w:rFonts w:eastAsia="Calibri" w:cs="Arial"/>
        </w:rPr>
      </w:pPr>
      <w:r w:rsidRPr="00CF6B10">
        <w:rPr>
          <w:rFonts w:eastAsia="Calibri" w:cs="Arial"/>
          <w:lang w:eastAsia="en-US"/>
        </w:rPr>
        <w:t>het evalueren of het overzicht</w:t>
      </w:r>
      <w:r w:rsidR="000C4740" w:rsidRPr="000C4740">
        <w:rPr>
          <w:rFonts w:eastAsia="Calibri" w:cs="Arial"/>
          <w:lang w:eastAsia="en-US"/>
        </w:rPr>
        <w:t xml:space="preserve"> intrinsieke waarde</w:t>
      </w:r>
      <w:r w:rsidRPr="00CF6B10">
        <w:rPr>
          <w:rFonts w:eastAsia="Calibri" w:cs="Arial"/>
          <w:lang w:eastAsia="en-US"/>
        </w:rPr>
        <w:t xml:space="preserve"> de onderliggende transacties en gebeurtenissen zonder materiële afwijkingen weergeeft.</w:t>
      </w:r>
    </w:p>
    <w:p w14:paraId="4C0BFFE6" w14:textId="77777777" w:rsidR="0037200C" w:rsidRPr="00CF6B10" w:rsidRDefault="0037200C" w:rsidP="0021087E">
      <w:pPr>
        <w:widowControl w:val="0"/>
        <w:rPr>
          <w:rFonts w:eastAsia="Calibri" w:cs="Arial"/>
        </w:rPr>
      </w:pPr>
    </w:p>
    <w:p w14:paraId="0364FD04" w14:textId="77777777" w:rsidR="000D773C" w:rsidRPr="00CF6B10" w:rsidRDefault="000D773C" w:rsidP="0021087E">
      <w:pPr>
        <w:widowControl w:val="0"/>
        <w:rPr>
          <w:rFonts w:eastAsia="Calibri" w:cs="Arial"/>
        </w:rPr>
      </w:pPr>
      <w:r w:rsidRPr="00CF6B10">
        <w:rPr>
          <w:rFonts w:eastAsia="Calibri" w:cs="Arial"/>
          <w:lang w:eastAsia="en-US"/>
        </w:rPr>
        <w:t>Wij communiceren met [</w:t>
      </w:r>
      <w:r w:rsidRPr="00CF6B10">
        <w:rPr>
          <w:rFonts w:eastAsia="Calibri" w:cs="Arial"/>
          <w:i/>
          <w:lang w:eastAsia="en-US"/>
        </w:rPr>
        <w:t>de met governance belaste personen</w:t>
      </w:r>
      <w:r w:rsidRPr="00CF6B10">
        <w:rPr>
          <w:rFonts w:eastAsia="Calibri" w:cs="Arial"/>
          <w:vertAlign w:val="superscript"/>
          <w:lang w:eastAsia="en-US"/>
        </w:rPr>
        <w:footnoteReference w:id="563"/>
      </w:r>
      <w:r w:rsidRPr="00CF6B10">
        <w:rPr>
          <w:rFonts w:eastAsia="Calibri" w:cs="Arial"/>
          <w:lang w:eastAsia="en-US"/>
        </w:rPr>
        <w:t>] onder andere over de geplande reikwijdte en timing van de controle en over de significante bevindingen die uit onze controle naar voren zijn gekomen, waaronder eventuele significante tekortkomingen in de interne beheersing.</w:t>
      </w:r>
    </w:p>
    <w:p w14:paraId="544B297D" w14:textId="77777777" w:rsidR="000D773C" w:rsidRPr="00CF6B10" w:rsidRDefault="000D773C" w:rsidP="0021087E">
      <w:pPr>
        <w:widowControl w:val="0"/>
        <w:rPr>
          <w:rFonts w:eastAsia="Calibri" w:cs="Arial"/>
        </w:rPr>
      </w:pPr>
    </w:p>
    <w:p w14:paraId="62839299" w14:textId="77777777" w:rsidR="000D773C" w:rsidRPr="00CF6B10" w:rsidRDefault="000D773C" w:rsidP="0021087E">
      <w:pPr>
        <w:widowControl w:val="0"/>
        <w:rPr>
          <w:rFonts w:eastAsia="Calibri" w:cs="Arial"/>
          <w:lang w:eastAsia="en-US"/>
        </w:rPr>
      </w:pPr>
      <w:r w:rsidRPr="00CF6B10">
        <w:rPr>
          <w:rFonts w:eastAsia="Calibri" w:cs="Arial"/>
          <w:lang w:eastAsia="en-US"/>
        </w:rPr>
        <w:t xml:space="preserve">Plaats en datum </w:t>
      </w:r>
    </w:p>
    <w:p w14:paraId="6C9BF0E3" w14:textId="77777777" w:rsidR="00E93B53" w:rsidRPr="00CF6B10" w:rsidRDefault="00E93B53" w:rsidP="0021087E">
      <w:pPr>
        <w:widowControl w:val="0"/>
        <w:rPr>
          <w:rFonts w:eastAsia="Calibri" w:cs="Arial"/>
          <w:lang w:eastAsia="en-US"/>
        </w:rPr>
      </w:pPr>
    </w:p>
    <w:p w14:paraId="35753797" w14:textId="77777777" w:rsidR="000D773C" w:rsidRPr="00CF6B10" w:rsidRDefault="000D773C" w:rsidP="0021087E">
      <w:pPr>
        <w:widowControl w:val="0"/>
        <w:rPr>
          <w:rFonts w:eastAsia="Calibri" w:cs="Arial"/>
          <w:lang w:eastAsia="en-US"/>
        </w:rPr>
      </w:pPr>
      <w:r w:rsidRPr="00CF6B10">
        <w:rPr>
          <w:rFonts w:eastAsia="Calibri" w:cs="Arial"/>
          <w:lang w:eastAsia="en-US"/>
        </w:rPr>
        <w:t xml:space="preserve">... (naam accountantspraktijk) </w:t>
      </w:r>
    </w:p>
    <w:p w14:paraId="6CE270E6" w14:textId="77777777" w:rsidR="00E93B53" w:rsidRPr="00CF6B10" w:rsidRDefault="00E93B53" w:rsidP="0021087E">
      <w:pPr>
        <w:widowControl w:val="0"/>
        <w:rPr>
          <w:rFonts w:eastAsia="Calibri" w:cs="Arial"/>
          <w:lang w:eastAsia="en-US"/>
        </w:rPr>
      </w:pPr>
    </w:p>
    <w:p w14:paraId="4612079D" w14:textId="77777777" w:rsidR="005A3253" w:rsidRPr="00DD5D66" w:rsidRDefault="000D773C" w:rsidP="0021087E">
      <w:pPr>
        <w:widowControl w:val="0"/>
        <w:rPr>
          <w:rFonts w:eastAsia="Calibri" w:cs="Arial"/>
        </w:rPr>
        <w:sectPr w:rsidR="005A3253" w:rsidRPr="00DD5D66" w:rsidSect="00B977BC">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6" w:h="16838"/>
          <w:pgMar w:top="1417" w:right="1417" w:bottom="1417" w:left="1417" w:header="708" w:footer="708" w:gutter="0"/>
          <w:cols w:space="708"/>
          <w:docGrid w:linePitch="360"/>
        </w:sectPr>
      </w:pPr>
      <w:r w:rsidRPr="00DD5D66">
        <w:rPr>
          <w:rFonts w:eastAsia="Calibri" w:cs="Arial"/>
          <w:lang w:eastAsia="en-US"/>
        </w:rPr>
        <w:t>... (naam accountant)</w:t>
      </w:r>
    </w:p>
    <w:p w14:paraId="3CBAE6C8" w14:textId="77777777" w:rsidR="00852E3B" w:rsidRPr="00DD5D66" w:rsidRDefault="00852E3B" w:rsidP="0021087E">
      <w:pPr>
        <w:pStyle w:val="Plattetekst"/>
        <w:widowControl w:val="0"/>
        <w:spacing w:after="0" w:line="240" w:lineRule="auto"/>
        <w:rPr>
          <w:rFonts w:ascii="Arial" w:hAnsi="Arial" w:cs="Arial"/>
          <w:lang w:val="nl-NL" w:eastAsia="nl-NL"/>
        </w:rPr>
      </w:pPr>
      <w:bookmarkStart w:id="443" w:name="_Toc522018303"/>
    </w:p>
    <w:p w14:paraId="69344AD7" w14:textId="3642F725" w:rsidR="00852E3B" w:rsidRPr="00DD5D66" w:rsidRDefault="00852E3B" w:rsidP="0021087E">
      <w:pPr>
        <w:pStyle w:val="Kop2"/>
        <w:rPr>
          <w:szCs w:val="20"/>
        </w:rPr>
      </w:pPr>
      <w:bookmarkStart w:id="444" w:name="_Toc37343989"/>
      <w:bookmarkStart w:id="445" w:name="_Toc111634197"/>
      <w:bookmarkStart w:id="446" w:name="_Toc111724053"/>
      <w:bookmarkStart w:id="447" w:name="_Toc111724130"/>
      <w:bookmarkStart w:id="448" w:name="_Toc111724964"/>
      <w:bookmarkStart w:id="449" w:name="_Toc111725748"/>
      <w:bookmarkStart w:id="450" w:name="_Toc111725825"/>
      <w:bookmarkStart w:id="451" w:name="_Toc231287951"/>
      <w:r w:rsidRPr="00DD5D66">
        <w:rPr>
          <w:szCs w:val="20"/>
        </w:rPr>
        <w:t xml:space="preserve">13.6 </w:t>
      </w:r>
      <w:r w:rsidR="00732DB8" w:rsidRPr="00DD5D66">
        <w:rPr>
          <w:szCs w:val="20"/>
        </w:rPr>
        <w:t xml:space="preserve">Vervallen: </w:t>
      </w:r>
      <w:r w:rsidRPr="00DD5D66">
        <w:rPr>
          <w:rFonts w:eastAsia="Calibri"/>
        </w:rPr>
        <w:t>Assurance-rapport naleving icbe-bepalingen (ex art. 144 BGfo Wft)</w:t>
      </w:r>
      <w:bookmarkEnd w:id="443"/>
      <w:bookmarkEnd w:id="444"/>
      <w:bookmarkEnd w:id="445"/>
      <w:bookmarkEnd w:id="446"/>
      <w:bookmarkEnd w:id="447"/>
      <w:bookmarkEnd w:id="448"/>
      <w:bookmarkEnd w:id="449"/>
      <w:bookmarkEnd w:id="450"/>
      <w:bookmarkEnd w:id="451"/>
    </w:p>
    <w:p w14:paraId="1627FF30" w14:textId="77777777" w:rsidR="00852E3B" w:rsidRPr="00922CEF" w:rsidRDefault="00852E3B" w:rsidP="0021087E">
      <w:pPr>
        <w:widowControl w:val="0"/>
        <w:rPr>
          <w:rFonts w:eastAsia="Calibri" w:cs="Arial"/>
        </w:rPr>
      </w:pPr>
    </w:p>
    <w:p w14:paraId="0705D255" w14:textId="0A86C3D4" w:rsidR="005A3253" w:rsidRPr="00CF6B10" w:rsidRDefault="005A3253" w:rsidP="0021087E">
      <w:pPr>
        <w:widowControl w:val="0"/>
        <w:rPr>
          <w:rFonts w:eastAsia="Calibri" w:cs="Arial"/>
        </w:rPr>
        <w:sectPr w:rsidR="005A3253" w:rsidRPr="00CF6B10" w:rsidSect="00B977BC">
          <w:headerReference w:type="even" r:id="rId31"/>
          <w:headerReference w:type="default" r:id="rId32"/>
          <w:footerReference w:type="even" r:id="rId33"/>
          <w:headerReference w:type="first" r:id="rId34"/>
          <w:footerReference w:type="first" r:id="rId35"/>
          <w:footnotePr>
            <w:numRestart w:val="eachSect"/>
          </w:footnotePr>
          <w:pgSz w:w="11906" w:h="16838"/>
          <w:pgMar w:top="1417" w:right="1417" w:bottom="1417" w:left="1417" w:header="708" w:footer="708" w:gutter="0"/>
          <w:cols w:space="708"/>
          <w:docGrid w:linePitch="360"/>
        </w:sectPr>
      </w:pPr>
    </w:p>
    <w:p w14:paraId="0562B723" w14:textId="77777777" w:rsidR="005A3253" w:rsidRPr="00CF6B10" w:rsidRDefault="005A3253" w:rsidP="0021087E">
      <w:pPr>
        <w:widowControl w:val="0"/>
        <w:rPr>
          <w:rFonts w:eastAsia="Calibri" w:cs="Arial"/>
        </w:rPr>
      </w:pPr>
    </w:p>
    <w:p w14:paraId="37186C4B" w14:textId="72C74888" w:rsidR="005A3253" w:rsidRPr="00CF6B10" w:rsidRDefault="005A3253" w:rsidP="0021087E">
      <w:pPr>
        <w:pStyle w:val="Kop2"/>
        <w:rPr>
          <w:szCs w:val="20"/>
        </w:rPr>
      </w:pPr>
      <w:bookmarkStart w:id="452" w:name="_Toc37343990"/>
      <w:bookmarkStart w:id="453" w:name="_Toc111634198"/>
      <w:bookmarkStart w:id="454" w:name="_Toc111724054"/>
      <w:bookmarkStart w:id="455" w:name="_Toc111724131"/>
      <w:bookmarkStart w:id="456" w:name="_Toc111724965"/>
      <w:bookmarkStart w:id="457" w:name="_Toc111725749"/>
      <w:bookmarkStart w:id="458" w:name="_Toc111725826"/>
      <w:bookmarkStart w:id="459" w:name="_Toc231287952"/>
      <w:r w:rsidRPr="00CF6B10">
        <w:rPr>
          <w:szCs w:val="20"/>
        </w:rPr>
        <w:t xml:space="preserve">13.8 </w:t>
      </w:r>
      <w:r w:rsidR="00F11798">
        <w:rPr>
          <w:szCs w:val="20"/>
        </w:rPr>
        <w:t xml:space="preserve">Vervallen: </w:t>
      </w:r>
      <w:r w:rsidR="00A43964" w:rsidRPr="00CF6B10">
        <w:rPr>
          <w:rFonts w:eastAsia="Calibri"/>
        </w:rPr>
        <w:t>Assurance-rapport gesimuleerde rendementscijfers beleggingsinstelling/icbe (ex artikel 2:5 g van de Nadere regeling gedragstoezicht financiële ondernemingen Wft)</w:t>
      </w:r>
      <w:bookmarkEnd w:id="452"/>
      <w:bookmarkEnd w:id="453"/>
      <w:bookmarkEnd w:id="454"/>
      <w:bookmarkEnd w:id="455"/>
      <w:bookmarkEnd w:id="456"/>
      <w:bookmarkEnd w:id="457"/>
      <w:bookmarkEnd w:id="458"/>
      <w:bookmarkEnd w:id="459"/>
    </w:p>
    <w:p w14:paraId="3EFF4406" w14:textId="77777777" w:rsidR="00A43964" w:rsidRPr="00CF6B10" w:rsidRDefault="00A43964" w:rsidP="0021087E">
      <w:pPr>
        <w:widowControl w:val="0"/>
        <w:rPr>
          <w:rFonts w:eastAsia="Calibri" w:cs="Arial"/>
        </w:rPr>
      </w:pPr>
    </w:p>
    <w:p w14:paraId="00865D6A" w14:textId="598E932F" w:rsidR="005A3253" w:rsidRPr="002B2BF5" w:rsidRDefault="005A3253" w:rsidP="0021087E">
      <w:pPr>
        <w:widowControl w:val="0"/>
        <w:rPr>
          <w:rFonts w:eastAsia="Calibri" w:cs="Arial"/>
        </w:rPr>
        <w:sectPr w:rsidR="005A3253" w:rsidRPr="002B2BF5" w:rsidSect="00B977BC">
          <w:headerReference w:type="even" r:id="rId36"/>
          <w:headerReference w:type="default" r:id="rId37"/>
          <w:footerReference w:type="even" r:id="rId38"/>
          <w:headerReference w:type="first" r:id="rId39"/>
          <w:footerReference w:type="first" r:id="rId40"/>
          <w:footnotePr>
            <w:numRestart w:val="eachSect"/>
          </w:footnotePr>
          <w:pgSz w:w="11906" w:h="16838"/>
          <w:pgMar w:top="1417" w:right="1417" w:bottom="1417" w:left="1417" w:header="708" w:footer="708" w:gutter="0"/>
          <w:cols w:space="708"/>
          <w:docGrid w:linePitch="360"/>
        </w:sectPr>
      </w:pPr>
    </w:p>
    <w:p w14:paraId="3DBA6F2B" w14:textId="77777777" w:rsidR="005A3253" w:rsidRPr="002B2BF5" w:rsidRDefault="005A3253" w:rsidP="0021087E">
      <w:pPr>
        <w:widowControl w:val="0"/>
        <w:rPr>
          <w:rFonts w:eastAsia="Calibri" w:cs="Arial"/>
        </w:rPr>
      </w:pPr>
    </w:p>
    <w:p w14:paraId="34479F49" w14:textId="77777777" w:rsidR="005A3253" w:rsidRPr="002B2BF5" w:rsidRDefault="005A3253" w:rsidP="0021087E">
      <w:pPr>
        <w:pStyle w:val="Kop2"/>
        <w:rPr>
          <w:szCs w:val="20"/>
        </w:rPr>
      </w:pPr>
      <w:bookmarkStart w:id="460" w:name="_Toc37343991"/>
      <w:bookmarkStart w:id="461" w:name="_Toc111634199"/>
      <w:bookmarkStart w:id="462" w:name="_Toc111724055"/>
      <w:bookmarkStart w:id="463" w:name="_Toc111724132"/>
      <w:bookmarkStart w:id="464" w:name="_Toc111724966"/>
      <w:bookmarkStart w:id="465" w:name="_Toc111725750"/>
      <w:bookmarkStart w:id="466" w:name="_Toc111725827"/>
      <w:bookmarkStart w:id="467" w:name="_Toc231287953"/>
      <w:r w:rsidRPr="002B2BF5">
        <w:rPr>
          <w:szCs w:val="20"/>
        </w:rPr>
        <w:t xml:space="preserve">13.10 </w:t>
      </w:r>
      <w:r w:rsidR="008C7F78" w:rsidRPr="002B2BF5">
        <w:rPr>
          <w:szCs w:val="20"/>
        </w:rPr>
        <w:t>A</w:t>
      </w:r>
      <w:r w:rsidR="00A505D2" w:rsidRPr="002B2BF5">
        <w:rPr>
          <w:rFonts w:eastAsia="Calibri"/>
        </w:rPr>
        <w:t>ssurance-rapport bij inhoud prospectus icbe (ex art</w:t>
      </w:r>
      <w:r w:rsidR="00C76642" w:rsidRPr="002B2BF5">
        <w:rPr>
          <w:rFonts w:eastAsia="Calibri"/>
        </w:rPr>
        <w:t>ikel</w:t>
      </w:r>
      <w:r w:rsidR="00A505D2" w:rsidRPr="002B2BF5">
        <w:rPr>
          <w:rFonts w:eastAsia="Calibri"/>
        </w:rPr>
        <w:t xml:space="preserve"> 4:49 lid 2c Wft)</w:t>
      </w:r>
      <w:bookmarkEnd w:id="460"/>
      <w:bookmarkEnd w:id="461"/>
      <w:bookmarkEnd w:id="462"/>
      <w:bookmarkEnd w:id="463"/>
      <w:bookmarkEnd w:id="464"/>
      <w:bookmarkEnd w:id="465"/>
      <w:bookmarkEnd w:id="466"/>
      <w:bookmarkEnd w:id="467"/>
    </w:p>
    <w:p w14:paraId="3AB69095" w14:textId="77777777" w:rsidR="00A505D2" w:rsidRPr="002B2BF5" w:rsidRDefault="00A505D2" w:rsidP="0021087E">
      <w:pPr>
        <w:widowControl w:val="0"/>
        <w:rPr>
          <w:rFonts w:eastAsia="Calibri" w:cs="Arial"/>
        </w:rPr>
      </w:pPr>
    </w:p>
    <w:p w14:paraId="08D56E89" w14:textId="77777777" w:rsidR="00160F9C" w:rsidRPr="00CF6B10" w:rsidRDefault="00160F9C" w:rsidP="0021087E">
      <w:pPr>
        <w:widowControl w:val="0"/>
        <w:rPr>
          <w:rFonts w:eastAsia="Calibri" w:cs="Arial"/>
        </w:rPr>
      </w:pPr>
      <w:r w:rsidRPr="00CF6B10">
        <w:rPr>
          <w:rFonts w:eastAsia="Calibri" w:cs="Arial"/>
        </w:rPr>
        <w:t>NB1: In de voorbeeldrapportage is verondersteld dat Standaard 3000A geldt:</w:t>
      </w:r>
    </w:p>
    <w:p w14:paraId="7EFE3F67" w14:textId="77777777" w:rsidR="00160F9C" w:rsidRPr="00CF6B10" w:rsidRDefault="00160F9C" w:rsidP="0021087E">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7AD3571D" w14:textId="77777777" w:rsidR="00160F9C" w:rsidRPr="00CF6B10" w:rsidRDefault="00160F9C" w:rsidP="0021087E">
      <w:pPr>
        <w:widowControl w:val="0"/>
        <w:numPr>
          <w:ilvl w:val="0"/>
          <w:numId w:val="18"/>
        </w:numPr>
        <w:rPr>
          <w:rFonts w:eastAsia="Calibri" w:cs="Arial"/>
        </w:rPr>
      </w:pPr>
      <w:r w:rsidRPr="00CF6B10">
        <w:rPr>
          <w:rFonts w:eastAsia="Calibri" w:cs="Arial"/>
        </w:rPr>
        <w:t>In de voorbeeldrapportage is het bestuur van de beleggingsentiteit verantwoordelijk voor het onderzoeksobject en evalueert dat bestuur ook ten opzichte van de criteria.</w:t>
      </w:r>
    </w:p>
    <w:p w14:paraId="18C1E7C0" w14:textId="77777777" w:rsidR="00160F9C" w:rsidRPr="00CF6B10" w:rsidRDefault="00160F9C" w:rsidP="0021087E">
      <w:pPr>
        <w:widowControl w:val="0"/>
        <w:rPr>
          <w:rFonts w:eastAsia="Calibri" w:cs="Arial"/>
        </w:rPr>
      </w:pPr>
    </w:p>
    <w:p w14:paraId="61E48019" w14:textId="77777777" w:rsidR="00160F9C" w:rsidRPr="00CF6B10" w:rsidRDefault="00160F9C" w:rsidP="0021087E">
      <w:pPr>
        <w:widowControl w:val="0"/>
        <w:rPr>
          <w:rFonts w:eastAsia="Calibri" w:cs="Arial"/>
        </w:rPr>
      </w:pPr>
      <w:r w:rsidRPr="00CF6B10">
        <w:rPr>
          <w:rFonts w:eastAsia="Calibri" w:cs="Arial"/>
        </w:rPr>
        <w:t xml:space="preserve">NB2: Een instelling voor collectieve belegging </w:t>
      </w:r>
      <w:r w:rsidR="00A674E4" w:rsidRPr="00CF6B10">
        <w:rPr>
          <w:rFonts w:eastAsia="Calibri" w:cs="Arial"/>
        </w:rPr>
        <w:t xml:space="preserve">in </w:t>
      </w:r>
      <w:r w:rsidRPr="00CF6B10">
        <w:rPr>
          <w:rFonts w:eastAsia="Calibri" w:cs="Arial"/>
        </w:rPr>
        <w:t xml:space="preserve">effecten (icbe) kan wel of geen rechtspersoonlijkheid hebben. </w:t>
      </w:r>
    </w:p>
    <w:p w14:paraId="161326A3" w14:textId="77777777" w:rsidR="00160F9C" w:rsidRPr="00CF6B10" w:rsidRDefault="00160F9C" w:rsidP="0021087E">
      <w:pPr>
        <w:widowControl w:val="0"/>
        <w:numPr>
          <w:ilvl w:val="0"/>
          <w:numId w:val="19"/>
        </w:numPr>
        <w:rPr>
          <w:rFonts w:eastAsia="Calibri" w:cs="Arial"/>
        </w:rPr>
      </w:pPr>
      <w:r w:rsidRPr="00CF6B10">
        <w:rPr>
          <w:rFonts w:eastAsia="Calibri" w:cs="Arial"/>
        </w:rPr>
        <w:t>Heeft de icbe wel rechtspersoonlijkheid, dan is het bestuur (of de directie) verantwoordelijk voor het handelen van de rechtspersoon.</w:t>
      </w:r>
    </w:p>
    <w:p w14:paraId="77BDEFBD" w14:textId="77777777" w:rsidR="00160F9C" w:rsidRPr="00CF6B10" w:rsidRDefault="00160F9C" w:rsidP="0021087E">
      <w:pPr>
        <w:widowControl w:val="0"/>
        <w:numPr>
          <w:ilvl w:val="0"/>
          <w:numId w:val="19"/>
        </w:numPr>
        <w:rPr>
          <w:rFonts w:eastAsia="Calibri" w:cs="Arial"/>
        </w:rPr>
      </w:pPr>
      <w:r w:rsidRPr="00CF6B10">
        <w:rPr>
          <w:rFonts w:eastAsia="Calibri" w:cs="Arial"/>
        </w:rPr>
        <w:t>Heeft de icbe geen rechtspersoonlijkheid, dan is in eerste instantie een beheerder verantwoordelijk.</w:t>
      </w:r>
    </w:p>
    <w:p w14:paraId="4CA30C29" w14:textId="77777777" w:rsidR="00160F9C" w:rsidRPr="00CF6B10" w:rsidRDefault="00160F9C" w:rsidP="0021087E">
      <w:pPr>
        <w:widowControl w:val="0"/>
        <w:rPr>
          <w:rFonts w:eastAsia="Calibri" w:cs="Arial"/>
        </w:rPr>
      </w:pPr>
    </w:p>
    <w:p w14:paraId="26166D51" w14:textId="2BDFFF8C" w:rsidR="00A505D2" w:rsidRPr="00CF6B10" w:rsidRDefault="00A62E9E" w:rsidP="0021087E">
      <w:pPr>
        <w:widowControl w:val="0"/>
        <w:overflowPunct w:val="0"/>
        <w:autoSpaceDE w:val="0"/>
        <w:autoSpaceDN w:val="0"/>
        <w:adjustRightInd w:val="0"/>
        <w:textAlignment w:val="baseline"/>
        <w:rPr>
          <w:rFonts w:eastAsia="Calibri" w:cs="Arial"/>
        </w:rPr>
      </w:pPr>
      <w:r w:rsidRPr="00CF6B10">
        <w:rPr>
          <w:rFonts w:cs="Arial"/>
        </w:rPr>
        <w:t xml:space="preserve">NB 3: De rol van de accountant is het vaststellen of de bij of krachtens de Wet op het financieel toezicht (Wft) vereiste gegevens voor het prospectus van een icbe zijn opgenomen (artikel 4:49 Wft en verder uitgewerkt in artikelen 117 en 118 van het Besluit Gedragstoezicht financiële ondernemingen Wft, alsmede in Europese verordeningen met een rechtstreekse werking). </w:t>
      </w:r>
      <w:r w:rsidR="00A674E4" w:rsidRPr="00CF6B10">
        <w:rPr>
          <w:rFonts w:cs="Arial"/>
        </w:rPr>
        <w:t xml:space="preserve">Voor zover </w:t>
      </w:r>
      <w:r w:rsidRPr="00CF6B10">
        <w:rPr>
          <w:rFonts w:cs="Arial"/>
        </w:rPr>
        <w:t xml:space="preserve">de accountant bij het lezen van </w:t>
      </w:r>
      <w:r w:rsidR="00A674E4" w:rsidRPr="00CF6B10">
        <w:rPr>
          <w:rFonts w:cs="Arial"/>
        </w:rPr>
        <w:t xml:space="preserve">het </w:t>
      </w:r>
      <w:r w:rsidRPr="00CF6B10">
        <w:rPr>
          <w:rFonts w:cs="Arial"/>
        </w:rPr>
        <w:t xml:space="preserve">prospectus inconsistenties </w:t>
      </w:r>
      <w:r w:rsidR="00A674E4" w:rsidRPr="00CF6B10">
        <w:rPr>
          <w:rFonts w:cs="Arial"/>
        </w:rPr>
        <w:t xml:space="preserve">of een onjuiste voorstelling van zaken </w:t>
      </w:r>
      <w:r w:rsidRPr="00CF6B10">
        <w:rPr>
          <w:rFonts w:cs="Arial"/>
        </w:rPr>
        <w:t>van materieel belang constateert</w:t>
      </w:r>
      <w:r w:rsidR="00A674E4" w:rsidRPr="00CF6B10">
        <w:rPr>
          <w:rFonts w:cs="Arial"/>
        </w:rPr>
        <w:t xml:space="preserve"> of weet heeft van in het prospectus ontbrekende gegevens die voor beleggers noodzakelijk zijn om zich een oordeel te vormen over de icbe en de daaraan verbonden kosten en risico’s (zie ook:</w:t>
      </w:r>
      <w:r w:rsidR="0075177D" w:rsidRPr="0075177D">
        <w:rPr>
          <w:rStyle w:val="Hyperlink"/>
          <w:rFonts w:cs="Arial"/>
          <w:color w:val="auto"/>
        </w:rPr>
        <w:t>https://www.afm.nl/nl-nl/sector/beleggingsinstellingen/aifm/veelgestelde-vragen</w:t>
      </w:r>
      <w:r w:rsidR="00A674E4" w:rsidRPr="00CF6B10">
        <w:rPr>
          <w:rFonts w:cs="Arial"/>
        </w:rPr>
        <w:t>),</w:t>
      </w:r>
      <w:r w:rsidRPr="00CF6B10">
        <w:rPr>
          <w:rFonts w:cs="Arial"/>
        </w:rPr>
        <w:t xml:space="preserve"> dient </w:t>
      </w:r>
      <w:r w:rsidR="00A674E4" w:rsidRPr="00CF6B10">
        <w:rPr>
          <w:rFonts w:cs="Arial"/>
        </w:rPr>
        <w:t xml:space="preserve">de accountant </w:t>
      </w:r>
      <w:r w:rsidRPr="00CF6B10">
        <w:rPr>
          <w:rFonts w:cs="Arial"/>
        </w:rPr>
        <w:t>de aangelegenheid met de geschikte partij(en) te bespreken en naar gelang passend verdere maatregelen te nemen.</w:t>
      </w:r>
      <w:r w:rsidR="00A674E4" w:rsidRPr="00CF6B10">
        <w:rPr>
          <w:rFonts w:cs="Arial"/>
        </w:rPr>
        <w:t xml:space="preserve"> Dit is toegelicht in paragraaf ‘Relevante aangelegenheden ten aanzien van de reikwijdte van ons onderzoek’.</w:t>
      </w:r>
    </w:p>
    <w:p w14:paraId="456C8FE5" w14:textId="77777777" w:rsidR="005A3253" w:rsidRPr="00CF6B10" w:rsidRDefault="005A3253" w:rsidP="0021087E">
      <w:pPr>
        <w:widowControl w:val="0"/>
        <w:pBdr>
          <w:bottom w:val="single" w:sz="4" w:space="0" w:color="auto"/>
        </w:pBdr>
        <w:rPr>
          <w:rFonts w:cs="Arial"/>
          <w:lang w:eastAsia="en-US"/>
        </w:rPr>
      </w:pPr>
    </w:p>
    <w:p w14:paraId="70D92B5D" w14:textId="77777777" w:rsidR="005A3253" w:rsidRPr="00CF6B10" w:rsidRDefault="005A3253" w:rsidP="0021087E">
      <w:pPr>
        <w:widowControl w:val="0"/>
        <w:rPr>
          <w:rFonts w:eastAsia="ScalaSans-Regular" w:cs="Arial"/>
          <w:lang w:eastAsia="en-US"/>
        </w:rPr>
      </w:pPr>
    </w:p>
    <w:p w14:paraId="5661938F" w14:textId="77777777" w:rsidR="00A505D2" w:rsidRPr="00CF6B10" w:rsidRDefault="00A505D2" w:rsidP="0021087E">
      <w:pPr>
        <w:widowControl w:val="0"/>
        <w:rPr>
          <w:rFonts w:eastAsia="Calibri" w:cs="Arial"/>
          <w:b/>
          <w:caps/>
        </w:rPr>
      </w:pPr>
      <w:r w:rsidRPr="00CF6B10">
        <w:rPr>
          <w:rFonts w:eastAsia="Calibri" w:cs="Arial"/>
          <w:b/>
          <w:caps/>
        </w:rPr>
        <w:t>Assurance-rapport van de onafhankelijke accountant</w:t>
      </w:r>
      <w:r w:rsidR="00166904" w:rsidRPr="00CF6B10">
        <w:rPr>
          <w:rFonts w:cs="Arial"/>
          <w:b/>
          <w:caps/>
        </w:rPr>
        <w:t xml:space="preserve"> (</w:t>
      </w:r>
      <w:r w:rsidR="00166904" w:rsidRPr="00CF6B10">
        <w:rPr>
          <w:rFonts w:cs="Arial"/>
          <w:b/>
        </w:rPr>
        <w:t>ex artikel 4:49 lid 2 c Wft)</w:t>
      </w:r>
    </w:p>
    <w:p w14:paraId="7866A9B1" w14:textId="77777777" w:rsidR="00A505D2" w:rsidRPr="00CF6B10" w:rsidRDefault="00A505D2" w:rsidP="0021087E">
      <w:pPr>
        <w:widowControl w:val="0"/>
        <w:rPr>
          <w:rFonts w:eastAsia="Calibri" w:cs="Arial"/>
        </w:rPr>
      </w:pPr>
    </w:p>
    <w:p w14:paraId="1588D5DA" w14:textId="77777777" w:rsidR="00A505D2" w:rsidRPr="00CF6B10" w:rsidRDefault="00A505D2" w:rsidP="0021087E">
      <w:pPr>
        <w:widowControl w:val="0"/>
        <w:ind w:left="567" w:hanging="567"/>
        <w:rPr>
          <w:rFonts w:eastAsia="Calibri" w:cs="Arial"/>
        </w:rPr>
      </w:pPr>
      <w:r w:rsidRPr="00CF6B10">
        <w:rPr>
          <w:rFonts w:eastAsia="Calibri" w:cs="Arial"/>
        </w:rPr>
        <w:t>Aan: Opdrachtgever</w:t>
      </w:r>
    </w:p>
    <w:p w14:paraId="3D80CB10" w14:textId="77777777" w:rsidR="00BD1644" w:rsidRPr="00CF6B10" w:rsidRDefault="00BD1644" w:rsidP="0021087E">
      <w:pPr>
        <w:widowControl w:val="0"/>
        <w:rPr>
          <w:rFonts w:cs="Arial"/>
        </w:rPr>
      </w:pPr>
    </w:p>
    <w:p w14:paraId="10FAE780" w14:textId="77777777" w:rsidR="00BD1644" w:rsidRPr="00CF6B10" w:rsidRDefault="00BD1644" w:rsidP="0021087E">
      <w:pPr>
        <w:widowControl w:val="0"/>
        <w:rPr>
          <w:rFonts w:cs="Arial"/>
          <w:b/>
        </w:rPr>
      </w:pPr>
      <w:r w:rsidRPr="00CF6B10">
        <w:rPr>
          <w:rFonts w:cs="Arial"/>
          <w:b/>
        </w:rPr>
        <w:t>Ons oordeel</w:t>
      </w:r>
    </w:p>
    <w:p w14:paraId="048FE64E" w14:textId="77777777" w:rsidR="00BD1644" w:rsidRPr="00CF6B10" w:rsidRDefault="00BD1644" w:rsidP="0021087E">
      <w:pPr>
        <w:widowControl w:val="0"/>
        <w:rPr>
          <w:rFonts w:cs="Arial"/>
        </w:rPr>
      </w:pPr>
      <w:r w:rsidRPr="00CF6B10">
        <w:rPr>
          <w:rFonts w:cs="Arial"/>
        </w:rPr>
        <w:t>Wij hebben, ingevolge artikel 4:49 lid 2 c van de Wet op het financieel toezicht (Wft), het prospectus van … (naam icbe) te … ((statutaire) vestigingsplaats) onderzocht.</w:t>
      </w:r>
    </w:p>
    <w:p w14:paraId="1F82F8C8" w14:textId="77777777" w:rsidR="00BD1644" w:rsidRPr="00CF6B10" w:rsidRDefault="00BD1644" w:rsidP="0021087E">
      <w:pPr>
        <w:pStyle w:val="000"/>
        <w:widowControl w:val="0"/>
        <w:spacing w:line="240" w:lineRule="auto"/>
        <w:rPr>
          <w:rFonts w:ascii="Arial" w:hAnsi="Arial" w:cs="Arial"/>
        </w:rPr>
      </w:pPr>
    </w:p>
    <w:p w14:paraId="7E8EDE34" w14:textId="77777777" w:rsidR="00BD1644" w:rsidRPr="00CF6B10" w:rsidRDefault="00BD1644" w:rsidP="0021087E">
      <w:pPr>
        <w:pStyle w:val="000"/>
        <w:widowControl w:val="0"/>
        <w:spacing w:line="240" w:lineRule="auto"/>
        <w:rPr>
          <w:rFonts w:ascii="Arial" w:hAnsi="Arial" w:cs="Arial"/>
        </w:rPr>
      </w:pPr>
      <w:r w:rsidRPr="00CF6B10">
        <w:rPr>
          <w:rFonts w:ascii="Arial" w:hAnsi="Arial" w:cs="Arial"/>
        </w:rPr>
        <w:t>Naar ons oordeel bevat het prospectus d.d. … (datum prospectus) van … (naam icbe), in alle van materieel belang zijnde aspecten, ten minste de bij of krachtens de Wet op het financieel toezicht (Wft) vereiste gegevens voor het prospectus van een instelling voor collectieve belegging in effecten.</w:t>
      </w:r>
    </w:p>
    <w:p w14:paraId="49EF7105" w14:textId="77777777" w:rsidR="00BD1644" w:rsidRPr="00CF6B10" w:rsidRDefault="00BD1644" w:rsidP="0021087E">
      <w:pPr>
        <w:widowControl w:val="0"/>
        <w:rPr>
          <w:rFonts w:cs="Arial"/>
        </w:rPr>
      </w:pPr>
    </w:p>
    <w:p w14:paraId="01CF97AD" w14:textId="77777777" w:rsidR="00BD1644" w:rsidRPr="00CF6B10" w:rsidRDefault="00BD1644" w:rsidP="0021087E">
      <w:pPr>
        <w:widowControl w:val="0"/>
        <w:rPr>
          <w:rFonts w:cs="Arial"/>
          <w:b/>
        </w:rPr>
      </w:pPr>
      <w:r w:rsidRPr="00CF6B10">
        <w:rPr>
          <w:rFonts w:cs="Arial"/>
          <w:b/>
        </w:rPr>
        <w:t>De basis voor ons oordeel</w:t>
      </w:r>
    </w:p>
    <w:p w14:paraId="13FA6692" w14:textId="77777777" w:rsidR="00BD1644" w:rsidRPr="00CF6B10" w:rsidRDefault="00BD1644" w:rsidP="0021087E">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Deze opdracht is gericht op het verkrijgen van een redelijke mate van zekerheid. Onze verantwoordelijkheden op grond hiervan zijn beschreven in de sectie 'Onze verantwoordelijkheden voor het onderzoek van het prospectus’.</w:t>
      </w:r>
    </w:p>
    <w:p w14:paraId="083DB4A7" w14:textId="77777777" w:rsidR="00BD1644" w:rsidRPr="00CF6B10" w:rsidRDefault="00BD1644" w:rsidP="0021087E">
      <w:pPr>
        <w:pStyle w:val="000"/>
        <w:widowControl w:val="0"/>
        <w:spacing w:line="240" w:lineRule="auto"/>
        <w:rPr>
          <w:rFonts w:ascii="Arial" w:hAnsi="Arial" w:cs="Arial"/>
        </w:rPr>
      </w:pPr>
    </w:p>
    <w:p w14:paraId="42482B55" w14:textId="758944C3" w:rsidR="00BD1644" w:rsidRPr="00CF6B10" w:rsidRDefault="00BD1644" w:rsidP="0021087E">
      <w:pPr>
        <w:widowControl w:val="0"/>
        <w:rPr>
          <w:rFonts w:cs="Arial"/>
        </w:rPr>
      </w:pPr>
      <w:r w:rsidRPr="00CF6B10">
        <w:rPr>
          <w:rFonts w:cs="Arial"/>
        </w:rPr>
        <w:t>Wij zijn onafhankelijk van</w:t>
      </w:r>
      <w:r w:rsidR="00F11798">
        <w:rPr>
          <w:rFonts w:cs="Arial"/>
        </w:rPr>
        <w:t xml:space="preserve"> (de beheerder van)</w:t>
      </w:r>
      <w:r w:rsidRPr="00CF6B10">
        <w:rPr>
          <w:rFonts w:cs="Arial"/>
        </w:rPr>
        <w:t xml:space="preserve"> … (naam </w:t>
      </w:r>
      <w:r w:rsidR="00A674E4" w:rsidRPr="00CF6B10">
        <w:rPr>
          <w:rFonts w:cs="Arial"/>
        </w:rPr>
        <w:t>icbe</w:t>
      </w:r>
      <w:r w:rsidRPr="00CF6B10">
        <w:rPr>
          <w:rFonts w:cs="Arial"/>
        </w:rPr>
        <w:t xml:space="preserve">) zoals vereist in de ‘Verordening inzake de onafhankelijkheid van accountants bij assurance-opdrachten’ (ViO) en andere relevante onafhankelijkheidsregels in Nederland. </w:t>
      </w:r>
      <w:r w:rsidR="00F704BA">
        <w:rPr>
          <w:rFonts w:cs="Arial"/>
        </w:rPr>
        <w:t>Verder</w:t>
      </w:r>
      <w:r w:rsidR="00F704BA" w:rsidRPr="00CF6B10">
        <w:rPr>
          <w:rFonts w:cs="Arial"/>
        </w:rPr>
        <w:t xml:space="preserve"> </w:t>
      </w:r>
      <w:r w:rsidRPr="00CF6B10">
        <w:rPr>
          <w:rFonts w:cs="Arial"/>
        </w:rPr>
        <w:t>hebben wij voldaan aan de Verordening gedrags- en beroepsregels accountants (VGBA).</w:t>
      </w:r>
    </w:p>
    <w:p w14:paraId="65B32C5A" w14:textId="77777777" w:rsidR="00BD1644" w:rsidRPr="00CF6B10" w:rsidRDefault="00BD1644" w:rsidP="0021087E">
      <w:pPr>
        <w:widowControl w:val="0"/>
        <w:rPr>
          <w:rFonts w:cs="Arial"/>
        </w:rPr>
      </w:pPr>
    </w:p>
    <w:p w14:paraId="25B955AF" w14:textId="77777777" w:rsidR="00BD1644" w:rsidRPr="00CF6B10" w:rsidRDefault="00BD1644" w:rsidP="0021087E">
      <w:pPr>
        <w:widowControl w:val="0"/>
        <w:rPr>
          <w:rFonts w:cs="Arial"/>
        </w:rPr>
      </w:pPr>
      <w:r w:rsidRPr="00CF6B10">
        <w:rPr>
          <w:rFonts w:cs="Arial"/>
        </w:rPr>
        <w:t>Wij vinden dat de door ons verkregen assurance-informatie voldoende en geschikt is als basis voor ons oordeel.</w:t>
      </w:r>
    </w:p>
    <w:p w14:paraId="5218DE02" w14:textId="77777777" w:rsidR="00BD1644" w:rsidRPr="00CF6B10" w:rsidRDefault="00BD1644" w:rsidP="0021087E">
      <w:pPr>
        <w:widowControl w:val="0"/>
        <w:rPr>
          <w:rFonts w:cs="Arial"/>
        </w:rPr>
      </w:pPr>
    </w:p>
    <w:p w14:paraId="1F09DEDA" w14:textId="77777777" w:rsidR="00BD1644" w:rsidRPr="00CF6B10" w:rsidRDefault="00BD1644" w:rsidP="0021087E">
      <w:pPr>
        <w:pStyle w:val="083"/>
        <w:keepNext w:val="0"/>
        <w:widowControl w:val="0"/>
        <w:spacing w:before="0" w:after="0"/>
        <w:rPr>
          <w:rFonts w:ascii="Arial" w:hAnsi="Arial" w:cs="Arial"/>
          <w:b w:val="0"/>
          <w:i/>
          <w:sz w:val="20"/>
        </w:rPr>
      </w:pPr>
      <w:r w:rsidRPr="00CF6B10">
        <w:rPr>
          <w:rFonts w:ascii="Arial" w:hAnsi="Arial" w:cs="Arial"/>
          <w:sz w:val="20"/>
        </w:rPr>
        <w:t>Relevante aangelegenheden ten aanzien van de reikwijdte van ons onderzoek</w:t>
      </w:r>
    </w:p>
    <w:p w14:paraId="58B708CA" w14:textId="77777777" w:rsidR="00BD1644" w:rsidRPr="00CF6B10" w:rsidRDefault="00BD1644" w:rsidP="0021087E">
      <w:pPr>
        <w:widowControl w:val="0"/>
        <w:rPr>
          <w:rFonts w:cs="Arial"/>
        </w:rPr>
      </w:pPr>
      <w:r w:rsidRPr="00CF6B10">
        <w:rPr>
          <w:rFonts w:cs="Arial"/>
        </w:rPr>
        <w:t xml:space="preserve">Ons onderzoek omvat het vaststellen of het prospectus de vereiste gegevens bevat. Dat betekent dat </w:t>
      </w:r>
      <w:r w:rsidRPr="00CF6B10">
        <w:rPr>
          <w:rFonts w:cs="Arial"/>
        </w:rPr>
        <w:lastRenderedPageBreak/>
        <w:t xml:space="preserve">wij geen onderzoek hebben verricht ten aanzien van de juistheid van de in het prospectus opgenomen gegevens. </w:t>
      </w:r>
    </w:p>
    <w:p w14:paraId="00D9250C" w14:textId="77777777" w:rsidR="00BD1644" w:rsidRPr="00CF6B10" w:rsidRDefault="00BD1644" w:rsidP="0021087E">
      <w:pPr>
        <w:widowControl w:val="0"/>
        <w:rPr>
          <w:rFonts w:cs="Arial"/>
        </w:rPr>
      </w:pPr>
    </w:p>
    <w:p w14:paraId="256EF3E9" w14:textId="77777777" w:rsidR="00BD1644" w:rsidRPr="00CF6B10" w:rsidRDefault="00BD1644" w:rsidP="0021087E">
      <w:pPr>
        <w:widowControl w:val="0"/>
        <w:rPr>
          <w:rFonts w:cs="Arial"/>
        </w:rPr>
      </w:pPr>
      <w:r w:rsidRPr="00CF6B10">
        <w:rPr>
          <w:rFonts w:cs="Arial"/>
        </w:rPr>
        <w:t>Artikel 4:49 lid 2a Wft vereist dat het prospectus van een instelling voor collectieve belegging in effecten de gegevens bevat die voor beleggers noodzakelijk zijn om zich een oordeel te vormen over de instelling voor collectieve belegging in effecten en de daaraan verbonden kosten en risico’s</w:t>
      </w:r>
      <w:r w:rsidRPr="00CF6B10">
        <w:rPr>
          <w:rFonts w:cs="Arial"/>
          <w:i/>
        </w:rPr>
        <w:t>.</w:t>
      </w:r>
    </w:p>
    <w:p w14:paraId="2C8FEE1D" w14:textId="77777777" w:rsidR="00A674E4" w:rsidRPr="00CF6B10" w:rsidRDefault="00A674E4" w:rsidP="0021087E">
      <w:pPr>
        <w:widowControl w:val="0"/>
        <w:rPr>
          <w:rFonts w:cs="Arial"/>
        </w:rPr>
      </w:pPr>
      <w:r w:rsidRPr="00CF6B10">
        <w:rPr>
          <w:rFonts w:cs="Arial"/>
        </w:rPr>
        <w:t>Op basis van onze kennis en begrip, verkregen bij het uitvoeren van de assurance-werkzaamheden of anderszins, hebben wij overwogen of het prospectus omissies van materieel belang kent. Wij hebben geen additionele assurance-werkzaamheden verricht met betrekking tot artikel 4:49 lid 2a Wft.</w:t>
      </w:r>
    </w:p>
    <w:p w14:paraId="28AEA3EB" w14:textId="77777777" w:rsidR="00A674E4" w:rsidRPr="00CF6B10" w:rsidRDefault="00A674E4" w:rsidP="0021087E">
      <w:pPr>
        <w:widowControl w:val="0"/>
        <w:rPr>
          <w:rFonts w:cs="Arial"/>
        </w:rPr>
      </w:pPr>
    </w:p>
    <w:p w14:paraId="4ED3343E" w14:textId="77777777" w:rsidR="00BD1644" w:rsidRPr="00CF6B10" w:rsidRDefault="00BD1644" w:rsidP="0021087E">
      <w:pPr>
        <w:widowControl w:val="0"/>
        <w:rPr>
          <w:rFonts w:cs="Arial"/>
        </w:rPr>
      </w:pPr>
      <w:r w:rsidRPr="00CF6B10">
        <w:rPr>
          <w:rFonts w:cs="Arial"/>
        </w:rPr>
        <w:t>Ons oordeel is</w:t>
      </w:r>
      <w:r w:rsidR="002C7280" w:rsidRPr="00CF6B10">
        <w:rPr>
          <w:rFonts w:cs="Arial"/>
        </w:rPr>
        <w:t xml:space="preserve"> niet aangepast</w:t>
      </w:r>
      <w:r w:rsidRPr="00CF6B10">
        <w:rPr>
          <w:rFonts w:cs="Arial"/>
        </w:rPr>
        <w:t xml:space="preserve"> </w:t>
      </w:r>
      <w:r w:rsidR="002C7280" w:rsidRPr="00CF6B10">
        <w:rPr>
          <w:rFonts w:cs="Arial"/>
        </w:rPr>
        <w:t>als gevolg van</w:t>
      </w:r>
      <w:r w:rsidRPr="00CF6B10">
        <w:rPr>
          <w:rFonts w:cs="Arial"/>
        </w:rPr>
        <w:t xml:space="preserve"> </w:t>
      </w:r>
      <w:r w:rsidR="00A674E4" w:rsidRPr="00CF6B10">
        <w:rPr>
          <w:rFonts w:cs="Arial"/>
        </w:rPr>
        <w:t xml:space="preserve">deze </w:t>
      </w:r>
      <w:r w:rsidRPr="00CF6B10">
        <w:rPr>
          <w:rFonts w:cs="Arial"/>
        </w:rPr>
        <w:t>aangelegenheden.</w:t>
      </w:r>
    </w:p>
    <w:p w14:paraId="178803C2" w14:textId="77777777" w:rsidR="00BD1644" w:rsidRPr="00CF6B10" w:rsidRDefault="00BD1644" w:rsidP="0021087E">
      <w:pPr>
        <w:widowControl w:val="0"/>
        <w:rPr>
          <w:rFonts w:cs="Arial"/>
        </w:rPr>
      </w:pPr>
    </w:p>
    <w:p w14:paraId="5804E15F" w14:textId="77777777" w:rsidR="00BD1644" w:rsidRPr="00CF6B10" w:rsidRDefault="00BD1644" w:rsidP="0021087E">
      <w:pPr>
        <w:widowControl w:val="0"/>
        <w:rPr>
          <w:rFonts w:cs="Arial"/>
          <w:b/>
        </w:rPr>
      </w:pPr>
      <w:r w:rsidRPr="00CF6B10">
        <w:rPr>
          <w:rFonts w:cs="Arial"/>
          <w:b/>
        </w:rPr>
        <w:t>Verantwoordelijkheden van [het bestuur</w:t>
      </w:r>
      <w:r w:rsidRPr="00CF6B10">
        <w:rPr>
          <w:rStyle w:val="Voetnootmarkering"/>
          <w:rFonts w:eastAsia="Calibri" w:cs="Arial"/>
          <w:b/>
        </w:rPr>
        <w:footnoteReference w:id="564"/>
      </w:r>
      <w:r w:rsidRPr="00CF6B10">
        <w:rPr>
          <w:rFonts w:cs="Arial"/>
          <w:b/>
        </w:rPr>
        <w:t>/de beheerder] voor het prospectus</w:t>
      </w:r>
      <w:r w:rsidRPr="00CF6B10">
        <w:rPr>
          <w:rStyle w:val="Voetnootmarkering"/>
          <w:rFonts w:eastAsia="Calibri" w:cs="Arial"/>
        </w:rPr>
        <w:footnoteReference w:id="565"/>
      </w:r>
      <w:r w:rsidRPr="00CF6B10">
        <w:rPr>
          <w:rStyle w:val="Voetnootmarkering"/>
          <w:rFonts w:eastAsia="Calibri" w:cs="Arial"/>
        </w:rPr>
        <w:t xml:space="preserve"> </w:t>
      </w:r>
    </w:p>
    <w:p w14:paraId="4E46E6AF" w14:textId="77777777" w:rsidR="00BD1644" w:rsidRPr="00CF6B10" w:rsidRDefault="00BD1644" w:rsidP="0021087E">
      <w:pPr>
        <w:widowControl w:val="0"/>
        <w:rPr>
          <w:rFonts w:cs="Arial"/>
        </w:rPr>
      </w:pPr>
      <w:r w:rsidRPr="00CF6B10">
        <w:rPr>
          <w:rFonts w:cs="Arial"/>
        </w:rPr>
        <w:t xml:space="preserve">[Het bestuur/De beheerder] is verantwoordelijk voor het opstellen van het prospectus dat tenminste de bij of krachtens de Wft vereiste gegevens voor een prospectus van een instelling voor </w:t>
      </w:r>
      <w:r w:rsidR="00A674E4" w:rsidRPr="00CF6B10">
        <w:rPr>
          <w:rFonts w:cs="Arial"/>
        </w:rPr>
        <w:t xml:space="preserve">collectieve </w:t>
      </w:r>
      <w:r w:rsidRPr="00CF6B10">
        <w:rPr>
          <w:rFonts w:cs="Arial"/>
        </w:rPr>
        <w:t>belegging in effecten bevat.</w:t>
      </w:r>
    </w:p>
    <w:p w14:paraId="110C9401" w14:textId="77777777" w:rsidR="00BD1644" w:rsidRPr="00CF6B10" w:rsidRDefault="00BD1644" w:rsidP="0021087E">
      <w:pPr>
        <w:widowControl w:val="0"/>
        <w:rPr>
          <w:rFonts w:cs="Arial"/>
        </w:rPr>
      </w:pPr>
    </w:p>
    <w:p w14:paraId="2A96A855" w14:textId="77777777" w:rsidR="00BD1644" w:rsidRPr="00CF6B10" w:rsidRDefault="00BD1644" w:rsidP="0021087E">
      <w:pPr>
        <w:widowControl w:val="0"/>
        <w:rPr>
          <w:rFonts w:cs="Arial"/>
        </w:rPr>
      </w:pPr>
      <w:r w:rsidRPr="00CF6B10">
        <w:rPr>
          <w:rFonts w:cs="Arial"/>
        </w:rPr>
        <w:t xml:space="preserve">[Het bestuur/De beheerder] is ook verantwoordelijk voor een zodanige interne beheersing als </w:t>
      </w:r>
      <w:r w:rsidR="005A1C78" w:rsidRPr="00CF6B10">
        <w:rPr>
          <w:rFonts w:cs="Arial"/>
        </w:rPr>
        <w:t>[</w:t>
      </w:r>
      <w:r w:rsidRPr="00CF6B10">
        <w:rPr>
          <w:rFonts w:cs="Arial"/>
        </w:rPr>
        <w:t>het</w:t>
      </w:r>
      <w:r w:rsidR="005A1C78" w:rsidRPr="00CF6B10">
        <w:rPr>
          <w:rFonts w:cs="Arial"/>
        </w:rPr>
        <w:t>/hij]</w:t>
      </w:r>
      <w:r w:rsidRPr="00CF6B10">
        <w:rPr>
          <w:rFonts w:cs="Arial"/>
        </w:rPr>
        <w:t xml:space="preserve"> noodzakelijk acht om het opstellen van het prospectus mogelijk te maken zonder omissies van materieel belang als gevolg van fraude of fouten.</w:t>
      </w:r>
    </w:p>
    <w:p w14:paraId="70C480AB" w14:textId="77777777" w:rsidR="00BD1644" w:rsidRPr="00CF6B10" w:rsidRDefault="00BD1644" w:rsidP="0021087E">
      <w:pPr>
        <w:widowControl w:val="0"/>
        <w:rPr>
          <w:rFonts w:cs="Arial"/>
        </w:rPr>
      </w:pPr>
    </w:p>
    <w:p w14:paraId="3D891E60" w14:textId="77777777" w:rsidR="00BD1644" w:rsidRPr="00CF6B10" w:rsidRDefault="00BD1644" w:rsidP="0021087E">
      <w:pPr>
        <w:pStyle w:val="083"/>
        <w:keepNext w:val="0"/>
        <w:widowControl w:val="0"/>
        <w:spacing w:before="0" w:after="0"/>
        <w:rPr>
          <w:rFonts w:ascii="Arial" w:hAnsi="Arial" w:cs="Arial"/>
          <w:sz w:val="20"/>
        </w:rPr>
      </w:pPr>
      <w:r w:rsidRPr="00CF6B10">
        <w:rPr>
          <w:rFonts w:ascii="Arial" w:hAnsi="Arial" w:cs="Arial"/>
          <w:sz w:val="20"/>
        </w:rPr>
        <w:t xml:space="preserve">Onze verantwoordelijkheden voor het onderzoek van het prospectus </w:t>
      </w:r>
    </w:p>
    <w:p w14:paraId="505F2543" w14:textId="77777777" w:rsidR="00BD1644" w:rsidRPr="00CF6B10" w:rsidRDefault="00BD1644" w:rsidP="0021087E">
      <w:pPr>
        <w:widowControl w:val="0"/>
        <w:rPr>
          <w:rFonts w:cs="Arial"/>
        </w:rPr>
      </w:pPr>
      <w:r w:rsidRPr="00CF6B10">
        <w:rPr>
          <w:rFonts w:cs="Arial"/>
        </w:rPr>
        <w:t>Onze verantwoordelijkheid is het zodanig plannen en uitvoeren van ons onderzoek dat wij daarmee voldoende en geschikte assurance-informatie verkrijgen voor het door ons af te geven oordeel.</w:t>
      </w:r>
    </w:p>
    <w:p w14:paraId="6D2553C1" w14:textId="77777777" w:rsidR="00BD1644" w:rsidRPr="00CF6B10" w:rsidRDefault="00BD1644" w:rsidP="0021087E">
      <w:pPr>
        <w:widowControl w:val="0"/>
        <w:rPr>
          <w:rFonts w:cs="Arial"/>
        </w:rPr>
      </w:pPr>
    </w:p>
    <w:p w14:paraId="4C0AF9D7" w14:textId="6F46955A" w:rsidR="00BD1644" w:rsidRPr="00CF6B10" w:rsidRDefault="00BD1644" w:rsidP="0021087E">
      <w:pPr>
        <w:widowControl w:val="0"/>
        <w:rPr>
          <w:rFonts w:cs="Arial"/>
        </w:rPr>
      </w:pPr>
      <w:r w:rsidRPr="00CF6B10">
        <w:rPr>
          <w:rFonts w:cs="Arial"/>
        </w:rPr>
        <w:t>Ons onderzoek is uitgevoerd met een hoge mate maar geen absolute mate van zekerheid waardoor het mogelijk is dat wij tijdens ons onderzoek niet alle omissies van materieel belang in het prospectus</w:t>
      </w:r>
      <w:r w:rsidR="00E8748A" w:rsidRPr="00CF6B10">
        <w:rPr>
          <w:rFonts w:cs="Arial"/>
        </w:rPr>
        <w:t xml:space="preserve"> </w:t>
      </w:r>
      <w:r w:rsidRPr="00CF6B10">
        <w:rPr>
          <w:rFonts w:cs="Arial"/>
        </w:rPr>
        <w:t>als gevolg van</w:t>
      </w:r>
      <w:r w:rsidR="00F547EA" w:rsidRPr="00CF6B10">
        <w:rPr>
          <w:rFonts w:cs="Arial"/>
        </w:rPr>
        <w:t xml:space="preserve"> fraude</w:t>
      </w:r>
      <w:r w:rsidRPr="00CF6B10">
        <w:rPr>
          <w:rFonts w:cs="Arial"/>
        </w:rPr>
        <w:t xml:space="preserve"> </w:t>
      </w:r>
      <w:r w:rsidR="00673030">
        <w:rPr>
          <w:rFonts w:cs="Arial"/>
        </w:rPr>
        <w:t xml:space="preserve">of </w:t>
      </w:r>
      <w:r w:rsidRPr="00CF6B10">
        <w:rPr>
          <w:rFonts w:cs="Arial"/>
        </w:rPr>
        <w:t xml:space="preserve">fouten ontdekken. </w:t>
      </w:r>
    </w:p>
    <w:p w14:paraId="5C1F8824" w14:textId="77777777" w:rsidR="00BD1644" w:rsidRPr="00CF6B10" w:rsidRDefault="00BD1644" w:rsidP="0021087E">
      <w:pPr>
        <w:widowControl w:val="0"/>
        <w:rPr>
          <w:rFonts w:cs="Arial"/>
        </w:rPr>
      </w:pPr>
    </w:p>
    <w:p w14:paraId="40B6C184" w14:textId="4B5B6172" w:rsidR="00BD1644" w:rsidRPr="00CF6B10" w:rsidRDefault="00BD1644" w:rsidP="0021087E">
      <w:pPr>
        <w:widowControl w:val="0"/>
        <w:rPr>
          <w:rFonts w:cs="Arial"/>
        </w:rPr>
      </w:pPr>
      <w:r w:rsidRPr="00CF6B10">
        <w:rPr>
          <w:rFonts w:cs="Arial"/>
        </w:rPr>
        <w:t xml:space="preserve">Wij passen de ‘Nadere voorschriften </w:t>
      </w:r>
      <w:r w:rsidR="004D0B89">
        <w:rPr>
          <w:rFonts w:cs="Arial"/>
        </w:rPr>
        <w:t>kwaliteitsmanagement’ (NVKM)</w:t>
      </w:r>
      <w:r w:rsidRPr="00CF6B10">
        <w:rPr>
          <w:rFonts w:cs="Arial"/>
        </w:rPr>
        <w:t xml:space="preserve">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r w:rsidR="00CD0265">
        <w:rPr>
          <w:rFonts w:cs="Arial"/>
        </w:rPr>
        <w:t>.</w:t>
      </w:r>
      <w:r w:rsidR="00526D1D">
        <w:rPr>
          <w:rStyle w:val="Voetnootmarkering"/>
          <w:rFonts w:cs="Arial"/>
        </w:rPr>
        <w:footnoteReference w:id="566"/>
      </w:r>
    </w:p>
    <w:p w14:paraId="3E2AC922" w14:textId="77777777" w:rsidR="00BD1644" w:rsidRPr="00CF6B10" w:rsidRDefault="00BD1644" w:rsidP="0021087E">
      <w:pPr>
        <w:widowControl w:val="0"/>
        <w:rPr>
          <w:rFonts w:cs="Arial"/>
        </w:rPr>
      </w:pPr>
    </w:p>
    <w:p w14:paraId="0A72F193" w14:textId="77777777" w:rsidR="00BD1644" w:rsidRPr="00CF6B10" w:rsidRDefault="00BD1644" w:rsidP="0021087E">
      <w:pPr>
        <w:widowControl w:val="0"/>
        <w:rPr>
          <w:rFonts w:cs="Arial"/>
        </w:rPr>
      </w:pPr>
      <w:r w:rsidRPr="00CF6B10">
        <w:rPr>
          <w:rFonts w:cs="Arial"/>
        </w:rPr>
        <w:t>Ons onderzoek bestond onder andere uit:</w:t>
      </w:r>
    </w:p>
    <w:p w14:paraId="76AA4E2B" w14:textId="01DC822E" w:rsidR="00BD1644" w:rsidRPr="00CF6B10" w:rsidRDefault="00BD1644" w:rsidP="0021087E">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het prospectus ten aanzien van de bij of krachtens de Wft vereiste gegevens, omissies van materieel belang kent als gevolg van</w:t>
      </w:r>
      <w:r w:rsidR="00673030" w:rsidRPr="00CF6B10">
        <w:rPr>
          <w:rFonts w:cs="Arial"/>
        </w:rPr>
        <w:t xml:space="preserve"> fraude</w:t>
      </w:r>
      <w:r w:rsidRPr="00CF6B10">
        <w:rPr>
          <w:rFonts w:cs="Arial"/>
        </w:rPr>
        <w:t xml:space="preserve"> </w:t>
      </w:r>
      <w:r w:rsidR="00673030" w:rsidRPr="00CF6B10">
        <w:rPr>
          <w:rFonts w:cs="Arial"/>
        </w:rPr>
        <w:t xml:space="preserve">of </w:t>
      </w:r>
      <w:r w:rsidRPr="00CF6B10">
        <w:rPr>
          <w:rFonts w:cs="Arial"/>
        </w:rPr>
        <w:t>fouten, het in reactie op deze risico’s bepalen en uitvoeren van assurance-werkzaamheden en het verkrijgen van assurance-informatie die voldoende en geschikt is als basis voor ons oordeel. Bij fraude is het risico dat een omissie van materieel belang niet ontdekt wordt groter dan bij fouten. Bij fraude kan sprake zijn van samenspanning, valsheid in geschrifte, het opzettelijk achterwege laten van informatie, het opzettelijk verkeerd of onvolledig voorstellen van zaken of het doorbreken van de interne beheersing;</w:t>
      </w:r>
    </w:p>
    <w:p w14:paraId="7E85C98B" w14:textId="77777777" w:rsidR="00BD1644" w:rsidRPr="00CF6B10" w:rsidRDefault="00BD1644" w:rsidP="0021087E">
      <w:pPr>
        <w:widowControl w:val="0"/>
        <w:numPr>
          <w:ilvl w:val="0"/>
          <w:numId w:val="35"/>
        </w:numPr>
        <w:overflowPunct w:val="0"/>
        <w:autoSpaceDE w:val="0"/>
        <w:autoSpaceDN w:val="0"/>
        <w:adjustRightInd w:val="0"/>
        <w:textAlignment w:val="baseline"/>
        <w:rPr>
          <w:rFonts w:cs="Arial"/>
        </w:rPr>
      </w:pPr>
      <w:r w:rsidRPr="00CF6B10">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w:t>
      </w:r>
      <w:r w:rsidRPr="00CF6B10">
        <w:rPr>
          <w:rFonts w:cs="Arial"/>
          <w:b/>
          <w:i/>
        </w:rPr>
        <w:t>optioneel</w:t>
      </w:r>
      <w:r w:rsidRPr="00CF6B10">
        <w:rPr>
          <w:rFonts w:cs="Arial"/>
          <w:i/>
        </w:rPr>
        <w:t>: de beheerder van</w:t>
      </w:r>
      <w:r w:rsidRPr="00CF6B10">
        <w:rPr>
          <w:rFonts w:cs="Arial"/>
        </w:rPr>
        <w:t xml:space="preserve">] </w:t>
      </w:r>
      <w:r w:rsidR="005A1C78" w:rsidRPr="00CF6B10">
        <w:rPr>
          <w:rFonts w:cs="Arial"/>
        </w:rPr>
        <w:t>de instelling voor collectieve belegging in effecten</w:t>
      </w:r>
      <w:r w:rsidRPr="00CF6B10">
        <w:rPr>
          <w:rFonts w:cs="Arial"/>
        </w:rPr>
        <w:t>.</w:t>
      </w:r>
    </w:p>
    <w:p w14:paraId="6D91D87F" w14:textId="77777777" w:rsidR="00BD1644" w:rsidRPr="00CF6B10" w:rsidRDefault="00BD1644" w:rsidP="0021087E">
      <w:pPr>
        <w:widowControl w:val="0"/>
        <w:rPr>
          <w:rFonts w:cs="Arial"/>
        </w:rPr>
      </w:pPr>
    </w:p>
    <w:p w14:paraId="0F2B7BD9" w14:textId="77777777" w:rsidR="00A505D2" w:rsidRPr="00CF6B10" w:rsidRDefault="00A505D2" w:rsidP="0021087E">
      <w:pPr>
        <w:widowControl w:val="0"/>
        <w:rPr>
          <w:rFonts w:eastAsia="Calibri" w:cs="Arial"/>
        </w:rPr>
      </w:pPr>
      <w:r w:rsidRPr="00CF6B10">
        <w:rPr>
          <w:rFonts w:eastAsia="Calibri" w:cs="Arial"/>
        </w:rPr>
        <w:t>Plaats en datum</w:t>
      </w:r>
    </w:p>
    <w:p w14:paraId="123AE31D" w14:textId="77777777" w:rsidR="00A505D2" w:rsidRPr="00CF6B10" w:rsidRDefault="00A505D2" w:rsidP="0021087E">
      <w:pPr>
        <w:widowControl w:val="0"/>
        <w:rPr>
          <w:rFonts w:eastAsia="Calibri" w:cs="Arial"/>
        </w:rPr>
      </w:pPr>
    </w:p>
    <w:p w14:paraId="78279A9C" w14:textId="77777777" w:rsidR="00A505D2" w:rsidRPr="00CF6B10" w:rsidRDefault="00A505D2" w:rsidP="0021087E">
      <w:pPr>
        <w:widowControl w:val="0"/>
        <w:rPr>
          <w:rFonts w:eastAsia="Calibri" w:cs="Arial"/>
        </w:rPr>
      </w:pPr>
      <w:r w:rsidRPr="00CF6B10">
        <w:rPr>
          <w:rFonts w:eastAsia="Calibri" w:cs="Arial"/>
        </w:rPr>
        <w:t xml:space="preserve">... (naam accountantspraktijk) </w:t>
      </w:r>
    </w:p>
    <w:p w14:paraId="22635307" w14:textId="77777777" w:rsidR="00A505D2" w:rsidRPr="00CF6B10" w:rsidRDefault="00A505D2" w:rsidP="0021087E">
      <w:pPr>
        <w:widowControl w:val="0"/>
        <w:rPr>
          <w:rFonts w:eastAsia="Calibri" w:cs="Arial"/>
        </w:rPr>
      </w:pPr>
    </w:p>
    <w:p w14:paraId="5774ECDD" w14:textId="77777777" w:rsidR="005A3253" w:rsidRPr="00CF6B10" w:rsidRDefault="00A505D2" w:rsidP="0021087E">
      <w:pPr>
        <w:widowControl w:val="0"/>
        <w:rPr>
          <w:rFonts w:eastAsia="Calibri" w:cs="Arial"/>
        </w:rPr>
        <w:sectPr w:rsidR="005A3253" w:rsidRPr="00CF6B10" w:rsidSect="00B977BC">
          <w:headerReference w:type="even" r:id="rId41"/>
          <w:headerReference w:type="default" r:id="rId42"/>
          <w:footerReference w:type="even" r:id="rId43"/>
          <w:headerReference w:type="first" r:id="rId44"/>
          <w:footerReference w:type="first" r:id="rId45"/>
          <w:footnotePr>
            <w:numRestart w:val="eachSect"/>
          </w:footnotePr>
          <w:pgSz w:w="11906" w:h="16838"/>
          <w:pgMar w:top="1417" w:right="1417" w:bottom="1417" w:left="1417" w:header="708" w:footer="708" w:gutter="0"/>
          <w:cols w:space="708"/>
          <w:docGrid w:linePitch="360"/>
        </w:sectPr>
      </w:pPr>
      <w:r w:rsidRPr="00CF6B10">
        <w:rPr>
          <w:rFonts w:eastAsia="Calibri" w:cs="Arial"/>
        </w:rPr>
        <w:lastRenderedPageBreak/>
        <w:t>... (naam accountant)</w:t>
      </w:r>
    </w:p>
    <w:p w14:paraId="3BAFB267" w14:textId="77777777" w:rsidR="005A3253" w:rsidRPr="00CF6B10" w:rsidRDefault="005A3253" w:rsidP="0021087E">
      <w:pPr>
        <w:widowControl w:val="0"/>
        <w:rPr>
          <w:rFonts w:eastAsia="Calibri" w:cs="Arial"/>
        </w:rPr>
      </w:pPr>
    </w:p>
    <w:p w14:paraId="5E5BE445" w14:textId="77777777" w:rsidR="005A3253" w:rsidRPr="00CF6B10" w:rsidRDefault="005A3253" w:rsidP="0021087E">
      <w:pPr>
        <w:pStyle w:val="Kop2"/>
      </w:pPr>
      <w:bookmarkStart w:id="468" w:name="_Toc37343992"/>
      <w:bookmarkStart w:id="469" w:name="_Toc111634200"/>
      <w:bookmarkStart w:id="470" w:name="_Toc111724056"/>
      <w:bookmarkStart w:id="471" w:name="_Toc111724133"/>
      <w:bookmarkStart w:id="472" w:name="_Toc111724967"/>
      <w:bookmarkStart w:id="473" w:name="_Toc111725751"/>
      <w:bookmarkStart w:id="474" w:name="_Toc111725828"/>
      <w:bookmarkStart w:id="475" w:name="_Toc231287954"/>
      <w:r w:rsidRPr="00CF6B10">
        <w:t xml:space="preserve">13.11 </w:t>
      </w:r>
      <w:r w:rsidR="00525AFC" w:rsidRPr="00CF6B10">
        <w:t>A</w:t>
      </w:r>
      <w:r w:rsidR="00A505D2" w:rsidRPr="00CF6B10">
        <w:t>ssurance-rapport bij inhoud prospectus van beleggingsinstelling ex art</w:t>
      </w:r>
      <w:r w:rsidR="00C76642">
        <w:t>ikel</w:t>
      </w:r>
      <w:r w:rsidR="00A505D2" w:rsidRPr="00CF6B10">
        <w:t xml:space="preserve"> 115x lid 1e BGfo Wft</w:t>
      </w:r>
      <w:bookmarkEnd w:id="468"/>
      <w:bookmarkEnd w:id="469"/>
      <w:bookmarkEnd w:id="470"/>
      <w:bookmarkEnd w:id="471"/>
      <w:bookmarkEnd w:id="472"/>
      <w:bookmarkEnd w:id="473"/>
      <w:bookmarkEnd w:id="474"/>
      <w:bookmarkEnd w:id="475"/>
    </w:p>
    <w:p w14:paraId="06511684" w14:textId="77777777" w:rsidR="00A505D2" w:rsidRPr="00CF6B10" w:rsidRDefault="00A505D2" w:rsidP="0021087E">
      <w:pPr>
        <w:pStyle w:val="000"/>
        <w:widowControl w:val="0"/>
        <w:spacing w:line="240" w:lineRule="auto"/>
        <w:rPr>
          <w:rFonts w:ascii="Arial" w:hAnsi="Arial" w:cs="Arial"/>
        </w:rPr>
      </w:pPr>
    </w:p>
    <w:p w14:paraId="6FD98B8F" w14:textId="77777777" w:rsidR="001F4C87" w:rsidRPr="00CF6B10" w:rsidRDefault="0060605D" w:rsidP="0021087E">
      <w:pPr>
        <w:widowControl w:val="0"/>
        <w:rPr>
          <w:rFonts w:eastAsia="Calibri" w:cs="Arial"/>
        </w:rPr>
      </w:pPr>
      <w:r w:rsidRPr="00CF6B10">
        <w:rPr>
          <w:rFonts w:eastAsia="Calibri" w:cs="Arial"/>
        </w:rPr>
        <w:t>NB</w:t>
      </w:r>
      <w:r w:rsidR="001F4C87" w:rsidRPr="00CF6B10">
        <w:rPr>
          <w:rFonts w:eastAsia="Calibri" w:cs="Arial"/>
        </w:rPr>
        <w:t>1: Deze voorbeeldtekst is uitsluitend van toepassing op het prospectus van een beleggingsinstelling (abi) waarvan de rechten van deelneming worden aangeboden aan niet-professionele beleggers in Nederland met een tegenwaarde per deelnemer of nominale waarde per recht minder dan € 100.000 en waarvoor de beheerder een vergunning heeft zoals bedoeld in art. 2:65 Wft.</w:t>
      </w:r>
    </w:p>
    <w:p w14:paraId="07CBE357" w14:textId="77777777" w:rsidR="001F4C87" w:rsidRPr="00CF6B10" w:rsidRDefault="001F4C87" w:rsidP="0021087E">
      <w:pPr>
        <w:widowControl w:val="0"/>
        <w:rPr>
          <w:rFonts w:eastAsia="Calibri" w:cs="Arial"/>
        </w:rPr>
      </w:pPr>
    </w:p>
    <w:p w14:paraId="33DD33C8" w14:textId="77777777" w:rsidR="00D007AD" w:rsidRPr="00CF6B10" w:rsidRDefault="00D007AD" w:rsidP="0021087E">
      <w:pPr>
        <w:widowControl w:val="0"/>
        <w:rPr>
          <w:rFonts w:eastAsia="Calibri" w:cs="Arial"/>
        </w:rPr>
      </w:pPr>
      <w:r w:rsidRPr="00CF6B10">
        <w:rPr>
          <w:rFonts w:eastAsia="Calibri" w:cs="Arial"/>
        </w:rPr>
        <w:t>NB</w:t>
      </w:r>
      <w:r w:rsidR="001F4C87" w:rsidRPr="00CF6B10">
        <w:rPr>
          <w:rFonts w:eastAsia="Calibri" w:cs="Arial"/>
        </w:rPr>
        <w:t>2</w:t>
      </w:r>
      <w:r w:rsidRPr="00CF6B10">
        <w:rPr>
          <w:rFonts w:eastAsia="Calibri" w:cs="Arial"/>
        </w:rPr>
        <w:t>: In de voorbeeldrapportage is verondersteld dat Standaard 3000A geldt:</w:t>
      </w:r>
    </w:p>
    <w:p w14:paraId="48185BD1" w14:textId="77777777" w:rsidR="00D007AD" w:rsidRPr="00CF6B10" w:rsidRDefault="00D007AD" w:rsidP="0021087E">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69874ACC" w14:textId="77777777" w:rsidR="00D007AD" w:rsidRPr="00CF6B10" w:rsidRDefault="00D007AD" w:rsidP="0021087E">
      <w:pPr>
        <w:widowControl w:val="0"/>
        <w:numPr>
          <w:ilvl w:val="0"/>
          <w:numId w:val="18"/>
        </w:numPr>
        <w:rPr>
          <w:rFonts w:eastAsia="Calibri" w:cs="Arial"/>
        </w:rPr>
      </w:pPr>
      <w:r w:rsidRPr="00CF6B10">
        <w:rPr>
          <w:rFonts w:eastAsia="Calibri" w:cs="Arial"/>
        </w:rPr>
        <w:t>In de voorbeeldrapportage is het bestuur van de beleggingsentiteit verantwoordelijk voor het onderzoeksobject en evalueert dat bestuur ook ten opzichte van de criteria.</w:t>
      </w:r>
    </w:p>
    <w:p w14:paraId="064D6734" w14:textId="77777777" w:rsidR="00D007AD" w:rsidRPr="00CF6B10" w:rsidRDefault="00D007AD" w:rsidP="0021087E">
      <w:pPr>
        <w:widowControl w:val="0"/>
        <w:rPr>
          <w:rFonts w:eastAsia="Calibri" w:cs="Arial"/>
        </w:rPr>
      </w:pPr>
    </w:p>
    <w:p w14:paraId="627CE95D" w14:textId="77777777" w:rsidR="00D007AD" w:rsidRPr="00CF6B10" w:rsidRDefault="00D007AD" w:rsidP="0021087E">
      <w:pPr>
        <w:widowControl w:val="0"/>
        <w:rPr>
          <w:rFonts w:eastAsia="Calibri" w:cs="Arial"/>
        </w:rPr>
      </w:pPr>
      <w:r w:rsidRPr="00CF6B10">
        <w:rPr>
          <w:rFonts w:eastAsia="Calibri" w:cs="Arial"/>
        </w:rPr>
        <w:t>NB</w:t>
      </w:r>
      <w:r w:rsidR="001F4C87" w:rsidRPr="00CF6B10">
        <w:rPr>
          <w:rFonts w:eastAsia="Calibri" w:cs="Arial"/>
        </w:rPr>
        <w:t>3</w:t>
      </w:r>
      <w:r w:rsidRPr="00CF6B10">
        <w:rPr>
          <w:rFonts w:eastAsia="Calibri" w:cs="Arial"/>
        </w:rPr>
        <w:t xml:space="preserve">: Een </w:t>
      </w:r>
      <w:r w:rsidR="007C6343" w:rsidRPr="00CF6B10">
        <w:rPr>
          <w:rFonts w:eastAsia="Calibri" w:cs="Arial"/>
        </w:rPr>
        <w:t>beleggings</w:t>
      </w:r>
      <w:r w:rsidRPr="00CF6B10">
        <w:rPr>
          <w:rFonts w:eastAsia="Calibri" w:cs="Arial"/>
        </w:rPr>
        <w:t xml:space="preserve">instelling kan wel of geen rechtspersoonlijkheid hebben. </w:t>
      </w:r>
    </w:p>
    <w:p w14:paraId="6D118CD1" w14:textId="77777777" w:rsidR="00D007AD" w:rsidRPr="00CF6B10" w:rsidRDefault="00D007AD" w:rsidP="0021087E">
      <w:pPr>
        <w:widowControl w:val="0"/>
        <w:numPr>
          <w:ilvl w:val="0"/>
          <w:numId w:val="19"/>
        </w:numPr>
        <w:rPr>
          <w:rFonts w:eastAsia="Calibri" w:cs="Arial"/>
        </w:rPr>
      </w:pPr>
      <w:r w:rsidRPr="00CF6B10">
        <w:rPr>
          <w:rFonts w:eastAsia="Calibri" w:cs="Arial"/>
        </w:rPr>
        <w:t xml:space="preserve">Heeft de </w:t>
      </w:r>
      <w:r w:rsidR="007C6343" w:rsidRPr="00CF6B10">
        <w:rPr>
          <w:rFonts w:eastAsia="Calibri" w:cs="Arial"/>
        </w:rPr>
        <w:t xml:space="preserve">beleggingsinstelling </w:t>
      </w:r>
      <w:r w:rsidRPr="00CF6B10">
        <w:rPr>
          <w:rFonts w:eastAsia="Calibri" w:cs="Arial"/>
        </w:rPr>
        <w:t>wel rechtspersoonlijkheid, dan is het bestuur (of de directie) verantwoordelijk voor het handelen van de rechtspersoon.</w:t>
      </w:r>
    </w:p>
    <w:p w14:paraId="55542DAD" w14:textId="77777777" w:rsidR="00D007AD" w:rsidRPr="00CF6B10" w:rsidRDefault="00D007AD" w:rsidP="0021087E">
      <w:pPr>
        <w:widowControl w:val="0"/>
        <w:numPr>
          <w:ilvl w:val="0"/>
          <w:numId w:val="19"/>
        </w:numPr>
        <w:rPr>
          <w:rFonts w:eastAsia="Calibri" w:cs="Arial"/>
        </w:rPr>
      </w:pPr>
      <w:r w:rsidRPr="00CF6B10">
        <w:rPr>
          <w:rFonts w:eastAsia="Calibri" w:cs="Arial"/>
        </w:rPr>
        <w:t xml:space="preserve">Heeft de </w:t>
      </w:r>
      <w:r w:rsidR="007C6343" w:rsidRPr="00CF6B10">
        <w:rPr>
          <w:rFonts w:eastAsia="Calibri" w:cs="Arial"/>
        </w:rPr>
        <w:t xml:space="preserve">beleggingsinstelling </w:t>
      </w:r>
      <w:r w:rsidRPr="00CF6B10">
        <w:rPr>
          <w:rFonts w:eastAsia="Calibri" w:cs="Arial"/>
        </w:rPr>
        <w:t>geen rechtspersoonlijkheid, dan is in eerste instantie een beheerder verantwoordelijk.</w:t>
      </w:r>
    </w:p>
    <w:p w14:paraId="19693A84" w14:textId="77777777" w:rsidR="00D007AD" w:rsidRPr="00CF6B10" w:rsidRDefault="00D007AD" w:rsidP="0021087E">
      <w:pPr>
        <w:widowControl w:val="0"/>
        <w:rPr>
          <w:rFonts w:eastAsia="Calibri" w:cs="Arial"/>
        </w:rPr>
      </w:pPr>
    </w:p>
    <w:p w14:paraId="74F6864F" w14:textId="65E0D5E3" w:rsidR="00D816CF" w:rsidRPr="00CF6B10" w:rsidRDefault="00D816CF" w:rsidP="0021087E">
      <w:pPr>
        <w:widowControl w:val="0"/>
        <w:rPr>
          <w:rFonts w:cs="Arial"/>
        </w:rPr>
      </w:pPr>
      <w:r w:rsidRPr="00CF6B10">
        <w:rPr>
          <w:rFonts w:cs="Arial"/>
        </w:rPr>
        <w:t>NB</w:t>
      </w:r>
      <w:r w:rsidR="001F4C87" w:rsidRPr="00CF6B10">
        <w:rPr>
          <w:rFonts w:cs="Arial"/>
        </w:rPr>
        <w:t>4</w:t>
      </w:r>
      <w:r w:rsidRPr="00CF6B10">
        <w:rPr>
          <w:rFonts w:cs="Arial"/>
        </w:rPr>
        <w:t xml:space="preserve">: De rol van de accountant is het vaststellen of de bij of krachtens de Wet op het financieel toezicht (Wft) vereiste gegevens voor het prospectus van een beleggingsinstelling zijn opgenomen (artikelen 4:37p lid 1 en 4:37i lid 3 en 4 Wft en verder uitgewerkt in de regels van de artikelen 115j, 115v en 115x van het BGfo Wft, alsmede in Europese verordeningen met een rechtstreekse werking). </w:t>
      </w:r>
      <w:r w:rsidR="007C6343" w:rsidRPr="00CF6B10">
        <w:rPr>
          <w:rFonts w:cs="Arial"/>
        </w:rPr>
        <w:t xml:space="preserve">Voor zover </w:t>
      </w:r>
      <w:r w:rsidRPr="00CF6B10">
        <w:rPr>
          <w:rFonts w:cs="Arial"/>
        </w:rPr>
        <w:t xml:space="preserve">de accountant bij het lezen van </w:t>
      </w:r>
      <w:r w:rsidR="007C6343" w:rsidRPr="00CF6B10">
        <w:rPr>
          <w:rFonts w:cs="Arial"/>
        </w:rPr>
        <w:t xml:space="preserve">het </w:t>
      </w:r>
      <w:r w:rsidRPr="00CF6B10">
        <w:rPr>
          <w:rFonts w:cs="Arial"/>
        </w:rPr>
        <w:t xml:space="preserve">prospectus inconsistenties </w:t>
      </w:r>
      <w:r w:rsidR="007C6343" w:rsidRPr="00CF6B10">
        <w:rPr>
          <w:rFonts w:cs="Arial"/>
        </w:rPr>
        <w:t xml:space="preserve">of een onjuiste voorstelling van zaken </w:t>
      </w:r>
      <w:r w:rsidRPr="00CF6B10">
        <w:rPr>
          <w:rFonts w:cs="Arial"/>
        </w:rPr>
        <w:t>van materieel belang constateert</w:t>
      </w:r>
      <w:r w:rsidR="007C6343" w:rsidRPr="00CF6B10">
        <w:rPr>
          <w:rFonts w:cs="Arial"/>
        </w:rPr>
        <w:t xml:space="preserve"> of weet heeft van in het prospectus ontbrekende gegevens die voor beleggers noodzakelijk zijn om zich een oordeel te vormen over de beleggingsinstelling en de daaraan verbonden kosten en risico’s (zie ook:</w:t>
      </w:r>
      <w:r w:rsidR="00901B72" w:rsidRPr="00901B72">
        <w:rPr>
          <w:rFonts w:cs="Arial"/>
          <w:u w:val="single"/>
        </w:rPr>
        <w:t>https://www.afm.nl/nl-nl/sector/beleggingsinstellingen/aifm/veelgestelde-vragen</w:t>
      </w:r>
      <w:r w:rsidR="007C6343" w:rsidRPr="00CF6B10">
        <w:rPr>
          <w:rFonts w:cs="Arial"/>
        </w:rPr>
        <w:t>),</w:t>
      </w:r>
      <w:r w:rsidRPr="00CF6B10">
        <w:rPr>
          <w:rFonts w:cs="Arial"/>
        </w:rPr>
        <w:t xml:space="preserve"> dient </w:t>
      </w:r>
      <w:r w:rsidR="007C6343" w:rsidRPr="00CF6B10">
        <w:rPr>
          <w:rFonts w:cs="Arial"/>
        </w:rPr>
        <w:t xml:space="preserve">de accountant </w:t>
      </w:r>
      <w:r w:rsidRPr="00CF6B10">
        <w:rPr>
          <w:rFonts w:cs="Arial"/>
        </w:rPr>
        <w:t>de aangelegenheid met de geschikte partij(en) te bespreken en naar gelang passend verdere maatregelen te nemen.</w:t>
      </w:r>
      <w:r w:rsidR="007C6343" w:rsidRPr="00CF6B10">
        <w:rPr>
          <w:rFonts w:cs="Arial"/>
        </w:rPr>
        <w:t xml:space="preserve"> Dit is toegelicht in paragraaf ‘Relevante aangelegenheden ten aanzien van de reikwijdte van ons onderzoek’.</w:t>
      </w:r>
    </w:p>
    <w:p w14:paraId="308B72EC" w14:textId="77777777" w:rsidR="005A3253" w:rsidRPr="00CF6B10" w:rsidRDefault="005A3253" w:rsidP="0021087E">
      <w:pPr>
        <w:widowControl w:val="0"/>
        <w:pBdr>
          <w:bottom w:val="single" w:sz="4" w:space="0" w:color="auto"/>
        </w:pBdr>
        <w:rPr>
          <w:rFonts w:cs="Arial"/>
          <w:lang w:eastAsia="en-US"/>
        </w:rPr>
      </w:pPr>
    </w:p>
    <w:p w14:paraId="70C482B3" w14:textId="77777777" w:rsidR="005A3253" w:rsidRPr="00CF6B10" w:rsidRDefault="005A3253" w:rsidP="0021087E">
      <w:pPr>
        <w:widowControl w:val="0"/>
        <w:rPr>
          <w:rFonts w:eastAsia="ScalaSans-Regular" w:cs="Arial"/>
          <w:lang w:eastAsia="en-US"/>
        </w:rPr>
      </w:pPr>
    </w:p>
    <w:p w14:paraId="3DD70B5B" w14:textId="77777777" w:rsidR="00A505D2" w:rsidRPr="00CF6B10" w:rsidRDefault="00A505D2" w:rsidP="0021087E">
      <w:pPr>
        <w:widowControl w:val="0"/>
        <w:rPr>
          <w:rFonts w:cs="Arial"/>
          <w:b/>
          <w:caps/>
        </w:rPr>
      </w:pPr>
      <w:r w:rsidRPr="00CF6B10">
        <w:rPr>
          <w:rFonts w:cs="Arial"/>
          <w:b/>
          <w:caps/>
        </w:rPr>
        <w:t>Assurance-rapport van de onafhankelijke accountant</w:t>
      </w:r>
      <w:r w:rsidR="00E8748A" w:rsidRPr="00CF6B10">
        <w:rPr>
          <w:rFonts w:cs="Arial"/>
          <w:b/>
          <w:caps/>
        </w:rPr>
        <w:t xml:space="preserve"> </w:t>
      </w:r>
      <w:r w:rsidR="00B26BC2" w:rsidRPr="00CF6B10">
        <w:rPr>
          <w:rFonts w:cs="Arial"/>
          <w:b/>
          <w:caps/>
        </w:rPr>
        <w:t>(</w:t>
      </w:r>
      <w:r w:rsidR="00B26BC2" w:rsidRPr="00CF6B10">
        <w:rPr>
          <w:rFonts w:cs="Arial"/>
          <w:b/>
        </w:rPr>
        <w:t>ex artikel 115x lid 1 e BGfo Wft)</w:t>
      </w:r>
    </w:p>
    <w:p w14:paraId="7DDB857C" w14:textId="77777777" w:rsidR="00A505D2" w:rsidRPr="00CF6B10" w:rsidRDefault="00A505D2" w:rsidP="0021087E">
      <w:pPr>
        <w:widowControl w:val="0"/>
        <w:ind w:left="567" w:hanging="567"/>
        <w:rPr>
          <w:rFonts w:cs="Arial"/>
        </w:rPr>
      </w:pPr>
    </w:p>
    <w:p w14:paraId="699CE7AC" w14:textId="77777777" w:rsidR="00A505D2" w:rsidRPr="00CF6B10" w:rsidRDefault="00A505D2" w:rsidP="0021087E">
      <w:pPr>
        <w:widowControl w:val="0"/>
        <w:ind w:left="567" w:hanging="567"/>
        <w:rPr>
          <w:rFonts w:cs="Arial"/>
        </w:rPr>
      </w:pPr>
      <w:r w:rsidRPr="00CF6B10">
        <w:rPr>
          <w:rFonts w:cs="Arial"/>
        </w:rPr>
        <w:t>Aan: Opdrachtgever</w:t>
      </w:r>
    </w:p>
    <w:p w14:paraId="4370949D" w14:textId="77777777" w:rsidR="001C3045" w:rsidRPr="00CF6B10" w:rsidRDefault="001C3045" w:rsidP="0021087E">
      <w:pPr>
        <w:widowControl w:val="0"/>
        <w:rPr>
          <w:rFonts w:cs="Arial"/>
          <w:b/>
        </w:rPr>
      </w:pPr>
    </w:p>
    <w:p w14:paraId="510230C9" w14:textId="77777777" w:rsidR="001C3045" w:rsidRPr="00CF6B10" w:rsidRDefault="001C3045" w:rsidP="0021087E">
      <w:pPr>
        <w:widowControl w:val="0"/>
        <w:rPr>
          <w:rFonts w:cs="Arial"/>
          <w:b/>
        </w:rPr>
      </w:pPr>
      <w:r w:rsidRPr="00CF6B10">
        <w:rPr>
          <w:rFonts w:cs="Arial"/>
          <w:b/>
        </w:rPr>
        <w:t>Ons oordeel</w:t>
      </w:r>
    </w:p>
    <w:p w14:paraId="5C16827C" w14:textId="77777777" w:rsidR="001C3045" w:rsidRPr="00CF6B10" w:rsidRDefault="001C3045" w:rsidP="0021087E">
      <w:pPr>
        <w:widowControl w:val="0"/>
        <w:rPr>
          <w:rFonts w:cs="Arial"/>
        </w:rPr>
      </w:pPr>
      <w:r w:rsidRPr="00CF6B10">
        <w:rPr>
          <w:rFonts w:cs="Arial"/>
        </w:rPr>
        <w:t>Wij hebben, ingevolge artikel 115x lid 1e van het Besluit Gedragstoezicht financiële ondernemingen Wft (BGfo Wft), het prospectus van … (naam entiteit) te … ((statutaire) vestigingsplaats) onderzocht.</w:t>
      </w:r>
    </w:p>
    <w:p w14:paraId="6698A55D" w14:textId="77777777" w:rsidR="001C3045" w:rsidRPr="00CF6B10" w:rsidRDefault="001C3045" w:rsidP="0021087E">
      <w:pPr>
        <w:pStyle w:val="000"/>
        <w:widowControl w:val="0"/>
        <w:spacing w:line="240" w:lineRule="auto"/>
        <w:rPr>
          <w:rFonts w:ascii="Arial" w:hAnsi="Arial" w:cs="Arial"/>
        </w:rPr>
      </w:pPr>
    </w:p>
    <w:p w14:paraId="090CC438" w14:textId="77777777" w:rsidR="001C3045" w:rsidRPr="00CF6B10" w:rsidRDefault="001C3045" w:rsidP="0021087E">
      <w:pPr>
        <w:pStyle w:val="000"/>
        <w:widowControl w:val="0"/>
        <w:spacing w:line="240" w:lineRule="auto"/>
        <w:rPr>
          <w:rFonts w:ascii="Arial" w:hAnsi="Arial" w:cs="Arial"/>
        </w:rPr>
      </w:pPr>
      <w:r w:rsidRPr="00CF6B10">
        <w:rPr>
          <w:rFonts w:ascii="Arial" w:hAnsi="Arial" w:cs="Arial"/>
        </w:rPr>
        <w:t>Naar ons oordeel bevat het prospectus d.d. … (datum prospectus) van … (naam entiteit), in alle van materieel belang zijnde aspecten, ten minste de bij of krachtens de Wet op het financieel toezicht (Wft) vereiste gegevens voor het prospectus van een beleggingsinstelling.</w:t>
      </w:r>
    </w:p>
    <w:p w14:paraId="49D04D3E" w14:textId="77777777" w:rsidR="001C3045" w:rsidRPr="00CF6B10" w:rsidRDefault="001C3045" w:rsidP="0021087E">
      <w:pPr>
        <w:widowControl w:val="0"/>
        <w:rPr>
          <w:rFonts w:cs="Arial"/>
        </w:rPr>
      </w:pPr>
    </w:p>
    <w:p w14:paraId="57302681" w14:textId="77777777" w:rsidR="001C3045" w:rsidRPr="00CF6B10" w:rsidRDefault="001C3045" w:rsidP="0021087E">
      <w:pPr>
        <w:widowControl w:val="0"/>
        <w:rPr>
          <w:rFonts w:cs="Arial"/>
          <w:b/>
        </w:rPr>
      </w:pPr>
      <w:r w:rsidRPr="00CF6B10">
        <w:rPr>
          <w:rFonts w:cs="Arial"/>
          <w:b/>
        </w:rPr>
        <w:t>De basis voor ons oordeel</w:t>
      </w:r>
    </w:p>
    <w:p w14:paraId="6D41FAAD" w14:textId="77777777" w:rsidR="001C3045" w:rsidRPr="00CF6B10" w:rsidRDefault="001C3045" w:rsidP="0021087E">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Deze opdracht is gericht op het verkrijgen van een redelijke mate van zekerheid. Onze verantwoordelijkheden op grond hiervan zijn beschreven in de sectie 'Onze verantwoordelijkheden voor het onderzoek van het prospectus’.</w:t>
      </w:r>
    </w:p>
    <w:p w14:paraId="173ABA8F" w14:textId="77777777" w:rsidR="001C3045" w:rsidRPr="00CF6B10" w:rsidRDefault="001C3045" w:rsidP="0021087E">
      <w:pPr>
        <w:pStyle w:val="000"/>
        <w:widowControl w:val="0"/>
        <w:spacing w:line="240" w:lineRule="auto"/>
        <w:rPr>
          <w:rFonts w:ascii="Arial" w:hAnsi="Arial" w:cs="Arial"/>
        </w:rPr>
      </w:pPr>
    </w:p>
    <w:p w14:paraId="4313AF3B" w14:textId="592225FB" w:rsidR="001C3045" w:rsidRPr="00CF6B10" w:rsidRDefault="001C3045" w:rsidP="0021087E">
      <w:pPr>
        <w:widowControl w:val="0"/>
        <w:rPr>
          <w:rFonts w:cs="Arial"/>
        </w:rPr>
      </w:pPr>
      <w:r w:rsidRPr="00CF6B10">
        <w:rPr>
          <w:rFonts w:cs="Arial"/>
        </w:rPr>
        <w:t>Wij zijn onafhankelijk van</w:t>
      </w:r>
      <w:r w:rsidR="00F11798">
        <w:rPr>
          <w:rFonts w:cs="Arial"/>
        </w:rPr>
        <w:t xml:space="preserve"> (de beheerder van)</w:t>
      </w:r>
      <w:r w:rsidRPr="00CF6B10">
        <w:rPr>
          <w:rFonts w:cs="Arial"/>
        </w:rPr>
        <w:t xml:space="preserve"> … (naam entiteit) zoals vereist in de ‘Verordening inzake de onafhankelijkheid van accountants bij assurance-opdrachten’ (ViO) en andere relevante onafhankelijkheidsregels in Nederland. </w:t>
      </w:r>
      <w:r w:rsidR="009F601D">
        <w:rPr>
          <w:rFonts w:cs="Arial"/>
        </w:rPr>
        <w:t>Verder</w:t>
      </w:r>
      <w:r w:rsidR="009F601D" w:rsidRPr="00CF6B10">
        <w:rPr>
          <w:rFonts w:cs="Arial"/>
        </w:rPr>
        <w:t xml:space="preserve"> </w:t>
      </w:r>
      <w:r w:rsidRPr="00CF6B10">
        <w:rPr>
          <w:rFonts w:cs="Arial"/>
        </w:rPr>
        <w:t xml:space="preserve">hebben wij voldaan aan de Verordening gedrags- en </w:t>
      </w:r>
      <w:r w:rsidRPr="00CF6B10">
        <w:rPr>
          <w:rFonts w:cs="Arial"/>
        </w:rPr>
        <w:lastRenderedPageBreak/>
        <w:t>beroepsregels accountants (VGBA).</w:t>
      </w:r>
    </w:p>
    <w:p w14:paraId="65363583" w14:textId="77777777" w:rsidR="001C3045" w:rsidRPr="00CF6B10" w:rsidRDefault="001C3045" w:rsidP="0021087E">
      <w:pPr>
        <w:widowControl w:val="0"/>
        <w:rPr>
          <w:rFonts w:cs="Arial"/>
        </w:rPr>
      </w:pPr>
    </w:p>
    <w:p w14:paraId="6BAFBC94" w14:textId="77777777" w:rsidR="001C3045" w:rsidRPr="00CF6B10" w:rsidRDefault="001C3045" w:rsidP="0021087E">
      <w:pPr>
        <w:widowControl w:val="0"/>
        <w:rPr>
          <w:rFonts w:cs="Arial"/>
        </w:rPr>
      </w:pPr>
      <w:r w:rsidRPr="00CF6B10">
        <w:rPr>
          <w:rFonts w:cs="Arial"/>
        </w:rPr>
        <w:t>Wij vinden dat de door ons verkregen assurance-informatie voldoende en geschikt is als basis voor ons oordeel.</w:t>
      </w:r>
    </w:p>
    <w:p w14:paraId="4FE25960" w14:textId="77777777" w:rsidR="001C3045" w:rsidRPr="00CF6B10" w:rsidRDefault="001C3045" w:rsidP="0021087E">
      <w:pPr>
        <w:widowControl w:val="0"/>
        <w:rPr>
          <w:rFonts w:cs="Arial"/>
        </w:rPr>
      </w:pPr>
    </w:p>
    <w:p w14:paraId="398B8906" w14:textId="77777777" w:rsidR="001C3045" w:rsidRPr="00CF6B10" w:rsidRDefault="001C3045" w:rsidP="0021087E">
      <w:pPr>
        <w:pStyle w:val="083"/>
        <w:keepNext w:val="0"/>
        <w:widowControl w:val="0"/>
        <w:spacing w:before="0" w:after="0"/>
        <w:rPr>
          <w:rFonts w:ascii="Arial" w:hAnsi="Arial" w:cs="Arial"/>
          <w:b w:val="0"/>
          <w:i/>
          <w:sz w:val="20"/>
        </w:rPr>
      </w:pPr>
      <w:r w:rsidRPr="00CF6B10">
        <w:rPr>
          <w:rFonts w:ascii="Arial" w:hAnsi="Arial" w:cs="Arial"/>
          <w:sz w:val="20"/>
        </w:rPr>
        <w:t>Relevante aangelegenheden ten aanzien van de reikwijdte van ons onderzoek</w:t>
      </w:r>
    </w:p>
    <w:p w14:paraId="39147A28" w14:textId="77777777" w:rsidR="001C3045" w:rsidRPr="00CF6B10" w:rsidRDefault="001C3045" w:rsidP="0021087E">
      <w:pPr>
        <w:widowControl w:val="0"/>
        <w:rPr>
          <w:rFonts w:cs="Arial"/>
        </w:rPr>
      </w:pPr>
      <w:r w:rsidRPr="00CF6B10">
        <w:rPr>
          <w:rFonts w:cs="Arial"/>
        </w:rPr>
        <w:t>Ons onderzoek omvat het vaststellen of het prospectus de vereiste gegevens bevat. Dat betekent dat wij geen onderzoek hebben verricht ten aanzien van de juistheid van de in het prospectus opgenomen gegevens.</w:t>
      </w:r>
    </w:p>
    <w:p w14:paraId="619F153D" w14:textId="77777777" w:rsidR="001C3045" w:rsidRPr="00CF6B10" w:rsidRDefault="001C3045" w:rsidP="0021087E">
      <w:pPr>
        <w:widowControl w:val="0"/>
        <w:rPr>
          <w:rFonts w:cs="Arial"/>
        </w:rPr>
      </w:pPr>
    </w:p>
    <w:p w14:paraId="2EFEB4A8" w14:textId="77777777" w:rsidR="001C3045" w:rsidRPr="00CF6B10" w:rsidRDefault="001C3045" w:rsidP="0021087E">
      <w:pPr>
        <w:widowControl w:val="0"/>
        <w:rPr>
          <w:rFonts w:cs="Arial"/>
          <w:i/>
        </w:rPr>
      </w:pPr>
      <w:r w:rsidRPr="00CF6B10">
        <w:rPr>
          <w:rFonts w:cs="Arial"/>
        </w:rPr>
        <w:t>Artikel 115x lid1c BGfo Wft vereist dat het prospectus van een beleggingsinstelling de gegevens bevat die voor beleggers noodzakelijk zijn om zich een oordeel te vormen over de beleggingsinstelling en de daaraan verbonden kosten en risico’s</w:t>
      </w:r>
      <w:r w:rsidRPr="00CF6B10">
        <w:rPr>
          <w:rFonts w:cs="Arial"/>
          <w:i/>
        </w:rPr>
        <w:t>.</w:t>
      </w:r>
    </w:p>
    <w:p w14:paraId="7C654F4B" w14:textId="77777777" w:rsidR="001C3045" w:rsidRPr="00CF6B10" w:rsidRDefault="00B91CAE" w:rsidP="0021087E">
      <w:pPr>
        <w:widowControl w:val="0"/>
        <w:rPr>
          <w:rFonts w:cs="Arial"/>
        </w:rPr>
      </w:pPr>
      <w:r w:rsidRPr="00CF6B10">
        <w:rPr>
          <w:rFonts w:cs="Arial"/>
        </w:rPr>
        <w:t>Op basis van onze kennis en begrip, verkregen bij het uitvoeren van de assurance-werkzaamheden of anderszins, hebben wij overwogen of het prospectus omissies van materieel belang kent. Wij hebben geen additionele assurance werkzaamheden verricht met betrekking tot artikel 115x lid1c BGfo Wft.</w:t>
      </w:r>
    </w:p>
    <w:p w14:paraId="559FEE46" w14:textId="77777777" w:rsidR="00B91CAE" w:rsidRPr="00CF6B10" w:rsidRDefault="00B91CAE" w:rsidP="0021087E">
      <w:pPr>
        <w:widowControl w:val="0"/>
        <w:rPr>
          <w:rFonts w:cs="Arial"/>
        </w:rPr>
      </w:pPr>
    </w:p>
    <w:p w14:paraId="7384E159" w14:textId="77777777" w:rsidR="001C3045" w:rsidRPr="00CF6B10" w:rsidRDefault="001C3045" w:rsidP="0021087E">
      <w:pPr>
        <w:widowControl w:val="0"/>
        <w:rPr>
          <w:rFonts w:cs="Arial"/>
        </w:rPr>
      </w:pPr>
      <w:r w:rsidRPr="00CF6B10">
        <w:rPr>
          <w:rFonts w:cs="Arial"/>
        </w:rPr>
        <w:t>Ons oordeel is</w:t>
      </w:r>
      <w:r w:rsidR="00B91CAE" w:rsidRPr="00CF6B10">
        <w:rPr>
          <w:rFonts w:cs="Arial"/>
        </w:rPr>
        <w:t xml:space="preserve"> niet aangepast als gevolg van deze</w:t>
      </w:r>
      <w:r w:rsidRPr="00CF6B10">
        <w:rPr>
          <w:rFonts w:cs="Arial"/>
        </w:rPr>
        <w:t xml:space="preserve"> aangelegenheden.</w:t>
      </w:r>
    </w:p>
    <w:p w14:paraId="4BC5FF14" w14:textId="77777777" w:rsidR="001C3045" w:rsidRPr="00CF6B10" w:rsidRDefault="001C3045" w:rsidP="0021087E">
      <w:pPr>
        <w:widowControl w:val="0"/>
        <w:rPr>
          <w:rFonts w:cs="Arial"/>
        </w:rPr>
      </w:pPr>
    </w:p>
    <w:p w14:paraId="05D783E7" w14:textId="77777777" w:rsidR="001C3045" w:rsidRPr="00CF6B10" w:rsidRDefault="001C3045" w:rsidP="0021087E">
      <w:pPr>
        <w:widowControl w:val="0"/>
        <w:rPr>
          <w:rFonts w:cs="Arial"/>
          <w:b/>
        </w:rPr>
      </w:pPr>
      <w:r w:rsidRPr="00CF6B10">
        <w:rPr>
          <w:rFonts w:cs="Arial"/>
          <w:b/>
        </w:rPr>
        <w:t>Verantwoordelijkheden van [het bestuur</w:t>
      </w:r>
      <w:r w:rsidRPr="00CF6B10">
        <w:rPr>
          <w:rStyle w:val="Voetnootmarkering"/>
          <w:rFonts w:eastAsia="Calibri" w:cs="Arial"/>
          <w:b/>
        </w:rPr>
        <w:footnoteReference w:id="567"/>
      </w:r>
      <w:r w:rsidRPr="00CF6B10">
        <w:rPr>
          <w:rFonts w:cs="Arial"/>
          <w:b/>
        </w:rPr>
        <w:t>/de beheerder] voor het prospectus</w:t>
      </w:r>
      <w:r w:rsidRPr="00CF6B10">
        <w:rPr>
          <w:rStyle w:val="Voetnootmarkering"/>
          <w:rFonts w:eastAsia="Calibri" w:cs="Arial"/>
        </w:rPr>
        <w:footnoteReference w:id="568"/>
      </w:r>
      <w:r w:rsidRPr="00CF6B10">
        <w:rPr>
          <w:rStyle w:val="Voetnootmarkering"/>
          <w:rFonts w:eastAsia="Calibri" w:cs="Arial"/>
        </w:rPr>
        <w:t xml:space="preserve"> </w:t>
      </w:r>
    </w:p>
    <w:p w14:paraId="37EBDC08" w14:textId="77777777" w:rsidR="001C3045" w:rsidRPr="00CF6B10" w:rsidRDefault="001C3045" w:rsidP="0021087E">
      <w:pPr>
        <w:widowControl w:val="0"/>
        <w:rPr>
          <w:rFonts w:cs="Arial"/>
        </w:rPr>
      </w:pPr>
      <w:r w:rsidRPr="00CF6B10">
        <w:rPr>
          <w:rFonts w:cs="Arial"/>
        </w:rPr>
        <w:t>[Het bestuur/De beheerder] is verantwoordelijk voor het opstellen van het prospectus dat tenminste de bij of krachtens de Wft vereiste gegevens voor een prospectus van een beleggingsinstelling bevat.</w:t>
      </w:r>
    </w:p>
    <w:p w14:paraId="6E64F1B3" w14:textId="77777777" w:rsidR="001C3045" w:rsidRPr="00CF6B10" w:rsidRDefault="001C3045" w:rsidP="0021087E">
      <w:pPr>
        <w:widowControl w:val="0"/>
        <w:rPr>
          <w:rFonts w:cs="Arial"/>
        </w:rPr>
      </w:pPr>
    </w:p>
    <w:p w14:paraId="31995537" w14:textId="77777777" w:rsidR="001C3045" w:rsidRPr="00CF6B10" w:rsidRDefault="001C3045" w:rsidP="0021087E">
      <w:pPr>
        <w:widowControl w:val="0"/>
        <w:rPr>
          <w:rFonts w:cs="Arial"/>
        </w:rPr>
      </w:pPr>
      <w:r w:rsidRPr="00CF6B10">
        <w:rPr>
          <w:rFonts w:cs="Arial"/>
        </w:rPr>
        <w:t xml:space="preserve">[Het bestuur/De beheerder] is ook verantwoordelijk voor een zodanige interne beheersing als </w:t>
      </w:r>
      <w:r w:rsidR="0056269E" w:rsidRPr="00CF6B10">
        <w:rPr>
          <w:rFonts w:cs="Arial"/>
        </w:rPr>
        <w:t>[</w:t>
      </w:r>
      <w:r w:rsidRPr="00CF6B10">
        <w:rPr>
          <w:rFonts w:cs="Arial"/>
        </w:rPr>
        <w:t>het</w:t>
      </w:r>
      <w:r w:rsidR="0056269E" w:rsidRPr="00CF6B10">
        <w:rPr>
          <w:rFonts w:cs="Arial"/>
        </w:rPr>
        <w:t>/hij]</w:t>
      </w:r>
      <w:r w:rsidRPr="00CF6B10">
        <w:rPr>
          <w:rFonts w:cs="Arial"/>
        </w:rPr>
        <w:t xml:space="preserve"> noodzakelijk acht om het opstellen van het prospectus mogelijk te maken zonder omissies van materieel belang als gevolg van fraude of fouten.</w:t>
      </w:r>
    </w:p>
    <w:p w14:paraId="6266FC1D" w14:textId="77777777" w:rsidR="001C3045" w:rsidRPr="00CF6B10" w:rsidRDefault="001C3045" w:rsidP="0021087E">
      <w:pPr>
        <w:widowControl w:val="0"/>
        <w:rPr>
          <w:rFonts w:cs="Arial"/>
        </w:rPr>
      </w:pPr>
    </w:p>
    <w:p w14:paraId="23E2DC46" w14:textId="77777777" w:rsidR="001C3045" w:rsidRPr="00CF6B10" w:rsidRDefault="001C3045" w:rsidP="0021087E">
      <w:pPr>
        <w:pStyle w:val="083"/>
        <w:keepNext w:val="0"/>
        <w:widowControl w:val="0"/>
        <w:spacing w:before="0" w:after="0"/>
        <w:rPr>
          <w:rFonts w:ascii="Arial" w:hAnsi="Arial" w:cs="Arial"/>
          <w:sz w:val="20"/>
        </w:rPr>
      </w:pPr>
      <w:r w:rsidRPr="00CF6B10">
        <w:rPr>
          <w:rFonts w:ascii="Arial" w:hAnsi="Arial" w:cs="Arial"/>
          <w:sz w:val="20"/>
        </w:rPr>
        <w:t xml:space="preserve">Onze verantwoordelijkheden voor het onderzoek van het prospectus </w:t>
      </w:r>
    </w:p>
    <w:p w14:paraId="512926F2" w14:textId="77777777" w:rsidR="001C3045" w:rsidRPr="00CF6B10" w:rsidRDefault="001C3045" w:rsidP="0021087E">
      <w:pPr>
        <w:widowControl w:val="0"/>
        <w:rPr>
          <w:rFonts w:cs="Arial"/>
        </w:rPr>
      </w:pPr>
      <w:r w:rsidRPr="00CF6B10">
        <w:rPr>
          <w:rFonts w:cs="Arial"/>
        </w:rPr>
        <w:t>Onze verantwoordelijkheid is het zodanig plannen en uitvoeren van ons onderzoek dat wij daarmee voldoende en geschikte assurance-informatie verkrijgen voor het door ons af te geven oordeel.</w:t>
      </w:r>
    </w:p>
    <w:p w14:paraId="32C7F0A0" w14:textId="77777777" w:rsidR="001C3045" w:rsidRPr="00CF6B10" w:rsidRDefault="001C3045" w:rsidP="0021087E">
      <w:pPr>
        <w:widowControl w:val="0"/>
        <w:rPr>
          <w:rFonts w:cs="Arial"/>
        </w:rPr>
      </w:pPr>
    </w:p>
    <w:p w14:paraId="3B66F461" w14:textId="037AC228" w:rsidR="001C3045" w:rsidRPr="00CF6B10" w:rsidRDefault="001C3045" w:rsidP="0021087E">
      <w:pPr>
        <w:widowControl w:val="0"/>
        <w:rPr>
          <w:rFonts w:cs="Arial"/>
        </w:rPr>
      </w:pPr>
      <w:r w:rsidRPr="00CF6B10">
        <w:rPr>
          <w:rFonts w:cs="Arial"/>
        </w:rPr>
        <w:t>Ons onderzoek is uitgevoerd met een hoge mate maar geen absolute mate van zekerheid waardoor het mogelijk is dat wij tijdens ons onderzoek niet alle omissies van materieel belang in het prospectus als gevolg van</w:t>
      </w:r>
      <w:r w:rsidR="00673030" w:rsidRPr="00CF6B10">
        <w:rPr>
          <w:rFonts w:cs="Arial"/>
        </w:rPr>
        <w:t xml:space="preserve"> fraude</w:t>
      </w:r>
      <w:r w:rsidRPr="00CF6B10">
        <w:rPr>
          <w:rFonts w:cs="Arial"/>
        </w:rPr>
        <w:t xml:space="preserve"> </w:t>
      </w:r>
      <w:r w:rsidR="00673030">
        <w:rPr>
          <w:rFonts w:cs="Arial"/>
        </w:rPr>
        <w:t xml:space="preserve">of </w:t>
      </w:r>
      <w:r w:rsidRPr="00CF6B10">
        <w:rPr>
          <w:rFonts w:cs="Arial"/>
        </w:rPr>
        <w:t xml:space="preserve">fouten ontdekken. </w:t>
      </w:r>
    </w:p>
    <w:p w14:paraId="77BA074D" w14:textId="77777777" w:rsidR="001C3045" w:rsidRPr="00CF6B10" w:rsidRDefault="001C3045" w:rsidP="0021087E">
      <w:pPr>
        <w:widowControl w:val="0"/>
        <w:rPr>
          <w:rFonts w:cs="Arial"/>
        </w:rPr>
      </w:pPr>
    </w:p>
    <w:p w14:paraId="36B6FB8D" w14:textId="7D7A5DDF" w:rsidR="001C3045" w:rsidRPr="00CF6B10" w:rsidRDefault="00DB2177" w:rsidP="0021087E">
      <w:pPr>
        <w:widowControl w:val="0"/>
        <w:rPr>
          <w:rFonts w:cs="Arial"/>
        </w:rPr>
      </w:pPr>
      <w:r w:rsidRPr="00CF6B10">
        <w:rPr>
          <w:rFonts w:cs="Arial"/>
        </w:rPr>
        <w:t>Wij passen de ‘</w:t>
      </w:r>
      <w:r w:rsidR="001C3045" w:rsidRPr="00CF6B10">
        <w:rPr>
          <w:rFonts w:cs="Arial"/>
        </w:rPr>
        <w:t xml:space="preserve">Nadere voorschriften </w:t>
      </w:r>
      <w:r w:rsidR="004D0B89">
        <w:rPr>
          <w:rFonts w:cs="Arial"/>
        </w:rPr>
        <w:t>kwaliteitsmanagement’ (NVKM)</w:t>
      </w:r>
      <w:r w:rsidR="001C3045" w:rsidRPr="00CF6B10">
        <w:rPr>
          <w:rFonts w:cs="Arial"/>
        </w:rPr>
        <w:t xml:space="preserve"> toe. Op grond daarvan beschikken wij over een samenhangend stelsel van </w:t>
      </w:r>
      <w:r w:rsidR="0090115C">
        <w:rPr>
          <w:rFonts w:cs="Arial"/>
        </w:rPr>
        <w:t>kwaliteitsmanagement</w:t>
      </w:r>
      <w:r w:rsidR="001C3045" w:rsidRPr="00CF6B10">
        <w:rPr>
          <w:rFonts w:cs="Arial"/>
        </w:rPr>
        <w:t xml:space="preserve"> inclusief vastgelegde richtlijnen en procedures inzake de naleving van ethische voorschriften, professionele standaarden en andere relevante wet- en regelgeving.</w:t>
      </w:r>
      <w:r w:rsidR="00CD0265">
        <w:rPr>
          <w:rStyle w:val="Voetnootmarkering"/>
          <w:rFonts w:cs="Arial"/>
        </w:rPr>
        <w:footnoteReference w:id="569"/>
      </w:r>
    </w:p>
    <w:p w14:paraId="24DD1D53" w14:textId="77777777" w:rsidR="001C3045" w:rsidRPr="00CF6B10" w:rsidRDefault="001C3045" w:rsidP="0021087E">
      <w:pPr>
        <w:widowControl w:val="0"/>
        <w:rPr>
          <w:rFonts w:cs="Arial"/>
        </w:rPr>
      </w:pPr>
    </w:p>
    <w:p w14:paraId="51BACF78" w14:textId="77777777" w:rsidR="001C3045" w:rsidRPr="00CF6B10" w:rsidRDefault="001C3045" w:rsidP="0021087E">
      <w:pPr>
        <w:widowControl w:val="0"/>
        <w:rPr>
          <w:rFonts w:cs="Arial"/>
        </w:rPr>
      </w:pPr>
      <w:r w:rsidRPr="00CF6B10">
        <w:rPr>
          <w:rFonts w:cs="Arial"/>
        </w:rPr>
        <w:t>Ons onderzoek bestond onder andere uit:</w:t>
      </w:r>
    </w:p>
    <w:p w14:paraId="06B61207" w14:textId="177728CA" w:rsidR="001C3045" w:rsidRPr="00CF6B10" w:rsidRDefault="001C3045" w:rsidP="0021087E">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het prospectus ten aanzien van de bij of krachtens de Wft vereiste gegevens, omissies van materieel belang kent als gevolg van</w:t>
      </w:r>
      <w:r w:rsidR="00673030" w:rsidRPr="00CF6B10">
        <w:rPr>
          <w:rFonts w:cs="Arial"/>
        </w:rPr>
        <w:t xml:space="preserve"> fraude</w:t>
      </w:r>
      <w:r w:rsidRPr="00CF6B10">
        <w:rPr>
          <w:rFonts w:cs="Arial"/>
        </w:rPr>
        <w:t xml:space="preserve"> </w:t>
      </w:r>
      <w:r w:rsidR="00673030" w:rsidRPr="00CF6B10">
        <w:rPr>
          <w:rFonts w:cs="Arial"/>
        </w:rPr>
        <w:t xml:space="preserve">of </w:t>
      </w:r>
      <w:r w:rsidRPr="00CF6B10">
        <w:rPr>
          <w:rFonts w:cs="Arial"/>
        </w:rPr>
        <w:t>fouten, het in reactie op deze risico’s bepalen en uitvoeren van assurance-werkzaamheden en het verkrijgen van assurance-informatie die voldoende en geschikt is als basis voor ons oordeel. Bij fraude is het risico dat een omissie van materieel belang niet ontdekt wordt groter dan bij fouten. Bij fraude kan sprake zijn van samenspanning, valsheid in geschrifte, het opzettelijk achterwege laten van informatie, het opzettelijk verkeerd of onvolledig voorstellen van zaken of het doorbreken van de interne beheersing;</w:t>
      </w:r>
    </w:p>
    <w:p w14:paraId="11DE4B72" w14:textId="77777777" w:rsidR="001C3045" w:rsidRPr="00CF6B10" w:rsidRDefault="001C3045" w:rsidP="0021087E">
      <w:pPr>
        <w:widowControl w:val="0"/>
        <w:numPr>
          <w:ilvl w:val="0"/>
          <w:numId w:val="35"/>
        </w:numPr>
        <w:overflowPunct w:val="0"/>
        <w:autoSpaceDE w:val="0"/>
        <w:autoSpaceDN w:val="0"/>
        <w:adjustRightInd w:val="0"/>
        <w:textAlignment w:val="baseline"/>
        <w:rPr>
          <w:rFonts w:cs="Arial"/>
        </w:rPr>
      </w:pPr>
      <w:r w:rsidRPr="00CF6B10">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w:t>
      </w:r>
      <w:r w:rsidRPr="00CF6B10">
        <w:rPr>
          <w:rFonts w:cs="Arial"/>
          <w:b/>
          <w:i/>
        </w:rPr>
        <w:t>optioneel</w:t>
      </w:r>
      <w:r w:rsidRPr="00CF6B10">
        <w:rPr>
          <w:rFonts w:cs="Arial"/>
          <w:i/>
        </w:rPr>
        <w:t>: de beheerder van</w:t>
      </w:r>
      <w:r w:rsidRPr="00CF6B10">
        <w:rPr>
          <w:rFonts w:cs="Arial"/>
        </w:rPr>
        <w:t xml:space="preserve">] </w:t>
      </w:r>
      <w:r w:rsidR="00B91CAE" w:rsidRPr="00CF6B10">
        <w:rPr>
          <w:rFonts w:cs="Arial"/>
        </w:rPr>
        <w:t>de beleggingsinstelling</w:t>
      </w:r>
      <w:r w:rsidRPr="00CF6B10">
        <w:rPr>
          <w:rFonts w:cs="Arial"/>
        </w:rPr>
        <w:t>.</w:t>
      </w:r>
    </w:p>
    <w:p w14:paraId="18011109" w14:textId="77777777" w:rsidR="001C3045" w:rsidRPr="00CF6B10" w:rsidRDefault="001C3045" w:rsidP="0021087E">
      <w:pPr>
        <w:widowControl w:val="0"/>
        <w:rPr>
          <w:rFonts w:cs="Arial"/>
        </w:rPr>
      </w:pPr>
    </w:p>
    <w:p w14:paraId="7BF737B8" w14:textId="77777777" w:rsidR="00A505D2" w:rsidRPr="00CF6B10" w:rsidRDefault="00A505D2" w:rsidP="0021087E">
      <w:pPr>
        <w:widowControl w:val="0"/>
        <w:rPr>
          <w:rFonts w:cs="Arial"/>
        </w:rPr>
      </w:pPr>
      <w:r w:rsidRPr="00CF6B10">
        <w:rPr>
          <w:rFonts w:cs="Arial"/>
        </w:rPr>
        <w:t>Plaats en datum</w:t>
      </w:r>
    </w:p>
    <w:p w14:paraId="5621898D" w14:textId="77777777" w:rsidR="00A505D2" w:rsidRPr="00CF6B10" w:rsidRDefault="00A505D2" w:rsidP="0021087E">
      <w:pPr>
        <w:widowControl w:val="0"/>
        <w:rPr>
          <w:rFonts w:cs="Arial"/>
        </w:rPr>
      </w:pPr>
    </w:p>
    <w:p w14:paraId="5FA6BBDD" w14:textId="77777777" w:rsidR="00A505D2" w:rsidRPr="00CF6B10" w:rsidRDefault="00A505D2" w:rsidP="0021087E">
      <w:pPr>
        <w:widowControl w:val="0"/>
        <w:rPr>
          <w:rFonts w:cs="Arial"/>
        </w:rPr>
      </w:pPr>
      <w:r w:rsidRPr="00CF6B10">
        <w:rPr>
          <w:rFonts w:cs="Arial"/>
        </w:rPr>
        <w:t xml:space="preserve">... (naam accountantspraktijk) </w:t>
      </w:r>
    </w:p>
    <w:p w14:paraId="1A81FEBB" w14:textId="77777777" w:rsidR="00A505D2" w:rsidRPr="00CF6B10" w:rsidRDefault="00A505D2" w:rsidP="0021087E">
      <w:pPr>
        <w:widowControl w:val="0"/>
        <w:rPr>
          <w:rFonts w:cs="Arial"/>
        </w:rPr>
      </w:pPr>
    </w:p>
    <w:p w14:paraId="0815FF90" w14:textId="77777777" w:rsidR="002618AA" w:rsidRPr="00CF6B10" w:rsidRDefault="00A505D2" w:rsidP="0021087E">
      <w:pPr>
        <w:widowControl w:val="0"/>
        <w:rPr>
          <w:rFonts w:eastAsia="Calibri" w:cs="Arial"/>
        </w:rPr>
        <w:sectPr w:rsidR="002618AA" w:rsidRPr="00CF6B10" w:rsidSect="00B977BC">
          <w:headerReference w:type="even" r:id="rId46"/>
          <w:headerReference w:type="default" r:id="rId47"/>
          <w:footerReference w:type="even" r:id="rId48"/>
          <w:headerReference w:type="first" r:id="rId49"/>
          <w:footerReference w:type="first" r:id="rId50"/>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4EF9F08F" w14:textId="77777777" w:rsidR="00655C96" w:rsidRPr="00CF6B10" w:rsidRDefault="00655C96" w:rsidP="0021087E">
      <w:pPr>
        <w:widowControl w:val="0"/>
        <w:rPr>
          <w:rFonts w:eastAsia="Calibri" w:cs="Arial"/>
        </w:rPr>
      </w:pPr>
    </w:p>
    <w:p w14:paraId="658E6F18" w14:textId="7C24C436" w:rsidR="00771F01" w:rsidRDefault="00771F01" w:rsidP="0021087E">
      <w:pPr>
        <w:pStyle w:val="Kop2"/>
      </w:pPr>
      <w:bookmarkStart w:id="476" w:name="_Toc522018304"/>
      <w:bookmarkStart w:id="477" w:name="_Toc37343993"/>
      <w:bookmarkStart w:id="478" w:name="_Toc111634201"/>
      <w:bookmarkStart w:id="479" w:name="_Toc111724057"/>
      <w:bookmarkStart w:id="480" w:name="_Toc111724134"/>
      <w:bookmarkStart w:id="481" w:name="_Toc111724968"/>
      <w:bookmarkStart w:id="482" w:name="_Toc111725752"/>
      <w:bookmarkStart w:id="483" w:name="_Toc111725829"/>
      <w:bookmarkStart w:id="484" w:name="_Toc231287955"/>
      <w:r w:rsidRPr="00CF6B10">
        <w:t xml:space="preserve">13.12 </w:t>
      </w:r>
      <w:bookmarkEnd w:id="476"/>
      <w:r w:rsidR="00F11798">
        <w:t xml:space="preserve">Vervallen: </w:t>
      </w:r>
      <w:r w:rsidR="008E47FD" w:rsidRPr="00CF6B10">
        <w:t>Assurance-</w:t>
      </w:r>
      <w:r w:rsidRPr="00CF6B10">
        <w:t>rapport rendementsprognoses van een beheerder of beleggingsinstelling of icbe (ex artikel 2:6 c van de Nadere Regeling gedragstoezicht financiële ondernemingen Wft)</w:t>
      </w:r>
      <w:bookmarkEnd w:id="477"/>
      <w:bookmarkEnd w:id="478"/>
      <w:bookmarkEnd w:id="479"/>
      <w:bookmarkEnd w:id="480"/>
      <w:bookmarkEnd w:id="481"/>
      <w:bookmarkEnd w:id="482"/>
      <w:bookmarkEnd w:id="483"/>
      <w:bookmarkEnd w:id="484"/>
    </w:p>
    <w:p w14:paraId="2448E10F" w14:textId="77777777" w:rsidR="00771F01" w:rsidRPr="00CF6B10" w:rsidRDefault="00771F01" w:rsidP="0021087E">
      <w:pPr>
        <w:widowControl w:val="0"/>
        <w:rPr>
          <w:rFonts w:eastAsia="Calibri" w:cs="Arial"/>
        </w:rPr>
      </w:pPr>
    </w:p>
    <w:p w14:paraId="0D8E9DB1" w14:textId="22B5539B" w:rsidR="0072641E" w:rsidRDefault="0072641E" w:rsidP="0021087E">
      <w:pPr>
        <w:widowControl w:val="0"/>
        <w:rPr>
          <w:rFonts w:eastAsia="Calibri" w:cs="Arial"/>
        </w:rPr>
        <w:sectPr w:rsidR="0072641E" w:rsidSect="00B977BC">
          <w:headerReference w:type="even" r:id="rId51"/>
          <w:headerReference w:type="default" r:id="rId52"/>
          <w:footerReference w:type="even" r:id="rId53"/>
          <w:headerReference w:type="first" r:id="rId54"/>
          <w:footerReference w:type="first" r:id="rId55"/>
          <w:footnotePr>
            <w:numRestart w:val="eachSect"/>
          </w:footnotePr>
          <w:pgSz w:w="11906" w:h="16838"/>
          <w:pgMar w:top="1417" w:right="1417" w:bottom="1417" w:left="1417" w:header="708" w:footer="708" w:gutter="0"/>
          <w:cols w:space="708"/>
          <w:docGrid w:linePitch="360"/>
        </w:sectPr>
      </w:pPr>
    </w:p>
    <w:p w14:paraId="33443969" w14:textId="77777777" w:rsidR="00B22E95" w:rsidRPr="0072641E" w:rsidRDefault="00B22E95" w:rsidP="0021087E">
      <w:pPr>
        <w:widowControl w:val="0"/>
        <w:rPr>
          <w:rFonts w:eastAsia="Calibri" w:cs="Arial"/>
        </w:rPr>
      </w:pPr>
    </w:p>
    <w:p w14:paraId="5B5B4E21" w14:textId="77777777" w:rsidR="0072641E" w:rsidRPr="0072641E" w:rsidRDefault="0072641E" w:rsidP="0021087E">
      <w:pPr>
        <w:pStyle w:val="Kop2"/>
      </w:pPr>
      <w:bookmarkStart w:id="485" w:name="_Toc111634202"/>
      <w:bookmarkStart w:id="486" w:name="_Toc111724058"/>
      <w:bookmarkStart w:id="487" w:name="_Toc111724135"/>
      <w:bookmarkStart w:id="488" w:name="_Toc111724969"/>
      <w:bookmarkStart w:id="489" w:name="_Toc111725753"/>
      <w:bookmarkStart w:id="490" w:name="_Toc111725830"/>
      <w:bookmarkStart w:id="491" w:name="_Toc45717961"/>
      <w:bookmarkStart w:id="492" w:name="_Toc231287956"/>
      <w:r w:rsidRPr="0072641E">
        <w:t>13.</w:t>
      </w:r>
      <w:r w:rsidR="00194DD2">
        <w:t>1</w:t>
      </w:r>
      <w:r>
        <w:t>8</w:t>
      </w:r>
      <w:r w:rsidRPr="0072641E">
        <w:t xml:space="preserve"> </w:t>
      </w:r>
      <w:r w:rsidR="00DE094F">
        <w:t xml:space="preserve">Assurance-rapport over </w:t>
      </w:r>
      <w:r w:rsidRPr="0072641E">
        <w:t>de juistheid van de feitelijke ruilverhouding bij de fusie van icbe’s (artikel 4:62f Wft)</w:t>
      </w:r>
      <w:bookmarkEnd w:id="485"/>
      <w:bookmarkEnd w:id="486"/>
      <w:bookmarkEnd w:id="487"/>
      <w:bookmarkEnd w:id="488"/>
      <w:bookmarkEnd w:id="489"/>
      <w:bookmarkEnd w:id="490"/>
      <w:bookmarkEnd w:id="492"/>
    </w:p>
    <w:p w14:paraId="58D131C9" w14:textId="77777777" w:rsidR="0072641E" w:rsidRPr="0072641E" w:rsidRDefault="0072641E" w:rsidP="0021087E">
      <w:pPr>
        <w:autoSpaceDE w:val="0"/>
        <w:autoSpaceDN w:val="0"/>
        <w:adjustRightInd w:val="0"/>
        <w:rPr>
          <w:rFonts w:eastAsia="Calibri" w:cs="Arial"/>
        </w:rPr>
      </w:pPr>
    </w:p>
    <w:p w14:paraId="6C6FD823" w14:textId="77777777" w:rsidR="0072641E" w:rsidRPr="001170D5" w:rsidRDefault="0072641E" w:rsidP="0021087E">
      <w:pPr>
        <w:autoSpaceDE w:val="0"/>
        <w:autoSpaceDN w:val="0"/>
        <w:adjustRightInd w:val="0"/>
        <w:rPr>
          <w:rFonts w:eastAsia="Calibri" w:cs="Arial"/>
        </w:rPr>
      </w:pPr>
      <w:r>
        <w:rPr>
          <w:rFonts w:eastAsia="Calibri" w:cs="Arial"/>
        </w:rPr>
        <w:t xml:space="preserve">NB1: De accountant onderzoekt op grond van artikel 4:62f in opdracht van de verdwijnende icbe de feitelijke ruilverhouding op de </w:t>
      </w:r>
      <w:r>
        <w:rPr>
          <w:rFonts w:cs="Arial"/>
          <w:bCs/>
          <w:iCs/>
          <w:kern w:val="32"/>
        </w:rPr>
        <w:t xml:space="preserve">datum waarop de fusie van kracht wordt. </w:t>
      </w:r>
      <w:r w:rsidRPr="001170D5">
        <w:rPr>
          <w:rFonts w:eastAsia="Calibri" w:cs="Arial"/>
        </w:rPr>
        <w:t>In het gemeenschappelijk fusievoorstel wordt de opdracht aan de accountant ex artikel 4:62f Wft vermeld alsmede de wijze waarop een afschrift van het verslag kan worden verkregen door de deelnemers en de toezichthouder(s).</w:t>
      </w:r>
      <w:r>
        <w:rPr>
          <w:rFonts w:eastAsia="Calibri" w:cs="Arial"/>
        </w:rPr>
        <w:t xml:space="preserve"> Het gemeenschappelijke fusievoorstel wordt onderzocht door </w:t>
      </w:r>
      <w:r w:rsidRPr="001170D5">
        <w:rPr>
          <w:rFonts w:eastAsia="Calibri" w:cs="Arial"/>
        </w:rPr>
        <w:t>de betrokken bewaarders en de toezichthouder(s)</w:t>
      </w:r>
      <w:r>
        <w:rPr>
          <w:rFonts w:eastAsia="Calibri" w:cs="Arial"/>
        </w:rPr>
        <w:t>. De</w:t>
      </w:r>
      <w:r w:rsidRPr="001170D5">
        <w:rPr>
          <w:rFonts w:eastAsia="Calibri" w:cs="Arial"/>
        </w:rPr>
        <w:t xml:space="preserve"> accountant van de verkrijgende icbe </w:t>
      </w:r>
      <w:r>
        <w:rPr>
          <w:rFonts w:eastAsia="Calibri" w:cs="Arial"/>
        </w:rPr>
        <w:t xml:space="preserve">onderzoekt </w:t>
      </w:r>
      <w:r w:rsidRPr="001170D5">
        <w:rPr>
          <w:rFonts w:eastAsia="Calibri" w:cs="Arial"/>
        </w:rPr>
        <w:t xml:space="preserve">het </w:t>
      </w:r>
      <w:r>
        <w:rPr>
          <w:rFonts w:eastAsia="Calibri" w:cs="Arial"/>
        </w:rPr>
        <w:t>(</w:t>
      </w:r>
      <w:r w:rsidRPr="001170D5">
        <w:rPr>
          <w:rFonts w:eastAsia="Calibri" w:cs="Arial"/>
        </w:rPr>
        <w:t>bijgewerkte</w:t>
      </w:r>
      <w:r>
        <w:rPr>
          <w:rFonts w:eastAsia="Calibri" w:cs="Arial"/>
        </w:rPr>
        <w:t>)</w:t>
      </w:r>
      <w:r w:rsidRPr="001170D5">
        <w:rPr>
          <w:rFonts w:eastAsia="Calibri" w:cs="Arial"/>
        </w:rPr>
        <w:t xml:space="preserve"> prospectus. </w:t>
      </w:r>
    </w:p>
    <w:p w14:paraId="19C3BB0A" w14:textId="77777777" w:rsidR="0072641E" w:rsidRDefault="0072641E" w:rsidP="0021087E">
      <w:pPr>
        <w:autoSpaceDE w:val="0"/>
        <w:autoSpaceDN w:val="0"/>
        <w:adjustRightInd w:val="0"/>
        <w:rPr>
          <w:rFonts w:eastAsia="Calibri" w:cs="Arial"/>
        </w:rPr>
      </w:pPr>
    </w:p>
    <w:p w14:paraId="04EB4015" w14:textId="77777777" w:rsidR="0072641E" w:rsidRPr="00645EDB" w:rsidRDefault="0072641E" w:rsidP="0021087E">
      <w:pPr>
        <w:autoSpaceDE w:val="0"/>
        <w:autoSpaceDN w:val="0"/>
        <w:adjustRightInd w:val="0"/>
        <w:rPr>
          <w:rFonts w:eastAsia="Calibri" w:cs="Arial"/>
        </w:rPr>
      </w:pPr>
      <w:r w:rsidRPr="00645EDB">
        <w:rPr>
          <w:rFonts w:eastAsia="Calibri" w:cs="Arial"/>
        </w:rPr>
        <w:t>NB</w:t>
      </w:r>
      <w:r>
        <w:rPr>
          <w:rFonts w:eastAsia="Calibri" w:cs="Arial"/>
        </w:rPr>
        <w:t>2</w:t>
      </w:r>
      <w:r w:rsidRPr="00645EDB">
        <w:rPr>
          <w:rFonts w:eastAsia="Calibri" w:cs="Arial"/>
        </w:rPr>
        <w:t xml:space="preserve">: </w:t>
      </w:r>
      <w:r w:rsidRPr="001170D5">
        <w:rPr>
          <w:rFonts w:eastAsia="Calibri" w:cs="Arial"/>
        </w:rPr>
        <w:t>Voor een juridische fusie waarbij een Nederlandse maatschappij voor collectieve belegging in effecten in de vorm van een naamloze vennootschap of besloten vennootschap met beperkte aansprakelijkheid betrokken is, geldt bovendien hetgeen bepaald is in Titel 7</w:t>
      </w:r>
      <w:r w:rsidR="00910CC7">
        <w:rPr>
          <w:rFonts w:eastAsia="Calibri" w:cs="Arial"/>
        </w:rPr>
        <w:t xml:space="preserve"> Boek 2</w:t>
      </w:r>
      <w:r w:rsidRPr="001170D5">
        <w:rPr>
          <w:rFonts w:eastAsia="Calibri" w:cs="Arial"/>
        </w:rPr>
        <w:t xml:space="preserve"> BW (artikel 2:328 BW) inzake het onderzoek van het voorstel tot fusie en de mededelingen met betrekking tot de ruilverhouding in de toelichting op het voorstel tot fusie</w:t>
      </w:r>
      <w:r>
        <w:rPr>
          <w:rFonts w:eastAsia="Calibri" w:cs="Arial"/>
        </w:rPr>
        <w:t>. Zie voorbeeldteksten 18.1, 18.2 en 18.3.</w:t>
      </w:r>
    </w:p>
    <w:p w14:paraId="50062A1D" w14:textId="77777777" w:rsidR="0072641E" w:rsidRDefault="0072641E" w:rsidP="0021087E">
      <w:pPr>
        <w:rPr>
          <w:rFonts w:eastAsia="Calibri" w:cs="Arial"/>
        </w:rPr>
      </w:pPr>
    </w:p>
    <w:p w14:paraId="178A7520" w14:textId="77777777" w:rsidR="0072641E" w:rsidRDefault="0072641E" w:rsidP="0021087E">
      <w:pPr>
        <w:widowControl w:val="0"/>
        <w:rPr>
          <w:rFonts w:eastAsia="Calibri" w:cs="Arial"/>
        </w:rPr>
      </w:pPr>
      <w:r>
        <w:rPr>
          <w:rFonts w:cs="Arial"/>
          <w:lang w:eastAsia="en-US"/>
        </w:rPr>
        <w:t>NB3:</w:t>
      </w:r>
      <w:r w:rsidRPr="00690F8E">
        <w:rPr>
          <w:rFonts w:eastAsia="Calibri" w:cs="Arial"/>
        </w:rPr>
        <w:t xml:space="preserve"> </w:t>
      </w:r>
      <w:r>
        <w:rPr>
          <w:rFonts w:eastAsia="Calibri" w:cs="Arial"/>
        </w:rPr>
        <w:t>Een instelling voor collectieve belegging in effecten (icbe) kan wel of geen rechtspersoonlijkheid hebben. Heeft de icbe wel rechtspersoonlijkheid, dan is het bestuur (of de directie) van de icbe de verantwoordelijke partij. Heeft de icbe geen rechtspersoonlijkheid, dan is dat de beheerder.</w:t>
      </w:r>
    </w:p>
    <w:p w14:paraId="02E7A382" w14:textId="77777777" w:rsidR="0072641E" w:rsidRPr="00CF23CB" w:rsidRDefault="0072641E" w:rsidP="0021087E">
      <w:pPr>
        <w:pBdr>
          <w:bottom w:val="single" w:sz="4" w:space="0" w:color="auto"/>
        </w:pBdr>
        <w:rPr>
          <w:rFonts w:cs="Arial"/>
          <w:lang w:eastAsia="en-US"/>
        </w:rPr>
      </w:pPr>
    </w:p>
    <w:p w14:paraId="0B785AC4" w14:textId="77777777" w:rsidR="0072641E" w:rsidRPr="00CF23CB" w:rsidRDefault="0072641E" w:rsidP="0021087E">
      <w:pPr>
        <w:rPr>
          <w:rFonts w:eastAsia="ScalaSans-Regular" w:cs="Arial"/>
          <w:lang w:eastAsia="en-US"/>
        </w:rPr>
      </w:pPr>
    </w:p>
    <w:p w14:paraId="233ECEF3" w14:textId="77777777" w:rsidR="0072641E" w:rsidRDefault="0072641E" w:rsidP="0021087E">
      <w:pPr>
        <w:autoSpaceDE w:val="0"/>
        <w:autoSpaceDN w:val="0"/>
        <w:adjustRightInd w:val="0"/>
        <w:rPr>
          <w:rFonts w:eastAsia="Calibri" w:cs="Arial"/>
          <w:b/>
        </w:rPr>
      </w:pPr>
      <w:r w:rsidRPr="00CF23CB">
        <w:rPr>
          <w:rFonts w:eastAsia="Calibri" w:cs="Arial"/>
          <w:b/>
        </w:rPr>
        <w:t>ASSURANCE-RAPPORT VAN DE ONAFHANKELIJKE ACCOUNTANT</w:t>
      </w:r>
    </w:p>
    <w:p w14:paraId="3B95FE29" w14:textId="77777777" w:rsidR="0072641E" w:rsidRPr="00CF23CB" w:rsidRDefault="0072641E" w:rsidP="0021087E">
      <w:pPr>
        <w:autoSpaceDE w:val="0"/>
        <w:autoSpaceDN w:val="0"/>
        <w:adjustRightInd w:val="0"/>
        <w:rPr>
          <w:rFonts w:eastAsia="Calibri" w:cs="Arial"/>
          <w:b/>
        </w:rPr>
      </w:pPr>
      <w:r w:rsidRPr="00CF23CB">
        <w:rPr>
          <w:rFonts w:eastAsia="Calibri" w:cs="Arial"/>
          <w:b/>
        </w:rPr>
        <w:t xml:space="preserve">Verslag ex artikel </w:t>
      </w:r>
      <w:r>
        <w:rPr>
          <w:rFonts w:eastAsia="Calibri" w:cs="Arial"/>
          <w:b/>
        </w:rPr>
        <w:t>4:62f Wft</w:t>
      </w:r>
    </w:p>
    <w:p w14:paraId="044436D7" w14:textId="77777777" w:rsidR="0072641E" w:rsidRPr="00CF23CB" w:rsidRDefault="0072641E" w:rsidP="0021087E">
      <w:pPr>
        <w:autoSpaceDE w:val="0"/>
        <w:autoSpaceDN w:val="0"/>
        <w:adjustRightInd w:val="0"/>
        <w:rPr>
          <w:rFonts w:eastAsia="Calibri" w:cs="Arial"/>
        </w:rPr>
      </w:pPr>
    </w:p>
    <w:p w14:paraId="47F879EC" w14:textId="77777777" w:rsidR="0072641E" w:rsidRPr="00CF23CB" w:rsidRDefault="0072641E" w:rsidP="0021087E">
      <w:pPr>
        <w:autoSpaceDE w:val="0"/>
        <w:autoSpaceDN w:val="0"/>
        <w:adjustRightInd w:val="0"/>
        <w:rPr>
          <w:rFonts w:eastAsia="Calibri" w:cs="Arial"/>
        </w:rPr>
      </w:pPr>
      <w:r w:rsidRPr="00CF23CB">
        <w:rPr>
          <w:rFonts w:eastAsia="Calibri" w:cs="Arial"/>
        </w:rPr>
        <w:t xml:space="preserve">Aan: </w:t>
      </w:r>
      <w:r>
        <w:rPr>
          <w:rFonts w:eastAsia="Calibri" w:cs="Arial"/>
        </w:rPr>
        <w:t xml:space="preserve">… (de beheerder/het bestuur) van </w:t>
      </w:r>
      <w:r w:rsidRPr="00E707BD">
        <w:rPr>
          <w:rFonts w:cs="Arial"/>
          <w:bCs/>
          <w:iCs/>
          <w:kern w:val="32"/>
        </w:rPr>
        <w:t>… (naam verdwijnende icbe)</w:t>
      </w:r>
    </w:p>
    <w:p w14:paraId="226A25D5" w14:textId="77777777" w:rsidR="0072641E" w:rsidRPr="00CF23CB" w:rsidRDefault="0072641E" w:rsidP="0021087E">
      <w:pPr>
        <w:autoSpaceDE w:val="0"/>
        <w:autoSpaceDN w:val="0"/>
        <w:adjustRightInd w:val="0"/>
        <w:rPr>
          <w:rFonts w:eastAsia="Calibri" w:cs="Arial"/>
        </w:rPr>
      </w:pPr>
    </w:p>
    <w:p w14:paraId="5D3A20B6" w14:textId="77777777" w:rsidR="0072641E" w:rsidRPr="00E707BD" w:rsidRDefault="0072641E" w:rsidP="0021087E">
      <w:pPr>
        <w:widowControl w:val="0"/>
        <w:overflowPunct w:val="0"/>
        <w:autoSpaceDE w:val="0"/>
        <w:autoSpaceDN w:val="0"/>
        <w:adjustRightInd w:val="0"/>
        <w:textAlignment w:val="baseline"/>
        <w:rPr>
          <w:rFonts w:cs="Arial"/>
          <w:b/>
          <w:lang w:eastAsia="en-US"/>
        </w:rPr>
      </w:pPr>
      <w:r w:rsidRPr="00E707BD">
        <w:rPr>
          <w:rFonts w:cs="Arial"/>
          <w:b/>
          <w:lang w:eastAsia="en-US"/>
        </w:rPr>
        <w:t>Ons oordeel</w:t>
      </w:r>
    </w:p>
    <w:p w14:paraId="1A05D922" w14:textId="77777777" w:rsidR="0072641E" w:rsidRDefault="0072641E" w:rsidP="0021087E">
      <w:pPr>
        <w:spacing w:line="259" w:lineRule="auto"/>
        <w:rPr>
          <w:rFonts w:cs="Arial"/>
          <w:bCs/>
          <w:iCs/>
          <w:kern w:val="32"/>
        </w:rPr>
      </w:pPr>
      <w:r>
        <w:rPr>
          <w:rFonts w:cs="Arial"/>
          <w:bCs/>
          <w:iCs/>
          <w:kern w:val="32"/>
        </w:rPr>
        <w:t>Wij hebben de feitelijke ruilverhouding onderzocht in verband met de fusie per … (datum waarop de fusie van kracht wordt) van</w:t>
      </w:r>
    </w:p>
    <w:p w14:paraId="6D67C038" w14:textId="77777777" w:rsidR="0072641E" w:rsidRDefault="0072641E" w:rsidP="0021087E">
      <w:pPr>
        <w:pStyle w:val="Lijstalinea"/>
        <w:numPr>
          <w:ilvl w:val="0"/>
          <w:numId w:val="81"/>
        </w:numPr>
        <w:spacing w:line="259" w:lineRule="auto"/>
        <w:rPr>
          <w:rFonts w:cs="Arial"/>
          <w:bCs/>
          <w:iCs/>
          <w:kern w:val="32"/>
        </w:rPr>
      </w:pPr>
      <w:r>
        <w:rPr>
          <w:rFonts w:cs="Arial"/>
          <w:bCs/>
          <w:iCs/>
          <w:kern w:val="32"/>
        </w:rPr>
        <w:t xml:space="preserve">… (naam verdwijnende icbe) </w:t>
      </w:r>
      <w:r>
        <w:rPr>
          <w:rFonts w:eastAsia="Calibri" w:cs="Arial"/>
        </w:rPr>
        <w:t>te ... ((statutaire) vestigingsplaats</w:t>
      </w:r>
      <w:r>
        <w:rPr>
          <w:rFonts w:cs="Arial"/>
          <w:bCs/>
          <w:iCs/>
          <w:kern w:val="32"/>
        </w:rPr>
        <w:t>) (hierna: de verdwijnende icbe); en</w:t>
      </w:r>
    </w:p>
    <w:p w14:paraId="40462080" w14:textId="77777777" w:rsidR="0072641E" w:rsidRPr="00624C4D" w:rsidRDefault="0072641E" w:rsidP="0021087E">
      <w:pPr>
        <w:pStyle w:val="Lijstalinea"/>
        <w:numPr>
          <w:ilvl w:val="0"/>
          <w:numId w:val="81"/>
        </w:numPr>
        <w:spacing w:line="259" w:lineRule="auto"/>
        <w:rPr>
          <w:rFonts w:cs="Arial"/>
          <w:bCs/>
          <w:iCs/>
          <w:kern w:val="32"/>
        </w:rPr>
      </w:pPr>
      <w:r>
        <w:rPr>
          <w:rFonts w:cs="Arial"/>
          <w:bCs/>
          <w:iCs/>
          <w:kern w:val="32"/>
        </w:rPr>
        <w:t xml:space="preserve">… (naam verkrijgende icbe) </w:t>
      </w:r>
      <w:r>
        <w:rPr>
          <w:rFonts w:eastAsia="Calibri" w:cs="Arial"/>
        </w:rPr>
        <w:t>te ... ((statutaire) vestigingsplaats) (hierna: de verkrijgende icbe).</w:t>
      </w:r>
    </w:p>
    <w:p w14:paraId="5D59A797" w14:textId="77777777" w:rsidR="0072641E" w:rsidRDefault="0072641E" w:rsidP="0021087E">
      <w:pPr>
        <w:spacing w:line="259" w:lineRule="auto"/>
        <w:rPr>
          <w:rFonts w:cs="Arial"/>
          <w:bCs/>
          <w:iCs/>
          <w:kern w:val="32"/>
        </w:rPr>
      </w:pPr>
    </w:p>
    <w:p w14:paraId="537F2492" w14:textId="77777777" w:rsidR="0072641E" w:rsidRDefault="0072641E" w:rsidP="0021087E">
      <w:pPr>
        <w:spacing w:line="259" w:lineRule="auto"/>
        <w:rPr>
          <w:rFonts w:cs="Arial"/>
          <w:bCs/>
          <w:iCs/>
          <w:kern w:val="32"/>
        </w:rPr>
      </w:pPr>
      <w:r>
        <w:rPr>
          <w:rFonts w:cs="Arial"/>
          <w:bCs/>
          <w:iCs/>
          <w:kern w:val="32"/>
        </w:rPr>
        <w:t xml:space="preserve">Naar ons oordeel is de in bijgaande … (verantwoording van de beheerder) opgenomen </w:t>
      </w:r>
      <w:r w:rsidRPr="0024548C">
        <w:rPr>
          <w:rFonts w:cs="Arial"/>
          <w:bCs/>
          <w:iCs/>
          <w:kern w:val="32"/>
        </w:rPr>
        <w:t>feitelijke ruilverhouding per … (datum waarop de fusie van kracht wordt) in alle van materieel bel</w:t>
      </w:r>
      <w:r w:rsidRPr="0036372F">
        <w:rPr>
          <w:rFonts w:cs="Arial"/>
          <w:bCs/>
          <w:iCs/>
          <w:kern w:val="32"/>
        </w:rPr>
        <w:t xml:space="preserve">ang zijnde aspecten </w:t>
      </w:r>
      <w:r>
        <w:rPr>
          <w:rFonts w:cs="Arial"/>
          <w:bCs/>
          <w:iCs/>
          <w:kern w:val="32"/>
        </w:rPr>
        <w:t>juist opgesteld in overeenstemming met de van toepassing zijnde criteria.</w:t>
      </w:r>
    </w:p>
    <w:p w14:paraId="4FAAD146" w14:textId="77777777" w:rsidR="0072641E" w:rsidRDefault="0072641E" w:rsidP="0021087E">
      <w:pPr>
        <w:spacing w:line="259" w:lineRule="auto"/>
        <w:rPr>
          <w:rFonts w:cs="Arial"/>
          <w:bCs/>
          <w:iCs/>
          <w:kern w:val="32"/>
        </w:rPr>
      </w:pPr>
    </w:p>
    <w:p w14:paraId="672B5B45" w14:textId="77777777" w:rsidR="0072641E" w:rsidRDefault="0072641E" w:rsidP="0021087E">
      <w:pPr>
        <w:widowControl w:val="0"/>
        <w:overflowPunct w:val="0"/>
        <w:autoSpaceDE w:val="0"/>
        <w:autoSpaceDN w:val="0"/>
        <w:adjustRightInd w:val="0"/>
        <w:textAlignment w:val="baseline"/>
        <w:rPr>
          <w:rFonts w:cs="Arial"/>
          <w:b/>
          <w:lang w:eastAsia="en-US"/>
        </w:rPr>
      </w:pPr>
      <w:r>
        <w:rPr>
          <w:rFonts w:cs="Arial"/>
          <w:b/>
          <w:lang w:eastAsia="en-US"/>
        </w:rPr>
        <w:t>De basis voor ons oordeel</w:t>
      </w:r>
    </w:p>
    <w:p w14:paraId="0559550A" w14:textId="77777777" w:rsidR="0072641E" w:rsidRDefault="0072641E" w:rsidP="0021087E">
      <w:pPr>
        <w:widowControl w:val="0"/>
        <w:overflowPunct w:val="0"/>
        <w:autoSpaceDE w:val="0"/>
        <w:autoSpaceDN w:val="0"/>
        <w:adjustRightInd w:val="0"/>
        <w:textAlignment w:val="baseline"/>
        <w:rPr>
          <w:rFonts w:cs="Arial"/>
          <w:lang w:eastAsia="en-US"/>
        </w:rPr>
      </w:pPr>
      <w:r>
        <w:rPr>
          <w:rFonts w:cs="Arial"/>
          <w:lang w:eastAsia="en-US"/>
        </w:rPr>
        <w:t xml:space="preserve">Wij hebben ons onderzoek uitgevoerd volgens Nederlands recht, waaronder de Nederlandse Standaard 3000A </w:t>
      </w:r>
      <w:r>
        <w:rPr>
          <w:rFonts w:cs="Arial"/>
          <w:shd w:val="clear" w:color="auto" w:fill="FFFFFF"/>
          <w:lang w:eastAsia="en-US"/>
        </w:rPr>
        <w:t>’Assurance-opdrachten anders dan opdrachten tot controle of beoordeling van historische financiële informatie (attest-opdrachten)’</w:t>
      </w:r>
      <w:r>
        <w:rPr>
          <w:rFonts w:cs="Arial"/>
          <w:lang w:eastAsia="en-US"/>
        </w:rPr>
        <w:t>. Deze opdracht is gericht op het verkrijgen van een redelijke mate van zekerheid. Onze verantwoordelijkheden op grond hiervan zijn beschreven in de sectie 'Onze verantwoordelijkheden voor het onderzoek van de feitelijke ruilverhouding’.</w:t>
      </w:r>
    </w:p>
    <w:p w14:paraId="4F20147C" w14:textId="77777777" w:rsidR="0072641E" w:rsidRDefault="0072641E" w:rsidP="0021087E">
      <w:pPr>
        <w:widowControl w:val="0"/>
        <w:overflowPunct w:val="0"/>
        <w:autoSpaceDE w:val="0"/>
        <w:autoSpaceDN w:val="0"/>
        <w:adjustRightInd w:val="0"/>
        <w:textAlignment w:val="baseline"/>
        <w:rPr>
          <w:rFonts w:cs="Arial"/>
          <w:lang w:eastAsia="en-US"/>
        </w:rPr>
      </w:pPr>
    </w:p>
    <w:p w14:paraId="1CBEA733" w14:textId="507CB623" w:rsidR="0072641E" w:rsidRDefault="0072641E" w:rsidP="0021087E">
      <w:pPr>
        <w:widowControl w:val="0"/>
        <w:overflowPunct w:val="0"/>
        <w:autoSpaceDE w:val="0"/>
        <w:autoSpaceDN w:val="0"/>
        <w:adjustRightInd w:val="0"/>
        <w:textAlignment w:val="baseline"/>
        <w:rPr>
          <w:rFonts w:cs="Arial"/>
          <w:lang w:eastAsia="en-US"/>
        </w:rPr>
      </w:pPr>
      <w:r>
        <w:rPr>
          <w:rFonts w:cs="Arial"/>
          <w:lang w:eastAsia="en-US"/>
        </w:rPr>
        <w:t>Wij zijn onafhankelijk van</w:t>
      </w:r>
      <w:r w:rsidR="001B4883">
        <w:rPr>
          <w:rFonts w:cs="Arial"/>
          <w:lang w:eastAsia="en-US"/>
        </w:rPr>
        <w:t xml:space="preserve"> </w:t>
      </w:r>
      <w:r w:rsidR="001B4883">
        <w:rPr>
          <w:rFonts w:cs="Arial"/>
        </w:rPr>
        <w:t>(de beheerder van)</w:t>
      </w:r>
      <w:r>
        <w:rPr>
          <w:rFonts w:cs="Arial"/>
          <w:lang w:eastAsia="en-US"/>
        </w:rPr>
        <w:t xml:space="preserve"> … (naam </w:t>
      </w:r>
      <w:r w:rsidR="00F16693">
        <w:rPr>
          <w:rFonts w:cs="Arial"/>
          <w:lang w:eastAsia="en-US"/>
        </w:rPr>
        <w:t>verdwijnende icbe</w:t>
      </w:r>
      <w:r>
        <w:rPr>
          <w:rFonts w:cs="Arial"/>
          <w:lang w:eastAsia="en-US"/>
        </w:rPr>
        <w:t>)</w:t>
      </w:r>
      <w:r w:rsidR="00F16693">
        <w:rPr>
          <w:rFonts w:cs="Arial"/>
          <w:lang w:eastAsia="en-US"/>
        </w:rPr>
        <w:t xml:space="preserve"> en … (naam verkrijgende icbe)</w:t>
      </w:r>
      <w:r>
        <w:rPr>
          <w:rFonts w:cs="Arial"/>
          <w:lang w:eastAsia="en-US"/>
        </w:rPr>
        <w:t xml:space="preserve"> zoals vereist in de ‘Verordening inzake de onafhankelijkheid van accountants bij assurance-opdrachten’ (ViO). </w:t>
      </w:r>
      <w:r w:rsidR="0015096D">
        <w:rPr>
          <w:rFonts w:cs="Arial"/>
          <w:lang w:eastAsia="en-US"/>
        </w:rPr>
        <w:t xml:space="preserve">Verder </w:t>
      </w:r>
      <w:r>
        <w:rPr>
          <w:rFonts w:cs="Arial"/>
          <w:lang w:eastAsia="en-US"/>
        </w:rPr>
        <w:t>hebben wij voldaan aan de Verordening gedrags- en beroepsregels accountants (VGBA).</w:t>
      </w:r>
    </w:p>
    <w:p w14:paraId="5921144F" w14:textId="77777777" w:rsidR="0072641E" w:rsidRDefault="0072641E" w:rsidP="0021087E">
      <w:pPr>
        <w:widowControl w:val="0"/>
        <w:overflowPunct w:val="0"/>
        <w:autoSpaceDE w:val="0"/>
        <w:autoSpaceDN w:val="0"/>
        <w:adjustRightInd w:val="0"/>
        <w:textAlignment w:val="baseline"/>
        <w:rPr>
          <w:rFonts w:cs="Arial"/>
          <w:lang w:eastAsia="en-US"/>
        </w:rPr>
      </w:pPr>
    </w:p>
    <w:p w14:paraId="65151129" w14:textId="77777777" w:rsidR="0072641E" w:rsidRDefault="0072641E" w:rsidP="0021087E">
      <w:pPr>
        <w:widowControl w:val="0"/>
        <w:overflowPunct w:val="0"/>
        <w:autoSpaceDE w:val="0"/>
        <w:autoSpaceDN w:val="0"/>
        <w:adjustRightInd w:val="0"/>
        <w:textAlignment w:val="baseline"/>
        <w:rPr>
          <w:rFonts w:cs="Arial"/>
          <w:lang w:eastAsia="en-US"/>
        </w:rPr>
      </w:pPr>
      <w:r>
        <w:rPr>
          <w:rFonts w:cs="Arial"/>
          <w:lang w:eastAsia="en-US"/>
        </w:rPr>
        <w:t>Wij vinden dat de door ons verkregen assurance-informatie voldoende en geschikt is als basis voor ons oordeel.</w:t>
      </w:r>
    </w:p>
    <w:p w14:paraId="74403266" w14:textId="77777777" w:rsidR="0072641E" w:rsidRDefault="0072641E" w:rsidP="0021087E">
      <w:pPr>
        <w:spacing w:line="259" w:lineRule="auto"/>
        <w:rPr>
          <w:rFonts w:cs="Arial"/>
          <w:bCs/>
          <w:iCs/>
          <w:kern w:val="32"/>
        </w:rPr>
      </w:pPr>
    </w:p>
    <w:p w14:paraId="5DDA7175" w14:textId="77777777" w:rsidR="0072641E" w:rsidRPr="00CF6B10" w:rsidRDefault="0072641E" w:rsidP="0021087E">
      <w:pPr>
        <w:widowControl w:val="0"/>
        <w:overflowPunct w:val="0"/>
        <w:autoSpaceDE w:val="0"/>
        <w:autoSpaceDN w:val="0"/>
        <w:adjustRightInd w:val="0"/>
        <w:textAlignment w:val="baseline"/>
        <w:rPr>
          <w:rFonts w:cs="Arial"/>
          <w:b/>
          <w:lang w:eastAsia="en-US"/>
        </w:rPr>
      </w:pPr>
      <w:r w:rsidRPr="00CF6B10">
        <w:rPr>
          <w:rFonts w:cs="Arial"/>
          <w:b/>
          <w:lang w:eastAsia="en-US"/>
        </w:rPr>
        <w:t>Van toepassing zijnde criteria</w:t>
      </w:r>
    </w:p>
    <w:p w14:paraId="203F7FD4" w14:textId="77777777" w:rsidR="0072641E" w:rsidRPr="00CF6B10" w:rsidRDefault="0072641E" w:rsidP="0021087E">
      <w:pPr>
        <w:widowControl w:val="0"/>
        <w:overflowPunct w:val="0"/>
        <w:autoSpaceDE w:val="0"/>
        <w:autoSpaceDN w:val="0"/>
        <w:adjustRightInd w:val="0"/>
        <w:textAlignment w:val="baseline"/>
        <w:rPr>
          <w:rFonts w:cs="Arial"/>
          <w:lang w:eastAsia="en-US"/>
        </w:rPr>
      </w:pPr>
      <w:r>
        <w:rPr>
          <w:rFonts w:cs="Arial"/>
          <w:lang w:eastAsia="en-US"/>
        </w:rPr>
        <w:t xml:space="preserve">Voor deze opdracht geldt dat de feitelijke ruilverhouding </w:t>
      </w:r>
      <w:r w:rsidRPr="00E707BD">
        <w:rPr>
          <w:rFonts w:cs="Arial"/>
          <w:lang w:eastAsia="en-US"/>
        </w:rPr>
        <w:t>juist is als deze</w:t>
      </w:r>
      <w:r>
        <w:rPr>
          <w:rFonts w:cs="Arial"/>
          <w:lang w:eastAsia="en-US"/>
        </w:rPr>
        <w:t xml:space="preserve"> per…</w:t>
      </w:r>
      <w:r w:rsidRPr="0024548C">
        <w:rPr>
          <w:rFonts w:cs="Arial"/>
          <w:bCs/>
          <w:iCs/>
          <w:kern w:val="32"/>
        </w:rPr>
        <w:t>(</w:t>
      </w:r>
      <w:r>
        <w:rPr>
          <w:rFonts w:cs="Arial"/>
          <w:bCs/>
          <w:iCs/>
          <w:kern w:val="32"/>
        </w:rPr>
        <w:t xml:space="preserve"> </w:t>
      </w:r>
      <w:r w:rsidRPr="0024548C">
        <w:rPr>
          <w:rFonts w:cs="Arial"/>
          <w:bCs/>
          <w:iCs/>
          <w:kern w:val="32"/>
        </w:rPr>
        <w:t>datum waarop de fusie van kracht wordt)</w:t>
      </w:r>
      <w:r>
        <w:rPr>
          <w:rFonts w:cs="Arial"/>
          <w:lang w:eastAsia="en-US"/>
        </w:rPr>
        <w:t xml:space="preserve"> is berekend op basis van </w:t>
      </w:r>
      <w:r w:rsidR="00DB1F90">
        <w:rPr>
          <w:rFonts w:cs="Arial"/>
          <w:lang w:eastAsia="en-US"/>
        </w:rPr>
        <w:t xml:space="preserve">wat </w:t>
      </w:r>
      <w:r>
        <w:rPr>
          <w:rFonts w:cs="Arial"/>
          <w:lang w:eastAsia="en-US"/>
        </w:rPr>
        <w:t>daarover is bepaald in het gemeenschappelijke fusiedocument inzake:</w:t>
      </w:r>
    </w:p>
    <w:p w14:paraId="3F17B830" w14:textId="77777777" w:rsidR="0072641E" w:rsidRPr="00E707BD" w:rsidRDefault="0072641E" w:rsidP="0021087E">
      <w:pPr>
        <w:widowControl w:val="0"/>
        <w:numPr>
          <w:ilvl w:val="0"/>
          <w:numId w:val="35"/>
        </w:numPr>
        <w:overflowPunct w:val="0"/>
        <w:autoSpaceDE w:val="0"/>
        <w:autoSpaceDN w:val="0"/>
        <w:adjustRightInd w:val="0"/>
        <w:textAlignment w:val="baseline"/>
        <w:rPr>
          <w:rFonts w:cs="Arial"/>
          <w:lang w:eastAsia="en-US"/>
        </w:rPr>
      </w:pPr>
      <w:r w:rsidRPr="00E707BD">
        <w:rPr>
          <w:rFonts w:cs="Arial"/>
          <w:lang w:eastAsia="en-US"/>
        </w:rPr>
        <w:t>de criteria voor de waardering van de activa en, indien van toepassing, de passiva</w:t>
      </w:r>
      <w:r>
        <w:rPr>
          <w:rFonts w:cs="Arial"/>
          <w:lang w:eastAsia="en-US"/>
        </w:rPr>
        <w:t>;</w:t>
      </w:r>
      <w:r w:rsidRPr="00E707BD">
        <w:rPr>
          <w:rFonts w:cs="Arial"/>
          <w:lang w:eastAsia="en-US"/>
        </w:rPr>
        <w:t xml:space="preserve"> </w:t>
      </w:r>
    </w:p>
    <w:p w14:paraId="0C01F0EB" w14:textId="77777777" w:rsidR="0072641E" w:rsidRPr="00E707BD" w:rsidRDefault="0072641E" w:rsidP="0021087E">
      <w:pPr>
        <w:widowControl w:val="0"/>
        <w:numPr>
          <w:ilvl w:val="0"/>
          <w:numId w:val="35"/>
        </w:numPr>
        <w:overflowPunct w:val="0"/>
        <w:autoSpaceDE w:val="0"/>
        <w:autoSpaceDN w:val="0"/>
        <w:adjustRightInd w:val="0"/>
        <w:textAlignment w:val="baseline"/>
        <w:rPr>
          <w:rFonts w:cs="Arial"/>
          <w:lang w:eastAsia="en-US"/>
        </w:rPr>
      </w:pPr>
      <w:r w:rsidRPr="00E707BD">
        <w:rPr>
          <w:rFonts w:cs="Arial"/>
          <w:lang w:eastAsia="en-US"/>
        </w:rPr>
        <w:t xml:space="preserve">de bepaling van de intrinsieke waarde per recht van deelneming en, indien van toepassing, de </w:t>
      </w:r>
      <w:r w:rsidRPr="00E707BD">
        <w:rPr>
          <w:rFonts w:cs="Arial"/>
          <w:lang w:eastAsia="en-US"/>
        </w:rPr>
        <w:lastRenderedPageBreak/>
        <w:t>bijbetaling voor deelnemers van de verdwijnende icbe</w:t>
      </w:r>
      <w:r>
        <w:rPr>
          <w:rFonts w:cs="Arial"/>
          <w:lang w:eastAsia="en-US"/>
        </w:rPr>
        <w:t>;</w:t>
      </w:r>
      <w:r w:rsidRPr="00E707BD">
        <w:rPr>
          <w:rFonts w:cs="Arial"/>
          <w:lang w:eastAsia="en-US"/>
        </w:rPr>
        <w:t xml:space="preserve"> </w:t>
      </w:r>
      <w:r w:rsidR="00DB1F90">
        <w:rPr>
          <w:rFonts w:cs="Arial"/>
          <w:lang w:eastAsia="en-US"/>
        </w:rPr>
        <w:t>en</w:t>
      </w:r>
    </w:p>
    <w:p w14:paraId="418414ED" w14:textId="77777777" w:rsidR="0072641E" w:rsidRPr="007A6DD7" w:rsidRDefault="0072641E" w:rsidP="0021087E">
      <w:pPr>
        <w:widowControl w:val="0"/>
        <w:numPr>
          <w:ilvl w:val="0"/>
          <w:numId w:val="35"/>
        </w:numPr>
        <w:overflowPunct w:val="0"/>
        <w:autoSpaceDE w:val="0"/>
        <w:autoSpaceDN w:val="0"/>
        <w:adjustRightInd w:val="0"/>
        <w:textAlignment w:val="baseline"/>
        <w:rPr>
          <w:rFonts w:cs="Arial"/>
          <w:bCs/>
          <w:iCs/>
          <w:kern w:val="32"/>
        </w:rPr>
      </w:pPr>
      <w:r w:rsidRPr="00E707BD">
        <w:rPr>
          <w:rFonts w:cs="Arial"/>
          <w:lang w:eastAsia="en-US"/>
        </w:rPr>
        <w:t>de berekeningsmethode</w:t>
      </w:r>
      <w:r w:rsidRPr="007A6DD7">
        <w:rPr>
          <w:rFonts w:cs="Arial"/>
          <w:bCs/>
          <w:iCs/>
          <w:kern w:val="32"/>
        </w:rPr>
        <w:t xml:space="preserve"> voor de ruilverhouding van de rechten van deelneming.</w:t>
      </w:r>
    </w:p>
    <w:p w14:paraId="0323B2BA" w14:textId="77777777" w:rsidR="0072641E" w:rsidRDefault="0072641E" w:rsidP="0021087E">
      <w:pPr>
        <w:widowControl w:val="0"/>
        <w:overflowPunct w:val="0"/>
        <w:autoSpaceDE w:val="0"/>
        <w:autoSpaceDN w:val="0"/>
        <w:adjustRightInd w:val="0"/>
        <w:textAlignment w:val="baseline"/>
        <w:rPr>
          <w:rFonts w:cs="Arial"/>
          <w:lang w:eastAsia="en-US"/>
        </w:rPr>
      </w:pPr>
    </w:p>
    <w:p w14:paraId="0B8C28E5" w14:textId="77777777" w:rsidR="0072641E" w:rsidRPr="00E707BD" w:rsidRDefault="0072641E" w:rsidP="0021087E">
      <w:pPr>
        <w:widowControl w:val="0"/>
        <w:overflowPunct w:val="0"/>
        <w:autoSpaceDE w:val="0"/>
        <w:autoSpaceDN w:val="0"/>
        <w:adjustRightInd w:val="0"/>
        <w:textAlignment w:val="baseline"/>
        <w:rPr>
          <w:rFonts w:cs="Arial"/>
          <w:b/>
          <w:lang w:eastAsia="en-US"/>
        </w:rPr>
      </w:pPr>
      <w:r w:rsidRPr="00E707BD">
        <w:rPr>
          <w:rFonts w:cs="Arial"/>
          <w:b/>
          <w:lang w:eastAsia="en-US"/>
        </w:rPr>
        <w:t>Beperking in gebruik en verspreidingskring</w:t>
      </w:r>
    </w:p>
    <w:p w14:paraId="1B0989D3" w14:textId="0F584EA7" w:rsidR="0072641E" w:rsidRPr="0004379B" w:rsidRDefault="0072641E" w:rsidP="0021087E">
      <w:pPr>
        <w:widowControl w:val="0"/>
        <w:overflowPunct w:val="0"/>
        <w:autoSpaceDE w:val="0"/>
        <w:autoSpaceDN w:val="0"/>
        <w:adjustRightInd w:val="0"/>
        <w:textAlignment w:val="baseline"/>
        <w:rPr>
          <w:rFonts w:cs="Arial"/>
          <w:iCs/>
          <w:lang w:eastAsia="en-US"/>
        </w:rPr>
      </w:pPr>
      <w:r>
        <w:rPr>
          <w:rFonts w:cs="Arial"/>
          <w:iCs/>
          <w:lang w:eastAsia="en-US"/>
        </w:rPr>
        <w:t xml:space="preserve">De </w:t>
      </w:r>
      <w:r>
        <w:rPr>
          <w:rFonts w:cs="Arial"/>
          <w:bCs/>
          <w:iCs/>
          <w:kern w:val="32"/>
        </w:rPr>
        <w:t>feitelijke ruilverhouding</w:t>
      </w:r>
      <w:r w:rsidDel="00015A9F">
        <w:rPr>
          <w:rFonts w:cs="Arial"/>
          <w:iCs/>
          <w:lang w:eastAsia="en-US"/>
        </w:rPr>
        <w:t xml:space="preserve"> </w:t>
      </w:r>
      <w:r>
        <w:rPr>
          <w:rFonts w:cs="Arial"/>
          <w:iCs/>
          <w:lang w:eastAsia="en-US"/>
        </w:rPr>
        <w:t xml:space="preserve">is opgesteld </w:t>
      </w:r>
      <w:r w:rsidR="00B30B5F">
        <w:rPr>
          <w:rFonts w:cs="Arial"/>
          <w:iCs/>
          <w:lang w:eastAsia="en-US"/>
        </w:rPr>
        <w:t>om</w:t>
      </w:r>
      <w:r>
        <w:rPr>
          <w:rFonts w:cs="Arial"/>
          <w:iCs/>
          <w:lang w:eastAsia="en-US"/>
        </w:rPr>
        <w:t xml:space="preserve"> de verdwijnende icbe in staat te stellen te voldoen aan artikel 4:62f Wft. Hierdoor is de feitelijke ruilverhouding mogelijk niet geschikt voor andere doeleinden. </w:t>
      </w:r>
      <w:r w:rsidRPr="0004379B">
        <w:rPr>
          <w:rFonts w:cs="Arial"/>
          <w:iCs/>
          <w:lang w:eastAsia="en-US"/>
        </w:rPr>
        <w:t xml:space="preserve">Ons assurance-rapport is uitsluitend bestemd voor </w:t>
      </w:r>
      <w:r>
        <w:rPr>
          <w:rFonts w:cs="Arial"/>
          <w:iCs/>
          <w:lang w:eastAsia="en-US"/>
        </w:rPr>
        <w:t>de deelnemers van de verdwijnende en de verkrijgende icbe</w:t>
      </w:r>
      <w:r w:rsidR="00EA77B1">
        <w:rPr>
          <w:rFonts w:cs="Arial"/>
          <w:lang w:eastAsia="en-US"/>
        </w:rPr>
        <w:t>‘s</w:t>
      </w:r>
      <w:r>
        <w:rPr>
          <w:rFonts w:cs="Arial"/>
          <w:iCs/>
          <w:lang w:eastAsia="en-US"/>
        </w:rPr>
        <w:t>, de Autoriteit Financiële Markten en de betrokken toezichthoudende instanties</w:t>
      </w:r>
      <w:r w:rsidRPr="0004379B">
        <w:rPr>
          <w:rFonts w:cs="Arial"/>
          <w:iCs/>
          <w:lang w:eastAsia="en-US"/>
        </w:rPr>
        <w:t xml:space="preserve"> </w:t>
      </w:r>
      <w:r>
        <w:rPr>
          <w:rFonts w:cs="Arial"/>
          <w:iCs/>
          <w:lang w:eastAsia="en-US"/>
        </w:rPr>
        <w:t>op hun verzoek alsmede de verdwijnende icbe</w:t>
      </w:r>
      <w:r w:rsidRPr="0004379B">
        <w:rPr>
          <w:rFonts w:cs="Arial"/>
          <w:iCs/>
          <w:lang w:eastAsia="en-US"/>
        </w:rPr>
        <w:t xml:space="preserve"> en dient niet te worden verspreid aan of te worden gebruikt door anderen</w:t>
      </w:r>
      <w:r w:rsidR="002C26B4">
        <w:rPr>
          <w:rFonts w:cs="Arial"/>
          <w:iCs/>
          <w:lang w:eastAsia="en-US"/>
        </w:rPr>
        <w:t xml:space="preserve"> dan de deelnemers van de verdwijnende en de verkrijgende icbe</w:t>
      </w:r>
      <w:r w:rsidR="002C26B4">
        <w:rPr>
          <w:rFonts w:cs="Arial"/>
          <w:lang w:eastAsia="en-US"/>
        </w:rPr>
        <w:t>‘s</w:t>
      </w:r>
      <w:r w:rsidR="002C26B4">
        <w:rPr>
          <w:rFonts w:cs="Arial"/>
          <w:iCs/>
          <w:lang w:eastAsia="en-US"/>
        </w:rPr>
        <w:t>, de Autoriteit Financiële Markten en de betrokken toezichthoudende instanties</w:t>
      </w:r>
      <w:r w:rsidR="002C26B4" w:rsidRPr="0004379B">
        <w:rPr>
          <w:rFonts w:cs="Arial"/>
          <w:iCs/>
          <w:lang w:eastAsia="en-US"/>
        </w:rPr>
        <w:t xml:space="preserve"> </w:t>
      </w:r>
      <w:r w:rsidR="002C26B4">
        <w:rPr>
          <w:rFonts w:cs="Arial"/>
          <w:iCs/>
          <w:lang w:eastAsia="en-US"/>
        </w:rPr>
        <w:t>op hun verzoek alsmede de verdwijnende icbe</w:t>
      </w:r>
      <w:r>
        <w:rPr>
          <w:rFonts w:cs="Arial"/>
          <w:iCs/>
          <w:lang w:eastAsia="en-US"/>
        </w:rPr>
        <w:t>.</w:t>
      </w:r>
    </w:p>
    <w:p w14:paraId="57F929B3" w14:textId="77777777" w:rsidR="0072641E" w:rsidRPr="0004379B" w:rsidRDefault="0072641E" w:rsidP="0021087E">
      <w:pPr>
        <w:widowControl w:val="0"/>
        <w:overflowPunct w:val="0"/>
        <w:autoSpaceDE w:val="0"/>
        <w:autoSpaceDN w:val="0"/>
        <w:adjustRightInd w:val="0"/>
        <w:textAlignment w:val="baseline"/>
        <w:rPr>
          <w:rFonts w:cs="Arial"/>
          <w:iCs/>
          <w:lang w:eastAsia="en-US"/>
        </w:rPr>
      </w:pPr>
    </w:p>
    <w:p w14:paraId="0CC1A29E" w14:textId="77777777" w:rsidR="0072641E" w:rsidRDefault="0072641E" w:rsidP="0021087E">
      <w:pPr>
        <w:widowControl w:val="0"/>
        <w:overflowPunct w:val="0"/>
        <w:autoSpaceDE w:val="0"/>
        <w:autoSpaceDN w:val="0"/>
        <w:adjustRightInd w:val="0"/>
        <w:textAlignment w:val="baseline"/>
        <w:rPr>
          <w:rFonts w:cs="Arial"/>
          <w:b/>
          <w:lang w:eastAsia="en-US"/>
        </w:rPr>
      </w:pPr>
      <w:r w:rsidRPr="00E707BD">
        <w:rPr>
          <w:rFonts w:cs="Arial"/>
          <w:b/>
          <w:lang w:eastAsia="en-US"/>
        </w:rPr>
        <w:t>Verantwoordelijkheden</w:t>
      </w:r>
      <w:r>
        <w:rPr>
          <w:rFonts w:cs="Arial"/>
          <w:b/>
          <w:lang w:eastAsia="en-US"/>
        </w:rPr>
        <w:t xml:space="preserve"> van </w:t>
      </w:r>
      <w:r w:rsidR="00336C5F">
        <w:rPr>
          <w:rFonts w:cs="Arial"/>
          <w:b/>
          <w:lang w:eastAsia="en-US"/>
        </w:rPr>
        <w:t>… (</w:t>
      </w:r>
      <w:r>
        <w:rPr>
          <w:rFonts w:cs="Arial"/>
          <w:b/>
          <w:lang w:eastAsia="en-US"/>
        </w:rPr>
        <w:t>de beheerder/het bestuur</w:t>
      </w:r>
      <w:r w:rsidR="00336C5F">
        <w:rPr>
          <w:rFonts w:cs="Arial"/>
          <w:b/>
          <w:lang w:eastAsia="en-US"/>
        </w:rPr>
        <w:t>)</w:t>
      </w:r>
      <w:r>
        <w:rPr>
          <w:rFonts w:cs="Arial"/>
          <w:b/>
          <w:lang w:eastAsia="en-US"/>
        </w:rPr>
        <w:t xml:space="preserve"> voor de feitelijke ruilverhouding</w:t>
      </w:r>
    </w:p>
    <w:p w14:paraId="7B883673" w14:textId="49CE0E58" w:rsidR="0072641E" w:rsidRDefault="00D1248B" w:rsidP="0021087E">
      <w:pPr>
        <w:widowControl w:val="0"/>
        <w:overflowPunct w:val="0"/>
        <w:autoSpaceDE w:val="0"/>
        <w:autoSpaceDN w:val="0"/>
        <w:adjustRightInd w:val="0"/>
        <w:textAlignment w:val="baseline"/>
        <w:rPr>
          <w:rFonts w:cs="Arial"/>
          <w:lang w:eastAsia="en-US"/>
        </w:rPr>
      </w:pPr>
      <w:r>
        <w:rPr>
          <w:rFonts w:cs="Arial"/>
          <w:lang w:eastAsia="en-US"/>
        </w:rPr>
        <w:t>(De beheerder/</w:t>
      </w:r>
      <w:r w:rsidR="0072641E">
        <w:rPr>
          <w:rFonts w:cs="Arial"/>
          <w:lang w:eastAsia="en-US"/>
        </w:rPr>
        <w:t>Het bestuur</w:t>
      </w:r>
      <w:r>
        <w:rPr>
          <w:rFonts w:cs="Arial"/>
          <w:lang w:eastAsia="en-US"/>
        </w:rPr>
        <w:t>)</w:t>
      </w:r>
      <w:r w:rsidR="0072641E">
        <w:rPr>
          <w:rFonts w:cs="Arial"/>
          <w:lang w:eastAsia="en-US"/>
        </w:rPr>
        <w:t xml:space="preserve"> is verantwoordelijk voor het </w:t>
      </w:r>
      <w:r w:rsidR="001B4883">
        <w:rPr>
          <w:rFonts w:cs="Arial"/>
          <w:lang w:eastAsia="en-US"/>
        </w:rPr>
        <w:t xml:space="preserve">bepalen </w:t>
      </w:r>
      <w:r w:rsidR="0072641E">
        <w:rPr>
          <w:rFonts w:cs="Arial"/>
          <w:lang w:eastAsia="en-US"/>
        </w:rPr>
        <w:t>van de feitelijke ruilverhouding</w:t>
      </w:r>
      <w:r w:rsidR="0072641E" w:rsidDel="00015A9F">
        <w:rPr>
          <w:rFonts w:cs="Arial"/>
          <w:lang w:eastAsia="en-US"/>
        </w:rPr>
        <w:t xml:space="preserve"> </w:t>
      </w:r>
      <w:r w:rsidR="0072641E" w:rsidRPr="00387D95">
        <w:rPr>
          <w:rFonts w:cs="Arial"/>
          <w:lang w:eastAsia="en-US"/>
        </w:rPr>
        <w:t xml:space="preserve">in overeenstemming met </w:t>
      </w:r>
      <w:r w:rsidR="00012980">
        <w:rPr>
          <w:rFonts w:cs="Arial"/>
          <w:lang w:eastAsia="en-US"/>
        </w:rPr>
        <w:t xml:space="preserve">wat </w:t>
      </w:r>
      <w:r w:rsidR="0072641E" w:rsidRPr="00387D95">
        <w:rPr>
          <w:rFonts w:cs="Arial"/>
          <w:lang w:eastAsia="en-US"/>
        </w:rPr>
        <w:t>daarover is bepaald in het gemeenschappelijke fusievoorstel</w:t>
      </w:r>
      <w:r w:rsidR="0072641E">
        <w:rPr>
          <w:rFonts w:cs="Arial"/>
          <w:lang w:eastAsia="en-US"/>
        </w:rPr>
        <w:t>.</w:t>
      </w:r>
    </w:p>
    <w:p w14:paraId="339DDCAE" w14:textId="77777777" w:rsidR="0072641E" w:rsidRDefault="0072641E" w:rsidP="0021087E">
      <w:pPr>
        <w:widowControl w:val="0"/>
        <w:overflowPunct w:val="0"/>
        <w:autoSpaceDE w:val="0"/>
        <w:autoSpaceDN w:val="0"/>
        <w:adjustRightInd w:val="0"/>
        <w:textAlignment w:val="baseline"/>
        <w:rPr>
          <w:rFonts w:cs="Arial"/>
          <w:lang w:eastAsia="en-US"/>
        </w:rPr>
      </w:pPr>
    </w:p>
    <w:p w14:paraId="4A27BF46" w14:textId="01093039" w:rsidR="0072641E" w:rsidRDefault="00D1248B" w:rsidP="0021087E">
      <w:pPr>
        <w:widowControl w:val="0"/>
        <w:overflowPunct w:val="0"/>
        <w:autoSpaceDE w:val="0"/>
        <w:autoSpaceDN w:val="0"/>
        <w:adjustRightInd w:val="0"/>
        <w:textAlignment w:val="baseline"/>
        <w:rPr>
          <w:rFonts w:cs="Arial"/>
          <w:lang w:eastAsia="en-US"/>
        </w:rPr>
      </w:pPr>
      <w:r>
        <w:rPr>
          <w:rFonts w:cs="Arial"/>
          <w:lang w:eastAsia="en-US"/>
        </w:rPr>
        <w:t>(De beheerder/</w:t>
      </w:r>
      <w:r w:rsidR="0072641E">
        <w:rPr>
          <w:rFonts w:cs="Arial"/>
          <w:lang w:eastAsia="en-US"/>
        </w:rPr>
        <w:t>Het bestuur</w:t>
      </w:r>
      <w:r>
        <w:rPr>
          <w:rFonts w:cs="Arial"/>
          <w:lang w:eastAsia="en-US"/>
        </w:rPr>
        <w:t>)</w:t>
      </w:r>
      <w:r w:rsidR="0072641E">
        <w:rPr>
          <w:rFonts w:cs="Arial"/>
          <w:lang w:eastAsia="en-US"/>
        </w:rPr>
        <w:t xml:space="preserve"> is ook verantwoordelijk voor een interne beheersing als het noodzakelijk acht om het opstellen van de feitelijke ruilverhouding mogelijk te maken zonder afwijkingen van materieel belang als gevolg van fraude of fouten.</w:t>
      </w:r>
      <w:r w:rsidR="00DD4E2A">
        <w:rPr>
          <w:rStyle w:val="Voetnootmarkering"/>
          <w:rFonts w:cs="Arial"/>
          <w:lang w:eastAsia="en-US"/>
        </w:rPr>
        <w:footnoteReference w:id="570"/>
      </w:r>
    </w:p>
    <w:p w14:paraId="71E1C5E1" w14:textId="77777777" w:rsidR="0072641E" w:rsidRDefault="0072641E" w:rsidP="0021087E">
      <w:pPr>
        <w:widowControl w:val="0"/>
        <w:overflowPunct w:val="0"/>
        <w:autoSpaceDE w:val="0"/>
        <w:autoSpaceDN w:val="0"/>
        <w:adjustRightInd w:val="0"/>
        <w:textAlignment w:val="baseline"/>
        <w:rPr>
          <w:rFonts w:cs="Arial"/>
          <w:lang w:eastAsia="en-US"/>
        </w:rPr>
      </w:pPr>
    </w:p>
    <w:p w14:paraId="7D7146B0" w14:textId="77777777" w:rsidR="0072641E" w:rsidRDefault="0072641E" w:rsidP="0021087E">
      <w:pPr>
        <w:widowControl w:val="0"/>
        <w:overflowPunct w:val="0"/>
        <w:autoSpaceDE w:val="0"/>
        <w:autoSpaceDN w:val="0"/>
        <w:adjustRightInd w:val="0"/>
        <w:textAlignment w:val="baseline"/>
        <w:rPr>
          <w:rFonts w:cs="Arial"/>
          <w:b/>
          <w:lang w:eastAsia="en-US"/>
        </w:rPr>
      </w:pPr>
      <w:r>
        <w:rPr>
          <w:rFonts w:cs="Arial"/>
          <w:b/>
          <w:lang w:eastAsia="en-US"/>
        </w:rPr>
        <w:t xml:space="preserve">Onze verantwoordelijkheden voor het onderzoek van de feitelijke ruilverhouding </w:t>
      </w:r>
    </w:p>
    <w:p w14:paraId="7DB1DB2D" w14:textId="77777777" w:rsidR="0072641E" w:rsidRDefault="0072641E" w:rsidP="0021087E">
      <w:pPr>
        <w:widowControl w:val="0"/>
        <w:overflowPunct w:val="0"/>
        <w:autoSpaceDE w:val="0"/>
        <w:autoSpaceDN w:val="0"/>
        <w:adjustRightInd w:val="0"/>
        <w:textAlignment w:val="baseline"/>
        <w:rPr>
          <w:rFonts w:cs="Arial"/>
          <w:lang w:eastAsia="en-US"/>
        </w:rPr>
      </w:pPr>
      <w:r>
        <w:rPr>
          <w:rFonts w:cs="Arial"/>
          <w:lang w:eastAsia="en-US"/>
        </w:rPr>
        <w:t>Onze verantwoordelijkheid is het zodanig plannen en uitvoeren van ons onderzoek dat wij daarmee voldoende en geschikte assurance-informatie verkrijgen voor het door ons af te geven oordeel.</w:t>
      </w:r>
    </w:p>
    <w:p w14:paraId="2B323653" w14:textId="77777777" w:rsidR="0072641E" w:rsidRDefault="0072641E" w:rsidP="0021087E">
      <w:pPr>
        <w:widowControl w:val="0"/>
        <w:overflowPunct w:val="0"/>
        <w:autoSpaceDE w:val="0"/>
        <w:autoSpaceDN w:val="0"/>
        <w:adjustRightInd w:val="0"/>
        <w:textAlignment w:val="baseline"/>
        <w:rPr>
          <w:rFonts w:cs="Arial"/>
          <w:lang w:eastAsia="en-US"/>
        </w:rPr>
      </w:pPr>
    </w:p>
    <w:p w14:paraId="405AD410" w14:textId="08846E53" w:rsidR="0072641E" w:rsidRDefault="0072641E" w:rsidP="0021087E">
      <w:pPr>
        <w:widowControl w:val="0"/>
        <w:overflowPunct w:val="0"/>
        <w:autoSpaceDE w:val="0"/>
        <w:autoSpaceDN w:val="0"/>
        <w:adjustRightInd w:val="0"/>
        <w:textAlignment w:val="baseline"/>
        <w:rPr>
          <w:rFonts w:cs="Arial"/>
          <w:lang w:eastAsia="en-US"/>
        </w:rPr>
      </w:pPr>
      <w:r>
        <w:rPr>
          <w:rFonts w:cs="Arial"/>
          <w:lang w:eastAsia="en-US"/>
        </w:rPr>
        <w:t xml:space="preserve">Ons onderzoek is uitgevoerd met een hoge mate maar geen absolute mate van zekerheid waardoor het mogelijk is dat wij tijdens ons onderzoek niet alle </w:t>
      </w:r>
      <w:r w:rsidR="003A6360">
        <w:rPr>
          <w:rFonts w:cs="Arial"/>
          <w:lang w:eastAsia="en-US"/>
        </w:rPr>
        <w:t xml:space="preserve">afwijkingen als gevolg van fraude of </w:t>
      </w:r>
      <w:r>
        <w:rPr>
          <w:rFonts w:cs="Arial"/>
          <w:lang w:eastAsia="en-US"/>
        </w:rPr>
        <w:t>fouten ontdekken.</w:t>
      </w:r>
    </w:p>
    <w:p w14:paraId="77862F58" w14:textId="77777777" w:rsidR="0072641E" w:rsidRDefault="0072641E" w:rsidP="0021087E">
      <w:pPr>
        <w:widowControl w:val="0"/>
        <w:overflowPunct w:val="0"/>
        <w:autoSpaceDE w:val="0"/>
        <w:autoSpaceDN w:val="0"/>
        <w:adjustRightInd w:val="0"/>
        <w:textAlignment w:val="baseline"/>
        <w:rPr>
          <w:rFonts w:cs="Arial"/>
          <w:lang w:eastAsia="en-US"/>
        </w:rPr>
      </w:pPr>
    </w:p>
    <w:p w14:paraId="71D33262" w14:textId="5A70303E" w:rsidR="0072641E" w:rsidRDefault="0072641E" w:rsidP="0021087E">
      <w:pPr>
        <w:widowControl w:val="0"/>
        <w:overflowPunct w:val="0"/>
        <w:autoSpaceDE w:val="0"/>
        <w:autoSpaceDN w:val="0"/>
        <w:adjustRightInd w:val="0"/>
        <w:textAlignment w:val="baseline"/>
        <w:rPr>
          <w:rFonts w:cs="Arial"/>
          <w:lang w:eastAsia="en-US"/>
        </w:rPr>
      </w:pPr>
      <w:r>
        <w:rPr>
          <w:rFonts w:cs="Arial"/>
          <w:lang w:eastAsia="en-US"/>
        </w:rPr>
        <w:t xml:space="preserve">Wij passen de ‘Nadere voorschriften </w:t>
      </w:r>
      <w:r w:rsidR="004D0B89">
        <w:rPr>
          <w:rFonts w:cs="Arial"/>
          <w:lang w:eastAsia="en-US"/>
        </w:rPr>
        <w:t>kwaliteitsmanagement’ (NVKM)</w:t>
      </w:r>
      <w:r>
        <w:rPr>
          <w:rFonts w:cs="Arial"/>
          <w:lang w:eastAsia="en-US"/>
        </w:rPr>
        <w:t xml:space="preserve"> toe. Op grond daarvan beschikken wij over een samenhangend stelsel van </w:t>
      </w:r>
      <w:r w:rsidR="0090115C">
        <w:rPr>
          <w:rFonts w:cs="Arial"/>
          <w:lang w:eastAsia="en-US"/>
        </w:rPr>
        <w:t>kwaliteitsmanagement</w:t>
      </w:r>
      <w:r>
        <w:rPr>
          <w:rFonts w:cs="Arial"/>
          <w:lang w:eastAsia="en-US"/>
        </w:rPr>
        <w:t xml:space="preserve"> inclusief vastgelegde richtlijnen en procedures inzake de naleving van ethische voorschriften, professionele standaarden en andere relevante wet- en regelgeving</w:t>
      </w:r>
      <w:r w:rsidR="008A6A64">
        <w:rPr>
          <w:rFonts w:cs="Arial"/>
          <w:lang w:eastAsia="en-US"/>
        </w:rPr>
        <w:t>.</w:t>
      </w:r>
      <w:r w:rsidR="00C32A9B">
        <w:rPr>
          <w:rStyle w:val="Voetnootmarkering"/>
          <w:rFonts w:cs="Arial"/>
          <w:lang w:eastAsia="en-US"/>
        </w:rPr>
        <w:footnoteReference w:id="571"/>
      </w:r>
    </w:p>
    <w:p w14:paraId="4E40DDB3" w14:textId="77777777" w:rsidR="0072641E" w:rsidRDefault="0072641E" w:rsidP="0021087E">
      <w:pPr>
        <w:widowControl w:val="0"/>
        <w:overflowPunct w:val="0"/>
        <w:autoSpaceDE w:val="0"/>
        <w:autoSpaceDN w:val="0"/>
        <w:adjustRightInd w:val="0"/>
        <w:textAlignment w:val="baseline"/>
        <w:rPr>
          <w:rFonts w:cs="Arial"/>
          <w:lang w:eastAsia="en-US"/>
        </w:rPr>
      </w:pPr>
    </w:p>
    <w:p w14:paraId="2985FEDC" w14:textId="77777777" w:rsidR="0072641E" w:rsidRDefault="0072641E" w:rsidP="0021087E">
      <w:pPr>
        <w:widowControl w:val="0"/>
        <w:overflowPunct w:val="0"/>
        <w:autoSpaceDE w:val="0"/>
        <w:autoSpaceDN w:val="0"/>
        <w:adjustRightInd w:val="0"/>
        <w:textAlignment w:val="baseline"/>
        <w:rPr>
          <w:rFonts w:cs="Arial"/>
          <w:lang w:eastAsia="en-US"/>
        </w:rPr>
      </w:pPr>
      <w:r>
        <w:rPr>
          <w:rFonts w:cs="Arial"/>
          <w:lang w:eastAsia="en-US"/>
        </w:rPr>
        <w:t>Ons onderzoek bestond onder andere uit:</w:t>
      </w:r>
    </w:p>
    <w:p w14:paraId="148F07CE" w14:textId="5B891488" w:rsidR="0072641E" w:rsidRDefault="0072641E" w:rsidP="0021087E">
      <w:pPr>
        <w:widowControl w:val="0"/>
        <w:numPr>
          <w:ilvl w:val="0"/>
          <w:numId w:val="35"/>
        </w:numPr>
        <w:overflowPunct w:val="0"/>
        <w:autoSpaceDE w:val="0"/>
        <w:autoSpaceDN w:val="0"/>
        <w:adjustRightInd w:val="0"/>
        <w:textAlignment w:val="baseline"/>
        <w:rPr>
          <w:rFonts w:cs="Arial"/>
          <w:lang w:eastAsia="en-US"/>
        </w:rPr>
      </w:pPr>
      <w:r>
        <w:rPr>
          <w:rFonts w:cs="Arial"/>
          <w:lang w:eastAsia="en-US"/>
        </w:rPr>
        <w:t>het identificeren en inschatten van de risico’s dat de feitelijke ruilverhouding afwijkingen van materieel belang bevat als gevolg van</w:t>
      </w:r>
      <w:r w:rsidR="003A6360">
        <w:rPr>
          <w:rFonts w:cs="Arial"/>
          <w:lang w:eastAsia="en-US"/>
        </w:rPr>
        <w:t xml:space="preserve"> fraude</w:t>
      </w:r>
      <w:r>
        <w:rPr>
          <w:rFonts w:cs="Arial"/>
          <w:lang w:eastAsia="en-US"/>
        </w:rPr>
        <w:t xml:space="preserve"> </w:t>
      </w:r>
      <w:r w:rsidR="003A6360">
        <w:rPr>
          <w:rFonts w:cs="Arial"/>
          <w:lang w:eastAsia="en-US"/>
        </w:rPr>
        <w:t xml:space="preserve">of </w:t>
      </w:r>
      <w:r>
        <w:rPr>
          <w:rFonts w:cs="Arial"/>
          <w:lang w:eastAsia="en-US"/>
        </w:rPr>
        <w:t>fouten,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E2B210F" w14:textId="77777777" w:rsidR="0072641E" w:rsidRDefault="0072641E" w:rsidP="0021087E">
      <w:pPr>
        <w:widowControl w:val="0"/>
        <w:numPr>
          <w:ilvl w:val="0"/>
          <w:numId w:val="35"/>
        </w:numPr>
        <w:overflowPunct w:val="0"/>
        <w:autoSpaceDE w:val="0"/>
        <w:autoSpaceDN w:val="0"/>
        <w:adjustRightInd w:val="0"/>
        <w:textAlignment w:val="baseline"/>
        <w:rPr>
          <w:rFonts w:cs="Arial"/>
          <w:lang w:eastAsia="en-US"/>
        </w:rPr>
      </w:pPr>
      <w:r>
        <w:rPr>
          <w:rFonts w:cs="Arial"/>
          <w:lang w:eastAsia="en-US"/>
        </w:rPr>
        <w:t xml:space="preserve">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w:t>
      </w:r>
    </w:p>
    <w:p w14:paraId="67A01144" w14:textId="77777777" w:rsidR="0072641E" w:rsidRDefault="0072641E" w:rsidP="0021087E">
      <w:pPr>
        <w:widowControl w:val="0"/>
        <w:numPr>
          <w:ilvl w:val="0"/>
          <w:numId w:val="35"/>
        </w:numPr>
        <w:overflowPunct w:val="0"/>
        <w:autoSpaceDE w:val="0"/>
        <w:autoSpaceDN w:val="0"/>
        <w:adjustRightInd w:val="0"/>
        <w:textAlignment w:val="baseline"/>
        <w:rPr>
          <w:rFonts w:cs="Arial"/>
          <w:lang w:eastAsia="en-US"/>
        </w:rPr>
      </w:pPr>
      <w:r w:rsidRPr="00387D95">
        <w:rPr>
          <w:rFonts w:cs="Arial"/>
          <w:lang w:eastAsia="en-US"/>
        </w:rPr>
        <w:t>het onderzoeken van de juistheid van de criteria voor de waardering van de activa en, indien van toepassing, de passiva voor de berekening van de ruilverhouding, de intrinsieke waarde per recht van deelneming</w:t>
      </w:r>
      <w:r>
        <w:rPr>
          <w:rFonts w:cs="Arial"/>
          <w:lang w:eastAsia="en-US"/>
        </w:rPr>
        <w:t xml:space="preserve"> en, indien van toepassing, </w:t>
      </w:r>
      <w:r w:rsidRPr="00387D95">
        <w:rPr>
          <w:rFonts w:cs="Arial"/>
          <w:lang w:eastAsia="en-US"/>
        </w:rPr>
        <w:t>de bijbetaling voor deelnemers van de verdwijnende icbe en de berekeningsmethode voor de ruilverhouding van de rechten van deelneming</w:t>
      </w:r>
      <w:r>
        <w:rPr>
          <w:rFonts w:cs="Arial"/>
          <w:lang w:eastAsia="en-US"/>
        </w:rPr>
        <w:t xml:space="preserve"> per </w:t>
      </w:r>
      <w:r w:rsidRPr="007B7C86">
        <w:rPr>
          <w:rFonts w:cs="Arial"/>
          <w:lang w:eastAsia="en-US"/>
        </w:rPr>
        <w:t xml:space="preserve">de datum voor de berekening van de </w:t>
      </w:r>
      <w:r>
        <w:rPr>
          <w:rFonts w:cs="Arial"/>
          <w:lang w:eastAsia="en-US"/>
        </w:rPr>
        <w:t>ruil</w:t>
      </w:r>
      <w:r w:rsidRPr="007B7C86">
        <w:rPr>
          <w:rFonts w:cs="Arial"/>
          <w:lang w:eastAsia="en-US"/>
        </w:rPr>
        <w:t>verhouding</w:t>
      </w:r>
      <w:r>
        <w:rPr>
          <w:rFonts w:cs="Arial"/>
          <w:lang w:eastAsia="en-US"/>
        </w:rPr>
        <w:t xml:space="preserve"> in overeenstemming met</w:t>
      </w:r>
      <w:r w:rsidRPr="00387D95">
        <w:rPr>
          <w:rFonts w:cs="Arial"/>
          <w:lang w:eastAsia="en-US"/>
        </w:rPr>
        <w:t xml:space="preserve"> hetgeen daarover is bepaald in het gemeenschappelijke fusievoorstel; </w:t>
      </w:r>
    </w:p>
    <w:p w14:paraId="02C34F39" w14:textId="77777777" w:rsidR="0072641E" w:rsidRDefault="0072641E" w:rsidP="0021087E">
      <w:pPr>
        <w:widowControl w:val="0"/>
        <w:numPr>
          <w:ilvl w:val="0"/>
          <w:numId w:val="35"/>
        </w:numPr>
        <w:overflowPunct w:val="0"/>
        <w:autoSpaceDE w:val="0"/>
        <w:autoSpaceDN w:val="0"/>
        <w:adjustRightInd w:val="0"/>
        <w:textAlignment w:val="baseline"/>
        <w:rPr>
          <w:rFonts w:cs="Arial"/>
          <w:lang w:eastAsia="en-US"/>
        </w:rPr>
      </w:pPr>
      <w:r>
        <w:rPr>
          <w:rFonts w:cs="Arial"/>
          <w:lang w:eastAsia="en-US"/>
        </w:rPr>
        <w:t xml:space="preserve">het onderzoeken van rechten en verplichtingen en het bestaan van de activa en, indien van toepassing, de passiva voor de bepaling van </w:t>
      </w:r>
      <w:r w:rsidRPr="003D2410">
        <w:rPr>
          <w:rFonts w:cs="Arial"/>
          <w:lang w:eastAsia="en-US"/>
        </w:rPr>
        <w:t>de intrinsieke waarde per recht van deelneming op basis van afstemming met de onderliggende administratie en externe bevestiging(en) van de bewaarder(s) van de bij de fusie betrokken icbe’s; en</w:t>
      </w:r>
    </w:p>
    <w:p w14:paraId="19C2F84E" w14:textId="77777777" w:rsidR="0072641E" w:rsidRPr="00387D95" w:rsidRDefault="0072641E" w:rsidP="0021087E">
      <w:pPr>
        <w:widowControl w:val="0"/>
        <w:numPr>
          <w:ilvl w:val="0"/>
          <w:numId w:val="35"/>
        </w:numPr>
        <w:overflowPunct w:val="0"/>
        <w:autoSpaceDE w:val="0"/>
        <w:autoSpaceDN w:val="0"/>
        <w:adjustRightInd w:val="0"/>
        <w:textAlignment w:val="baseline"/>
        <w:rPr>
          <w:rFonts w:cs="Arial"/>
          <w:lang w:eastAsia="en-US"/>
        </w:rPr>
      </w:pPr>
      <w:r>
        <w:rPr>
          <w:rFonts w:cs="Arial"/>
          <w:lang w:eastAsia="en-US"/>
        </w:rPr>
        <w:lastRenderedPageBreak/>
        <w:t xml:space="preserve">het onderzoeken van </w:t>
      </w:r>
      <w:r w:rsidRPr="003E05FB">
        <w:rPr>
          <w:rFonts w:cs="Arial"/>
          <w:lang w:eastAsia="en-US"/>
        </w:rPr>
        <w:t>de juistheid van</w:t>
      </w:r>
      <w:r>
        <w:rPr>
          <w:rFonts w:cs="Arial"/>
          <w:lang w:eastAsia="en-US"/>
        </w:rPr>
        <w:t xml:space="preserve"> de berekening</w:t>
      </w:r>
      <w:r w:rsidRPr="00387D95">
        <w:rPr>
          <w:rFonts w:cs="Arial"/>
          <w:lang w:eastAsia="en-US"/>
        </w:rPr>
        <w:t xml:space="preserve"> van de feitelijke ruilverhouding.</w:t>
      </w:r>
    </w:p>
    <w:p w14:paraId="67BC7D76" w14:textId="77777777" w:rsidR="0072641E" w:rsidRDefault="0072641E" w:rsidP="0021087E">
      <w:pPr>
        <w:widowControl w:val="0"/>
        <w:overflowPunct w:val="0"/>
        <w:autoSpaceDE w:val="0"/>
        <w:autoSpaceDN w:val="0"/>
        <w:adjustRightInd w:val="0"/>
        <w:textAlignment w:val="baseline"/>
        <w:rPr>
          <w:rFonts w:cs="Arial"/>
          <w:lang w:eastAsia="en-US"/>
        </w:rPr>
      </w:pPr>
    </w:p>
    <w:p w14:paraId="45260064" w14:textId="77777777" w:rsidR="0072641E" w:rsidRDefault="0072641E" w:rsidP="0021087E">
      <w:pPr>
        <w:widowControl w:val="0"/>
        <w:rPr>
          <w:rFonts w:eastAsia="Calibri" w:cs="Arial"/>
        </w:rPr>
      </w:pPr>
      <w:r>
        <w:rPr>
          <w:rFonts w:eastAsia="Calibri" w:cs="Arial"/>
        </w:rPr>
        <w:t>Plaats en datum</w:t>
      </w:r>
    </w:p>
    <w:p w14:paraId="5DE9E514" w14:textId="77777777" w:rsidR="0072641E" w:rsidRDefault="0072641E" w:rsidP="0021087E">
      <w:pPr>
        <w:widowControl w:val="0"/>
        <w:rPr>
          <w:rFonts w:eastAsia="Calibri" w:cs="Arial"/>
        </w:rPr>
      </w:pPr>
    </w:p>
    <w:p w14:paraId="7106078E" w14:textId="77777777" w:rsidR="0072641E" w:rsidRDefault="0072641E" w:rsidP="0021087E">
      <w:pPr>
        <w:widowControl w:val="0"/>
        <w:rPr>
          <w:rFonts w:cs="Arial"/>
          <w:lang w:eastAsia="en-US"/>
        </w:rPr>
      </w:pPr>
      <w:r>
        <w:rPr>
          <w:rFonts w:cs="Arial"/>
          <w:lang w:eastAsia="en-US"/>
        </w:rPr>
        <w:t>... (naam accountantspraktijk)</w:t>
      </w:r>
    </w:p>
    <w:p w14:paraId="0F5CC3E1" w14:textId="77777777" w:rsidR="0072641E" w:rsidRDefault="0072641E" w:rsidP="0021087E">
      <w:pPr>
        <w:widowControl w:val="0"/>
        <w:rPr>
          <w:rFonts w:cs="Arial"/>
          <w:lang w:eastAsia="en-US"/>
        </w:rPr>
      </w:pPr>
    </w:p>
    <w:p w14:paraId="74D35ACA" w14:textId="77777777" w:rsidR="0072641E" w:rsidRPr="00CF6B10" w:rsidRDefault="0072641E" w:rsidP="0021087E">
      <w:pPr>
        <w:widowControl w:val="0"/>
        <w:rPr>
          <w:rFonts w:eastAsia="Calibri" w:cs="Arial"/>
        </w:rPr>
        <w:sectPr w:rsidR="0072641E" w:rsidRPr="00CF6B10" w:rsidSect="00B977BC">
          <w:footnotePr>
            <w:numRestart w:val="eachSect"/>
          </w:footnotePr>
          <w:pgSz w:w="11906" w:h="16838"/>
          <w:pgMar w:top="1417" w:right="1417" w:bottom="1417" w:left="1417" w:header="708" w:footer="708" w:gutter="0"/>
          <w:cols w:space="708"/>
          <w:docGrid w:linePitch="360"/>
        </w:sectPr>
      </w:pPr>
      <w:r>
        <w:rPr>
          <w:rFonts w:cs="Arial"/>
          <w:lang w:eastAsia="en-US"/>
        </w:rPr>
        <w:t>... (naam accountant)</w:t>
      </w:r>
      <w:bookmarkEnd w:id="491"/>
    </w:p>
    <w:p w14:paraId="6B4EDF3B" w14:textId="54F44855" w:rsidR="002766AD" w:rsidRPr="00CF6B10" w:rsidRDefault="002766AD" w:rsidP="0021087E">
      <w:pPr>
        <w:pStyle w:val="Kop1"/>
        <w:rPr>
          <w:lang w:eastAsia="en-US"/>
        </w:rPr>
      </w:pPr>
      <w:bookmarkStart w:id="493" w:name="_Toc37343994"/>
      <w:bookmarkStart w:id="494" w:name="_Toc111634203"/>
      <w:bookmarkStart w:id="495" w:name="_Toc111724059"/>
      <w:bookmarkStart w:id="496" w:name="_Toc111724136"/>
      <w:bookmarkStart w:id="497" w:name="_Toc111724970"/>
      <w:bookmarkStart w:id="498" w:name="_Toc111725754"/>
      <w:bookmarkStart w:id="499" w:name="_Toc111725831"/>
      <w:bookmarkStart w:id="500" w:name="_Toc231287957"/>
      <w:r w:rsidRPr="00CF6B10">
        <w:rPr>
          <w:lang w:eastAsia="en-US"/>
        </w:rPr>
        <w:lastRenderedPageBreak/>
        <w:t>14 </w:t>
      </w:r>
      <w:r w:rsidR="00C21399">
        <w:rPr>
          <w:lang w:eastAsia="en-US"/>
        </w:rPr>
        <w:t>R</w:t>
      </w:r>
      <w:r w:rsidR="007A2789" w:rsidRPr="00CF6B10">
        <w:rPr>
          <w:lang w:eastAsia="en-US"/>
        </w:rPr>
        <w:t>apportages</w:t>
      </w:r>
      <w:r w:rsidRPr="00CF6B10">
        <w:rPr>
          <w:lang w:eastAsia="en-US"/>
        </w:rPr>
        <w:t xml:space="preserve"> ten behoeve van pensioenfondsen</w:t>
      </w:r>
      <w:bookmarkEnd w:id="493"/>
      <w:bookmarkEnd w:id="494"/>
      <w:bookmarkEnd w:id="495"/>
      <w:bookmarkEnd w:id="496"/>
      <w:bookmarkEnd w:id="497"/>
      <w:bookmarkEnd w:id="498"/>
      <w:bookmarkEnd w:id="499"/>
      <w:bookmarkEnd w:id="500"/>
    </w:p>
    <w:p w14:paraId="4BD6D158" w14:textId="77777777" w:rsidR="002766AD" w:rsidRPr="00CF6B10" w:rsidRDefault="002766AD" w:rsidP="0021087E">
      <w:pPr>
        <w:widowControl w:val="0"/>
        <w:rPr>
          <w:rFonts w:cs="Arial"/>
          <w:lang w:eastAsia="en-US"/>
        </w:rPr>
      </w:pPr>
    </w:p>
    <w:p w14:paraId="0B2A0100" w14:textId="77777777" w:rsidR="00B22E95" w:rsidRPr="00CF6B10" w:rsidRDefault="00B22E95" w:rsidP="0021087E">
      <w:pPr>
        <w:widowControl w:val="0"/>
        <w:rPr>
          <w:rFonts w:cs="Arial"/>
          <w:lang w:eastAsia="en-US"/>
        </w:rPr>
        <w:sectPr w:rsidR="00B22E95" w:rsidRPr="00CF6B10" w:rsidSect="00B977BC">
          <w:footnotePr>
            <w:numRestart w:val="eachSect"/>
          </w:footnotePr>
          <w:pgSz w:w="11906" w:h="16838"/>
          <w:pgMar w:top="1417" w:right="1417" w:bottom="1417" w:left="1417" w:header="708" w:footer="708" w:gutter="0"/>
          <w:cols w:space="708"/>
          <w:docGrid w:linePitch="360"/>
        </w:sectPr>
      </w:pPr>
    </w:p>
    <w:p w14:paraId="65752348" w14:textId="77777777" w:rsidR="005A3253" w:rsidRPr="00CF6B10" w:rsidRDefault="005A3253" w:rsidP="0021087E">
      <w:pPr>
        <w:widowControl w:val="0"/>
        <w:rPr>
          <w:rFonts w:eastAsia="Calibri" w:cs="Arial"/>
        </w:rPr>
      </w:pPr>
    </w:p>
    <w:p w14:paraId="59D76988" w14:textId="77777777" w:rsidR="00512076" w:rsidRPr="00CF6B10" w:rsidRDefault="00512076" w:rsidP="0021087E">
      <w:pPr>
        <w:pStyle w:val="Kop2"/>
      </w:pPr>
      <w:bookmarkStart w:id="501" w:name="_Toc37343995"/>
      <w:bookmarkStart w:id="502" w:name="_Toc111634204"/>
      <w:bookmarkStart w:id="503" w:name="_Toc111724060"/>
      <w:bookmarkStart w:id="504" w:name="_Toc111724137"/>
      <w:bookmarkStart w:id="505" w:name="_Toc111724971"/>
      <w:bookmarkStart w:id="506" w:name="_Toc111725755"/>
      <w:bookmarkStart w:id="507" w:name="_Toc111725832"/>
      <w:bookmarkStart w:id="508" w:name="_Toc231287958"/>
      <w:r w:rsidRPr="00CF6B10">
        <w:t xml:space="preserve">14.2 </w:t>
      </w:r>
      <w:r w:rsidR="00A37ED7">
        <w:t>Assurance-rapport</w:t>
      </w:r>
      <w:r w:rsidR="00E4028F" w:rsidRPr="00CF6B10">
        <w:t xml:space="preserve"> </w:t>
      </w:r>
      <w:r w:rsidRPr="00CF6B10">
        <w:t xml:space="preserve">bij </w:t>
      </w:r>
      <w:r w:rsidR="004135C2" w:rsidRPr="00CF6B10">
        <w:t xml:space="preserve">de opgave z-score </w:t>
      </w:r>
      <w:r w:rsidR="00E4028F" w:rsidRPr="00CF6B10">
        <w:t xml:space="preserve">en performancetoets </w:t>
      </w:r>
      <w:r w:rsidR="004135C2" w:rsidRPr="00CF6B10">
        <w:t>van een bedrijfstakpensioenfonds</w:t>
      </w:r>
      <w:bookmarkEnd w:id="501"/>
      <w:bookmarkEnd w:id="502"/>
      <w:bookmarkEnd w:id="503"/>
      <w:bookmarkEnd w:id="504"/>
      <w:bookmarkEnd w:id="505"/>
      <w:bookmarkEnd w:id="506"/>
      <w:bookmarkEnd w:id="507"/>
      <w:bookmarkEnd w:id="508"/>
    </w:p>
    <w:p w14:paraId="37F86138" w14:textId="77777777" w:rsidR="00512076" w:rsidRPr="00CF6B10" w:rsidRDefault="00512076" w:rsidP="0021087E">
      <w:pPr>
        <w:widowControl w:val="0"/>
        <w:rPr>
          <w:rFonts w:eastAsia="Calibri" w:cs="Arial"/>
        </w:rPr>
      </w:pPr>
    </w:p>
    <w:p w14:paraId="4EB680E0" w14:textId="77777777" w:rsidR="00A37ED7" w:rsidRPr="00A37ED7" w:rsidRDefault="00512076" w:rsidP="0021087E">
      <w:pPr>
        <w:widowControl w:val="0"/>
        <w:rPr>
          <w:rFonts w:eastAsia="Calibri" w:cs="Arial"/>
        </w:rPr>
      </w:pPr>
      <w:r w:rsidRPr="00CF6B10">
        <w:rPr>
          <w:rFonts w:eastAsia="Calibri" w:cs="Arial"/>
        </w:rPr>
        <w:t>NB</w:t>
      </w:r>
      <w:r w:rsidR="002147B2">
        <w:rPr>
          <w:rFonts w:eastAsia="Calibri" w:cs="Arial"/>
        </w:rPr>
        <w:t>1</w:t>
      </w:r>
      <w:r w:rsidRPr="00CF6B10">
        <w:rPr>
          <w:rFonts w:eastAsia="Calibri" w:cs="Arial"/>
        </w:rPr>
        <w:t xml:space="preserve">: </w:t>
      </w:r>
      <w:r w:rsidR="00A37ED7" w:rsidRPr="00A37ED7">
        <w:rPr>
          <w:rFonts w:eastAsia="Calibri" w:cs="Arial"/>
        </w:rPr>
        <w:t xml:space="preserve">Dit </w:t>
      </w:r>
      <w:r w:rsidR="00FF7BEF">
        <w:rPr>
          <w:rFonts w:eastAsia="Calibri" w:cs="Arial"/>
        </w:rPr>
        <w:t xml:space="preserve">assurance-rapport </w:t>
      </w:r>
      <w:r w:rsidR="00A37ED7" w:rsidRPr="00A37ED7">
        <w:rPr>
          <w:rFonts w:eastAsia="Calibri" w:cs="Arial"/>
        </w:rPr>
        <w:t xml:space="preserve">heeft betrekking op bedrijfstakpensioenfondsen die vallen onder het Vrijstellings- en boetebesluit Wet Bpf 2000. Met de z-score wordt aangegeven in hoeverre in het kalenderjaar het door het bedrijfstakpensioenfonds behaalde rendement afwijkt van het normrendement. Het normrendement is het rendement dat het bedrijfstakpensioenfonds redelijkerwijs dient te kunnen behalen gegeven het gevolgde beleggingsbeleid (zoals vastgelegd in de door het bedrijfstakpensioenfonds overeenkomstig Wet Bpf 2000 vastgestelde normportefeuille). Uit de performancetoets, die wordt uitgevoerd over een periode van </w:t>
      </w:r>
      <w:r w:rsidR="00032C52">
        <w:rPr>
          <w:rFonts w:eastAsia="Calibri" w:cs="Arial"/>
        </w:rPr>
        <w:t xml:space="preserve">vijf </w:t>
      </w:r>
      <w:r w:rsidR="00A37ED7" w:rsidRPr="00A37ED7">
        <w:rPr>
          <w:rFonts w:eastAsia="Calibri" w:cs="Arial"/>
        </w:rPr>
        <w:t>kalenderjaren, blijkt in hoeverre het feitelijk behaalde beleggingsrendement van het bedrijfstakpensioenfonds afwijkt van het rendement van de door het fonds vastgestelde normportefeuille. Op basis van artikel 5 lid 5 e en f van het Vrijstellings- en boetebesluit Wet Bpf 2000 deelt het bestuur van het bedrijfstakpensioenfonds op verzoek vanaf 1 april schriftelijk een opgave van de z-score en performancetoets.</w:t>
      </w:r>
    </w:p>
    <w:p w14:paraId="4A7B01EB" w14:textId="77777777" w:rsidR="00A37ED7" w:rsidRPr="00A37ED7" w:rsidRDefault="00A37ED7" w:rsidP="0021087E">
      <w:pPr>
        <w:widowControl w:val="0"/>
        <w:rPr>
          <w:rFonts w:eastAsia="Calibri" w:cs="Arial"/>
        </w:rPr>
      </w:pPr>
    </w:p>
    <w:p w14:paraId="6C056777" w14:textId="77777777" w:rsidR="00A37ED7" w:rsidRPr="00A37ED7" w:rsidRDefault="00A37ED7" w:rsidP="0021087E">
      <w:pPr>
        <w:widowControl w:val="0"/>
        <w:rPr>
          <w:rFonts w:eastAsia="Calibri" w:cs="Arial"/>
        </w:rPr>
      </w:pPr>
      <w:r w:rsidRPr="00A37ED7">
        <w:rPr>
          <w:rFonts w:eastAsia="Calibri" w:cs="Arial"/>
        </w:rPr>
        <w:t xml:space="preserve">NB2: Standaard 3000A is gehanteerd in plaats van de controlestandaarden, aangezien dit primair geen controle van historische financiële informatie betreft, maar </w:t>
      </w:r>
      <w:r w:rsidR="008A538D">
        <w:rPr>
          <w:rFonts w:eastAsia="Calibri" w:cs="Arial"/>
        </w:rPr>
        <w:t xml:space="preserve">onderzoek van </w:t>
      </w:r>
      <w:r w:rsidRPr="00A37ED7">
        <w:rPr>
          <w:rFonts w:eastAsia="Calibri" w:cs="Arial"/>
        </w:rPr>
        <w:t>de daarop gebaseerde berekeningen.</w:t>
      </w:r>
    </w:p>
    <w:p w14:paraId="265F2AEE" w14:textId="77777777" w:rsidR="00A37ED7" w:rsidRPr="00A37ED7" w:rsidRDefault="00A37ED7" w:rsidP="0021087E">
      <w:pPr>
        <w:widowControl w:val="0"/>
        <w:rPr>
          <w:rFonts w:eastAsia="Calibri" w:cs="Arial"/>
        </w:rPr>
      </w:pPr>
    </w:p>
    <w:p w14:paraId="2BFEB91D" w14:textId="77777777" w:rsidR="00A37ED7" w:rsidRPr="00A37ED7" w:rsidRDefault="00A37ED7" w:rsidP="0021087E">
      <w:pPr>
        <w:widowControl w:val="0"/>
        <w:rPr>
          <w:rFonts w:eastAsia="Calibri" w:cs="Arial"/>
        </w:rPr>
      </w:pPr>
      <w:r w:rsidRPr="00A37ED7">
        <w:rPr>
          <w:rFonts w:eastAsia="Calibri" w:cs="Arial"/>
        </w:rPr>
        <w:t xml:space="preserve">De beleggingen van het bedrijfstakpensioenfonds worden gecontroleerd in het kader van de controle van de jaarrekening of anderszins. </w:t>
      </w:r>
      <w:r w:rsidR="00CF62DB" w:rsidRPr="000964FF">
        <w:rPr>
          <w:rFonts w:eastAsia="Calibri" w:cs="Arial"/>
        </w:rPr>
        <w:t>Het onderzoek</w:t>
      </w:r>
      <w:r w:rsidR="00CF62DB">
        <w:rPr>
          <w:rFonts w:eastAsia="Calibri" w:cs="Arial"/>
        </w:rPr>
        <w:t xml:space="preserve"> </w:t>
      </w:r>
      <w:r w:rsidRPr="00A37ED7">
        <w:rPr>
          <w:rFonts w:eastAsia="Calibri" w:cs="Arial"/>
        </w:rPr>
        <w:t xml:space="preserve">van de opgave z-score en performance toets sluit daarop aan, </w:t>
      </w:r>
      <w:r w:rsidR="00CF62DB">
        <w:rPr>
          <w:rFonts w:eastAsia="Calibri" w:cs="Arial"/>
        </w:rPr>
        <w:t xml:space="preserve">wat </w:t>
      </w:r>
      <w:r w:rsidRPr="00A37ED7">
        <w:rPr>
          <w:rFonts w:eastAsia="Calibri" w:cs="Arial"/>
        </w:rPr>
        <w:t>is uitgewerkt in de samenvatting van onze werkzaamheden in</w:t>
      </w:r>
      <w:r w:rsidR="00CF62DB">
        <w:rPr>
          <w:rFonts w:eastAsia="Calibri" w:cs="Arial"/>
        </w:rPr>
        <w:t xml:space="preserve"> de</w:t>
      </w:r>
      <w:r w:rsidRPr="00A37ED7">
        <w:rPr>
          <w:rFonts w:eastAsia="Calibri" w:cs="Arial"/>
        </w:rPr>
        <w:t xml:space="preserve"> sectie ‘Onze verantwoordelijkheden voor het onderzoek van de opgave z-score en performancetoets.’ Dit betekent dat de accountant bijvoorbeeld transacties in totalen en de intrinsieke waarde van begin en einde van het boekjaar aansluit op de jaarrekening en/of de financiële administratie die daaraan ten basis ligt, </w:t>
      </w:r>
      <w:r w:rsidR="00CF62DB" w:rsidRPr="00A37ED7">
        <w:rPr>
          <w:rFonts w:eastAsia="Calibri" w:cs="Arial"/>
        </w:rPr>
        <w:t xml:space="preserve">daarbij </w:t>
      </w:r>
      <w:r w:rsidRPr="00A37ED7">
        <w:rPr>
          <w:rFonts w:eastAsia="Calibri" w:cs="Arial"/>
        </w:rPr>
        <w:t xml:space="preserve">al dan niet steunend op </w:t>
      </w:r>
      <w:r w:rsidRPr="00F515A7">
        <w:rPr>
          <w:rFonts w:eastAsia="Calibri" w:cs="Arial"/>
        </w:rPr>
        <w:t xml:space="preserve">systeemgerichte </w:t>
      </w:r>
      <w:r w:rsidR="00A4642E" w:rsidRPr="008F38A1">
        <w:rPr>
          <w:rFonts w:eastAsia="Calibri" w:cs="Arial"/>
        </w:rPr>
        <w:t>assurance</w:t>
      </w:r>
      <w:r w:rsidR="00A967FF" w:rsidRPr="008F38A1">
        <w:rPr>
          <w:rFonts w:eastAsia="Calibri" w:cs="Arial"/>
        </w:rPr>
        <w:t>-</w:t>
      </w:r>
      <w:r w:rsidRPr="008F38A1">
        <w:rPr>
          <w:rFonts w:eastAsia="Calibri" w:cs="Arial"/>
        </w:rPr>
        <w:t>werkzaamheden</w:t>
      </w:r>
      <w:r w:rsidRPr="00A37ED7">
        <w:rPr>
          <w:rFonts w:eastAsia="Calibri" w:cs="Arial"/>
        </w:rPr>
        <w:t>.</w:t>
      </w:r>
    </w:p>
    <w:p w14:paraId="66106067" w14:textId="77777777" w:rsidR="00A37ED7" w:rsidRPr="00A37ED7" w:rsidRDefault="00A37ED7" w:rsidP="0021087E">
      <w:pPr>
        <w:widowControl w:val="0"/>
        <w:rPr>
          <w:rFonts w:eastAsia="Calibri" w:cs="Arial"/>
        </w:rPr>
      </w:pPr>
    </w:p>
    <w:p w14:paraId="1D4F4B94" w14:textId="77777777" w:rsidR="00512076" w:rsidRDefault="00A37ED7" w:rsidP="0021087E">
      <w:pPr>
        <w:widowControl w:val="0"/>
        <w:rPr>
          <w:rFonts w:eastAsia="Calibri" w:cs="Arial"/>
        </w:rPr>
      </w:pPr>
      <w:r w:rsidRPr="00A37ED7">
        <w:rPr>
          <w:rFonts w:eastAsia="Calibri" w:cs="Arial"/>
        </w:rPr>
        <w:t xml:space="preserve">In het kader van </w:t>
      </w:r>
      <w:r w:rsidRPr="002E1B80">
        <w:rPr>
          <w:rFonts w:eastAsia="Calibri" w:cs="Arial"/>
        </w:rPr>
        <w:t xml:space="preserve">de controle </w:t>
      </w:r>
      <w:r w:rsidRPr="00A37ED7">
        <w:rPr>
          <w:rFonts w:eastAsia="Calibri" w:cs="Arial"/>
        </w:rPr>
        <w:t xml:space="preserve">van het feitelijk rendement stelt de accountant vast dat gebruik wordt gemaakt van de daartoe opgestelde richtlijnen van de VBA (artikel 3 van bijlage 1 bij Vrijstellings- en boetebesluit Wet Bpf 2000). </w:t>
      </w:r>
      <w:r w:rsidRPr="00A37ED7">
        <w:rPr>
          <w:rFonts w:eastAsia="Calibri" w:cs="Arial"/>
          <w:lang w:val="en-IE"/>
        </w:rPr>
        <w:t xml:space="preserve">De VBA is sponsor van de Global Investment Performance Standards (GIPS®). </w:t>
      </w:r>
      <w:r w:rsidRPr="00A37ED7">
        <w:rPr>
          <w:rFonts w:eastAsia="Calibri" w:cs="Arial"/>
        </w:rPr>
        <w:t>De GIPS-standaarden (Input Data – Requirements) vereisen onder andere waardering van alle portefeuilles op basis van reële waarde, tenminste per einde van iedere kalendermaand en tussentijds bij grote in- en uitstroom, het hanteren van trade date accounting en accrual accounting, tenminste voor vastrentende waarden (voor dividend en kosten aanbevolen).</w:t>
      </w:r>
    </w:p>
    <w:p w14:paraId="06131F6C" w14:textId="77777777" w:rsidR="00485B37" w:rsidRDefault="00485B37" w:rsidP="0021087E">
      <w:pPr>
        <w:widowControl w:val="0"/>
        <w:rPr>
          <w:rFonts w:eastAsia="Calibri" w:cs="Arial"/>
        </w:rPr>
      </w:pPr>
    </w:p>
    <w:p w14:paraId="26A91D9F" w14:textId="77777777" w:rsidR="00485B37" w:rsidRDefault="00485B37" w:rsidP="0021087E">
      <w:pPr>
        <w:widowControl w:val="0"/>
        <w:rPr>
          <w:rFonts w:eastAsia="Calibri" w:cs="Arial"/>
        </w:rPr>
      </w:pPr>
      <w:r w:rsidRPr="00485B37">
        <w:rPr>
          <w:rFonts w:eastAsia="Calibri" w:cs="Arial"/>
        </w:rPr>
        <w:t xml:space="preserve">NB3: De informatieve samenvatting van onze werkzaamheden zoals opgenomen onder Onze verantwoordelijkheden voor het onderzoek van de opgave z-score en performancetoets (vanaf de </w:t>
      </w:r>
      <w:r w:rsidR="0076704D">
        <w:rPr>
          <w:rFonts w:eastAsia="Calibri" w:cs="Arial"/>
        </w:rPr>
        <w:t>twee</w:t>
      </w:r>
      <w:r w:rsidRPr="00485B37">
        <w:rPr>
          <w:rFonts w:eastAsia="Calibri" w:cs="Arial"/>
        </w:rPr>
        <w:t xml:space="preserve">de </w:t>
      </w:r>
      <w:r w:rsidR="0076704D">
        <w:rPr>
          <w:rFonts w:eastAsia="Calibri" w:cs="Arial"/>
        </w:rPr>
        <w:t>alinea die begint met</w:t>
      </w:r>
      <w:r w:rsidRPr="00485B37">
        <w:rPr>
          <w:rFonts w:eastAsia="Calibri" w:cs="Arial"/>
        </w:rPr>
        <w:t xml:space="preserve"> </w:t>
      </w:r>
      <w:r w:rsidR="0076704D">
        <w:rPr>
          <w:rFonts w:eastAsia="Calibri" w:cs="Arial"/>
        </w:rPr>
        <w:t>‘</w:t>
      </w:r>
      <w:r w:rsidR="0076704D" w:rsidRPr="0076704D">
        <w:rPr>
          <w:rFonts w:eastAsia="Calibri" w:cs="Arial"/>
        </w:rPr>
        <w:t>Inzake de aan de berekening van de z-score en performancetoets ten grondslag liggende historische informatie</w:t>
      </w:r>
      <w:r w:rsidR="0076704D">
        <w:rPr>
          <w:rFonts w:eastAsia="Calibri" w:cs="Arial"/>
        </w:rPr>
        <w:t xml:space="preserve"> [..]’</w:t>
      </w:r>
      <w:r w:rsidRPr="00485B37">
        <w:rPr>
          <w:rFonts w:eastAsia="Calibri" w:cs="Arial"/>
        </w:rPr>
        <w:t>), dient specifiek te worden gemaakt. In de tekst hieronder is slechts een voorbeeld opgenomen en het is aan het team om te bepalen op welke wijze voldoende en geschikte assurance-informatie is verkregen als basis voor het oordeel over de opgave z-score en performancetoets.</w:t>
      </w:r>
    </w:p>
    <w:p w14:paraId="40E216C2" w14:textId="77777777" w:rsidR="002147B2" w:rsidRDefault="002147B2" w:rsidP="0021087E">
      <w:pPr>
        <w:widowControl w:val="0"/>
        <w:pBdr>
          <w:bottom w:val="single" w:sz="6" w:space="1" w:color="auto"/>
        </w:pBdr>
        <w:rPr>
          <w:rFonts w:eastAsia="Calibri" w:cs="Arial"/>
        </w:rPr>
      </w:pPr>
    </w:p>
    <w:p w14:paraId="3C8FDA95" w14:textId="77777777" w:rsidR="002147B2" w:rsidRPr="00CF6B10" w:rsidRDefault="002147B2" w:rsidP="0021087E">
      <w:pPr>
        <w:widowControl w:val="0"/>
        <w:rPr>
          <w:rFonts w:eastAsia="Calibri" w:cs="Arial"/>
        </w:rPr>
      </w:pPr>
    </w:p>
    <w:p w14:paraId="75C15241" w14:textId="77777777" w:rsidR="00512076" w:rsidRPr="00CF6B10" w:rsidRDefault="00A37ED7" w:rsidP="0021087E">
      <w:pPr>
        <w:widowControl w:val="0"/>
        <w:rPr>
          <w:rFonts w:eastAsia="Calibri" w:cs="Arial"/>
          <w:b/>
        </w:rPr>
      </w:pPr>
      <w:r>
        <w:rPr>
          <w:rFonts w:eastAsia="Calibri" w:cs="Arial"/>
          <w:b/>
        </w:rPr>
        <w:t>ASSURANCE-RAPPORT</w:t>
      </w:r>
      <w:r w:rsidR="00512076" w:rsidRPr="00CF6B10">
        <w:rPr>
          <w:rFonts w:eastAsia="Calibri" w:cs="Arial"/>
          <w:b/>
        </w:rPr>
        <w:t xml:space="preserve"> VAN DE ONAFHANKELIJKE ACCOUNTANT</w:t>
      </w:r>
    </w:p>
    <w:p w14:paraId="147D766F" w14:textId="77777777" w:rsidR="00512076" w:rsidRPr="00CF6B10" w:rsidRDefault="00512076" w:rsidP="0021087E">
      <w:pPr>
        <w:widowControl w:val="0"/>
        <w:rPr>
          <w:rFonts w:eastAsia="Calibri" w:cs="Arial"/>
        </w:rPr>
      </w:pPr>
    </w:p>
    <w:p w14:paraId="2C354CAD" w14:textId="77777777" w:rsidR="00512076" w:rsidRPr="00CF6B10" w:rsidRDefault="00512076" w:rsidP="0021087E">
      <w:pPr>
        <w:widowControl w:val="0"/>
        <w:rPr>
          <w:rFonts w:eastAsia="Calibri" w:cs="Arial"/>
        </w:rPr>
      </w:pPr>
      <w:r w:rsidRPr="00CF6B10">
        <w:rPr>
          <w:rFonts w:eastAsia="Calibri" w:cs="Arial"/>
        </w:rPr>
        <w:t>Aan: Opdrachtgever</w:t>
      </w:r>
    </w:p>
    <w:p w14:paraId="13CB6636" w14:textId="77777777" w:rsidR="00512076" w:rsidRPr="00CF6B10" w:rsidRDefault="00512076" w:rsidP="0021087E">
      <w:pPr>
        <w:widowControl w:val="0"/>
        <w:rPr>
          <w:rFonts w:eastAsia="Calibri" w:cs="Arial"/>
        </w:rPr>
      </w:pPr>
    </w:p>
    <w:p w14:paraId="7D1CE587" w14:textId="77777777" w:rsidR="00A37ED7" w:rsidRPr="00A37ED7" w:rsidRDefault="00A37ED7" w:rsidP="0021087E">
      <w:pPr>
        <w:pStyle w:val="083"/>
        <w:keepNext w:val="0"/>
        <w:widowControl w:val="0"/>
        <w:spacing w:before="0" w:after="0"/>
        <w:rPr>
          <w:rFonts w:ascii="Arial" w:hAnsi="Arial" w:cs="Arial"/>
          <w:sz w:val="20"/>
        </w:rPr>
      </w:pPr>
      <w:r w:rsidRPr="00A37ED7">
        <w:rPr>
          <w:rFonts w:ascii="Arial" w:hAnsi="Arial" w:cs="Arial"/>
          <w:sz w:val="20"/>
        </w:rPr>
        <w:t>Ons oordeel</w:t>
      </w:r>
    </w:p>
    <w:p w14:paraId="589E69EC" w14:textId="77777777" w:rsidR="00A37ED7" w:rsidRPr="00746D2A" w:rsidRDefault="00A37ED7" w:rsidP="0021087E">
      <w:pPr>
        <w:spacing w:line="260" w:lineRule="atLeast"/>
        <w:rPr>
          <w:rFonts w:eastAsia="Calibri" w:cs="Arial"/>
        </w:rPr>
      </w:pPr>
      <w:r w:rsidRPr="00746D2A">
        <w:rPr>
          <w:rFonts w:eastAsia="Calibri" w:cs="Arial"/>
        </w:rPr>
        <w:t xml:space="preserve">Wij hebben bijgaande, door ons gewaarmerkte, opgave van ... (naam bedrijfstakpensioenfonds) </w:t>
      </w:r>
      <w:r w:rsidR="00A967FF" w:rsidRPr="00746D2A">
        <w:rPr>
          <w:rFonts w:eastAsia="Calibri" w:cs="Arial"/>
        </w:rPr>
        <w:t>te</w:t>
      </w:r>
      <w:r w:rsidR="00A967FF">
        <w:rPr>
          <w:rFonts w:eastAsia="Calibri" w:cs="Arial"/>
        </w:rPr>
        <w:t xml:space="preserve"> </w:t>
      </w:r>
      <w:r w:rsidRPr="00746D2A">
        <w:rPr>
          <w:rFonts w:eastAsia="Calibri" w:cs="Arial"/>
        </w:rPr>
        <w:t xml:space="preserve">... ((statutaire) vestigingsplaats) inzake het feitelijk behaalde rendement op de beleggingen van het bedrijfstakpensioenfonds en het rendement van de gekozen normportefeuille, alsmede de op basis van deze cijfers berekende z-score </w:t>
      </w:r>
      <w:r w:rsidR="00627965">
        <w:rPr>
          <w:rFonts w:eastAsia="Calibri" w:cs="Arial"/>
        </w:rPr>
        <w:t>JJJJ</w:t>
      </w:r>
      <w:r w:rsidRPr="00746D2A">
        <w:rPr>
          <w:rFonts w:eastAsia="Calibri" w:cs="Arial"/>
        </w:rPr>
        <w:t xml:space="preserve"> en uitgevoerde performancetoets met betrekking tot de periode </w:t>
      </w:r>
      <w:r w:rsidR="001A32B4">
        <w:rPr>
          <w:rFonts w:eastAsia="Calibri" w:cs="Arial"/>
        </w:rPr>
        <w:t>JJJJ</w:t>
      </w:r>
      <w:r w:rsidR="008D0A45">
        <w:rPr>
          <w:rFonts w:eastAsia="Calibri" w:cs="Arial"/>
        </w:rPr>
        <w:t>-4</w:t>
      </w:r>
      <w:r w:rsidR="001A32B4">
        <w:rPr>
          <w:rFonts w:eastAsia="Calibri" w:cs="Arial"/>
        </w:rPr>
        <w:t xml:space="preserve"> - JJJJ </w:t>
      </w:r>
      <w:r w:rsidRPr="00746D2A">
        <w:rPr>
          <w:rFonts w:eastAsia="Calibri" w:cs="Arial"/>
        </w:rPr>
        <w:t>(hierna: de opgave z-score en performancetoets) onderzocht.</w:t>
      </w:r>
    </w:p>
    <w:p w14:paraId="50526291" w14:textId="77777777" w:rsidR="00A37ED7" w:rsidRPr="00746D2A" w:rsidRDefault="00A37ED7" w:rsidP="0021087E">
      <w:pPr>
        <w:spacing w:line="260" w:lineRule="atLeast"/>
        <w:rPr>
          <w:rFonts w:eastAsia="Calibri" w:cs="Arial"/>
        </w:rPr>
      </w:pPr>
    </w:p>
    <w:p w14:paraId="039C3ABB" w14:textId="77777777" w:rsidR="00A37ED7" w:rsidRPr="00746D2A" w:rsidRDefault="00A37ED7" w:rsidP="0021087E">
      <w:pPr>
        <w:spacing w:line="260" w:lineRule="atLeast"/>
        <w:rPr>
          <w:rFonts w:eastAsia="Calibri" w:cs="Arial"/>
        </w:rPr>
      </w:pPr>
      <w:r w:rsidRPr="00746D2A">
        <w:rPr>
          <w:rFonts w:eastAsia="Calibri" w:cs="Arial"/>
        </w:rPr>
        <w:t>Naar ons oordeel is de bijgesloten opgave z-score</w:t>
      </w:r>
      <w:r w:rsidRPr="009B379B">
        <w:rPr>
          <w:rFonts w:eastAsia="Calibri" w:cs="Arial"/>
        </w:rPr>
        <w:t xml:space="preserve"> en performancetoets</w:t>
      </w:r>
      <w:r w:rsidRPr="00746D2A">
        <w:rPr>
          <w:rFonts w:eastAsia="Calibri" w:cs="Arial"/>
        </w:rPr>
        <w:t>, in alle van materieel belang zijnde aspecten opgesteld in overeenstemming met de vereisten en bepalingen in artikel 5 lid 1a van het Vrijstellings- en boetebesluit Wet Bpf 2000.</w:t>
      </w:r>
    </w:p>
    <w:p w14:paraId="1B85DA8C" w14:textId="77777777" w:rsidR="00A37ED7" w:rsidRPr="00746D2A" w:rsidRDefault="00A37ED7" w:rsidP="0021087E">
      <w:pPr>
        <w:spacing w:line="260" w:lineRule="atLeast"/>
        <w:rPr>
          <w:rFonts w:eastAsia="Calibri" w:cs="Arial"/>
        </w:rPr>
      </w:pPr>
    </w:p>
    <w:p w14:paraId="791DF2B0" w14:textId="77777777" w:rsidR="00A37ED7" w:rsidRPr="00A37ED7" w:rsidRDefault="00A37ED7" w:rsidP="0021087E">
      <w:pPr>
        <w:pStyle w:val="083"/>
        <w:keepNext w:val="0"/>
        <w:widowControl w:val="0"/>
        <w:spacing w:before="0" w:after="0"/>
        <w:rPr>
          <w:rFonts w:ascii="Arial" w:hAnsi="Arial" w:cs="Arial"/>
          <w:sz w:val="20"/>
        </w:rPr>
      </w:pPr>
      <w:r w:rsidRPr="00A37ED7">
        <w:rPr>
          <w:rFonts w:ascii="Arial" w:hAnsi="Arial" w:cs="Arial"/>
          <w:sz w:val="20"/>
        </w:rPr>
        <w:lastRenderedPageBreak/>
        <w:t>De basis voor ons oordeel</w:t>
      </w:r>
    </w:p>
    <w:p w14:paraId="0CF4553C" w14:textId="77777777" w:rsidR="00A37ED7" w:rsidRPr="00746D2A" w:rsidRDefault="00A37ED7" w:rsidP="0021087E">
      <w:pPr>
        <w:spacing w:line="260" w:lineRule="atLeast"/>
        <w:rPr>
          <w:rFonts w:eastAsia="Calibri" w:cs="Arial"/>
        </w:rPr>
      </w:pPr>
      <w:r w:rsidRPr="00746D2A">
        <w:rPr>
          <w:rFonts w:eastAsia="Calibri" w:cs="Arial"/>
        </w:rPr>
        <w:t>Wij hebben ons onderzoek uitgevoerd volgens het Nederlands recht, waaronder de Nederlandse Standaard 3000A, 'Assurance-opdrachten anders dan opdrachten tot controle of beoordeling van historische financiële informatie (attest-opdrachten)'. Deze opdracht is gericht op het verkrijgen van een redelijke mate van zekerheid. Onze verantwoordelijkheden op grond hiervan zijn beschreven in de sectie 'Onze verantwoordelijkheden voor het onderzoek van de opgave z-score en performancetoets</w:t>
      </w:r>
      <w:r w:rsidR="002147B2">
        <w:rPr>
          <w:rFonts w:eastAsia="Calibri" w:cs="Arial"/>
        </w:rPr>
        <w:t>’</w:t>
      </w:r>
      <w:r w:rsidRPr="00746D2A">
        <w:rPr>
          <w:rFonts w:eastAsia="Calibri" w:cs="Arial"/>
        </w:rPr>
        <w:t>.</w:t>
      </w:r>
    </w:p>
    <w:p w14:paraId="147685B0" w14:textId="77777777" w:rsidR="00A37ED7" w:rsidRPr="00746D2A" w:rsidRDefault="00A37ED7" w:rsidP="0021087E">
      <w:pPr>
        <w:spacing w:line="260" w:lineRule="atLeast"/>
        <w:rPr>
          <w:rFonts w:eastAsia="Calibri" w:cs="Arial"/>
        </w:rPr>
      </w:pPr>
    </w:p>
    <w:p w14:paraId="21F36ED5" w14:textId="1F3ABBDD" w:rsidR="00A37ED7" w:rsidRPr="00746D2A" w:rsidRDefault="00A37ED7" w:rsidP="0021087E">
      <w:pPr>
        <w:spacing w:line="260" w:lineRule="atLeast"/>
        <w:rPr>
          <w:rFonts w:eastAsia="Calibri" w:cs="Arial"/>
        </w:rPr>
      </w:pPr>
      <w:r w:rsidRPr="00746D2A">
        <w:rPr>
          <w:rFonts w:eastAsia="Calibri" w:cs="Arial"/>
        </w:rPr>
        <w:t xml:space="preserve">Wij zijn onafhankelijk van ... (naam bedrijfstakpensioenfonds) zoals vereist in de Verordening inzake de onafhankelijkheid van accountants bij assurance-opdrachten (ViO) en andere voor de opdracht relevante onafhankelijkheidsregels in Nederland. </w:t>
      </w:r>
      <w:r w:rsidR="00D9211A">
        <w:rPr>
          <w:rFonts w:eastAsia="Calibri" w:cs="Arial"/>
        </w:rPr>
        <w:t>Verder</w:t>
      </w:r>
      <w:r w:rsidR="00D9211A" w:rsidRPr="00746D2A">
        <w:rPr>
          <w:rFonts w:eastAsia="Calibri" w:cs="Arial"/>
        </w:rPr>
        <w:t xml:space="preserve"> </w:t>
      </w:r>
      <w:r w:rsidRPr="00746D2A">
        <w:rPr>
          <w:rFonts w:eastAsia="Calibri" w:cs="Arial"/>
        </w:rPr>
        <w:t>hebben wij voldaan aan de Verordening gedrags- en beroepsregels accountants (VGBA).</w:t>
      </w:r>
    </w:p>
    <w:p w14:paraId="12EF9635" w14:textId="77777777" w:rsidR="00A37ED7" w:rsidRPr="00746D2A" w:rsidRDefault="00A37ED7" w:rsidP="0021087E">
      <w:pPr>
        <w:spacing w:line="260" w:lineRule="atLeast"/>
        <w:rPr>
          <w:rFonts w:eastAsia="Calibri" w:cs="Arial"/>
        </w:rPr>
      </w:pPr>
    </w:p>
    <w:p w14:paraId="0C6224E8" w14:textId="77777777" w:rsidR="00A37ED7" w:rsidRPr="00746D2A" w:rsidRDefault="00A37ED7" w:rsidP="0021087E">
      <w:pPr>
        <w:spacing w:line="260" w:lineRule="atLeast"/>
        <w:rPr>
          <w:rFonts w:eastAsia="Calibri" w:cs="Arial"/>
        </w:rPr>
      </w:pPr>
      <w:r w:rsidRPr="00746D2A">
        <w:rPr>
          <w:rFonts w:eastAsia="Calibri" w:cs="Arial"/>
        </w:rPr>
        <w:t>Wij vinden dat de door ons verkregen assurance-informatie voldoende en geschikt is als basis voor ons oordeel.</w:t>
      </w:r>
    </w:p>
    <w:p w14:paraId="2C2E8DDB" w14:textId="77777777" w:rsidR="00A37ED7" w:rsidRPr="00746D2A" w:rsidRDefault="00A37ED7" w:rsidP="0021087E">
      <w:pPr>
        <w:spacing w:line="260" w:lineRule="atLeast"/>
        <w:rPr>
          <w:rFonts w:eastAsia="Calibri" w:cs="Arial"/>
        </w:rPr>
      </w:pPr>
    </w:p>
    <w:p w14:paraId="1104DF88" w14:textId="77777777" w:rsidR="00A37ED7" w:rsidRPr="00A37ED7" w:rsidRDefault="00A37ED7" w:rsidP="0021087E">
      <w:pPr>
        <w:pStyle w:val="083"/>
        <w:keepNext w:val="0"/>
        <w:widowControl w:val="0"/>
        <w:spacing w:before="0" w:after="0"/>
        <w:rPr>
          <w:rFonts w:ascii="Arial" w:hAnsi="Arial" w:cs="Arial"/>
          <w:sz w:val="20"/>
        </w:rPr>
      </w:pPr>
      <w:r w:rsidRPr="00A37ED7">
        <w:rPr>
          <w:rFonts w:ascii="Arial" w:hAnsi="Arial" w:cs="Arial"/>
          <w:sz w:val="20"/>
        </w:rPr>
        <w:t>Beperking in gebruik en verspreidingskring</w:t>
      </w:r>
    </w:p>
    <w:p w14:paraId="03001723" w14:textId="792992BD" w:rsidR="00A37ED7" w:rsidRPr="00746D2A" w:rsidRDefault="00A37ED7" w:rsidP="0021087E">
      <w:pPr>
        <w:spacing w:line="260" w:lineRule="atLeast"/>
        <w:rPr>
          <w:rFonts w:eastAsia="Calibri" w:cs="Arial"/>
        </w:rPr>
      </w:pPr>
      <w:r w:rsidRPr="00746D2A">
        <w:rPr>
          <w:rFonts w:eastAsia="Calibri" w:cs="Arial"/>
        </w:rPr>
        <w:t xml:space="preserve">De opgave z-score en performancetoets is opgesteld </w:t>
      </w:r>
      <w:r w:rsidR="00EA77B1">
        <w:rPr>
          <w:rFonts w:eastAsia="Calibri" w:cs="Arial"/>
        </w:rPr>
        <w:t>om</w:t>
      </w:r>
      <w:r w:rsidRPr="00746D2A">
        <w:rPr>
          <w:rFonts w:eastAsia="Calibri" w:cs="Arial"/>
        </w:rPr>
        <w:t xml:space="preserve"> ... (naam bedrijfstakpensioenfonds) in staat te stellen te voldoen aan de eisen van artikel 5 lid 5 e en f van het Vrijstellings- en boetebesluit Wet Bpf 2000. Hierdoor is de opgave z-score en performancetoets mogelijk niet geschikt voor andere doeleinden. Ons assurance-rapport is uitsluitend bestemd voor ... (naam bedrijfstakpensioenfonds) en de bij de pensioenregeling aangesloten werkgevers en dient niet te worden verspreid aan of te worden gebruikt door andere</w:t>
      </w:r>
      <w:r w:rsidR="00EA77B1">
        <w:rPr>
          <w:rFonts w:eastAsia="Calibri" w:cs="Arial"/>
        </w:rPr>
        <w:t xml:space="preserve"> partijen dan </w:t>
      </w:r>
      <w:r w:rsidR="00EA77B1" w:rsidRPr="00746D2A">
        <w:rPr>
          <w:rFonts w:eastAsia="Calibri" w:cs="Arial"/>
        </w:rPr>
        <w:t>... (naam bedrijfstakpensioenfonds) en de bij de pensioenregeling aangesloten werkgevers</w:t>
      </w:r>
      <w:r w:rsidRPr="00746D2A">
        <w:rPr>
          <w:rFonts w:eastAsia="Calibri" w:cs="Arial"/>
        </w:rPr>
        <w:t>.</w:t>
      </w:r>
    </w:p>
    <w:p w14:paraId="35844C11" w14:textId="77777777" w:rsidR="00A37ED7" w:rsidRPr="00746D2A" w:rsidRDefault="00A37ED7" w:rsidP="0021087E">
      <w:pPr>
        <w:spacing w:line="260" w:lineRule="atLeast"/>
        <w:rPr>
          <w:rFonts w:eastAsia="Calibri" w:cs="Arial"/>
        </w:rPr>
      </w:pPr>
    </w:p>
    <w:p w14:paraId="2F67046B" w14:textId="77777777" w:rsidR="00A37ED7" w:rsidRPr="00A37ED7" w:rsidRDefault="00A37ED7" w:rsidP="0021087E">
      <w:pPr>
        <w:pStyle w:val="083"/>
        <w:keepNext w:val="0"/>
        <w:widowControl w:val="0"/>
        <w:spacing w:before="0" w:after="0"/>
        <w:rPr>
          <w:rFonts w:ascii="Arial" w:hAnsi="Arial" w:cs="Arial"/>
          <w:sz w:val="20"/>
        </w:rPr>
      </w:pPr>
      <w:r w:rsidRPr="00A37ED7">
        <w:rPr>
          <w:rFonts w:ascii="Arial" w:hAnsi="Arial" w:cs="Arial"/>
          <w:sz w:val="20"/>
        </w:rPr>
        <w:t>Verantwoordelijkheden van het bestuur voor de opgave z-score en performancetoets</w:t>
      </w:r>
    </w:p>
    <w:p w14:paraId="1E2137FE" w14:textId="77777777" w:rsidR="00A37ED7" w:rsidRPr="00746D2A" w:rsidRDefault="00A37ED7" w:rsidP="0021087E">
      <w:pPr>
        <w:spacing w:line="260" w:lineRule="atLeast"/>
        <w:rPr>
          <w:rFonts w:eastAsia="Calibri" w:cs="Arial"/>
        </w:rPr>
      </w:pPr>
      <w:r w:rsidRPr="00746D2A">
        <w:rPr>
          <w:rFonts w:eastAsia="Calibri" w:cs="Arial"/>
        </w:rPr>
        <w:t xml:space="preserve">Het bestuur is verantwoordelijk voor het opstellen van de opgave z-score en performancetoets in overeenstemming met de vereisten en bepalingen in artikel 5 lid 1a van het Vrijstellings- en boetebesluit Wet Bpf 2000. </w:t>
      </w:r>
    </w:p>
    <w:p w14:paraId="7B6DCACF" w14:textId="77777777" w:rsidR="00A37ED7" w:rsidRPr="00746D2A" w:rsidRDefault="00A37ED7" w:rsidP="0021087E">
      <w:pPr>
        <w:spacing w:line="260" w:lineRule="atLeast"/>
        <w:rPr>
          <w:rFonts w:eastAsia="Calibri" w:cs="Arial"/>
        </w:rPr>
      </w:pPr>
    </w:p>
    <w:p w14:paraId="3E0A689A" w14:textId="77777777" w:rsidR="00A37ED7" w:rsidRPr="00746D2A" w:rsidRDefault="00A37ED7" w:rsidP="0021087E">
      <w:pPr>
        <w:spacing w:line="260" w:lineRule="atLeast"/>
        <w:rPr>
          <w:rFonts w:eastAsia="Calibri" w:cs="Arial"/>
        </w:rPr>
      </w:pPr>
      <w:r w:rsidRPr="00746D2A">
        <w:rPr>
          <w:rFonts w:eastAsia="Calibri" w:cs="Arial"/>
        </w:rPr>
        <w:t>Het bestuur is ook verantwoordelijk voor een zodanige interne beheersing als het noodzakelijk acht om het opstellen van de opgave z-score en performancetoets mogelijk te maken zonder afwijkingen van materieel belang als gevolg van fraude</w:t>
      </w:r>
      <w:r w:rsidR="00034F3B" w:rsidRPr="00746D2A">
        <w:rPr>
          <w:rFonts w:eastAsia="Calibri" w:cs="Arial"/>
        </w:rPr>
        <w:t xml:space="preserve"> of fouten</w:t>
      </w:r>
      <w:r w:rsidRPr="00746D2A">
        <w:rPr>
          <w:rFonts w:eastAsia="Calibri" w:cs="Arial"/>
        </w:rPr>
        <w:t>.</w:t>
      </w:r>
      <w:r w:rsidR="00C86C58">
        <w:rPr>
          <w:rStyle w:val="Voetnootmarkering"/>
          <w:rFonts w:eastAsia="Calibri" w:cs="Arial"/>
        </w:rPr>
        <w:footnoteReference w:id="572"/>
      </w:r>
    </w:p>
    <w:p w14:paraId="305BAA19" w14:textId="77777777" w:rsidR="00A37ED7" w:rsidRPr="00746D2A" w:rsidRDefault="00A37ED7" w:rsidP="0021087E">
      <w:pPr>
        <w:spacing w:line="260" w:lineRule="atLeast"/>
        <w:rPr>
          <w:rFonts w:eastAsia="Calibri" w:cs="Arial"/>
        </w:rPr>
      </w:pPr>
    </w:p>
    <w:p w14:paraId="479945DE" w14:textId="7CE158EF" w:rsidR="00A37ED7" w:rsidRPr="00A37ED7" w:rsidRDefault="00A37ED7" w:rsidP="0021087E">
      <w:pPr>
        <w:pStyle w:val="083"/>
        <w:keepNext w:val="0"/>
        <w:widowControl w:val="0"/>
        <w:spacing w:before="0" w:after="0"/>
        <w:rPr>
          <w:rFonts w:ascii="Arial" w:hAnsi="Arial" w:cs="Arial"/>
          <w:sz w:val="20"/>
        </w:rPr>
      </w:pPr>
      <w:r w:rsidRPr="00A37ED7">
        <w:rPr>
          <w:rFonts w:ascii="Arial" w:hAnsi="Arial" w:cs="Arial"/>
          <w:sz w:val="20"/>
        </w:rPr>
        <w:t>Onze verantwoordelijkheden voor het onderzoek van de opgave z-score en performancetoets</w:t>
      </w:r>
    </w:p>
    <w:p w14:paraId="5E1A25BF" w14:textId="77777777" w:rsidR="00A37ED7" w:rsidRPr="00746D2A" w:rsidRDefault="00A37ED7" w:rsidP="0021087E">
      <w:pPr>
        <w:spacing w:line="260" w:lineRule="atLeast"/>
        <w:rPr>
          <w:rFonts w:eastAsia="Calibri" w:cs="Arial"/>
        </w:rPr>
      </w:pPr>
      <w:r w:rsidRPr="00746D2A">
        <w:rPr>
          <w:rFonts w:eastAsia="Calibri" w:cs="Arial"/>
        </w:rPr>
        <w:t>Onze verantwoordelijkheid is het zodanig plannen en uitvoeren van ons onderzoek dat wij daarmee voldoende en geschikte assurance-informatie verkrijgen voor het door ons af te geven oordeel.</w:t>
      </w:r>
    </w:p>
    <w:p w14:paraId="2C26F0E5" w14:textId="77777777" w:rsidR="00A37ED7" w:rsidRPr="00746D2A" w:rsidRDefault="00A37ED7" w:rsidP="0021087E">
      <w:pPr>
        <w:spacing w:line="260" w:lineRule="atLeast"/>
        <w:rPr>
          <w:rFonts w:eastAsia="Calibri" w:cs="Arial"/>
        </w:rPr>
      </w:pPr>
    </w:p>
    <w:p w14:paraId="6CF4593B" w14:textId="7BCDB0F8" w:rsidR="00A37ED7" w:rsidRPr="00746D2A" w:rsidRDefault="00A37ED7" w:rsidP="0021087E">
      <w:pPr>
        <w:spacing w:line="260" w:lineRule="atLeast"/>
        <w:rPr>
          <w:rFonts w:eastAsia="Calibri" w:cs="Arial"/>
        </w:rPr>
      </w:pPr>
      <w:r w:rsidRPr="00746D2A">
        <w:rPr>
          <w:rFonts w:eastAsia="Calibri" w:cs="Arial"/>
        </w:rPr>
        <w:t xml:space="preserve">Ons onderzoek is uitgevoerd met een hoge mate maar geen absolute mate van zekerheid, waardoor het mogelijk is dat wij tijdens ons onderzoek niet alle </w:t>
      </w:r>
      <w:r w:rsidR="00EF4542">
        <w:rPr>
          <w:rFonts w:eastAsia="Calibri" w:cs="Arial"/>
        </w:rPr>
        <w:t>afwijkingen van materieel belang als gevolg van</w:t>
      </w:r>
      <w:r w:rsidR="00EF4542" w:rsidRPr="00746D2A">
        <w:rPr>
          <w:rFonts w:eastAsia="Calibri" w:cs="Arial"/>
        </w:rPr>
        <w:t xml:space="preserve"> </w:t>
      </w:r>
      <w:r w:rsidRPr="00746D2A">
        <w:rPr>
          <w:rFonts w:eastAsia="Calibri" w:cs="Arial"/>
        </w:rPr>
        <w:t>fouten en fraude ontdekken.</w:t>
      </w:r>
    </w:p>
    <w:p w14:paraId="751016AE" w14:textId="77777777" w:rsidR="00A37ED7" w:rsidRPr="00746D2A" w:rsidRDefault="00A37ED7" w:rsidP="0021087E">
      <w:pPr>
        <w:spacing w:line="260" w:lineRule="atLeast"/>
        <w:rPr>
          <w:rFonts w:eastAsia="Calibri" w:cs="Arial"/>
        </w:rPr>
      </w:pPr>
    </w:p>
    <w:p w14:paraId="054300EF" w14:textId="0D385B78" w:rsidR="00A37ED7" w:rsidRPr="00746D2A" w:rsidRDefault="00A37ED7" w:rsidP="0021087E">
      <w:pPr>
        <w:widowControl w:val="0"/>
        <w:spacing w:line="260" w:lineRule="atLeast"/>
        <w:rPr>
          <w:rFonts w:cs="Arial"/>
        </w:rPr>
      </w:pPr>
      <w:r w:rsidRPr="00746D2A">
        <w:rPr>
          <w:rFonts w:cs="Arial"/>
        </w:rPr>
        <w:t xml:space="preserve">Wij passen de ‘Nadere voorschriften </w:t>
      </w:r>
      <w:r w:rsidR="004D0B89">
        <w:rPr>
          <w:rFonts w:cs="Arial"/>
        </w:rPr>
        <w:t>kwaliteitsmanagement’ (NVKM)</w:t>
      </w:r>
      <w:r w:rsidRPr="00746D2A">
        <w:rPr>
          <w:rFonts w:cs="Arial"/>
        </w:rPr>
        <w:t xml:space="preserve"> toe. Op grond daarvan beschikken wij over een samenhangend stelsel van </w:t>
      </w:r>
      <w:r w:rsidR="0090115C">
        <w:rPr>
          <w:rFonts w:cs="Arial"/>
        </w:rPr>
        <w:t>kwaliteitsmanagement</w:t>
      </w:r>
      <w:r w:rsidRPr="00746D2A">
        <w:rPr>
          <w:rFonts w:cs="Arial"/>
        </w:rPr>
        <w:t xml:space="preserve"> inclusief vastgelegde richtlijnen en procedures inzake de naleving van ethische voorschriften, professionele standaarden en andere relevante wet- en regelgeving</w:t>
      </w:r>
      <w:r w:rsidR="008A6A64">
        <w:rPr>
          <w:rFonts w:cs="Arial"/>
        </w:rPr>
        <w:t>.</w:t>
      </w:r>
      <w:r w:rsidR="009576CD">
        <w:rPr>
          <w:rStyle w:val="Voetnootmarkering"/>
          <w:rFonts w:cs="Arial"/>
        </w:rPr>
        <w:footnoteReference w:id="573"/>
      </w:r>
    </w:p>
    <w:p w14:paraId="76877DB4" w14:textId="77777777" w:rsidR="00A37ED7" w:rsidRPr="00746D2A" w:rsidRDefault="00A37ED7" w:rsidP="0021087E">
      <w:pPr>
        <w:spacing w:line="260" w:lineRule="atLeast"/>
        <w:rPr>
          <w:rFonts w:eastAsia="Calibri" w:cs="Arial"/>
        </w:rPr>
      </w:pPr>
    </w:p>
    <w:p w14:paraId="46EE5B06" w14:textId="77777777" w:rsidR="00A37ED7" w:rsidRPr="00746D2A" w:rsidRDefault="00A37ED7" w:rsidP="0021087E">
      <w:pPr>
        <w:spacing w:line="260" w:lineRule="atLeast"/>
        <w:rPr>
          <w:rFonts w:eastAsia="Calibri" w:cs="Arial"/>
        </w:rPr>
      </w:pPr>
      <w:r w:rsidRPr="00746D2A">
        <w:rPr>
          <w:rFonts w:eastAsia="Calibri" w:cs="Arial"/>
        </w:rPr>
        <w:t>Ons onderzoek bestond onder andere uit:</w:t>
      </w:r>
    </w:p>
    <w:p w14:paraId="4126E01A" w14:textId="1D0B01B9" w:rsidR="00A37ED7" w:rsidRPr="00746D2A" w:rsidRDefault="00A37ED7" w:rsidP="0021087E">
      <w:pPr>
        <w:numPr>
          <w:ilvl w:val="0"/>
          <w:numId w:val="25"/>
        </w:numPr>
        <w:spacing w:line="260" w:lineRule="atLeast"/>
        <w:rPr>
          <w:rFonts w:eastAsia="Calibri" w:cs="Arial"/>
        </w:rPr>
      </w:pPr>
      <w:r w:rsidRPr="00746D2A">
        <w:rPr>
          <w:rFonts w:eastAsia="Calibri" w:cs="Arial"/>
        </w:rPr>
        <w:t>het identificeren en inschatten van de risico’s dat de opgave z-score en performancetoets afwijkingen van materieel belang bevat als gevolg van</w:t>
      </w:r>
      <w:r w:rsidR="00EF4542" w:rsidRPr="00746D2A">
        <w:rPr>
          <w:rFonts w:eastAsia="Calibri" w:cs="Arial"/>
        </w:rPr>
        <w:t xml:space="preserve"> fraude</w:t>
      </w:r>
      <w:r w:rsidRPr="00746D2A">
        <w:rPr>
          <w:rFonts w:eastAsia="Calibri" w:cs="Arial"/>
        </w:rPr>
        <w:t xml:space="preserve"> </w:t>
      </w:r>
      <w:r w:rsidR="00EF4542" w:rsidRPr="00746D2A">
        <w:rPr>
          <w:rFonts w:eastAsia="Calibri" w:cs="Arial"/>
        </w:rPr>
        <w:t xml:space="preserve">of </w:t>
      </w:r>
      <w:r w:rsidRPr="00746D2A">
        <w:rPr>
          <w:rFonts w:eastAsia="Calibri" w:cs="Arial"/>
        </w:rPr>
        <w:t xml:space="preserve">fouten, het in reactie op deze </w:t>
      </w:r>
      <w:r w:rsidRPr="00746D2A">
        <w:rPr>
          <w:rFonts w:eastAsia="Calibri" w:cs="Arial"/>
        </w:rPr>
        <w:lastRenderedPageBreak/>
        <w:t>risico’s bepalen van assurance-werkzaamheden ter verkrijging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B702701" w14:textId="77777777" w:rsidR="00A37ED7" w:rsidRPr="00746D2A" w:rsidRDefault="00A37ED7" w:rsidP="0021087E">
      <w:pPr>
        <w:numPr>
          <w:ilvl w:val="0"/>
          <w:numId w:val="25"/>
        </w:numPr>
        <w:spacing w:line="260" w:lineRule="atLeast"/>
        <w:rPr>
          <w:rFonts w:eastAsia="Calibri" w:cs="Arial"/>
        </w:rPr>
      </w:pPr>
      <w:r w:rsidRPr="00746D2A">
        <w:rPr>
          <w:rFonts w:eastAsia="Calibri"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het bedrijfstakpensioenfonds</w:t>
      </w:r>
      <w:r w:rsidR="0038649D">
        <w:rPr>
          <w:rFonts w:eastAsia="Calibri" w:cs="Arial"/>
        </w:rPr>
        <w:t>.</w:t>
      </w:r>
    </w:p>
    <w:p w14:paraId="689517DE" w14:textId="77777777" w:rsidR="0038649D" w:rsidRDefault="0038649D" w:rsidP="0021087E">
      <w:pPr>
        <w:spacing w:line="260" w:lineRule="atLeast"/>
        <w:rPr>
          <w:rFonts w:eastAsia="Calibri" w:cs="Arial"/>
        </w:rPr>
      </w:pPr>
    </w:p>
    <w:p w14:paraId="3AC19CEE" w14:textId="77777777" w:rsidR="00A37ED7" w:rsidRPr="00746D2A" w:rsidRDefault="0038649D" w:rsidP="0021087E">
      <w:pPr>
        <w:keepNext/>
        <w:spacing w:line="260" w:lineRule="atLeast"/>
        <w:rPr>
          <w:rFonts w:eastAsia="Calibri" w:cs="Arial"/>
        </w:rPr>
      </w:pPr>
      <w:r>
        <w:rPr>
          <w:rFonts w:eastAsia="Calibri" w:cs="Arial"/>
        </w:rPr>
        <w:t>In</w:t>
      </w:r>
      <w:r w:rsidR="00A37ED7" w:rsidRPr="00746D2A">
        <w:rPr>
          <w:rFonts w:eastAsia="Calibri" w:cs="Arial"/>
        </w:rPr>
        <w:t>zake de aan de berekening van de z-score en performancetoets ten grondslag liggende historische informatie met betrekking tot de beleggingen en de andere activa en passiva, bestonden onze assurance-werkzaamheden onder andere uit:</w:t>
      </w:r>
    </w:p>
    <w:p w14:paraId="30AE24EA" w14:textId="77777777" w:rsidR="00A37ED7" w:rsidRPr="00746D2A" w:rsidRDefault="00A37ED7" w:rsidP="0021087E">
      <w:pPr>
        <w:keepNext/>
        <w:numPr>
          <w:ilvl w:val="0"/>
          <w:numId w:val="25"/>
        </w:numPr>
        <w:spacing w:line="260" w:lineRule="atLeast"/>
        <w:rPr>
          <w:rFonts w:eastAsia="Calibri" w:cs="Arial"/>
        </w:rPr>
      </w:pPr>
      <w:r w:rsidRPr="00746D2A">
        <w:rPr>
          <w:rFonts w:eastAsia="Calibri" w:cs="Arial"/>
        </w:rPr>
        <w:t>het toetsen van de interne beheersing van het bedrijfstakpensioenfonds, inclusief relevante algemene IT beheersmaatregelen, rondom processen inzake transactie verwerking, corporate actions, reconciliatie van beleggingen met de bewaarder en portefeuille waardering</w:t>
      </w:r>
      <w:r w:rsidR="0038649D">
        <w:rPr>
          <w:rFonts w:eastAsia="Calibri" w:cs="Arial"/>
        </w:rPr>
        <w:t>;</w:t>
      </w:r>
      <w:r w:rsidRPr="00746D2A">
        <w:rPr>
          <w:rFonts w:eastAsia="Calibri" w:cs="Arial"/>
        </w:rPr>
        <w:t xml:space="preserve"> [</w:t>
      </w:r>
      <w:r w:rsidRPr="00A37ED7">
        <w:rPr>
          <w:rFonts w:eastAsia="Calibri" w:cs="Arial"/>
          <w:b/>
          <w:bCs/>
          <w:i/>
        </w:rPr>
        <w:t>Indien relevant:</w:t>
      </w:r>
      <w:r w:rsidRPr="00A37ED7">
        <w:rPr>
          <w:rFonts w:eastAsia="Calibri" w:cs="Arial"/>
          <w:i/>
        </w:rPr>
        <w:t xml:space="preserve"> Hierbij hebben wij voor uitbestede processen mede gebruik gemaakt van een onafhankelijke rapportage inzake de opzet, het bestaan en de werking van relevante interne beheersingsmaatregelen</w:t>
      </w:r>
      <w:r w:rsidR="0038649D">
        <w:rPr>
          <w:rFonts w:eastAsia="Calibri" w:cs="Arial"/>
          <w:i/>
        </w:rPr>
        <w:t>;</w:t>
      </w:r>
      <w:r w:rsidRPr="00746D2A">
        <w:rPr>
          <w:rFonts w:eastAsia="Calibri" w:cs="Arial"/>
        </w:rPr>
        <w:t>]</w:t>
      </w:r>
    </w:p>
    <w:p w14:paraId="23CADF4E" w14:textId="77777777" w:rsidR="00A37ED7" w:rsidRPr="00746D2A" w:rsidRDefault="00A37ED7" w:rsidP="0021087E">
      <w:pPr>
        <w:numPr>
          <w:ilvl w:val="0"/>
          <w:numId w:val="25"/>
        </w:numPr>
        <w:spacing w:line="260" w:lineRule="atLeast"/>
        <w:rPr>
          <w:rFonts w:eastAsia="Calibri" w:cs="Arial"/>
        </w:rPr>
      </w:pPr>
      <w:r w:rsidRPr="00746D2A">
        <w:rPr>
          <w:rFonts w:eastAsia="Calibri" w:cs="Arial"/>
        </w:rPr>
        <w:t>het evalueren van de geschiktheid van de gebruikte grondslagen voor waardering en resultaatbepaling van beleggingen en de andere activa en passiva en het evalueren van de redelijkheid van schattingen van het bestuur</w:t>
      </w:r>
      <w:r w:rsidR="0038649D">
        <w:rPr>
          <w:rFonts w:eastAsia="Calibri" w:cs="Arial"/>
        </w:rPr>
        <w:t>;</w:t>
      </w:r>
    </w:p>
    <w:p w14:paraId="38E572F3" w14:textId="77777777" w:rsidR="00A37ED7" w:rsidRPr="00746D2A" w:rsidRDefault="00A37ED7" w:rsidP="0021087E">
      <w:pPr>
        <w:numPr>
          <w:ilvl w:val="0"/>
          <w:numId w:val="25"/>
        </w:numPr>
        <w:spacing w:line="260" w:lineRule="atLeast"/>
        <w:rPr>
          <w:rFonts w:eastAsia="Calibri" w:cs="Arial"/>
        </w:rPr>
      </w:pPr>
      <w:r w:rsidRPr="00746D2A">
        <w:rPr>
          <w:rFonts w:eastAsia="Calibri" w:cs="Arial"/>
        </w:rPr>
        <w:t>het uitvoeren van cijferanalyses ten aanzien van (wijzigingen in) de reële waarde van de beleggingen en de andere activa en passiva per portefeuille [</w:t>
      </w:r>
      <w:r w:rsidRPr="0032526A">
        <w:rPr>
          <w:rFonts w:eastAsia="Calibri" w:cs="Arial"/>
          <w:b/>
          <w:bCs/>
          <w:i/>
        </w:rPr>
        <w:t>optioneel</w:t>
      </w:r>
      <w:r w:rsidR="0032526A">
        <w:rPr>
          <w:rFonts w:eastAsia="Calibri" w:cs="Arial"/>
          <w:b/>
          <w:bCs/>
          <w:i/>
        </w:rPr>
        <w:t xml:space="preserve">: </w:t>
      </w:r>
      <w:r w:rsidRPr="0032526A">
        <w:rPr>
          <w:rFonts w:eastAsia="Calibri" w:cs="Arial"/>
          <w:i/>
        </w:rPr>
        <w:t>op maandbasis</w:t>
      </w:r>
      <w:r w:rsidRPr="00746D2A">
        <w:rPr>
          <w:rFonts w:eastAsia="Calibri" w:cs="Arial"/>
        </w:rPr>
        <w:t xml:space="preserve">] in relatie tot het rendement van de gekozen benchmark volgens de normportefeuille en in relatie tot significante transacties in en tussen portefeuilles, alsmede het uitvoeren van gegevensgerichte </w:t>
      </w:r>
      <w:r w:rsidR="00627965">
        <w:rPr>
          <w:rFonts w:eastAsia="Calibri" w:cs="Arial"/>
        </w:rPr>
        <w:t>assurance-</w:t>
      </w:r>
      <w:r w:rsidRPr="00746D2A">
        <w:rPr>
          <w:rFonts w:eastAsia="Calibri" w:cs="Arial"/>
        </w:rPr>
        <w:t>werkzaamheden</w:t>
      </w:r>
      <w:r w:rsidR="0038649D">
        <w:rPr>
          <w:rFonts w:eastAsia="Calibri" w:cs="Arial"/>
        </w:rPr>
        <w:t>;</w:t>
      </w:r>
    </w:p>
    <w:p w14:paraId="5577B648" w14:textId="77777777" w:rsidR="00A37ED7" w:rsidRPr="00746D2A" w:rsidRDefault="0038649D" w:rsidP="0021087E">
      <w:pPr>
        <w:numPr>
          <w:ilvl w:val="0"/>
          <w:numId w:val="25"/>
        </w:numPr>
        <w:spacing w:line="260" w:lineRule="atLeast"/>
        <w:rPr>
          <w:rFonts w:eastAsia="Calibri" w:cs="Arial"/>
        </w:rPr>
      </w:pPr>
      <w:r>
        <w:rPr>
          <w:rFonts w:eastAsia="Calibri" w:cs="Arial"/>
        </w:rPr>
        <w:t>h</w:t>
      </w:r>
      <w:r w:rsidR="00A37ED7" w:rsidRPr="00746D2A">
        <w:rPr>
          <w:rFonts w:eastAsia="Calibri" w:cs="Arial"/>
        </w:rPr>
        <w:t xml:space="preserve">et toetsen van de waardering van beleggingen ultimo </w:t>
      </w:r>
      <w:r w:rsidR="007321B2">
        <w:rPr>
          <w:rFonts w:eastAsia="Calibri" w:cs="Arial"/>
        </w:rPr>
        <w:t>JJJJ</w:t>
      </w:r>
      <w:r w:rsidR="00A37ED7" w:rsidRPr="00746D2A">
        <w:rPr>
          <w:rFonts w:eastAsia="Calibri" w:cs="Arial"/>
        </w:rPr>
        <w:t xml:space="preserve"> [</w:t>
      </w:r>
      <w:r w:rsidR="00A37ED7" w:rsidRPr="0032526A">
        <w:rPr>
          <w:rFonts w:eastAsia="Calibri" w:cs="Arial"/>
          <w:b/>
          <w:bCs/>
          <w:i/>
        </w:rPr>
        <w:t>eventueel nader uitwerken voor de specifieke situatie</w:t>
      </w:r>
      <w:r w:rsidR="00A37ED7" w:rsidRPr="00746D2A">
        <w:rPr>
          <w:rFonts w:eastAsia="Calibri" w:cs="Arial"/>
        </w:rPr>
        <w:t xml:space="preserve">]. </w:t>
      </w:r>
    </w:p>
    <w:p w14:paraId="6C98D879" w14:textId="77777777" w:rsidR="0038649D" w:rsidRDefault="0038649D" w:rsidP="0021087E">
      <w:pPr>
        <w:spacing w:line="260" w:lineRule="atLeast"/>
        <w:rPr>
          <w:rFonts w:eastAsia="Calibri" w:cs="Arial"/>
        </w:rPr>
      </w:pPr>
    </w:p>
    <w:p w14:paraId="3EB57E83" w14:textId="77777777" w:rsidR="00A37ED7" w:rsidRPr="00746D2A" w:rsidRDefault="00A37ED7" w:rsidP="0021087E">
      <w:pPr>
        <w:spacing w:line="260" w:lineRule="atLeast"/>
        <w:rPr>
          <w:rFonts w:eastAsia="Calibri" w:cs="Arial"/>
        </w:rPr>
      </w:pPr>
      <w:r w:rsidRPr="00746D2A">
        <w:rPr>
          <w:rFonts w:eastAsia="Calibri" w:cs="Arial"/>
        </w:rPr>
        <w:t xml:space="preserve">Inzake </w:t>
      </w:r>
      <w:r w:rsidRPr="005B5E18">
        <w:rPr>
          <w:rFonts w:eastAsia="Calibri" w:cs="Arial"/>
        </w:rPr>
        <w:t xml:space="preserve">de controle </w:t>
      </w:r>
      <w:r w:rsidRPr="00746D2A">
        <w:rPr>
          <w:rFonts w:eastAsia="Calibri" w:cs="Arial"/>
        </w:rPr>
        <w:t>van de berekening van de z-score en performancetoets, bestonden onze assurance-werkzaamheden onder andere uit:</w:t>
      </w:r>
    </w:p>
    <w:p w14:paraId="53C33870" w14:textId="77777777" w:rsidR="00A37ED7" w:rsidRPr="00746D2A" w:rsidRDefault="00A37ED7" w:rsidP="0021087E">
      <w:pPr>
        <w:numPr>
          <w:ilvl w:val="0"/>
          <w:numId w:val="25"/>
        </w:numPr>
        <w:spacing w:line="260" w:lineRule="atLeast"/>
        <w:rPr>
          <w:rFonts w:eastAsia="Calibri" w:cs="Arial"/>
        </w:rPr>
      </w:pPr>
      <w:r w:rsidRPr="00746D2A">
        <w:rPr>
          <w:rFonts w:eastAsia="Calibri" w:cs="Arial"/>
        </w:rPr>
        <w:t xml:space="preserve">het vaststellen dat de normportefeuille over </w:t>
      </w:r>
      <w:r w:rsidR="000B2FB5">
        <w:rPr>
          <w:rFonts w:eastAsia="Calibri" w:cs="Arial"/>
        </w:rPr>
        <w:t>JJJJ</w:t>
      </w:r>
      <w:r w:rsidRPr="00746D2A">
        <w:rPr>
          <w:rFonts w:eastAsia="Calibri" w:cs="Arial"/>
        </w:rPr>
        <w:t xml:space="preserve"> overeenstemt met de, conform artikel 5 lid 3 van het Vrijstellings- en boetebesluit Wet Bpf 2000 door het bestuur vastgestelde, normportefeuille voor </w:t>
      </w:r>
      <w:r w:rsidR="000B2FB5">
        <w:rPr>
          <w:rFonts w:eastAsia="Calibri" w:cs="Arial"/>
        </w:rPr>
        <w:t>JJJJ</w:t>
      </w:r>
      <w:r w:rsidRPr="00746D2A">
        <w:rPr>
          <w:rFonts w:eastAsia="Calibri" w:cs="Arial"/>
        </w:rPr>
        <w:t xml:space="preserve"> (‘gekozen normportefeuille’)</w:t>
      </w:r>
      <w:r w:rsidR="0038649D">
        <w:rPr>
          <w:rFonts w:eastAsia="Calibri" w:cs="Arial"/>
        </w:rPr>
        <w:t>;</w:t>
      </w:r>
    </w:p>
    <w:p w14:paraId="0358FA28" w14:textId="77777777" w:rsidR="00A37ED7" w:rsidRPr="00746D2A" w:rsidRDefault="00A37ED7" w:rsidP="0021087E">
      <w:pPr>
        <w:numPr>
          <w:ilvl w:val="0"/>
          <w:numId w:val="25"/>
        </w:numPr>
        <w:spacing w:line="260" w:lineRule="atLeast"/>
        <w:rPr>
          <w:rFonts w:eastAsia="Calibri" w:cs="Arial"/>
        </w:rPr>
      </w:pPr>
      <w:r w:rsidRPr="00746D2A">
        <w:rPr>
          <w:rFonts w:eastAsia="Calibri" w:cs="Arial"/>
        </w:rPr>
        <w:t xml:space="preserve">het onderzoeken of het feitelijk rendement van het bedrijfstakpensioenfonds over </w:t>
      </w:r>
      <w:r w:rsidR="000B2FB5">
        <w:rPr>
          <w:rFonts w:eastAsia="Calibri" w:cs="Arial"/>
        </w:rPr>
        <w:t>JJJJ</w:t>
      </w:r>
      <w:r w:rsidRPr="00746D2A">
        <w:rPr>
          <w:rFonts w:eastAsia="Calibri" w:cs="Arial"/>
        </w:rPr>
        <w:t xml:space="preserve">, het rendement van de gekozen normportefeuille over </w:t>
      </w:r>
      <w:r w:rsidR="000B2FB5">
        <w:rPr>
          <w:rFonts w:eastAsia="Calibri" w:cs="Arial"/>
        </w:rPr>
        <w:t>JJJJ</w:t>
      </w:r>
      <w:r w:rsidRPr="00746D2A">
        <w:rPr>
          <w:rFonts w:eastAsia="Calibri" w:cs="Arial"/>
        </w:rPr>
        <w:t xml:space="preserve">, de rendementsspreiding </w:t>
      </w:r>
      <w:r w:rsidR="000B2FB5">
        <w:rPr>
          <w:rFonts w:eastAsia="Calibri" w:cs="Arial"/>
        </w:rPr>
        <w:t>JJJJ</w:t>
      </w:r>
      <w:r w:rsidRPr="00746D2A">
        <w:rPr>
          <w:rFonts w:eastAsia="Calibri" w:cs="Arial"/>
        </w:rPr>
        <w:t xml:space="preserve">, de interne beleggingsuitvoeringskosten </w:t>
      </w:r>
      <w:r w:rsidR="000B2FB5">
        <w:rPr>
          <w:rFonts w:eastAsia="Calibri" w:cs="Arial"/>
        </w:rPr>
        <w:t xml:space="preserve">JJJJ </w:t>
      </w:r>
      <w:r w:rsidRPr="00746D2A">
        <w:rPr>
          <w:rFonts w:eastAsia="Calibri" w:cs="Arial"/>
        </w:rPr>
        <w:t xml:space="preserve">en de daaruit berekende z-score </w:t>
      </w:r>
      <w:r w:rsidR="000B2FB5">
        <w:rPr>
          <w:rFonts w:eastAsia="Calibri" w:cs="Arial"/>
        </w:rPr>
        <w:t xml:space="preserve">JJJJ </w:t>
      </w:r>
      <w:r w:rsidRPr="00746D2A">
        <w:rPr>
          <w:rFonts w:eastAsia="Calibri" w:cs="Arial"/>
        </w:rPr>
        <w:t xml:space="preserve">zijn berekend in overeenstemming met Bijlage 1 bij het Vrijstellings- en boetebesluit Wet Bpf 2000 en op basis van de historische financiële informatie in de jaarrekening </w:t>
      </w:r>
      <w:r w:rsidR="000B2FB5">
        <w:rPr>
          <w:rFonts w:eastAsia="Calibri" w:cs="Arial"/>
        </w:rPr>
        <w:t xml:space="preserve">JJJJ </w:t>
      </w:r>
      <w:r w:rsidRPr="00746D2A">
        <w:rPr>
          <w:rFonts w:eastAsia="Calibri" w:cs="Arial"/>
        </w:rPr>
        <w:t xml:space="preserve">van … (naam bedrijfstakpensioenfonds) en/of de financiële administratie die daaraan ten </w:t>
      </w:r>
      <w:r w:rsidR="00F42E02">
        <w:rPr>
          <w:rFonts w:eastAsia="Calibri" w:cs="Arial"/>
        </w:rPr>
        <w:t>grondslag</w:t>
      </w:r>
      <w:r w:rsidRPr="00746D2A">
        <w:rPr>
          <w:rFonts w:eastAsia="Calibri" w:cs="Arial"/>
        </w:rPr>
        <w:t xml:space="preserve"> ligt</w:t>
      </w:r>
      <w:r w:rsidR="0038649D">
        <w:rPr>
          <w:rFonts w:eastAsia="Calibri" w:cs="Arial"/>
        </w:rPr>
        <w:t>;</w:t>
      </w:r>
      <w:r w:rsidRPr="00746D2A">
        <w:rPr>
          <w:rStyle w:val="Voetnootmarkering"/>
          <w:rFonts w:eastAsia="Calibri" w:cs="Arial"/>
        </w:rPr>
        <w:footnoteReference w:id="574"/>
      </w:r>
      <w:r w:rsidRPr="00746D2A">
        <w:rPr>
          <w:rFonts w:eastAsia="Calibri" w:cs="Arial"/>
        </w:rPr>
        <w:t xml:space="preserve"> </w:t>
      </w:r>
    </w:p>
    <w:p w14:paraId="07817F5D" w14:textId="77777777" w:rsidR="00A37ED7" w:rsidRPr="00746D2A" w:rsidRDefault="0038649D" w:rsidP="0021087E">
      <w:pPr>
        <w:numPr>
          <w:ilvl w:val="0"/>
          <w:numId w:val="25"/>
        </w:numPr>
        <w:spacing w:line="260" w:lineRule="atLeast"/>
        <w:rPr>
          <w:rFonts w:eastAsia="Calibri" w:cs="Arial"/>
        </w:rPr>
      </w:pPr>
      <w:r>
        <w:rPr>
          <w:rFonts w:eastAsia="Calibri" w:cs="Arial"/>
        </w:rPr>
        <w:t>h</w:t>
      </w:r>
      <w:r w:rsidR="00A37ED7" w:rsidRPr="00746D2A">
        <w:rPr>
          <w:rFonts w:eastAsia="Calibri" w:cs="Arial"/>
        </w:rPr>
        <w:t xml:space="preserve">et onderzoeken of de performancetoets </w:t>
      </w:r>
      <w:r w:rsidR="00A41E02">
        <w:rPr>
          <w:rFonts w:eastAsia="Calibri" w:cs="Arial"/>
        </w:rPr>
        <w:t xml:space="preserve">JJJJ-4 - JJJJ </w:t>
      </w:r>
      <w:r w:rsidR="00A37ED7" w:rsidRPr="00746D2A">
        <w:rPr>
          <w:rFonts w:eastAsia="Calibri" w:cs="Arial"/>
        </w:rPr>
        <w:t xml:space="preserve">is berekend in overeenstemming met Bijlage 1 bij het Vrijstellings- en boetebesluit Wet Bpf 2000. De z-scores over boekjaren </w:t>
      </w:r>
      <w:r w:rsidR="00A41E02">
        <w:rPr>
          <w:rFonts w:eastAsia="Calibri" w:cs="Arial"/>
        </w:rPr>
        <w:t xml:space="preserve">JJJJ-4 </w:t>
      </w:r>
      <w:r w:rsidR="00A37ED7" w:rsidRPr="00746D2A">
        <w:rPr>
          <w:rFonts w:eastAsia="Calibri" w:cs="Arial"/>
        </w:rPr>
        <w:t xml:space="preserve">tot en met </w:t>
      </w:r>
      <w:r w:rsidR="00A41E02">
        <w:rPr>
          <w:rFonts w:eastAsia="Calibri" w:cs="Arial"/>
        </w:rPr>
        <w:t xml:space="preserve">JJJJ </w:t>
      </w:r>
      <w:r w:rsidR="00A37ED7" w:rsidRPr="00746D2A">
        <w:rPr>
          <w:rFonts w:eastAsia="Calibri" w:cs="Arial"/>
        </w:rPr>
        <w:t xml:space="preserve">zijn input voor de bepaling van de performance-toets en hebben wij aangesloten op de input voor de performancetoets over de periode </w:t>
      </w:r>
      <w:r w:rsidR="00A41E02">
        <w:rPr>
          <w:rFonts w:eastAsia="Calibri" w:cs="Arial"/>
        </w:rPr>
        <w:t>JJJJ-5 - JJJJ-1</w:t>
      </w:r>
      <w:r w:rsidR="00A37ED7" w:rsidRPr="00746D2A">
        <w:rPr>
          <w:rFonts w:eastAsia="Calibri" w:cs="Arial"/>
        </w:rPr>
        <w:t>.</w:t>
      </w:r>
    </w:p>
    <w:p w14:paraId="0DFFDA6C" w14:textId="77777777" w:rsidR="00A37ED7" w:rsidRPr="00746D2A" w:rsidRDefault="00A37ED7" w:rsidP="0021087E">
      <w:pPr>
        <w:spacing w:line="260" w:lineRule="atLeast"/>
        <w:rPr>
          <w:rFonts w:eastAsia="Calibri" w:cs="Arial"/>
        </w:rPr>
      </w:pPr>
    </w:p>
    <w:p w14:paraId="2B6B0739" w14:textId="77777777" w:rsidR="00A37ED7" w:rsidRPr="00746D2A" w:rsidRDefault="00A37ED7" w:rsidP="0021087E">
      <w:pPr>
        <w:spacing w:line="260" w:lineRule="atLeast"/>
        <w:rPr>
          <w:rFonts w:eastAsia="Calibri" w:cs="Arial"/>
        </w:rPr>
      </w:pPr>
      <w:r w:rsidRPr="00746D2A">
        <w:rPr>
          <w:rFonts w:eastAsia="Calibri" w:cs="Arial"/>
        </w:rPr>
        <w:t>Plaats en datum</w:t>
      </w:r>
    </w:p>
    <w:p w14:paraId="4400F311" w14:textId="77777777" w:rsidR="00A37ED7" w:rsidRPr="00746D2A" w:rsidRDefault="00A37ED7" w:rsidP="0021087E">
      <w:pPr>
        <w:spacing w:line="260" w:lineRule="atLeast"/>
        <w:rPr>
          <w:rFonts w:eastAsia="Calibri" w:cs="Arial"/>
        </w:rPr>
      </w:pPr>
    </w:p>
    <w:p w14:paraId="7379B973" w14:textId="77777777" w:rsidR="00A37ED7" w:rsidRPr="00746D2A" w:rsidRDefault="00A37ED7" w:rsidP="0021087E">
      <w:pPr>
        <w:spacing w:line="260" w:lineRule="atLeast"/>
        <w:rPr>
          <w:rFonts w:eastAsia="Calibri" w:cs="Arial"/>
        </w:rPr>
      </w:pPr>
      <w:r w:rsidRPr="00746D2A">
        <w:rPr>
          <w:rFonts w:eastAsia="Calibri" w:cs="Arial"/>
        </w:rPr>
        <w:t>... (naam accountantspraktijk)</w:t>
      </w:r>
    </w:p>
    <w:p w14:paraId="1FCC6EA9" w14:textId="77777777" w:rsidR="00A37ED7" w:rsidRPr="00746D2A" w:rsidRDefault="00A37ED7" w:rsidP="0021087E">
      <w:pPr>
        <w:spacing w:line="260" w:lineRule="atLeast"/>
        <w:rPr>
          <w:rFonts w:eastAsia="Calibri" w:cs="Arial"/>
        </w:rPr>
      </w:pPr>
    </w:p>
    <w:p w14:paraId="2A12D238" w14:textId="1CC0C380" w:rsidR="00767224" w:rsidRPr="00CF6B10" w:rsidRDefault="00A37ED7" w:rsidP="0021087E">
      <w:pPr>
        <w:widowControl w:val="0"/>
        <w:rPr>
          <w:rFonts w:eastAsia="Calibri" w:cs="Arial"/>
        </w:rPr>
        <w:sectPr w:rsidR="00767224" w:rsidRPr="00CF6B10" w:rsidSect="00B977BC">
          <w:footnotePr>
            <w:numRestart w:val="eachSect"/>
          </w:footnotePr>
          <w:pgSz w:w="11906" w:h="16838"/>
          <w:pgMar w:top="1417" w:right="1417" w:bottom="1417" w:left="1417" w:header="708" w:footer="708" w:gutter="0"/>
          <w:cols w:space="708"/>
          <w:docGrid w:linePitch="360"/>
        </w:sectPr>
      </w:pPr>
      <w:r w:rsidRPr="00746D2A">
        <w:rPr>
          <w:rFonts w:eastAsia="Calibri" w:cs="Arial"/>
        </w:rPr>
        <w:t>... (naam accountant)</w:t>
      </w:r>
    </w:p>
    <w:p w14:paraId="2F177FAE" w14:textId="77777777" w:rsidR="00D35747" w:rsidRPr="00CF6B10" w:rsidRDefault="00D35747" w:rsidP="0021087E">
      <w:pPr>
        <w:widowControl w:val="0"/>
        <w:rPr>
          <w:rFonts w:eastAsia="Calibri" w:cs="Arial"/>
        </w:rPr>
      </w:pPr>
    </w:p>
    <w:p w14:paraId="338A036D" w14:textId="77777777" w:rsidR="00D35747" w:rsidRPr="00CF6B10" w:rsidRDefault="00D35747" w:rsidP="0021087E">
      <w:pPr>
        <w:pStyle w:val="Kop2"/>
      </w:pPr>
      <w:bookmarkStart w:id="509" w:name="_Toc37343996"/>
      <w:bookmarkStart w:id="510" w:name="_Toc111634205"/>
      <w:bookmarkStart w:id="511" w:name="_Toc111724061"/>
      <w:bookmarkStart w:id="512" w:name="_Toc111724138"/>
      <w:bookmarkStart w:id="513" w:name="_Toc111724972"/>
      <w:bookmarkStart w:id="514" w:name="_Toc111725756"/>
      <w:bookmarkStart w:id="515" w:name="_Toc111725833"/>
      <w:bookmarkStart w:id="516" w:name="_Toc231287959"/>
      <w:r w:rsidRPr="00CF6B10">
        <w:t>14.</w:t>
      </w:r>
      <w:r w:rsidR="00042B43" w:rsidRPr="00CF6B10">
        <w:t>3</w:t>
      </w:r>
      <w:r w:rsidRPr="00CF6B10">
        <w:t xml:space="preserve"> Assurance-rapport bij de opgave van </w:t>
      </w:r>
      <w:r w:rsidR="00E55C95" w:rsidRPr="00CF6B10">
        <w:t xml:space="preserve">de </w:t>
      </w:r>
      <w:r w:rsidRPr="00CF6B10">
        <w:t>basisgegevens voor de berekening van de voorziening voor pensioenverplichtingen van een pensioenfonds</w:t>
      </w:r>
      <w:bookmarkEnd w:id="509"/>
      <w:bookmarkEnd w:id="510"/>
      <w:bookmarkEnd w:id="511"/>
      <w:bookmarkEnd w:id="512"/>
      <w:bookmarkEnd w:id="513"/>
      <w:bookmarkEnd w:id="514"/>
      <w:bookmarkEnd w:id="515"/>
      <w:bookmarkEnd w:id="516"/>
    </w:p>
    <w:p w14:paraId="50B23A2F" w14:textId="77777777" w:rsidR="00D35747" w:rsidRPr="00CF6B10" w:rsidRDefault="00D35747" w:rsidP="0021087E">
      <w:pPr>
        <w:widowControl w:val="0"/>
        <w:rPr>
          <w:rFonts w:eastAsia="Calibri" w:cs="Arial"/>
        </w:rPr>
      </w:pPr>
    </w:p>
    <w:p w14:paraId="606F0D81" w14:textId="77777777" w:rsidR="00B22AEE" w:rsidRPr="00CF6B10" w:rsidRDefault="00B22AEE" w:rsidP="0021087E">
      <w:pPr>
        <w:widowControl w:val="0"/>
        <w:rPr>
          <w:rFonts w:eastAsia="Calibri" w:cs="Arial"/>
        </w:rPr>
      </w:pPr>
      <w:r w:rsidRPr="00CF6B10">
        <w:rPr>
          <w:rFonts w:eastAsia="Calibri" w:cs="Arial"/>
        </w:rPr>
        <w:t>NB1: Dit voorbeeld van assurance-rapport moet beschouwd worden in de context van de NBA-handreiking 1120 ‘</w:t>
      </w:r>
      <w:r w:rsidRPr="00CF6B10">
        <w:rPr>
          <w:rFonts w:eastAsia="Calibri" w:cs="Arial"/>
          <w:i/>
        </w:rPr>
        <w:t>Gebruik maken van de werkzaamheden van de certificerend actuaris bij de controle van de jaarrekening en staten van pensioenfondsen</w:t>
      </w:r>
      <w:r w:rsidRPr="00CF6B10">
        <w:rPr>
          <w:rFonts w:eastAsia="Calibri" w:cs="Arial"/>
        </w:rPr>
        <w:t xml:space="preserve">’. In de NBA-handreiking wordt uitgebreid ingegaan op zowel de afstemming als communicatie en werkrelatie tussen actuaris en accountant over onder andere de werkzaamheden van de accountant. De NBA-handreiking geeft een kader ter bevordering van de wederzijdse communicatie, ter verduidelijking van de wederzijdse verwachtingen en geeft de accountant ondersteuning bij het bepalen van de benodigde werkzaamheden. Belangrijk is ook het overleg over de exacte bepaling en omschrijving van basisgegevens die van belang zijn voor de certificerend actuaris bij het certificeren van de actuariële berekening van de voorziening pensioenverplichtingen. </w:t>
      </w:r>
    </w:p>
    <w:p w14:paraId="1F65E9BA" w14:textId="77777777" w:rsidR="00B22AEE" w:rsidRPr="00CF6B10" w:rsidRDefault="00B22AEE" w:rsidP="0021087E">
      <w:pPr>
        <w:widowControl w:val="0"/>
        <w:rPr>
          <w:rFonts w:eastAsia="Calibri" w:cs="Arial"/>
        </w:rPr>
      </w:pPr>
    </w:p>
    <w:p w14:paraId="23C45293" w14:textId="77777777" w:rsidR="00B22AEE" w:rsidRPr="00CF6B10" w:rsidRDefault="00B22AEE" w:rsidP="0021087E">
      <w:pPr>
        <w:widowControl w:val="0"/>
        <w:rPr>
          <w:rFonts w:eastAsia="Calibri" w:cs="Arial"/>
        </w:rPr>
      </w:pPr>
      <w:r w:rsidRPr="00CF6B10">
        <w:rPr>
          <w:rFonts w:eastAsia="Calibri" w:cs="Arial"/>
        </w:rPr>
        <w:t xml:space="preserve">Onder basisgegevens wordt in de NBA-handreiking 1120 (par. 11) verstaan: </w:t>
      </w:r>
      <w:r w:rsidRPr="00CF6B10">
        <w:rPr>
          <w:rFonts w:eastAsia="Calibri" w:cs="Arial"/>
          <w:i/>
        </w:rPr>
        <w:t>Het geheel van informatie niet zijnde parameters dat het pensioenfonds als input gebruikt om juiste technische voorzieningen te kunnen berekenen en dat door het pensioenfonds wordt gebruikt om de financiële positie te toetsen en daarnaast voor de certificerend actuaris van belang is om tot het vereiste oordeel te komen. De basisgegevens omvatten niet de berekening/bepaling van de technische voorzieningen noch de bepalingen noch de daarbij gehanteerde parameters.</w:t>
      </w:r>
      <w:r w:rsidRPr="00CF6B10">
        <w:rPr>
          <w:rFonts w:eastAsia="Calibri" w:cs="Arial"/>
        </w:rPr>
        <w:t xml:space="preserve"> Afhankelijk van de werkafspraken tussen de actuaris en accountant, kunnen opgebouwde afspraken wel of juist geen onderdeel uitmaken van de basisgegevens.</w:t>
      </w:r>
    </w:p>
    <w:p w14:paraId="3DA08840" w14:textId="77777777" w:rsidR="00B22AEE" w:rsidRPr="00CF6B10" w:rsidRDefault="00B22AEE" w:rsidP="0021087E">
      <w:pPr>
        <w:widowControl w:val="0"/>
        <w:pBdr>
          <w:bottom w:val="single" w:sz="4" w:space="0" w:color="auto"/>
        </w:pBdr>
        <w:rPr>
          <w:rFonts w:cs="Arial"/>
          <w:lang w:eastAsia="en-US"/>
        </w:rPr>
      </w:pPr>
    </w:p>
    <w:p w14:paraId="5297D797" w14:textId="77777777" w:rsidR="00B22AEE" w:rsidRPr="00CF6B10" w:rsidRDefault="00B22AEE" w:rsidP="0021087E">
      <w:pPr>
        <w:widowControl w:val="0"/>
        <w:rPr>
          <w:rFonts w:eastAsia="ScalaSans-Regular" w:cs="Arial"/>
          <w:lang w:eastAsia="en-US"/>
        </w:rPr>
      </w:pPr>
    </w:p>
    <w:p w14:paraId="26369B9E" w14:textId="77777777" w:rsidR="00B22AEE" w:rsidRPr="00CF6B10" w:rsidRDefault="00B22AEE" w:rsidP="0021087E">
      <w:pPr>
        <w:widowControl w:val="0"/>
        <w:rPr>
          <w:rFonts w:eastAsia="Calibri" w:cs="Arial"/>
        </w:rPr>
      </w:pPr>
      <w:r w:rsidRPr="00CF6B10">
        <w:rPr>
          <w:rFonts w:eastAsia="Calibri" w:cs="Arial"/>
          <w:b/>
        </w:rPr>
        <w:t>ASSURANCE-RAPPORT VAN DE ONAFHANKELIJKE ACCOUNTANT</w:t>
      </w:r>
      <w:r w:rsidRPr="00CF6B10">
        <w:rPr>
          <w:rFonts w:eastAsia="Calibri" w:cs="Arial"/>
        </w:rPr>
        <w:t xml:space="preserve"> </w:t>
      </w:r>
    </w:p>
    <w:p w14:paraId="17FCB51F" w14:textId="77777777" w:rsidR="00B22AEE" w:rsidRPr="00CF6B10" w:rsidRDefault="00B22AEE" w:rsidP="0021087E">
      <w:pPr>
        <w:widowControl w:val="0"/>
        <w:rPr>
          <w:rFonts w:eastAsia="Calibri" w:cs="Arial"/>
        </w:rPr>
      </w:pPr>
    </w:p>
    <w:p w14:paraId="54BD2CFE" w14:textId="77777777" w:rsidR="00B22AEE" w:rsidRPr="00CF6B10" w:rsidRDefault="00B22AEE" w:rsidP="0021087E">
      <w:pPr>
        <w:widowControl w:val="0"/>
        <w:rPr>
          <w:rFonts w:eastAsia="Calibri" w:cs="Arial"/>
        </w:rPr>
      </w:pPr>
      <w:r w:rsidRPr="00CF6B10">
        <w:rPr>
          <w:rFonts w:eastAsia="Calibri" w:cs="Arial"/>
        </w:rPr>
        <w:t xml:space="preserve">Aan: Opdrachtgever </w:t>
      </w:r>
    </w:p>
    <w:p w14:paraId="7873F818" w14:textId="77777777" w:rsidR="00B22AEE" w:rsidRPr="00CF6B10" w:rsidRDefault="00B22AEE" w:rsidP="0021087E">
      <w:pPr>
        <w:widowControl w:val="0"/>
        <w:rPr>
          <w:rFonts w:eastAsia="Calibri" w:cs="Arial"/>
        </w:rPr>
      </w:pPr>
    </w:p>
    <w:p w14:paraId="1401992C" w14:textId="77777777" w:rsidR="00B22AEE" w:rsidRPr="00CF6B10" w:rsidRDefault="00B22AEE" w:rsidP="0021087E">
      <w:pPr>
        <w:widowControl w:val="0"/>
        <w:rPr>
          <w:rFonts w:eastAsia="Calibri" w:cs="Arial"/>
        </w:rPr>
      </w:pPr>
      <w:r w:rsidRPr="00CF6B10">
        <w:rPr>
          <w:rFonts w:eastAsia="Calibri" w:cs="Arial"/>
          <w:b/>
        </w:rPr>
        <w:t>Ons oordeel</w:t>
      </w:r>
    </w:p>
    <w:p w14:paraId="1C5DE88E" w14:textId="77777777" w:rsidR="00B22AEE" w:rsidRPr="00CF6B10" w:rsidRDefault="00B22AEE" w:rsidP="0021087E">
      <w:pPr>
        <w:widowControl w:val="0"/>
        <w:rPr>
          <w:rFonts w:eastAsia="Calibri" w:cs="Arial"/>
        </w:rPr>
      </w:pPr>
      <w:r w:rsidRPr="00CF6B10">
        <w:rPr>
          <w:rFonts w:eastAsia="Calibri" w:cs="Arial"/>
        </w:rPr>
        <w:t xml:space="preserve">Wij hebben de bijgevoegde door ons gewaarmerkte opgave van de basisgegevens van deelnemers en andere rechthebbenden per 31 december </w:t>
      </w:r>
      <w:r w:rsidR="003753CB">
        <w:rPr>
          <w:rFonts w:eastAsia="Calibri" w:cs="Arial"/>
        </w:rPr>
        <w:t>JJJJ</w:t>
      </w:r>
      <w:r w:rsidRPr="00CF6B10">
        <w:rPr>
          <w:rFonts w:eastAsia="Calibri" w:cs="Arial"/>
        </w:rPr>
        <w:t xml:space="preserve"> van ... (naam entiteit(en)) te ... ((statutaire) vestigingsplaats) onderzocht (‘de opgave van de basisgegevens’).</w:t>
      </w:r>
    </w:p>
    <w:p w14:paraId="59AF5292" w14:textId="77777777" w:rsidR="00B22AEE" w:rsidRPr="00CF6B10" w:rsidRDefault="00B22AEE" w:rsidP="0021087E">
      <w:pPr>
        <w:widowControl w:val="0"/>
        <w:rPr>
          <w:rFonts w:eastAsia="Calibri" w:cs="Arial"/>
        </w:rPr>
      </w:pPr>
    </w:p>
    <w:p w14:paraId="35FF93B7" w14:textId="77777777" w:rsidR="00B22AEE" w:rsidRPr="00CF6B10" w:rsidRDefault="00B22AEE" w:rsidP="0021087E">
      <w:pPr>
        <w:widowControl w:val="0"/>
        <w:rPr>
          <w:rFonts w:eastAsia="Calibri" w:cs="Arial"/>
        </w:rPr>
      </w:pPr>
      <w:r w:rsidRPr="00CF6B10">
        <w:rPr>
          <w:rFonts w:eastAsia="Calibri" w:cs="Arial"/>
        </w:rPr>
        <w:t xml:space="preserve">Naar ons oordeel is de opgave van de basisgegevens van ... (naam entiteit(en)) die door de certificerend actuaris wordt gehanteerd bij het certificeren van de actuariële berekening van de voorziening pensioenverplichtingen per 31 december </w:t>
      </w:r>
      <w:r w:rsidR="003753CB">
        <w:rPr>
          <w:rFonts w:eastAsia="Calibri" w:cs="Arial"/>
        </w:rPr>
        <w:t>JJJJ</w:t>
      </w:r>
      <w:r w:rsidRPr="00CF6B10">
        <w:rPr>
          <w:rFonts w:eastAsia="Calibri" w:cs="Arial"/>
        </w:rPr>
        <w:t>, in alle van materieel belang zijnde aspecten opgesteld in overeenstemming met de van toepassing zijnde criteria.</w:t>
      </w:r>
    </w:p>
    <w:p w14:paraId="28D2A3CE" w14:textId="77777777" w:rsidR="00B22AEE" w:rsidRPr="00CF6B10" w:rsidRDefault="00B22AEE" w:rsidP="0021087E">
      <w:pPr>
        <w:widowControl w:val="0"/>
        <w:rPr>
          <w:rFonts w:eastAsia="Calibri" w:cs="Arial"/>
        </w:rPr>
      </w:pPr>
    </w:p>
    <w:p w14:paraId="33E2E4E3" w14:textId="77777777" w:rsidR="00B22AEE" w:rsidRPr="00CF6B10" w:rsidRDefault="00B22AEE" w:rsidP="0021087E">
      <w:pPr>
        <w:pStyle w:val="000"/>
        <w:widowControl w:val="0"/>
        <w:spacing w:line="240" w:lineRule="auto"/>
        <w:rPr>
          <w:rFonts w:ascii="Arial" w:eastAsia="Calibri" w:hAnsi="Arial" w:cs="Arial"/>
        </w:rPr>
      </w:pPr>
      <w:r w:rsidRPr="00CF6B10">
        <w:rPr>
          <w:rFonts w:ascii="Arial" w:hAnsi="Arial" w:cs="Arial"/>
          <w:i/>
        </w:rPr>
        <w:t>[</w:t>
      </w:r>
      <w:r w:rsidRPr="00CF6B10">
        <w:rPr>
          <w:rFonts w:ascii="Arial" w:hAnsi="Arial" w:cs="Arial"/>
          <w:b/>
          <w:i/>
        </w:rPr>
        <w:t>Optioneel</w:t>
      </w:r>
      <w:r w:rsidRPr="00CF6B10">
        <w:rPr>
          <w:rFonts w:ascii="Arial" w:hAnsi="Arial" w:cs="Arial"/>
          <w:i/>
        </w:rPr>
        <w:t>: De bijgevoegde opgave van de basisgegevens betreft een samenvatting van de basisgegevens zoals gedeeld op … (datum), door … ((functionaris) pensioenfonds) met ….(bestandsnamen, versienummer, etc..]</w:t>
      </w:r>
      <w:r w:rsidRPr="00CF6B10">
        <w:rPr>
          <w:rStyle w:val="Voetnootmarkering"/>
          <w:rFonts w:ascii="Arial" w:hAnsi="Arial" w:cs="Arial"/>
        </w:rPr>
        <w:footnoteReference w:id="575"/>
      </w:r>
    </w:p>
    <w:p w14:paraId="2273A425" w14:textId="77777777" w:rsidR="00B22AEE" w:rsidRPr="00CF6B10" w:rsidRDefault="00B22AEE" w:rsidP="0021087E">
      <w:pPr>
        <w:widowControl w:val="0"/>
        <w:rPr>
          <w:rFonts w:eastAsia="Calibri" w:cs="Arial"/>
        </w:rPr>
      </w:pPr>
    </w:p>
    <w:p w14:paraId="496CE473" w14:textId="77777777" w:rsidR="00B22AEE" w:rsidRPr="00CF6B10" w:rsidRDefault="00B22AEE" w:rsidP="0021087E">
      <w:pPr>
        <w:widowControl w:val="0"/>
        <w:rPr>
          <w:rFonts w:eastAsia="Calibri" w:cs="Arial"/>
        </w:rPr>
      </w:pPr>
      <w:r w:rsidRPr="00CF6B10">
        <w:rPr>
          <w:rFonts w:eastAsia="Calibri" w:cs="Arial"/>
          <w:b/>
        </w:rPr>
        <w:t>De basis voor ons oordeel</w:t>
      </w:r>
    </w:p>
    <w:p w14:paraId="7184F4C7" w14:textId="77777777" w:rsidR="00B22AEE" w:rsidRPr="00CF6B10" w:rsidRDefault="00B22AEE" w:rsidP="0021087E">
      <w:pPr>
        <w:widowControl w:val="0"/>
        <w:rPr>
          <w:rFonts w:eastAsia="Calibri" w:cs="Arial"/>
        </w:rPr>
      </w:pPr>
      <w:r w:rsidRPr="00CF6B10">
        <w:rPr>
          <w:rFonts w:eastAsia="Calibri" w:cs="Arial"/>
        </w:rPr>
        <w:t>Wij hebben ons onderzoek</w:t>
      </w:r>
      <w:r w:rsidR="00E8748A" w:rsidRPr="00CF6B10">
        <w:rPr>
          <w:rFonts w:eastAsia="Calibri" w:cs="Arial"/>
        </w:rPr>
        <w:t xml:space="preserve"> </w:t>
      </w:r>
      <w:r w:rsidRPr="00CF6B10">
        <w:rPr>
          <w:rFonts w:eastAsia="Calibri" w:cs="Arial"/>
        </w:rPr>
        <w:t xml:space="preserve">uitgevoerd volgens Nederlands recht, waaronder de Nederlandse Standaard 3000A, </w:t>
      </w:r>
      <w:r w:rsidRPr="00CF6B10">
        <w:rPr>
          <w:rFonts w:eastAsia="Calibri" w:cs="Arial"/>
          <w:i/>
        </w:rPr>
        <w:t>'Assurance-opdrachten anders dan opdrachten tot controle of beoordeling van historische financiële informatie (attest-opdrachten)</w:t>
      </w:r>
      <w:r w:rsidRPr="00CF6B10">
        <w:rPr>
          <w:rFonts w:eastAsia="Calibri" w:cs="Arial"/>
        </w:rPr>
        <w:t>'. Deze opdracht is gericht op het verkrijgen van een redelijke mate van zekerheid. Onze verantwoordelijkheden op grond hiervan zijn beschreven in de sectie 'Onze verantwoordelijkheden voor het onderzoek van de opgave van de basisgegevens’</w:t>
      </w:r>
    </w:p>
    <w:p w14:paraId="14AF70CE" w14:textId="77777777" w:rsidR="00B22AEE" w:rsidRPr="00CF6B10" w:rsidRDefault="00B22AEE" w:rsidP="0021087E">
      <w:pPr>
        <w:widowControl w:val="0"/>
        <w:rPr>
          <w:rFonts w:eastAsia="Calibri" w:cs="Arial"/>
        </w:rPr>
      </w:pPr>
    </w:p>
    <w:p w14:paraId="298741B7" w14:textId="2B45DB23" w:rsidR="00B22AEE" w:rsidRPr="00CF6B10" w:rsidRDefault="00B22AEE" w:rsidP="0021087E">
      <w:pPr>
        <w:widowControl w:val="0"/>
        <w:ind w:right="1"/>
        <w:rPr>
          <w:rFonts w:eastAsia="Calibri" w:cs="Arial"/>
        </w:rPr>
      </w:pPr>
      <w:r w:rsidRPr="00CF6B10">
        <w:rPr>
          <w:rFonts w:eastAsia="Calibri" w:cs="Arial"/>
        </w:rPr>
        <w:t xml:space="preserve">Wij zijn onafhankelijk van … (naam entiteit(en)) zoals vereist in de Verordening inzake de onafhankelijkheid van accountants bij assurance-opdrachten (ViO) en andere relevante onafhankelijkheidsregels in Nederland. </w:t>
      </w:r>
      <w:r w:rsidR="004E7242">
        <w:rPr>
          <w:rFonts w:eastAsia="Calibri" w:cs="Arial"/>
        </w:rPr>
        <w:t>Verder</w:t>
      </w:r>
      <w:r w:rsidR="004E7242" w:rsidRPr="00CF6B10">
        <w:rPr>
          <w:rFonts w:eastAsia="Calibri" w:cs="Arial"/>
        </w:rPr>
        <w:t xml:space="preserve"> </w:t>
      </w:r>
      <w:r w:rsidRPr="00CF6B10">
        <w:rPr>
          <w:rFonts w:eastAsia="Calibri" w:cs="Arial"/>
        </w:rPr>
        <w:t>hebben wij voldaan aan de Verordening gedrags- en beroepsregels accountants (VGBA).</w:t>
      </w:r>
    </w:p>
    <w:p w14:paraId="44F0C9C5" w14:textId="77777777" w:rsidR="00B22AEE" w:rsidRPr="00CF6B10" w:rsidRDefault="00B22AEE" w:rsidP="0021087E">
      <w:pPr>
        <w:widowControl w:val="0"/>
        <w:rPr>
          <w:rFonts w:eastAsia="Calibri" w:cs="Arial"/>
        </w:rPr>
      </w:pPr>
    </w:p>
    <w:p w14:paraId="64795E8F" w14:textId="77777777" w:rsidR="00B22AEE" w:rsidRPr="00CF6B10" w:rsidRDefault="00B22AEE" w:rsidP="0021087E">
      <w:pPr>
        <w:widowControl w:val="0"/>
        <w:rPr>
          <w:rFonts w:eastAsia="Calibri" w:cs="Arial"/>
        </w:rPr>
      </w:pPr>
      <w:r w:rsidRPr="00CF6B10">
        <w:rPr>
          <w:rFonts w:eastAsia="Calibri" w:cs="Arial"/>
        </w:rPr>
        <w:t xml:space="preserve">Wij vinden dat de door ons verkregen assurance-informatie voldoende en geschikt is als basis voor </w:t>
      </w:r>
      <w:r w:rsidRPr="00CF6B10">
        <w:rPr>
          <w:rFonts w:eastAsia="Calibri" w:cs="Arial"/>
        </w:rPr>
        <w:lastRenderedPageBreak/>
        <w:t>ons oordeel.</w:t>
      </w:r>
    </w:p>
    <w:p w14:paraId="1F2D858B" w14:textId="77777777" w:rsidR="00B22AEE" w:rsidRPr="00CF6B10" w:rsidRDefault="00B22AEE" w:rsidP="0021087E">
      <w:pPr>
        <w:widowControl w:val="0"/>
        <w:rPr>
          <w:rFonts w:eastAsia="Calibri" w:cs="Arial"/>
        </w:rPr>
      </w:pPr>
    </w:p>
    <w:p w14:paraId="3068E70F" w14:textId="77777777" w:rsidR="00B22AEE" w:rsidRPr="00CF6B10" w:rsidRDefault="00B22AEE" w:rsidP="0021087E">
      <w:pPr>
        <w:widowControl w:val="0"/>
        <w:rPr>
          <w:rFonts w:cs="Arial"/>
          <w:b/>
        </w:rPr>
      </w:pPr>
      <w:r w:rsidRPr="00CF6B10">
        <w:rPr>
          <w:rFonts w:cs="Arial"/>
          <w:b/>
        </w:rPr>
        <w:t>Van toepassing zijnde criteria</w:t>
      </w:r>
    </w:p>
    <w:p w14:paraId="437501D1" w14:textId="77777777" w:rsidR="00B22AEE" w:rsidRPr="00CF6B10" w:rsidRDefault="00B22AEE" w:rsidP="0021087E">
      <w:pPr>
        <w:widowControl w:val="0"/>
        <w:rPr>
          <w:rFonts w:cs="Arial"/>
        </w:rPr>
      </w:pPr>
      <w:r w:rsidRPr="00CF6B10">
        <w:rPr>
          <w:rFonts w:cs="Arial"/>
        </w:rPr>
        <w:t>Voor deze opdracht gelden de volgende criteria</w:t>
      </w:r>
      <w:r w:rsidRPr="00CF6B10">
        <w:rPr>
          <w:rStyle w:val="Voetnootmarkering"/>
          <w:rFonts w:cs="Arial"/>
        </w:rPr>
        <w:footnoteReference w:id="576"/>
      </w:r>
      <w:r w:rsidRPr="00CF6B10">
        <w:rPr>
          <w:rFonts w:cs="Arial"/>
        </w:rPr>
        <w:t>:</w:t>
      </w:r>
    </w:p>
    <w:p w14:paraId="7AD380D2" w14:textId="77777777" w:rsidR="00B22AEE" w:rsidRPr="00CF6B10" w:rsidRDefault="00B22AEE" w:rsidP="0021087E">
      <w:pPr>
        <w:pStyle w:val="000"/>
        <w:widowControl w:val="0"/>
        <w:numPr>
          <w:ilvl w:val="0"/>
          <w:numId w:val="41"/>
        </w:numPr>
        <w:spacing w:line="240" w:lineRule="auto"/>
        <w:ind w:left="426"/>
        <w:rPr>
          <w:rFonts w:ascii="Arial" w:hAnsi="Arial" w:cs="Arial"/>
        </w:rPr>
      </w:pPr>
      <w:r w:rsidRPr="00CF6B10">
        <w:rPr>
          <w:rFonts w:ascii="Arial" w:hAnsi="Arial" w:cs="Arial"/>
        </w:rPr>
        <w:t xml:space="preserve">De opgave van de basisgegevens bevat de basisgegevens om te worden gehanteerd door de certificerend actuaris bij het certificeren van de actuariële berekening van de voorziening pensioenverplichtingen ten behoeve van de jaarrekening en de staten </w:t>
      </w:r>
      <w:r w:rsidR="003753CB">
        <w:rPr>
          <w:rFonts w:ascii="Arial" w:hAnsi="Arial" w:cs="Arial"/>
        </w:rPr>
        <w:t>JJJJ</w:t>
      </w:r>
      <w:r w:rsidRPr="00CF6B10">
        <w:rPr>
          <w:rFonts w:ascii="Arial" w:hAnsi="Arial" w:cs="Arial"/>
        </w:rPr>
        <w:t xml:space="preserve"> van ... (naam entiteit(en)) te ... ((statutaire) vestigingsplaats) </w:t>
      </w:r>
      <w:r w:rsidRPr="00CF6B10">
        <w:rPr>
          <w:rFonts w:ascii="Arial" w:hAnsi="Arial" w:cs="Arial"/>
          <w:i/>
        </w:rPr>
        <w:t>[</w:t>
      </w:r>
      <w:r w:rsidRPr="00CF6B10">
        <w:rPr>
          <w:rFonts w:ascii="Arial" w:hAnsi="Arial" w:cs="Arial"/>
          <w:b/>
          <w:i/>
        </w:rPr>
        <w:t>Optioneel</w:t>
      </w:r>
      <w:r w:rsidRPr="00CF6B10">
        <w:rPr>
          <w:rStyle w:val="Voetnootmarkering"/>
          <w:rFonts w:ascii="Arial" w:hAnsi="Arial" w:cs="Arial"/>
          <w:b/>
          <w:i/>
        </w:rPr>
        <w:footnoteReference w:id="577"/>
      </w:r>
      <w:r w:rsidRPr="00CF6B10">
        <w:rPr>
          <w:rFonts w:ascii="Arial" w:hAnsi="Arial" w:cs="Arial"/>
          <w:i/>
        </w:rPr>
        <w:t>: zoals overeengekomen in de instructies aan de certificerend actuaris d.d. … (datum)]</w:t>
      </w:r>
      <w:r w:rsidRPr="00CF6B10">
        <w:rPr>
          <w:rFonts w:ascii="Arial" w:hAnsi="Arial" w:cs="Arial"/>
        </w:rPr>
        <w:t>.</w:t>
      </w:r>
    </w:p>
    <w:p w14:paraId="1F01E696" w14:textId="77777777" w:rsidR="00B22AEE" w:rsidRPr="00CF6B10" w:rsidRDefault="00B22AEE" w:rsidP="0021087E">
      <w:pPr>
        <w:pStyle w:val="000"/>
        <w:widowControl w:val="0"/>
        <w:numPr>
          <w:ilvl w:val="0"/>
          <w:numId w:val="41"/>
        </w:numPr>
        <w:spacing w:line="240" w:lineRule="auto"/>
        <w:ind w:left="426"/>
        <w:rPr>
          <w:rFonts w:ascii="Arial" w:hAnsi="Arial" w:cs="Arial"/>
        </w:rPr>
      </w:pPr>
      <w:r w:rsidRPr="00CF6B10">
        <w:rPr>
          <w:rFonts w:ascii="Arial" w:hAnsi="Arial" w:cs="Arial"/>
        </w:rPr>
        <w:t>De persoonsgebonden gegevens inclusief de aanspraken zijn materieel juist en volledig op basis van de informatie die beschikbaar is bij het pensioenfonds.</w:t>
      </w:r>
    </w:p>
    <w:p w14:paraId="26F7CA5B" w14:textId="77777777" w:rsidR="00B22AEE" w:rsidRPr="00CF6B10" w:rsidRDefault="00B22AEE" w:rsidP="0021087E">
      <w:pPr>
        <w:pStyle w:val="000"/>
        <w:widowControl w:val="0"/>
        <w:numPr>
          <w:ilvl w:val="0"/>
          <w:numId w:val="41"/>
        </w:numPr>
        <w:spacing w:line="240" w:lineRule="auto"/>
        <w:ind w:left="426"/>
        <w:rPr>
          <w:rFonts w:ascii="Arial" w:hAnsi="Arial" w:cs="Arial"/>
        </w:rPr>
      </w:pPr>
      <w:r w:rsidRPr="00CF6B10">
        <w:rPr>
          <w:rFonts w:ascii="Arial" w:hAnsi="Arial" w:cs="Arial"/>
        </w:rPr>
        <w:t>Aanspraken zijn berekend op basis van de persoonsgebonden gegevens en de voorwaarden zoals vastgelegd in de vigerende pensioenregeling(en) alsmede eventuele overgangsregelingen</w:t>
      </w:r>
      <w:r w:rsidRPr="00CF6B10">
        <w:rPr>
          <w:rFonts w:ascii="Arial" w:eastAsia="Calibri" w:hAnsi="Arial" w:cs="Arial"/>
        </w:rPr>
        <w:t xml:space="preserve"> per 31 december </w:t>
      </w:r>
      <w:r w:rsidR="003753CB">
        <w:rPr>
          <w:rFonts w:ascii="Arial" w:eastAsia="Calibri" w:hAnsi="Arial" w:cs="Arial"/>
        </w:rPr>
        <w:t>JJJJ</w:t>
      </w:r>
      <w:r w:rsidRPr="00CF6B10">
        <w:rPr>
          <w:rFonts w:ascii="Arial" w:hAnsi="Arial" w:cs="Arial"/>
        </w:rPr>
        <w:t>.</w:t>
      </w:r>
      <w:r w:rsidRPr="00CF6B10">
        <w:rPr>
          <w:rStyle w:val="Voetnootmarkering"/>
          <w:rFonts w:ascii="Arial" w:hAnsi="Arial" w:cs="Arial"/>
        </w:rPr>
        <w:footnoteReference w:id="578"/>
      </w:r>
    </w:p>
    <w:p w14:paraId="0B1AD1F0" w14:textId="77777777" w:rsidR="00B22AEE" w:rsidRPr="00CF6B10" w:rsidRDefault="00B22AEE" w:rsidP="0021087E">
      <w:pPr>
        <w:pStyle w:val="000"/>
        <w:widowControl w:val="0"/>
        <w:numPr>
          <w:ilvl w:val="0"/>
          <w:numId w:val="41"/>
        </w:numPr>
        <w:spacing w:line="240" w:lineRule="auto"/>
        <w:ind w:left="426"/>
        <w:rPr>
          <w:rFonts w:ascii="Arial" w:hAnsi="Arial" w:cs="Arial"/>
        </w:rPr>
      </w:pPr>
      <w:r w:rsidRPr="00CF6B10">
        <w:rPr>
          <w:rFonts w:ascii="Arial" w:hAnsi="Arial" w:cs="Arial"/>
        </w:rPr>
        <w:t>…(zelf invullen, mede op basis van Standaard 3000A.A164).</w:t>
      </w:r>
    </w:p>
    <w:p w14:paraId="1EF4A59A" w14:textId="77777777" w:rsidR="00B22AEE" w:rsidRPr="00CF6B10" w:rsidRDefault="00B22AEE" w:rsidP="0021087E">
      <w:pPr>
        <w:widowControl w:val="0"/>
        <w:rPr>
          <w:rFonts w:eastAsia="Calibri" w:cs="Arial"/>
        </w:rPr>
      </w:pPr>
    </w:p>
    <w:p w14:paraId="2A81CE60" w14:textId="77777777" w:rsidR="00B22AEE" w:rsidRPr="00CF6B10" w:rsidRDefault="00B22AEE" w:rsidP="0021087E">
      <w:pPr>
        <w:widowControl w:val="0"/>
        <w:rPr>
          <w:rFonts w:eastAsia="Calibri" w:cs="Arial"/>
        </w:rPr>
      </w:pPr>
      <w:r w:rsidRPr="00CF6B10">
        <w:rPr>
          <w:rFonts w:eastAsia="Calibri" w:cs="Arial"/>
          <w:b/>
        </w:rPr>
        <w:t>Beperking in gebruik en verspreidingskring</w:t>
      </w:r>
    </w:p>
    <w:p w14:paraId="50D71303" w14:textId="5C0D6E4D" w:rsidR="00B22AEE" w:rsidRPr="00CF6B10" w:rsidRDefault="00B22AEE" w:rsidP="0021087E">
      <w:pPr>
        <w:widowControl w:val="0"/>
        <w:rPr>
          <w:rFonts w:eastAsia="Calibri" w:cs="Arial"/>
        </w:rPr>
      </w:pPr>
      <w:r w:rsidRPr="00CF6B10">
        <w:rPr>
          <w:rFonts w:eastAsia="Calibri" w:cs="Arial"/>
        </w:rPr>
        <w:t xml:space="preserve">De opgave van de basisgegevens is opgesteld </w:t>
      </w:r>
      <w:r w:rsidR="006A0A80">
        <w:rPr>
          <w:rFonts w:eastAsia="Calibri" w:cs="Arial"/>
        </w:rPr>
        <w:t>om</w:t>
      </w:r>
      <w:r w:rsidRPr="00CF6B10">
        <w:rPr>
          <w:rFonts w:eastAsia="Calibri" w:cs="Arial"/>
        </w:rPr>
        <w:t xml:space="preserve"> het bestuur van het pensioenfonds</w:t>
      </w:r>
      <w:r w:rsidRPr="00CF6B10">
        <w:rPr>
          <w:rFonts w:eastAsia="Calibri" w:cs="Arial"/>
          <w:vertAlign w:val="superscript"/>
        </w:rPr>
        <w:footnoteReference w:id="579"/>
      </w:r>
      <w:r w:rsidRPr="00CF6B10">
        <w:rPr>
          <w:rFonts w:eastAsia="Calibri" w:cs="Arial"/>
        </w:rPr>
        <w:t xml:space="preserve"> in staat te stellen de actuariële berekening van de voorziening pensioenverplichtingen te laten certificeren. Hierdoor is de opgave van de basisgegevens mogelijk niet geschikt voor andere doeleinden. Ons assurance-rapport is uitsluitend bestemd voor ... (naam entiteit(en)) en de certificerende actuaris [</w:t>
      </w:r>
      <w:r w:rsidRPr="00CF6B10">
        <w:rPr>
          <w:rFonts w:eastAsia="Calibri" w:cs="Arial"/>
          <w:b/>
          <w:i/>
        </w:rPr>
        <w:t>optioneel</w:t>
      </w:r>
      <w:r w:rsidRPr="00CF6B10">
        <w:rPr>
          <w:rFonts w:eastAsia="Calibri" w:cs="Arial"/>
          <w:i/>
        </w:rPr>
        <w:t>: vermelding naam actuarieel bureau</w:t>
      </w:r>
      <w:r w:rsidRPr="00CF6B10">
        <w:rPr>
          <w:rFonts w:eastAsia="Calibri" w:cs="Arial"/>
        </w:rPr>
        <w:t>] van ... (naam entiteit(en)) en dient niet te worden verspreid aan of te worden gebruikt door andere</w:t>
      </w:r>
      <w:r w:rsidR="006A0A80">
        <w:rPr>
          <w:rFonts w:eastAsia="Calibri" w:cs="Arial"/>
        </w:rPr>
        <w:t xml:space="preserve"> partijen dan </w:t>
      </w:r>
      <w:r w:rsidR="006A0A80" w:rsidRPr="00CF6B10">
        <w:rPr>
          <w:rFonts w:eastAsia="Calibri" w:cs="Arial"/>
        </w:rPr>
        <w:t>... (naam entiteit(en)) en de certificerende actuaris</w:t>
      </w:r>
      <w:r w:rsidR="006A0A80" w:rsidRPr="006A0A80">
        <w:rPr>
          <w:rFonts w:eastAsia="Calibri" w:cs="Arial"/>
        </w:rPr>
        <w:t xml:space="preserve"> </w:t>
      </w:r>
      <w:r w:rsidR="006A0A80" w:rsidRPr="00CF6B10">
        <w:rPr>
          <w:rFonts w:eastAsia="Calibri" w:cs="Arial"/>
        </w:rPr>
        <w:t>van ... (naam entiteit(en))</w:t>
      </w:r>
      <w:r w:rsidRPr="00CF6B10">
        <w:rPr>
          <w:rFonts w:eastAsia="Calibri" w:cs="Arial"/>
        </w:rPr>
        <w:t xml:space="preserve">. </w:t>
      </w:r>
    </w:p>
    <w:p w14:paraId="660147A2" w14:textId="77777777" w:rsidR="00B22AEE" w:rsidRPr="00CF6B10" w:rsidRDefault="00B22AEE" w:rsidP="0021087E">
      <w:pPr>
        <w:widowControl w:val="0"/>
        <w:rPr>
          <w:rFonts w:eastAsia="Calibri" w:cs="Arial"/>
        </w:rPr>
      </w:pPr>
    </w:p>
    <w:p w14:paraId="5A26011E" w14:textId="77777777" w:rsidR="00B22AEE" w:rsidRPr="00CF6B10" w:rsidRDefault="00B22AEE" w:rsidP="0021087E">
      <w:pPr>
        <w:widowControl w:val="0"/>
        <w:rPr>
          <w:rFonts w:eastAsia="Calibri" w:cs="Arial"/>
          <w:b/>
        </w:rPr>
      </w:pPr>
      <w:r w:rsidRPr="00CF6B10">
        <w:rPr>
          <w:rFonts w:eastAsia="Calibri" w:cs="Arial"/>
          <w:b/>
        </w:rPr>
        <w:t>Verantwoordelijkheden van het bestuur voor de opgave van de basisgegevens</w:t>
      </w:r>
    </w:p>
    <w:p w14:paraId="7F05D1FB" w14:textId="77777777" w:rsidR="00B22AEE" w:rsidRPr="00CF6B10" w:rsidRDefault="00B22AEE" w:rsidP="0021087E">
      <w:pPr>
        <w:widowControl w:val="0"/>
        <w:rPr>
          <w:rFonts w:eastAsia="Calibri" w:cs="Arial"/>
        </w:rPr>
      </w:pPr>
      <w:r w:rsidRPr="00CF6B10">
        <w:rPr>
          <w:rFonts w:eastAsia="Calibri" w:cs="Arial"/>
        </w:rPr>
        <w:t>Het bestuur is verantwoordelijk voor het opstellen van de opgave van de basisgegevens in overeenstemming met de van toepassing zijnde criteria.</w:t>
      </w:r>
    </w:p>
    <w:p w14:paraId="1D559494" w14:textId="77777777" w:rsidR="00B22AEE" w:rsidRPr="00CF6B10" w:rsidRDefault="00B22AEE" w:rsidP="0021087E">
      <w:pPr>
        <w:widowControl w:val="0"/>
        <w:rPr>
          <w:rFonts w:eastAsia="Calibri" w:cs="Arial"/>
        </w:rPr>
      </w:pPr>
    </w:p>
    <w:p w14:paraId="7731B81F" w14:textId="77777777" w:rsidR="00B22AEE" w:rsidRPr="00CF6B10" w:rsidRDefault="00B22AEE" w:rsidP="0021087E">
      <w:pPr>
        <w:widowControl w:val="0"/>
        <w:rPr>
          <w:rFonts w:cs="Arial"/>
        </w:rPr>
      </w:pPr>
      <w:r w:rsidRPr="00CF6B10">
        <w:rPr>
          <w:rFonts w:cs="Arial"/>
        </w:rPr>
        <w:t>Het bestuur is ook verantwoordelijk voor een zodanige interne beheersing als het noodzakelijk acht om het opstellen</w:t>
      </w:r>
      <w:r w:rsidRPr="00CF6B10">
        <w:rPr>
          <w:rStyle w:val="Voetnootmarkering"/>
          <w:rFonts w:eastAsia="Calibri" w:cs="Arial"/>
        </w:rPr>
        <w:footnoteReference w:id="580"/>
      </w:r>
      <w:r w:rsidRPr="00CF6B10">
        <w:rPr>
          <w:rFonts w:cs="Arial"/>
        </w:rPr>
        <w:t>, meten of evalueren van de opgave van de basisgegevens mogelijk te maken zonder afwijkingen van materieel belang als gevolg van fraude of fouten.</w:t>
      </w:r>
    </w:p>
    <w:p w14:paraId="49716C9B" w14:textId="77777777" w:rsidR="00B22AEE" w:rsidRPr="00CF6B10" w:rsidRDefault="00B22AEE" w:rsidP="0021087E">
      <w:pPr>
        <w:widowControl w:val="0"/>
        <w:rPr>
          <w:rFonts w:cs="Arial"/>
        </w:rPr>
      </w:pPr>
    </w:p>
    <w:p w14:paraId="1F604D27" w14:textId="77777777" w:rsidR="00B22AEE" w:rsidRPr="00CF6B10" w:rsidRDefault="00B22AEE" w:rsidP="0021087E">
      <w:pPr>
        <w:widowControl w:val="0"/>
        <w:rPr>
          <w:rFonts w:eastAsia="Calibri" w:cs="Arial"/>
          <w:b/>
        </w:rPr>
      </w:pPr>
      <w:r w:rsidRPr="00CF6B10">
        <w:rPr>
          <w:rFonts w:eastAsia="Calibri" w:cs="Arial"/>
          <w:b/>
        </w:rPr>
        <w:t>Onze verantwoordelijkheden voor het onderzoek van de opgave van de basisgegevens</w:t>
      </w:r>
    </w:p>
    <w:p w14:paraId="4C7C98A6" w14:textId="77777777" w:rsidR="00B22AEE" w:rsidRPr="00CF6B10" w:rsidRDefault="00B22AEE" w:rsidP="0021087E">
      <w:pPr>
        <w:widowControl w:val="0"/>
        <w:rPr>
          <w:rFonts w:cs="Arial"/>
        </w:rPr>
      </w:pPr>
      <w:r w:rsidRPr="00CF6B10">
        <w:rPr>
          <w:rFonts w:eastAsia="Calibri" w:cs="Arial"/>
        </w:rPr>
        <w:t xml:space="preserve">Onze verantwoordelijkheid is </w:t>
      </w:r>
      <w:r w:rsidRPr="00CF6B10">
        <w:rPr>
          <w:rFonts w:cs="Arial"/>
        </w:rPr>
        <w:t>het zodanig plannen en uitvoeren van ons onderzoek dat wij daarmee voldoende en geschikte assurance-informatie verkrijgen voor het door ons af te geven oordeel.</w:t>
      </w:r>
    </w:p>
    <w:p w14:paraId="62F8FD15" w14:textId="77777777" w:rsidR="00B22AEE" w:rsidRPr="00CF6B10" w:rsidRDefault="00B22AEE" w:rsidP="0021087E">
      <w:pPr>
        <w:widowControl w:val="0"/>
        <w:rPr>
          <w:rFonts w:cs="Arial"/>
        </w:rPr>
      </w:pPr>
    </w:p>
    <w:p w14:paraId="0511F43C" w14:textId="26758248" w:rsidR="00B22AEE" w:rsidRPr="00CF6B10" w:rsidRDefault="00B22AEE" w:rsidP="0021087E">
      <w:pPr>
        <w:widowControl w:val="0"/>
        <w:rPr>
          <w:rFonts w:eastAsia="Calibri" w:cs="Arial"/>
        </w:rPr>
      </w:pPr>
      <w:r w:rsidRPr="00CF6B10">
        <w:rPr>
          <w:rFonts w:cs="Arial"/>
        </w:rPr>
        <w:t xml:space="preserve">Ons onderzoek is uitgevoerd met een hoge mate maar geen absolute mate van zekerheid waardoor het mogelijk is dat wij tijdens ons onderzoek niet alle </w:t>
      </w:r>
      <w:r w:rsidR="00EF4542">
        <w:rPr>
          <w:rFonts w:cs="Arial"/>
        </w:rPr>
        <w:t>afwijkingen van materieel belang als gevolg van</w:t>
      </w:r>
      <w:r w:rsidR="00EF4542" w:rsidRPr="00CF6B10">
        <w:rPr>
          <w:rFonts w:cs="Arial"/>
        </w:rPr>
        <w:t xml:space="preserve"> fraude </w:t>
      </w:r>
      <w:r w:rsidR="00EF4542">
        <w:rPr>
          <w:rFonts w:cs="Arial"/>
        </w:rPr>
        <w:t xml:space="preserve">of </w:t>
      </w:r>
      <w:r w:rsidRPr="00CF6B10">
        <w:rPr>
          <w:rFonts w:cs="Arial"/>
        </w:rPr>
        <w:t>fouten ontdekken.</w:t>
      </w:r>
    </w:p>
    <w:p w14:paraId="1CD360F7" w14:textId="77777777" w:rsidR="00B22AEE" w:rsidRPr="00CF6B10" w:rsidRDefault="00B22AEE" w:rsidP="0021087E">
      <w:pPr>
        <w:widowControl w:val="0"/>
        <w:rPr>
          <w:rFonts w:eastAsia="Calibri" w:cs="Arial"/>
        </w:rPr>
      </w:pPr>
    </w:p>
    <w:p w14:paraId="743B9BED" w14:textId="67358C56" w:rsidR="00B22AEE" w:rsidRPr="00CF6B10" w:rsidRDefault="00B22AEE" w:rsidP="0021087E">
      <w:pPr>
        <w:widowControl w:val="0"/>
        <w:ind w:right="1"/>
        <w:rPr>
          <w:rFonts w:eastAsia="Calibri" w:cs="Arial"/>
        </w:rPr>
      </w:pPr>
      <w:r w:rsidRPr="00CF6B10">
        <w:rPr>
          <w:rFonts w:eastAsia="Calibri" w:cs="Arial"/>
        </w:rPr>
        <w:t>Wij passen de ‘</w:t>
      </w:r>
      <w:r w:rsidR="009778CE">
        <w:rPr>
          <w:rFonts w:eastAsia="Calibri" w:cs="Arial"/>
        </w:rPr>
        <w:t>Nadere voorschriften kwaliteitsmanagement</w:t>
      </w:r>
      <w:r w:rsidR="004D0B89">
        <w:rPr>
          <w:rFonts w:eastAsia="Calibri" w:cs="Arial"/>
        </w:rPr>
        <w:t>’</w:t>
      </w:r>
      <w:r w:rsidR="009778CE">
        <w:rPr>
          <w:rFonts w:eastAsia="Calibri" w:cs="Arial"/>
        </w:rPr>
        <w:t xml:space="preserve">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8A6A64">
        <w:rPr>
          <w:rFonts w:eastAsia="Calibri" w:cs="Arial"/>
        </w:rPr>
        <w:t>.</w:t>
      </w:r>
      <w:r w:rsidR="00B6014B">
        <w:rPr>
          <w:rStyle w:val="Voetnootmarkering"/>
          <w:rFonts w:eastAsia="Calibri" w:cs="Arial"/>
        </w:rPr>
        <w:footnoteReference w:id="581"/>
      </w:r>
    </w:p>
    <w:p w14:paraId="2DD9B5C8" w14:textId="77777777" w:rsidR="00B22AEE" w:rsidRPr="00CF6B10" w:rsidRDefault="00B22AEE" w:rsidP="0021087E">
      <w:pPr>
        <w:widowControl w:val="0"/>
        <w:rPr>
          <w:rFonts w:eastAsia="Calibri" w:cs="Arial"/>
        </w:rPr>
      </w:pPr>
    </w:p>
    <w:p w14:paraId="141F75AD" w14:textId="77777777" w:rsidR="00B22AEE" w:rsidRPr="00CF6B10" w:rsidRDefault="00B22AEE" w:rsidP="0021087E">
      <w:pPr>
        <w:widowControl w:val="0"/>
        <w:rPr>
          <w:rFonts w:cs="Arial"/>
        </w:rPr>
      </w:pPr>
      <w:r w:rsidRPr="00CF6B10">
        <w:rPr>
          <w:rFonts w:cs="Arial"/>
        </w:rPr>
        <w:t>Ons onderzoek bestond onder andere uit:</w:t>
      </w:r>
    </w:p>
    <w:p w14:paraId="15F23448" w14:textId="0513C679" w:rsidR="00B22AEE" w:rsidRPr="00CF6B10" w:rsidRDefault="00B22AEE" w:rsidP="0021087E">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opgave van de basisgegevens afwijkingen van materieel belang bevat als gevolg van</w:t>
      </w:r>
      <w:r w:rsidR="00EF4542" w:rsidRPr="00CF6B10">
        <w:rPr>
          <w:rFonts w:cs="Arial"/>
        </w:rPr>
        <w:t xml:space="preserve"> fraude</w:t>
      </w:r>
      <w:r w:rsidRPr="00CF6B10">
        <w:rPr>
          <w:rFonts w:cs="Arial"/>
        </w:rPr>
        <w:t xml:space="preserve"> </w:t>
      </w:r>
      <w:r w:rsidR="00EF4542" w:rsidRPr="00CF6B10">
        <w:rPr>
          <w:rFonts w:cs="Arial"/>
        </w:rPr>
        <w:t xml:space="preserve">of </w:t>
      </w:r>
      <w:r w:rsidRPr="00CF6B10">
        <w:rPr>
          <w:rFonts w:cs="Arial"/>
        </w:rPr>
        <w:t xml:space="preserve">fouten, het in reactie op deze risico’s bepalen en uitvoeren van assurance-werkzaamheden en het verkrijgen van assurance-informatie die </w:t>
      </w:r>
      <w:r w:rsidRPr="00CF6B10">
        <w:rPr>
          <w:rFonts w:cs="Arial"/>
        </w:rPr>
        <w:lastRenderedPageBreak/>
        <w:t>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7CC7E1C" w14:textId="77777777" w:rsidR="00B22AEE" w:rsidRPr="00CF6B10" w:rsidRDefault="00B22AEE" w:rsidP="0021087E">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het pensioenfonds; </w:t>
      </w:r>
    </w:p>
    <w:p w14:paraId="4B0EA461" w14:textId="77777777" w:rsidR="00B22AEE" w:rsidRPr="00CF6B10" w:rsidRDefault="00B22AEE" w:rsidP="0021087E">
      <w:pPr>
        <w:widowControl w:val="0"/>
        <w:numPr>
          <w:ilvl w:val="0"/>
          <w:numId w:val="35"/>
        </w:numPr>
        <w:overflowPunct w:val="0"/>
        <w:autoSpaceDE w:val="0"/>
        <w:autoSpaceDN w:val="0"/>
        <w:adjustRightInd w:val="0"/>
        <w:textAlignment w:val="baseline"/>
        <w:rPr>
          <w:rFonts w:cs="Arial"/>
        </w:rPr>
      </w:pPr>
      <w:r w:rsidRPr="00CF6B10">
        <w:rPr>
          <w:rFonts w:cs="Arial"/>
          <w:i/>
        </w:rPr>
        <w:t>[</w:t>
      </w:r>
      <w:r w:rsidRPr="00CF6B10">
        <w:rPr>
          <w:rFonts w:cs="Arial"/>
          <w:b/>
          <w:i/>
        </w:rPr>
        <w:t>Optioneel</w:t>
      </w:r>
      <w:r w:rsidRPr="00CF6B10">
        <w:rPr>
          <w:rFonts w:cs="Arial"/>
          <w:i/>
        </w:rPr>
        <w:t>: Een onderzoek omvat onder meer een onderzoek door middel van deelwaarnemingen van relevante gegevens en het uitvoeren van aansluitwerkzaamheden met de pensioenadministratie voor wat betreft de aantallen en de aanspraken van deelnemers en andere belanghebbenden en het beoordelen van het verloop daarvan, gebaseerd op een jaar-op-jaaraanpak, waarbij wij de beginstand van de aantallen en de aanspraken van deelnemers en andere belanghebbenden controleren met de gecontroleerde eindstanden van het vorige jaar.</w:t>
      </w:r>
      <w:r w:rsidRPr="00CF6B10">
        <w:rPr>
          <w:rFonts w:cs="Arial"/>
        </w:rPr>
        <w:t>]</w:t>
      </w:r>
    </w:p>
    <w:p w14:paraId="0BC4FD86" w14:textId="77777777" w:rsidR="00B22AEE" w:rsidRPr="00CF6B10" w:rsidRDefault="00B22AEE" w:rsidP="0021087E">
      <w:pPr>
        <w:widowControl w:val="0"/>
        <w:numPr>
          <w:ilvl w:val="0"/>
          <w:numId w:val="35"/>
        </w:numPr>
        <w:overflowPunct w:val="0"/>
        <w:autoSpaceDE w:val="0"/>
        <w:autoSpaceDN w:val="0"/>
        <w:adjustRightInd w:val="0"/>
        <w:textAlignment w:val="baseline"/>
        <w:rPr>
          <w:rFonts w:cs="Arial"/>
          <w:vertAlign w:val="superscript"/>
        </w:rPr>
      </w:pPr>
      <w:r w:rsidRPr="00CF6B10">
        <w:rPr>
          <w:rFonts w:cs="Arial"/>
        </w:rPr>
        <w:t>… .</w:t>
      </w:r>
      <w:r w:rsidRPr="00CF6B10">
        <w:rPr>
          <w:rStyle w:val="Voetnootmarkering"/>
          <w:rFonts w:eastAsia="Calibri" w:cs="Arial"/>
        </w:rPr>
        <w:footnoteReference w:id="582"/>
      </w:r>
    </w:p>
    <w:p w14:paraId="1F3EC0D1" w14:textId="77777777" w:rsidR="00B22AEE" w:rsidRPr="00CF6B10" w:rsidRDefault="00B22AEE" w:rsidP="0021087E">
      <w:pPr>
        <w:widowControl w:val="0"/>
        <w:rPr>
          <w:rFonts w:eastAsia="Calibri" w:cs="Arial"/>
        </w:rPr>
      </w:pPr>
    </w:p>
    <w:p w14:paraId="4577E22D" w14:textId="77777777" w:rsidR="00B22AEE" w:rsidRPr="00CF6B10" w:rsidRDefault="00B22AEE" w:rsidP="0021087E">
      <w:pPr>
        <w:widowControl w:val="0"/>
        <w:rPr>
          <w:rFonts w:eastAsia="Calibri" w:cs="Arial"/>
        </w:rPr>
      </w:pPr>
      <w:r w:rsidRPr="00CF6B10">
        <w:rPr>
          <w:rFonts w:eastAsia="Calibri" w:cs="Arial"/>
        </w:rPr>
        <w:t>Plaats en datum</w:t>
      </w:r>
    </w:p>
    <w:p w14:paraId="232CA06E" w14:textId="77777777" w:rsidR="00B22AEE" w:rsidRPr="00CF6B10" w:rsidRDefault="00B22AEE" w:rsidP="0021087E">
      <w:pPr>
        <w:widowControl w:val="0"/>
        <w:rPr>
          <w:rFonts w:eastAsia="Calibri" w:cs="Arial"/>
        </w:rPr>
      </w:pPr>
    </w:p>
    <w:p w14:paraId="02136BC4" w14:textId="77777777" w:rsidR="00B22AEE" w:rsidRPr="00CF6B10" w:rsidRDefault="00B22AEE" w:rsidP="0021087E">
      <w:pPr>
        <w:widowControl w:val="0"/>
        <w:rPr>
          <w:rFonts w:eastAsia="Calibri" w:cs="Arial"/>
        </w:rPr>
      </w:pPr>
      <w:r w:rsidRPr="00CF6B10">
        <w:rPr>
          <w:rFonts w:eastAsia="Calibri" w:cs="Arial"/>
        </w:rPr>
        <w:t>... (naam accountantspraktijk)</w:t>
      </w:r>
    </w:p>
    <w:p w14:paraId="3E19DC79" w14:textId="77777777" w:rsidR="00B22AEE" w:rsidRPr="00CF6B10" w:rsidRDefault="00B22AEE" w:rsidP="0021087E">
      <w:pPr>
        <w:widowControl w:val="0"/>
        <w:rPr>
          <w:rFonts w:eastAsia="Calibri" w:cs="Arial"/>
        </w:rPr>
      </w:pPr>
    </w:p>
    <w:p w14:paraId="012BF67D" w14:textId="77777777" w:rsidR="00D35747" w:rsidRPr="00CF6B10" w:rsidRDefault="00B22AEE" w:rsidP="0021087E">
      <w:pPr>
        <w:widowControl w:val="0"/>
        <w:rPr>
          <w:rFonts w:cs="Arial"/>
        </w:rPr>
        <w:sectPr w:rsidR="00D35747"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0E9BCC71" w14:textId="77777777" w:rsidR="00042B43" w:rsidRPr="00CF6B10" w:rsidRDefault="00042B43" w:rsidP="0021087E">
      <w:pPr>
        <w:widowControl w:val="0"/>
        <w:rPr>
          <w:rFonts w:eastAsia="Calibri" w:cs="Arial"/>
        </w:rPr>
      </w:pPr>
    </w:p>
    <w:p w14:paraId="09FEB2EB" w14:textId="77777777" w:rsidR="007E295B" w:rsidRPr="004135C2" w:rsidRDefault="007E295B" w:rsidP="0021087E">
      <w:pPr>
        <w:pStyle w:val="Kop2"/>
      </w:pPr>
      <w:bookmarkStart w:id="517" w:name="_Toc531353461"/>
      <w:bookmarkStart w:id="518" w:name="_Toc111634206"/>
      <w:bookmarkStart w:id="519" w:name="_Toc111724062"/>
      <w:bookmarkStart w:id="520" w:name="_Toc111724139"/>
      <w:bookmarkStart w:id="521" w:name="_Toc111724973"/>
      <w:bookmarkStart w:id="522" w:name="_Toc111725757"/>
      <w:bookmarkStart w:id="523" w:name="_Toc111725834"/>
      <w:bookmarkStart w:id="524" w:name="_Toc231287960"/>
      <w:r w:rsidRPr="004135C2">
        <w:t>14.</w:t>
      </w:r>
      <w:r>
        <w:t>4</w:t>
      </w:r>
      <w:r w:rsidRPr="004135C2">
        <w:t xml:space="preserve"> Assurance-rapport bij de opgave normportefeuille van een bedrijfstakpensioenfonds</w:t>
      </w:r>
      <w:bookmarkEnd w:id="517"/>
      <w:bookmarkEnd w:id="518"/>
      <w:bookmarkEnd w:id="519"/>
      <w:bookmarkEnd w:id="520"/>
      <w:bookmarkEnd w:id="521"/>
      <w:bookmarkEnd w:id="522"/>
      <w:bookmarkEnd w:id="523"/>
      <w:bookmarkEnd w:id="524"/>
    </w:p>
    <w:p w14:paraId="0B229244" w14:textId="77777777" w:rsidR="007E295B" w:rsidRDefault="007E295B" w:rsidP="0021087E">
      <w:pPr>
        <w:rPr>
          <w:rFonts w:eastAsia="Calibri" w:cs="Arial"/>
        </w:rPr>
      </w:pPr>
    </w:p>
    <w:p w14:paraId="4851EEF7" w14:textId="77777777" w:rsidR="007E295B" w:rsidRDefault="007E295B" w:rsidP="0021087E">
      <w:pPr>
        <w:rPr>
          <w:rFonts w:eastAsia="Calibri" w:cs="Arial"/>
        </w:rPr>
      </w:pPr>
      <w:r w:rsidRPr="004B6ACE">
        <w:rPr>
          <w:rFonts w:eastAsia="Calibri" w:cs="Arial"/>
        </w:rPr>
        <w:t>NB</w:t>
      </w:r>
      <w:r>
        <w:rPr>
          <w:rFonts w:eastAsia="Calibri" w:cs="Arial"/>
        </w:rPr>
        <w:t>1</w:t>
      </w:r>
      <w:r w:rsidRPr="004B6ACE">
        <w:rPr>
          <w:rFonts w:eastAsia="Calibri" w:cs="Arial"/>
        </w:rPr>
        <w:t>: Dit heeft betrekking op bedrijfstakpensioenfondsen die vallen onder het Vrijstellings- en boetebesluit Wet Bpf 2000. In de normportefeuille wordt door het bestuur van het pensioenfonds uiteengezet de doelstelling van het beleggingsbeleid, de beleggingsmix, de tactische bandbreedtes, de benchmarks en dergelijke. Op basis van artikel 5 lid 5b Vrijstellings- en boetebesluit Wet Bpf 2000 overlegt het bestuur van het pensioenfonds uiterlijk 1 april van het betreffende boekjaar een verkla</w:t>
      </w:r>
      <w:r>
        <w:rPr>
          <w:rFonts w:eastAsia="Calibri" w:cs="Arial"/>
        </w:rPr>
        <w:t xml:space="preserve">ring van de externe accountant </w:t>
      </w:r>
      <w:r w:rsidRPr="004B6ACE">
        <w:rPr>
          <w:rFonts w:eastAsia="Calibri" w:cs="Arial"/>
        </w:rPr>
        <w:t>waaruit blijkt dat de normportefeuille is vastgesteld door het bestuur van het pensioenfonds en is voorzien van een toelichting waarbij de gemaakte keuzen zijn onderbouwd.</w:t>
      </w:r>
    </w:p>
    <w:p w14:paraId="0A495B07" w14:textId="77777777" w:rsidR="007E295B" w:rsidRDefault="007E295B" w:rsidP="0021087E">
      <w:pPr>
        <w:rPr>
          <w:rFonts w:eastAsia="Calibri" w:cs="Arial"/>
        </w:rPr>
      </w:pPr>
    </w:p>
    <w:p w14:paraId="3B35DCE2" w14:textId="77777777" w:rsidR="007E295B" w:rsidRDefault="007E295B" w:rsidP="0021087E">
      <w:pPr>
        <w:rPr>
          <w:rFonts w:eastAsia="Calibri" w:cs="Arial"/>
        </w:rPr>
      </w:pPr>
      <w:r>
        <w:rPr>
          <w:rFonts w:eastAsia="Calibri" w:cs="Arial"/>
        </w:rPr>
        <w:t>NB2: In de Nota van Toelichting (</w:t>
      </w:r>
      <w:hyperlink r:id="rId56" w:history="1">
        <w:r w:rsidRPr="00CC11F4">
          <w:rPr>
            <w:rStyle w:val="Hyperlink"/>
            <w:rFonts w:eastAsia="Calibri" w:cs="Arial"/>
          </w:rPr>
          <w:t>https://zoek.officielebekendmakingen.nl/stb-2000-633.pdf</w:t>
        </w:r>
      </w:hyperlink>
      <w:r>
        <w:rPr>
          <w:rFonts w:eastAsia="Calibri" w:cs="Arial"/>
        </w:rPr>
        <w:t xml:space="preserve">) bij artikel 5 lid 5 van het </w:t>
      </w:r>
      <w:r w:rsidRPr="004B6ACE">
        <w:rPr>
          <w:rFonts w:eastAsia="Calibri" w:cs="Arial"/>
        </w:rPr>
        <w:t>Vrijstellings- en boetebesluit Wet Bpf 2000</w:t>
      </w:r>
      <w:r>
        <w:rPr>
          <w:rFonts w:eastAsia="Calibri" w:cs="Arial"/>
        </w:rPr>
        <w:t xml:space="preserve">, is toegelicht dat het doel van het assurance-rapport van de accountant is om zeker te stellen dat het bestuur de </w:t>
      </w:r>
      <w:r w:rsidRPr="008F70C5">
        <w:rPr>
          <w:rFonts w:eastAsia="Calibri" w:cs="Arial"/>
        </w:rPr>
        <w:t>normportefeuille tijdig</w:t>
      </w:r>
      <w:r>
        <w:rPr>
          <w:rFonts w:eastAsia="Calibri" w:cs="Arial"/>
        </w:rPr>
        <w:t xml:space="preserve"> heeft vastgesteld. De rol van de accountant is verder om vast te stellen dat de normportefeuille is voorzien van een toelichting </w:t>
      </w:r>
      <w:r w:rsidRPr="00DB26B7">
        <w:rPr>
          <w:rFonts w:eastAsia="Calibri" w:cs="Arial"/>
        </w:rPr>
        <w:t>waarbij de gemaakte keuzen zijn onderbouwd</w:t>
      </w:r>
      <w:r>
        <w:rPr>
          <w:rFonts w:eastAsia="Calibri" w:cs="Arial"/>
        </w:rPr>
        <w:t xml:space="preserve"> (</w:t>
      </w:r>
      <w:r w:rsidRPr="004B6ACE">
        <w:rPr>
          <w:rFonts w:eastAsia="Calibri" w:cs="Arial"/>
        </w:rPr>
        <w:t>artikel 5 lid 5b van het Vrijstellings- en boetebesluit Wet Bpf 2000</w:t>
      </w:r>
      <w:r>
        <w:rPr>
          <w:rFonts w:eastAsia="Calibri" w:cs="Arial"/>
        </w:rPr>
        <w:t xml:space="preserve">). Het besluit vereist niet dat de accountant onderzoekt of de normportefeuille door het bestuur is opgesteld in overeenstemming </w:t>
      </w:r>
      <w:r w:rsidRPr="004E416F">
        <w:rPr>
          <w:rFonts w:eastAsia="Calibri" w:cs="Arial"/>
        </w:rPr>
        <w:t>met artikel 5 lid 3 van het Vrijstellings- en boetebesluit Wet Bpf 2000</w:t>
      </w:r>
      <w:r>
        <w:rPr>
          <w:rFonts w:eastAsia="Calibri" w:cs="Arial"/>
        </w:rPr>
        <w:t xml:space="preserve">. </w:t>
      </w:r>
    </w:p>
    <w:p w14:paraId="1C678C91" w14:textId="77777777" w:rsidR="007E295B" w:rsidRDefault="007E295B" w:rsidP="0021087E">
      <w:pPr>
        <w:rPr>
          <w:rFonts w:eastAsia="Calibri" w:cs="Arial"/>
        </w:rPr>
      </w:pPr>
    </w:p>
    <w:p w14:paraId="4B884E92" w14:textId="77777777" w:rsidR="007E295B" w:rsidRDefault="007E295B" w:rsidP="0021087E">
      <w:pPr>
        <w:rPr>
          <w:rFonts w:eastAsia="Calibri" w:cs="Arial"/>
        </w:rPr>
      </w:pPr>
      <w:r>
        <w:rPr>
          <w:rFonts w:eastAsia="Calibri" w:cs="Arial"/>
        </w:rPr>
        <w:t>NB3: De bij het assurance-rapport gevoegde opgave van de normportefeuille betreft een samenvatting c.q. is afgeleid van de normportefeuille en de accountant stelt vast dat deze opgave consistent is met de door het bestuur vastgestelde normportefeuille in het kader van het beleggingsplan of andere relevante documentatie waarin ook de in het besluit bedoelde toelichting is opgenomen.</w:t>
      </w:r>
    </w:p>
    <w:p w14:paraId="473B2436" w14:textId="77777777" w:rsidR="007E295B" w:rsidRDefault="007E295B" w:rsidP="0021087E">
      <w:pPr>
        <w:rPr>
          <w:rFonts w:eastAsia="Calibri" w:cs="Arial"/>
        </w:rPr>
      </w:pPr>
    </w:p>
    <w:p w14:paraId="42E8F80B" w14:textId="77777777" w:rsidR="007E295B" w:rsidRDefault="007E295B" w:rsidP="0021087E">
      <w:pPr>
        <w:rPr>
          <w:rFonts w:eastAsia="Calibri" w:cs="Arial"/>
        </w:rPr>
      </w:pPr>
      <w:r w:rsidRPr="002D22B7">
        <w:rPr>
          <w:rFonts w:eastAsia="Calibri" w:cs="Arial"/>
        </w:rPr>
        <w:t xml:space="preserve">Het voorgaande betekent niet dat de accountant geen maatregelen neemt ingeval </w:t>
      </w:r>
      <w:r>
        <w:rPr>
          <w:rFonts w:eastAsia="Calibri" w:cs="Arial"/>
        </w:rPr>
        <w:t>deze</w:t>
      </w:r>
      <w:r w:rsidRPr="002D22B7">
        <w:rPr>
          <w:rFonts w:eastAsia="Calibri" w:cs="Arial"/>
        </w:rPr>
        <w:t xml:space="preserve"> bij het lezen van het beleggingsplan of andere relevante documentatie, constateert dat de normportefeuille niet in alle materiële opzichten is bepaald in overeenstemming met artikel 5 lid 3 van het Vrijstellings- en boetebesluit Wet Bpf 2000 of weet heeft van een materiële onjuiste voorstelling van zaken of van ontbrekende gegevens van materieel belang in de toelichting daarbij. </w:t>
      </w:r>
      <w:r>
        <w:rPr>
          <w:rFonts w:eastAsia="Calibri" w:cs="Arial"/>
        </w:rPr>
        <w:t xml:space="preserve">De accountant </w:t>
      </w:r>
      <w:r w:rsidRPr="002D22B7">
        <w:rPr>
          <w:rFonts w:eastAsia="Calibri" w:cs="Arial"/>
        </w:rPr>
        <w:t>dient de aangelegenheid met de geschikte partij(en) te bespreken en naar gelang passend verdere maatregelen te nemen.</w:t>
      </w:r>
    </w:p>
    <w:p w14:paraId="7E80A252" w14:textId="77777777" w:rsidR="007E295B" w:rsidRDefault="007E295B" w:rsidP="0021087E">
      <w:pPr>
        <w:pBdr>
          <w:bottom w:val="single" w:sz="4" w:space="1" w:color="auto"/>
        </w:pBdr>
        <w:rPr>
          <w:rFonts w:eastAsia="Calibri" w:cs="Arial"/>
        </w:rPr>
      </w:pPr>
    </w:p>
    <w:p w14:paraId="27E02C4F" w14:textId="77777777" w:rsidR="007E295B" w:rsidRPr="004B6ACE" w:rsidRDefault="007E295B" w:rsidP="0021087E">
      <w:pPr>
        <w:rPr>
          <w:rFonts w:eastAsia="Calibri" w:cs="Arial"/>
        </w:rPr>
      </w:pPr>
    </w:p>
    <w:p w14:paraId="5E10AABD" w14:textId="77777777" w:rsidR="007E295B" w:rsidRPr="004B6ACE" w:rsidRDefault="007E295B" w:rsidP="0021087E">
      <w:pPr>
        <w:rPr>
          <w:rFonts w:eastAsia="Calibri" w:cs="Arial"/>
          <w:b/>
        </w:rPr>
      </w:pPr>
      <w:r w:rsidRPr="004B6ACE">
        <w:rPr>
          <w:rFonts w:eastAsia="Calibri" w:cs="Arial"/>
          <w:b/>
        </w:rPr>
        <w:t xml:space="preserve">ASSURANCE-RAPPORT VAN DE ONAFHANKELIJKE ACCOUNTANT </w:t>
      </w:r>
    </w:p>
    <w:p w14:paraId="4072FEE9" w14:textId="77777777" w:rsidR="007E295B" w:rsidRPr="004B6ACE" w:rsidRDefault="007E295B" w:rsidP="0021087E">
      <w:pPr>
        <w:rPr>
          <w:rFonts w:eastAsia="Calibri" w:cs="Arial"/>
        </w:rPr>
      </w:pPr>
    </w:p>
    <w:p w14:paraId="16A9F9DA" w14:textId="77777777" w:rsidR="007E295B" w:rsidRPr="004B6ACE" w:rsidRDefault="007E295B" w:rsidP="0021087E">
      <w:pPr>
        <w:rPr>
          <w:rFonts w:eastAsia="Calibri" w:cs="Arial"/>
        </w:rPr>
      </w:pPr>
      <w:r w:rsidRPr="004B6ACE">
        <w:rPr>
          <w:rFonts w:eastAsia="Calibri" w:cs="Arial"/>
        </w:rPr>
        <w:t xml:space="preserve">Aan: Opdrachtgever </w:t>
      </w:r>
    </w:p>
    <w:p w14:paraId="11E2E56F" w14:textId="77777777" w:rsidR="007E295B" w:rsidRPr="004B6ACE" w:rsidRDefault="007E295B" w:rsidP="0021087E">
      <w:pPr>
        <w:rPr>
          <w:rFonts w:eastAsia="Calibri" w:cs="Arial"/>
        </w:rPr>
      </w:pPr>
    </w:p>
    <w:p w14:paraId="48888081" w14:textId="77777777" w:rsidR="007E295B" w:rsidRPr="004B6ACE" w:rsidRDefault="007E295B" w:rsidP="0021087E">
      <w:pPr>
        <w:rPr>
          <w:rFonts w:eastAsia="Calibri" w:cs="Arial"/>
          <w:b/>
        </w:rPr>
      </w:pPr>
      <w:r>
        <w:rPr>
          <w:rFonts w:eastAsia="Calibri" w:cs="Arial"/>
          <w:b/>
        </w:rPr>
        <w:t>Ons oordeel</w:t>
      </w:r>
    </w:p>
    <w:p w14:paraId="37B6C302" w14:textId="6AF36933" w:rsidR="007E295B" w:rsidRDefault="007E295B" w:rsidP="0021087E">
      <w:pPr>
        <w:rPr>
          <w:rFonts w:eastAsia="Calibri" w:cs="Arial"/>
        </w:rPr>
      </w:pPr>
      <w:r w:rsidRPr="004B6ACE">
        <w:rPr>
          <w:rFonts w:eastAsia="Calibri" w:cs="Arial"/>
        </w:rPr>
        <w:t>Wij hebben ingevolge artikel 5 lid 5b van het Vrijstellings- en boetebesluit Wet Bpf 2000</w:t>
      </w:r>
      <w:r w:rsidR="001F76B6">
        <w:rPr>
          <w:rStyle w:val="Voetnootmarkering"/>
          <w:rFonts w:eastAsia="Calibri" w:cs="Arial"/>
        </w:rPr>
        <w:footnoteReference w:id="583"/>
      </w:r>
      <w:r w:rsidRPr="004B6ACE">
        <w:rPr>
          <w:rFonts w:eastAsia="Calibri" w:cs="Arial"/>
        </w:rPr>
        <w:t xml:space="preserve"> de bijgevoegde door ons gewaarmerkte opgave </w:t>
      </w:r>
      <w:r>
        <w:rPr>
          <w:rFonts w:eastAsia="Calibri" w:cs="Arial"/>
        </w:rPr>
        <w:t xml:space="preserve">van </w:t>
      </w:r>
      <w:r w:rsidRPr="004B6ACE">
        <w:rPr>
          <w:rFonts w:eastAsia="Calibri" w:cs="Arial"/>
        </w:rPr>
        <w:t xml:space="preserve">de normportefeuille </w:t>
      </w:r>
      <w:r>
        <w:rPr>
          <w:rFonts w:eastAsia="Calibri" w:cs="Arial"/>
        </w:rPr>
        <w:t xml:space="preserve">JJJJ </w:t>
      </w:r>
      <w:r w:rsidRPr="00437750">
        <w:rPr>
          <w:rFonts w:eastAsia="Calibri" w:cs="Arial"/>
        </w:rPr>
        <w:t xml:space="preserve">van ... (naam </w:t>
      </w:r>
      <w:r>
        <w:rPr>
          <w:rFonts w:eastAsia="Calibri" w:cs="Arial"/>
        </w:rPr>
        <w:t>bedrijfstakpensioenfonds) te</w:t>
      </w:r>
      <w:r w:rsidRPr="00437750">
        <w:rPr>
          <w:rFonts w:eastAsia="Calibri" w:cs="Arial"/>
        </w:rPr>
        <w:t xml:space="preserve"> ... ((statutaire) vestigingsplaats)</w:t>
      </w:r>
      <w:r>
        <w:rPr>
          <w:rFonts w:eastAsia="Calibri" w:cs="Arial"/>
        </w:rPr>
        <w:t xml:space="preserve"> (hierna: de ‘opgave van de normportefeuille’) onderzocht</w:t>
      </w:r>
      <w:r w:rsidRPr="004B6ACE">
        <w:rPr>
          <w:rFonts w:eastAsia="Calibri" w:cs="Arial"/>
        </w:rPr>
        <w:t xml:space="preserve">. </w:t>
      </w:r>
    </w:p>
    <w:p w14:paraId="7963FE03" w14:textId="77777777" w:rsidR="007E295B" w:rsidRDefault="007E295B" w:rsidP="0021087E">
      <w:pPr>
        <w:rPr>
          <w:rFonts w:eastAsia="Calibri" w:cs="Arial"/>
          <w:b/>
        </w:rPr>
      </w:pPr>
    </w:p>
    <w:p w14:paraId="0C14B493" w14:textId="77777777" w:rsidR="007E295B" w:rsidRDefault="007E295B" w:rsidP="0021087E">
      <w:pPr>
        <w:rPr>
          <w:rFonts w:eastAsia="Calibri" w:cs="Arial"/>
        </w:rPr>
      </w:pPr>
      <w:r w:rsidRPr="004B6ACE">
        <w:rPr>
          <w:rFonts w:eastAsia="Calibri" w:cs="Arial"/>
        </w:rPr>
        <w:t xml:space="preserve">Naar ons oordeel </w:t>
      </w:r>
      <w:r>
        <w:rPr>
          <w:rFonts w:eastAsia="Calibri" w:cs="Arial"/>
        </w:rPr>
        <w:t>is</w:t>
      </w:r>
      <w:r w:rsidRPr="004B6ACE">
        <w:rPr>
          <w:rFonts w:eastAsia="Calibri" w:cs="Arial"/>
        </w:rPr>
        <w:t xml:space="preserve"> de </w:t>
      </w:r>
      <w:r>
        <w:rPr>
          <w:rFonts w:eastAsia="Calibri" w:cs="Arial"/>
        </w:rPr>
        <w:t xml:space="preserve">bijgesloten </w:t>
      </w:r>
      <w:r w:rsidRPr="004B6ACE">
        <w:rPr>
          <w:rFonts w:eastAsia="Calibri" w:cs="Arial"/>
        </w:rPr>
        <w:t>opgave</w:t>
      </w:r>
      <w:r>
        <w:rPr>
          <w:rFonts w:eastAsia="Calibri" w:cs="Arial"/>
        </w:rPr>
        <w:t xml:space="preserve"> van de normportefeuille in alle van materieel belang zijnde aspecten consistent met</w:t>
      </w:r>
      <w:r w:rsidRPr="004B6ACE">
        <w:rPr>
          <w:rFonts w:eastAsia="Calibri" w:cs="Arial"/>
        </w:rPr>
        <w:t xml:space="preserve"> de normportefeuille </w:t>
      </w:r>
      <w:r>
        <w:rPr>
          <w:rFonts w:eastAsia="Calibri" w:cs="Arial"/>
        </w:rPr>
        <w:t>JJJJ</w:t>
      </w:r>
      <w:r w:rsidRPr="004B6ACE">
        <w:rPr>
          <w:rFonts w:eastAsia="Calibri" w:cs="Arial"/>
        </w:rPr>
        <w:t xml:space="preserve"> </w:t>
      </w:r>
      <w:r w:rsidRPr="00437750">
        <w:rPr>
          <w:rFonts w:eastAsia="Calibri" w:cs="Arial"/>
        </w:rPr>
        <w:t xml:space="preserve">van ... (naam </w:t>
      </w:r>
      <w:r>
        <w:rPr>
          <w:rFonts w:eastAsia="Calibri" w:cs="Arial"/>
        </w:rPr>
        <w:t>bedrijfstakpensioenfonds</w:t>
      </w:r>
      <w:r w:rsidRPr="00437750">
        <w:rPr>
          <w:rFonts w:eastAsia="Calibri" w:cs="Arial"/>
        </w:rPr>
        <w:t>)</w:t>
      </w:r>
      <w:r>
        <w:rPr>
          <w:rFonts w:eastAsia="Calibri" w:cs="Arial"/>
        </w:rPr>
        <w:t xml:space="preserve"> zoals deze is vastgesteld door het bestuur d.d. … en voorzien van een toelichting </w:t>
      </w:r>
      <w:r w:rsidRPr="004B6ACE">
        <w:rPr>
          <w:rFonts w:eastAsia="Calibri" w:cs="Arial"/>
        </w:rPr>
        <w:t>in overeenstemming met artikel 5 lid 3 van het Vrijstellings- en boetebesluit Wet Bpf 2000</w:t>
      </w:r>
      <w:r w:rsidRPr="00EB29A8">
        <w:rPr>
          <w:rFonts w:eastAsia="Calibri" w:cs="Arial"/>
        </w:rPr>
        <w:t xml:space="preserve"> </w:t>
      </w:r>
      <w:r>
        <w:rPr>
          <w:rFonts w:eastAsia="Calibri" w:cs="Arial"/>
        </w:rPr>
        <w:t>waarbij de gemaakte keuzen bij het vaststellen van de normportefeuille zijn onderbouwd</w:t>
      </w:r>
      <w:r w:rsidRPr="004B6ACE">
        <w:rPr>
          <w:rFonts w:eastAsia="Calibri" w:cs="Arial"/>
        </w:rPr>
        <w:t xml:space="preserve">. </w:t>
      </w:r>
    </w:p>
    <w:p w14:paraId="11602C12" w14:textId="77777777" w:rsidR="007E295B" w:rsidRDefault="007E295B" w:rsidP="0021087E">
      <w:pPr>
        <w:rPr>
          <w:rFonts w:eastAsia="Calibri" w:cs="Arial"/>
        </w:rPr>
      </w:pPr>
    </w:p>
    <w:p w14:paraId="318758A6" w14:textId="77777777" w:rsidR="007E295B" w:rsidRPr="004B6ACE" w:rsidRDefault="007E295B" w:rsidP="0021087E">
      <w:pPr>
        <w:rPr>
          <w:rFonts w:eastAsia="Calibri" w:cs="Arial"/>
          <w:b/>
        </w:rPr>
      </w:pPr>
      <w:r w:rsidRPr="006F1FED">
        <w:rPr>
          <w:rFonts w:eastAsia="Calibri" w:cs="Arial"/>
          <w:b/>
        </w:rPr>
        <w:t>De basis voor ons oordeel</w:t>
      </w:r>
    </w:p>
    <w:p w14:paraId="3060B54B" w14:textId="77777777" w:rsidR="007E295B" w:rsidRPr="004B6ACE" w:rsidRDefault="007E295B" w:rsidP="0021087E">
      <w:pPr>
        <w:rPr>
          <w:rFonts w:eastAsia="Calibri" w:cs="Arial"/>
        </w:rPr>
      </w:pPr>
      <w:r w:rsidRPr="004B6ACE">
        <w:rPr>
          <w:rFonts w:eastAsia="Calibri" w:cs="Arial"/>
        </w:rPr>
        <w:t xml:space="preserve">Wij hebben ons onderzoek </w:t>
      </w:r>
      <w:r>
        <w:rPr>
          <w:rFonts w:eastAsia="Calibri" w:cs="Arial"/>
        </w:rPr>
        <w:t>uitgevoerd volgens het</w:t>
      </w:r>
      <w:r w:rsidRPr="004B6ACE">
        <w:rPr>
          <w:rFonts w:eastAsia="Calibri" w:cs="Arial"/>
        </w:rPr>
        <w:t xml:space="preserve"> Nederlands recht, waaronder de Nederlandse Standaard 3000A, 'Assurance-opdrachten anders dan opdrachten tot controle of beoordeling van historische financiële informatie (attest-opdrachten)'. </w:t>
      </w:r>
      <w:r>
        <w:rPr>
          <w:rFonts w:eastAsia="Calibri" w:cs="Arial"/>
        </w:rPr>
        <w:t xml:space="preserve">Deze opdracht is gericht op het verkrijgen van een </w:t>
      </w:r>
      <w:r w:rsidRPr="004B6ACE">
        <w:rPr>
          <w:rFonts w:eastAsia="Calibri" w:cs="Arial"/>
        </w:rPr>
        <w:t>redelijke mate van zekerheid.</w:t>
      </w:r>
      <w:r w:rsidRPr="006F1FED">
        <w:rPr>
          <w:rFonts w:eastAsia="Calibri" w:cs="Arial"/>
        </w:rPr>
        <w:t xml:space="preserve"> </w:t>
      </w:r>
      <w:r w:rsidRPr="00802F42">
        <w:rPr>
          <w:rFonts w:eastAsia="Calibri" w:cs="Arial"/>
        </w:rPr>
        <w:t xml:space="preserve">Onze verantwoordelijkheden op grond hiervan zijn beschreven in de sectie 'Onze verantwoordelijkheden voor het onderzoek </w:t>
      </w:r>
      <w:r>
        <w:rPr>
          <w:rFonts w:eastAsia="Calibri" w:cs="Arial"/>
        </w:rPr>
        <w:t>van de opgave van de normportefeuille</w:t>
      </w:r>
      <w:r w:rsidRPr="00802F42">
        <w:rPr>
          <w:rFonts w:eastAsia="Calibri" w:cs="Arial"/>
        </w:rPr>
        <w:t>’</w:t>
      </w:r>
      <w:r>
        <w:rPr>
          <w:rFonts w:eastAsia="Calibri" w:cs="Arial"/>
        </w:rPr>
        <w:t>.</w:t>
      </w:r>
    </w:p>
    <w:p w14:paraId="0917C1AF" w14:textId="77777777" w:rsidR="007E295B" w:rsidRPr="004B6ACE" w:rsidRDefault="007E295B" w:rsidP="0021087E">
      <w:pPr>
        <w:rPr>
          <w:rFonts w:eastAsia="Calibri" w:cs="Arial"/>
        </w:rPr>
      </w:pPr>
    </w:p>
    <w:p w14:paraId="6F6E1C54" w14:textId="31F49CFD" w:rsidR="007E295B" w:rsidRPr="004B6ACE" w:rsidRDefault="007E295B" w:rsidP="0021087E">
      <w:pPr>
        <w:rPr>
          <w:rFonts w:eastAsia="Calibri" w:cs="Arial"/>
        </w:rPr>
      </w:pPr>
      <w:r w:rsidRPr="004B6ACE">
        <w:rPr>
          <w:rFonts w:eastAsia="Calibri" w:cs="Arial"/>
        </w:rPr>
        <w:t xml:space="preserve">Wij zijn onafhankelijk van … (naam bedrijfstakpensioenfonds) zoals vereist in de Verordening inzake de onafhankelijkheid van accountants bij assurance-opdrachten (ViO) en andere relevante onafhankelijkheidsregels in Nederland. </w:t>
      </w:r>
      <w:r w:rsidR="006A154C">
        <w:rPr>
          <w:rFonts w:eastAsia="Calibri" w:cs="Arial"/>
        </w:rPr>
        <w:t>Verder</w:t>
      </w:r>
      <w:r w:rsidR="006A154C" w:rsidRPr="004B6ACE">
        <w:rPr>
          <w:rFonts w:eastAsia="Calibri" w:cs="Arial"/>
        </w:rPr>
        <w:t xml:space="preserve"> </w:t>
      </w:r>
      <w:r w:rsidRPr="004B6ACE">
        <w:rPr>
          <w:rFonts w:eastAsia="Calibri" w:cs="Arial"/>
        </w:rPr>
        <w:t>hebben wij voldaan aan de Verordening gedrags- en beroepsregels accountants (VGBA).</w:t>
      </w:r>
    </w:p>
    <w:p w14:paraId="6E41C6D6" w14:textId="77777777" w:rsidR="007E295B" w:rsidRPr="004B6ACE" w:rsidRDefault="007E295B" w:rsidP="0021087E">
      <w:pPr>
        <w:rPr>
          <w:rFonts w:eastAsia="Calibri" w:cs="Arial"/>
        </w:rPr>
      </w:pPr>
    </w:p>
    <w:p w14:paraId="6C75F78D" w14:textId="77777777" w:rsidR="007E295B" w:rsidRDefault="007E295B" w:rsidP="0021087E">
      <w:pPr>
        <w:rPr>
          <w:rFonts w:eastAsia="Calibri" w:cs="Arial"/>
        </w:rPr>
      </w:pPr>
      <w:r w:rsidRPr="004B6ACE">
        <w:rPr>
          <w:rFonts w:eastAsia="Calibri" w:cs="Arial"/>
        </w:rPr>
        <w:t xml:space="preserve">Wij </w:t>
      </w:r>
      <w:r>
        <w:rPr>
          <w:rFonts w:eastAsia="Calibri" w:cs="Arial"/>
        </w:rPr>
        <w:t>vinden</w:t>
      </w:r>
      <w:r w:rsidRPr="004B6ACE">
        <w:rPr>
          <w:rFonts w:eastAsia="Calibri" w:cs="Arial"/>
        </w:rPr>
        <w:t xml:space="preserve"> dat de door ons verkregen assurance-informatie voldoende en geschikt is als basis voor ons oordeel.</w:t>
      </w:r>
    </w:p>
    <w:p w14:paraId="04A6C726" w14:textId="77777777" w:rsidR="007E295B" w:rsidRDefault="007E295B" w:rsidP="0021087E">
      <w:pPr>
        <w:rPr>
          <w:rFonts w:eastAsia="Calibri" w:cs="Arial"/>
        </w:rPr>
      </w:pPr>
    </w:p>
    <w:p w14:paraId="0D32B814" w14:textId="77777777" w:rsidR="007E295B" w:rsidRPr="006A6B68" w:rsidRDefault="007E295B" w:rsidP="0021087E">
      <w:pPr>
        <w:rPr>
          <w:rFonts w:eastAsia="Calibri" w:cs="Arial"/>
          <w:b/>
        </w:rPr>
      </w:pPr>
      <w:r w:rsidRPr="006A6B68">
        <w:rPr>
          <w:rFonts w:eastAsia="Calibri" w:cs="Arial"/>
          <w:b/>
        </w:rPr>
        <w:t>Aangelegenheid</w:t>
      </w:r>
      <w:r w:rsidRPr="006A6B68">
        <w:rPr>
          <w:b/>
        </w:rPr>
        <w:t xml:space="preserve"> </w:t>
      </w:r>
      <w:r w:rsidRPr="006A6B68">
        <w:rPr>
          <w:rFonts w:eastAsia="Calibri" w:cs="Arial"/>
          <w:b/>
        </w:rPr>
        <w:t>met betrekking tot de reikwijdte van ons onderzoek</w:t>
      </w:r>
    </w:p>
    <w:p w14:paraId="6DCC7E60" w14:textId="77777777" w:rsidR="007E295B" w:rsidRDefault="007E295B" w:rsidP="0021087E">
      <w:pPr>
        <w:rPr>
          <w:rFonts w:eastAsia="Calibri" w:cs="Arial"/>
        </w:rPr>
      </w:pPr>
      <w:r>
        <w:rPr>
          <w:rFonts w:eastAsia="Calibri" w:cs="Arial"/>
        </w:rPr>
        <w:t xml:space="preserve">Het </w:t>
      </w:r>
      <w:r w:rsidRPr="004B6ACE">
        <w:rPr>
          <w:rFonts w:eastAsia="Calibri" w:cs="Arial"/>
        </w:rPr>
        <w:t>Vrijstellings- en boetebesluit Wet Bpf 2000</w:t>
      </w:r>
      <w:r w:rsidRPr="00EB29A8">
        <w:rPr>
          <w:rFonts w:eastAsia="Calibri" w:cs="Arial"/>
        </w:rPr>
        <w:t xml:space="preserve"> </w:t>
      </w:r>
      <w:r>
        <w:rPr>
          <w:rFonts w:eastAsia="Calibri" w:cs="Arial"/>
        </w:rPr>
        <w:t xml:space="preserve">vereist niet dat de accountant onderzoekt of de normportefeuille door het bestuur is opgesteld in overeenstemming </w:t>
      </w:r>
      <w:r w:rsidRPr="004E416F">
        <w:rPr>
          <w:rFonts w:eastAsia="Calibri" w:cs="Arial"/>
        </w:rPr>
        <w:t>met artikel 5 lid 3 van het Vrijstellings- en boetebesluit Wet Bpf 2000</w:t>
      </w:r>
      <w:r>
        <w:rPr>
          <w:rFonts w:eastAsia="Calibri" w:cs="Arial"/>
        </w:rPr>
        <w:t xml:space="preserve">. </w:t>
      </w:r>
      <w:r w:rsidRPr="006A6B68">
        <w:rPr>
          <w:rFonts w:eastAsia="Calibri" w:cs="Arial"/>
        </w:rPr>
        <w:t>Wij wijzen u erop dat wij in het kader van deze opdrach</w:t>
      </w:r>
      <w:r>
        <w:rPr>
          <w:rFonts w:eastAsia="Calibri" w:cs="Arial"/>
        </w:rPr>
        <w:t>t geen onderzoek hebben gedaan naar de toereikendheid van de toelichting op de normportefeuille of de onderbouwing van</w:t>
      </w:r>
      <w:r w:rsidRPr="00DB26B7">
        <w:rPr>
          <w:rFonts w:eastAsia="Calibri" w:cs="Arial"/>
        </w:rPr>
        <w:t xml:space="preserve"> de gemaakte keuzen</w:t>
      </w:r>
      <w:r>
        <w:rPr>
          <w:rFonts w:eastAsia="Calibri" w:cs="Arial"/>
        </w:rPr>
        <w:t>.</w:t>
      </w:r>
    </w:p>
    <w:p w14:paraId="59192208" w14:textId="77777777" w:rsidR="007E295B" w:rsidRDefault="007E295B" w:rsidP="0021087E">
      <w:pPr>
        <w:rPr>
          <w:rFonts w:eastAsia="Calibri" w:cs="Arial"/>
        </w:rPr>
      </w:pPr>
    </w:p>
    <w:p w14:paraId="343B822C" w14:textId="77777777" w:rsidR="007E295B" w:rsidRDefault="007E295B" w:rsidP="0021087E">
      <w:pPr>
        <w:rPr>
          <w:rFonts w:eastAsia="Calibri" w:cs="Arial"/>
        </w:rPr>
      </w:pPr>
      <w:r w:rsidRPr="006A6B68">
        <w:rPr>
          <w:rFonts w:eastAsia="Calibri" w:cs="Arial"/>
        </w:rPr>
        <w:t>Ons oordeel is niet aangepast als gevolg van deze aangelegenheid.</w:t>
      </w:r>
    </w:p>
    <w:p w14:paraId="69FD8FB9" w14:textId="77777777" w:rsidR="007E295B" w:rsidRPr="004B6ACE" w:rsidRDefault="007E295B" w:rsidP="0021087E">
      <w:pPr>
        <w:rPr>
          <w:rFonts w:eastAsia="Calibri" w:cs="Arial"/>
        </w:rPr>
      </w:pPr>
    </w:p>
    <w:p w14:paraId="3F7F9FD2" w14:textId="77777777" w:rsidR="007E295B" w:rsidRPr="004B6ACE" w:rsidRDefault="007E295B" w:rsidP="0021087E">
      <w:pPr>
        <w:rPr>
          <w:rFonts w:eastAsia="Calibri" w:cs="Arial"/>
          <w:b/>
        </w:rPr>
      </w:pPr>
      <w:r w:rsidRPr="004B6ACE">
        <w:rPr>
          <w:rFonts w:eastAsia="Calibri" w:cs="Arial"/>
          <w:b/>
        </w:rPr>
        <w:t>Beperking in gebruik en verspreidingskring</w:t>
      </w:r>
    </w:p>
    <w:p w14:paraId="1E231F8C" w14:textId="688A5763" w:rsidR="007E295B" w:rsidRPr="004B6ACE" w:rsidRDefault="007E295B" w:rsidP="0021087E">
      <w:pPr>
        <w:rPr>
          <w:rFonts w:eastAsia="Calibri" w:cs="Arial"/>
        </w:rPr>
      </w:pPr>
      <w:r w:rsidRPr="004B6ACE">
        <w:rPr>
          <w:rFonts w:eastAsia="Calibri" w:cs="Arial"/>
        </w:rPr>
        <w:t xml:space="preserve">De opgave </w:t>
      </w:r>
      <w:r>
        <w:rPr>
          <w:rFonts w:eastAsia="Calibri" w:cs="Arial"/>
        </w:rPr>
        <w:t xml:space="preserve">van de </w:t>
      </w:r>
      <w:r w:rsidRPr="004B6ACE">
        <w:rPr>
          <w:rFonts w:eastAsia="Calibri" w:cs="Arial"/>
        </w:rPr>
        <w:t xml:space="preserve">normportefeuille is opgesteld </w:t>
      </w:r>
      <w:r w:rsidR="004F4842">
        <w:rPr>
          <w:rFonts w:eastAsia="Calibri" w:cs="Arial"/>
        </w:rPr>
        <w:t>om</w:t>
      </w:r>
      <w:r w:rsidRPr="004B6ACE">
        <w:rPr>
          <w:rFonts w:eastAsia="Calibri" w:cs="Arial"/>
        </w:rPr>
        <w:t xml:space="preserve"> </w:t>
      </w:r>
      <w:r>
        <w:rPr>
          <w:rFonts w:eastAsia="Calibri" w:cs="Arial"/>
        </w:rPr>
        <w:t xml:space="preserve">… (naam </w:t>
      </w:r>
      <w:r w:rsidRPr="004B6ACE">
        <w:rPr>
          <w:rFonts w:eastAsia="Calibri" w:cs="Arial"/>
        </w:rPr>
        <w:t>bedrijfstakpensioenfonds</w:t>
      </w:r>
      <w:r>
        <w:rPr>
          <w:rFonts w:eastAsia="Calibri" w:cs="Arial"/>
        </w:rPr>
        <w:t>) in staat te stellen te voldoen</w:t>
      </w:r>
      <w:r w:rsidRPr="004B6ACE">
        <w:rPr>
          <w:rFonts w:eastAsia="Calibri" w:cs="Arial"/>
        </w:rPr>
        <w:t xml:space="preserve"> aan de eisen van artikel 5 lid 3 van het Vrijstellings- en boetebesluit Wet Bpf 2000. Hierdoor is de opgave </w:t>
      </w:r>
      <w:r>
        <w:rPr>
          <w:rFonts w:eastAsia="Calibri" w:cs="Arial"/>
        </w:rPr>
        <w:t xml:space="preserve">van de normportefeuille </w:t>
      </w:r>
      <w:r w:rsidRPr="004B6ACE">
        <w:rPr>
          <w:rFonts w:eastAsia="Calibri" w:cs="Arial"/>
        </w:rPr>
        <w:t>mogelijk niet geschikt voor andere doeleinden. Ons assurance-rapport is uitsluitend bestemd voor ... (naam bedrijfstakpensioenfonds) en de bij de pensioenregeling aangesloten werkgevers en dient niet te worden verspreid aan of te worden gebruikt door andere</w:t>
      </w:r>
      <w:r w:rsidR="004F4842">
        <w:rPr>
          <w:rFonts w:eastAsia="Calibri" w:cs="Arial"/>
        </w:rPr>
        <w:t xml:space="preserve"> partijen dan</w:t>
      </w:r>
      <w:r w:rsidR="004F4842" w:rsidRPr="004B6ACE">
        <w:rPr>
          <w:rFonts w:eastAsia="Calibri" w:cs="Arial"/>
        </w:rPr>
        <w:t xml:space="preserve"> ... (naam bedrijfstakpensioenfonds) en de bij de pensioenregeling aangesloten werkgevers</w:t>
      </w:r>
      <w:r w:rsidRPr="004B6ACE">
        <w:rPr>
          <w:rFonts w:eastAsia="Calibri" w:cs="Arial"/>
        </w:rPr>
        <w:t>.</w:t>
      </w:r>
    </w:p>
    <w:p w14:paraId="447DF2AF" w14:textId="77777777" w:rsidR="007E295B" w:rsidRDefault="007E295B" w:rsidP="0021087E">
      <w:pPr>
        <w:rPr>
          <w:rFonts w:eastAsia="Calibri" w:cs="Arial"/>
        </w:rPr>
      </w:pPr>
    </w:p>
    <w:p w14:paraId="2ED3FF96" w14:textId="77777777" w:rsidR="007E295B" w:rsidRPr="00C42E64" w:rsidRDefault="007E295B" w:rsidP="0021087E">
      <w:pPr>
        <w:rPr>
          <w:rFonts w:eastAsia="Calibri" w:cs="Arial"/>
          <w:b/>
        </w:rPr>
      </w:pPr>
      <w:r w:rsidRPr="00C42E64">
        <w:rPr>
          <w:rFonts w:eastAsia="Calibri" w:cs="Arial"/>
          <w:b/>
        </w:rPr>
        <w:t>Verantwoordelijk</w:t>
      </w:r>
      <w:r>
        <w:rPr>
          <w:rFonts w:eastAsia="Calibri" w:cs="Arial"/>
          <w:b/>
        </w:rPr>
        <w:t>heden</w:t>
      </w:r>
      <w:r w:rsidRPr="00C42E64">
        <w:rPr>
          <w:rFonts w:eastAsia="Calibri" w:cs="Arial"/>
          <w:b/>
        </w:rPr>
        <w:t xml:space="preserve"> van het bestuur voor de opgave van de normportefeuille</w:t>
      </w:r>
    </w:p>
    <w:p w14:paraId="1600F96F" w14:textId="77777777" w:rsidR="007E295B" w:rsidRDefault="007E295B" w:rsidP="0021087E">
      <w:pPr>
        <w:rPr>
          <w:rFonts w:eastAsia="Calibri" w:cs="Arial"/>
        </w:rPr>
      </w:pPr>
      <w:r w:rsidRPr="00971959">
        <w:rPr>
          <w:rFonts w:eastAsia="Calibri" w:cs="Arial"/>
        </w:rPr>
        <w:t>Het bestuur is verantwoordelijk voor het vaststellen van de normportefeuille zoals bedoeld in artikel 5 lid 3 van het Vrijstellings- en boetebesluit Wet Bpf 2000 en deze te voorzien van een toelichting waarin de gemaakte keuzen zijn onderbouwd</w:t>
      </w:r>
      <w:r>
        <w:rPr>
          <w:rFonts w:eastAsia="Calibri" w:cs="Arial"/>
        </w:rPr>
        <w:t>, alsmede voor het opstellen van de opgave van de normportefeuille</w:t>
      </w:r>
      <w:r w:rsidRPr="00971959">
        <w:rPr>
          <w:rFonts w:eastAsia="Calibri" w:cs="Arial"/>
        </w:rPr>
        <w:t>.</w:t>
      </w:r>
    </w:p>
    <w:p w14:paraId="3E6DC5EE" w14:textId="77777777" w:rsidR="007E295B" w:rsidRDefault="007E295B" w:rsidP="0021087E">
      <w:pPr>
        <w:rPr>
          <w:rFonts w:eastAsia="Calibri" w:cs="Arial"/>
        </w:rPr>
      </w:pPr>
    </w:p>
    <w:p w14:paraId="144F148E" w14:textId="77777777" w:rsidR="007E295B" w:rsidRPr="004B6ACE" w:rsidRDefault="007E295B" w:rsidP="0021087E">
      <w:pPr>
        <w:rPr>
          <w:rFonts w:eastAsia="Calibri" w:cs="Arial"/>
        </w:rPr>
      </w:pPr>
      <w:r w:rsidRPr="00686037">
        <w:rPr>
          <w:rFonts w:cs="Arial"/>
        </w:rPr>
        <w:t xml:space="preserve">Het bestuur is ook verantwoordelijk voor een zodanige interne beheersing als het noodzakelijk acht om het opstellen van </w:t>
      </w:r>
      <w:r>
        <w:rPr>
          <w:rFonts w:cs="Arial"/>
        </w:rPr>
        <w:t>de opgave van de normportefeuille</w:t>
      </w:r>
      <w:r w:rsidRPr="00686037">
        <w:rPr>
          <w:rFonts w:cs="Arial"/>
        </w:rPr>
        <w:t xml:space="preserve"> mogelijk te maken zonder afwijkingen van materieel belang als gevolg van fraude of fouten.</w:t>
      </w:r>
    </w:p>
    <w:p w14:paraId="38D43DF0" w14:textId="77777777" w:rsidR="007E295B" w:rsidRDefault="007E295B" w:rsidP="0021087E">
      <w:pPr>
        <w:rPr>
          <w:rFonts w:eastAsia="Calibri" w:cs="Arial"/>
        </w:rPr>
      </w:pPr>
    </w:p>
    <w:p w14:paraId="4158FC6D" w14:textId="77777777" w:rsidR="007E295B" w:rsidRPr="00C42E64" w:rsidRDefault="007E295B" w:rsidP="0021087E">
      <w:pPr>
        <w:rPr>
          <w:rFonts w:eastAsia="Calibri" w:cs="Arial"/>
          <w:b/>
        </w:rPr>
      </w:pPr>
      <w:r w:rsidRPr="00C42E64">
        <w:rPr>
          <w:rFonts w:eastAsia="Calibri" w:cs="Arial"/>
          <w:b/>
        </w:rPr>
        <w:t>Onze verantwoordelijkheden voor het onderzoek van de opgave van de normportefeuille</w:t>
      </w:r>
    </w:p>
    <w:p w14:paraId="0DD8AC14" w14:textId="77777777" w:rsidR="007E295B" w:rsidRDefault="007E295B" w:rsidP="0021087E">
      <w:pPr>
        <w:rPr>
          <w:rFonts w:cs="Arial"/>
        </w:rPr>
      </w:pPr>
      <w:r>
        <w:rPr>
          <w:rFonts w:eastAsia="Calibri" w:cs="Arial"/>
        </w:rPr>
        <w:t xml:space="preserve">Onze verantwoordelijkheid is </w:t>
      </w:r>
      <w:r w:rsidRPr="00686037">
        <w:rPr>
          <w:rFonts w:cs="Arial"/>
        </w:rPr>
        <w:t>het</w:t>
      </w:r>
      <w:r>
        <w:rPr>
          <w:rFonts w:cs="Arial"/>
        </w:rPr>
        <w:t xml:space="preserve"> geven van een oordeel </w:t>
      </w:r>
      <w:r>
        <w:rPr>
          <w:rFonts w:eastAsia="Calibri" w:cs="Arial"/>
        </w:rPr>
        <w:t>op basis van onze werkzaamheden</w:t>
      </w:r>
      <w:r>
        <w:rPr>
          <w:rFonts w:cs="Arial"/>
        </w:rPr>
        <w:t xml:space="preserve"> of de opgave van de normportefeuille in alle van materieel belang zijnde aspecten consistent is met </w:t>
      </w:r>
      <w:r w:rsidRPr="004B6ACE">
        <w:rPr>
          <w:rFonts w:eastAsia="Calibri" w:cs="Arial"/>
        </w:rPr>
        <w:t xml:space="preserve">de normportefeuille 201X </w:t>
      </w:r>
      <w:r w:rsidRPr="00437750">
        <w:rPr>
          <w:rFonts w:eastAsia="Calibri" w:cs="Arial"/>
        </w:rPr>
        <w:t xml:space="preserve">van ... (naam </w:t>
      </w:r>
      <w:r>
        <w:rPr>
          <w:rFonts w:eastAsia="Calibri" w:cs="Arial"/>
        </w:rPr>
        <w:t>bedrijfstakpensioenfonds</w:t>
      </w:r>
      <w:r w:rsidRPr="00437750">
        <w:rPr>
          <w:rFonts w:eastAsia="Calibri" w:cs="Arial"/>
        </w:rPr>
        <w:t>)</w:t>
      </w:r>
      <w:r>
        <w:rPr>
          <w:rFonts w:eastAsia="Calibri" w:cs="Arial"/>
        </w:rPr>
        <w:t xml:space="preserve"> zoals deze is vastgesteld door het bestuur d.d. … en voorzien van een toelichting </w:t>
      </w:r>
      <w:r w:rsidRPr="004B6ACE">
        <w:rPr>
          <w:rFonts w:eastAsia="Calibri" w:cs="Arial"/>
        </w:rPr>
        <w:t>in overeenstemming met artikel 5 lid 3 van het Vrijstellings- en boetebesluit We</w:t>
      </w:r>
      <w:r>
        <w:rPr>
          <w:rFonts w:eastAsia="Calibri" w:cs="Arial"/>
        </w:rPr>
        <w:t>t Bpf 2000 waarbij de gemaakte keuzen bij het vaststellen van de normportefeuille zijn onderbouwd.</w:t>
      </w:r>
    </w:p>
    <w:p w14:paraId="4C4E43DF" w14:textId="77777777" w:rsidR="007E295B" w:rsidRPr="00686037" w:rsidRDefault="007E295B" w:rsidP="0021087E">
      <w:pPr>
        <w:rPr>
          <w:rFonts w:cs="Arial"/>
        </w:rPr>
      </w:pPr>
    </w:p>
    <w:p w14:paraId="718E9C39" w14:textId="57363B6B" w:rsidR="007E295B" w:rsidRPr="004B6ACE" w:rsidRDefault="007E295B" w:rsidP="0021087E">
      <w:pPr>
        <w:rPr>
          <w:rFonts w:eastAsia="Calibri" w:cs="Arial"/>
        </w:rPr>
      </w:pPr>
      <w:r>
        <w:rPr>
          <w:rFonts w:cs="Arial"/>
        </w:rPr>
        <w:t>Ons onderzoek</w:t>
      </w:r>
      <w:r w:rsidRPr="00686037">
        <w:rPr>
          <w:rFonts w:cs="Arial"/>
        </w:rPr>
        <w:t xml:space="preserve"> is uitgevoerd met een hoge mate maar geen absolute mate van zekerheid waardoor het mogelijk is dat wij tijdens on</w:t>
      </w:r>
      <w:r>
        <w:rPr>
          <w:rFonts w:cs="Arial"/>
        </w:rPr>
        <w:t>s onderzoek</w:t>
      </w:r>
      <w:r w:rsidRPr="00686037">
        <w:rPr>
          <w:rFonts w:cs="Arial"/>
        </w:rPr>
        <w:t xml:space="preserve"> niet alle </w:t>
      </w:r>
      <w:r w:rsidR="00836555">
        <w:rPr>
          <w:rFonts w:cs="Arial"/>
        </w:rPr>
        <w:t>afwijkingen van materieel belang als gevolg van</w:t>
      </w:r>
      <w:r w:rsidR="00836555" w:rsidRPr="00686037">
        <w:rPr>
          <w:rFonts w:cs="Arial"/>
        </w:rPr>
        <w:t xml:space="preserve"> fraude </w:t>
      </w:r>
      <w:r w:rsidR="00836555">
        <w:rPr>
          <w:rFonts w:cs="Arial"/>
        </w:rPr>
        <w:t xml:space="preserve">of </w:t>
      </w:r>
      <w:r w:rsidRPr="00686037">
        <w:rPr>
          <w:rFonts w:cs="Arial"/>
        </w:rPr>
        <w:t>fouten ontdekken.</w:t>
      </w:r>
    </w:p>
    <w:p w14:paraId="070C2B39" w14:textId="77777777" w:rsidR="007E295B" w:rsidRDefault="007E295B" w:rsidP="0021087E">
      <w:pPr>
        <w:rPr>
          <w:rFonts w:eastAsia="Calibri" w:cs="Arial"/>
        </w:rPr>
      </w:pPr>
    </w:p>
    <w:p w14:paraId="78E2EE90" w14:textId="4BDE60CA" w:rsidR="007E295B" w:rsidRPr="004B6ACE" w:rsidRDefault="007E295B" w:rsidP="0021087E">
      <w:pPr>
        <w:rPr>
          <w:rFonts w:eastAsia="Calibri" w:cs="Arial"/>
        </w:rPr>
      </w:pPr>
      <w:r w:rsidRPr="004B6ACE">
        <w:rPr>
          <w:rFonts w:eastAsia="Calibri" w:cs="Arial"/>
        </w:rPr>
        <w:t xml:space="preserve">Wij passen de </w:t>
      </w:r>
      <w:r w:rsidR="004D0B89">
        <w:rPr>
          <w:rFonts w:eastAsia="Calibri" w:cs="Arial"/>
        </w:rPr>
        <w:t>’</w:t>
      </w:r>
      <w:r w:rsidR="009778CE">
        <w:rPr>
          <w:rFonts w:eastAsia="Calibri" w:cs="Arial"/>
        </w:rPr>
        <w:t>Nadere voorschriften kwaliteitsmanagement</w:t>
      </w:r>
      <w:r w:rsidR="004D0B89">
        <w:rPr>
          <w:rFonts w:eastAsia="Calibri" w:cs="Arial"/>
        </w:rPr>
        <w:t>’</w:t>
      </w:r>
      <w:r w:rsidR="009778CE">
        <w:rPr>
          <w:rFonts w:eastAsia="Calibri" w:cs="Arial"/>
        </w:rPr>
        <w:t xml:space="preserve"> (NVKM)</w:t>
      </w:r>
      <w:r w:rsidRPr="004B6ACE">
        <w:rPr>
          <w:rFonts w:eastAsia="Calibri" w:cs="Arial"/>
        </w:rPr>
        <w:t xml:space="preserve"> toe. Op grond daarvan beschikken wij over een samenhangend stelsel van </w:t>
      </w:r>
      <w:r w:rsidR="0090115C">
        <w:rPr>
          <w:rFonts w:eastAsia="Calibri" w:cs="Arial"/>
        </w:rPr>
        <w:t>kwaliteitsmanagement</w:t>
      </w:r>
      <w:r w:rsidRPr="004B6ACE">
        <w:rPr>
          <w:rFonts w:eastAsia="Calibri" w:cs="Arial"/>
        </w:rPr>
        <w:t xml:space="preserve"> inclusief vastgelegde richtlijnen en procedures inzake de naleving van ethische voorschriften, </w:t>
      </w:r>
      <w:r>
        <w:rPr>
          <w:rFonts w:eastAsia="Calibri" w:cs="Arial"/>
        </w:rPr>
        <w:t xml:space="preserve">professionele </w:t>
      </w:r>
      <w:r w:rsidRPr="004B6ACE">
        <w:rPr>
          <w:rFonts w:eastAsia="Calibri" w:cs="Arial"/>
        </w:rPr>
        <w:t>standaarden en andere relevante wet- en regelgeving</w:t>
      </w:r>
      <w:r w:rsidR="00893E34">
        <w:rPr>
          <w:rFonts w:eastAsia="Calibri" w:cs="Arial"/>
        </w:rPr>
        <w:t>.</w:t>
      </w:r>
      <w:r w:rsidR="00620083">
        <w:rPr>
          <w:rStyle w:val="Voetnootmarkering"/>
          <w:rFonts w:eastAsia="Calibri" w:cs="Arial"/>
        </w:rPr>
        <w:footnoteReference w:id="584"/>
      </w:r>
    </w:p>
    <w:p w14:paraId="34E707BE" w14:textId="77777777" w:rsidR="007E295B" w:rsidRPr="00686037" w:rsidRDefault="007E295B" w:rsidP="0021087E">
      <w:pPr>
        <w:widowControl w:val="0"/>
        <w:overflowPunct w:val="0"/>
        <w:autoSpaceDE w:val="0"/>
        <w:autoSpaceDN w:val="0"/>
        <w:adjustRightInd w:val="0"/>
        <w:textAlignment w:val="baseline"/>
        <w:rPr>
          <w:rFonts w:cs="Arial"/>
        </w:rPr>
      </w:pPr>
    </w:p>
    <w:p w14:paraId="1E20E090" w14:textId="77777777" w:rsidR="007E295B" w:rsidRPr="004B6ACE" w:rsidRDefault="007E295B" w:rsidP="0021087E">
      <w:pPr>
        <w:rPr>
          <w:rFonts w:eastAsia="Calibri" w:cs="Arial"/>
        </w:rPr>
      </w:pPr>
      <w:r w:rsidRPr="004B6ACE">
        <w:rPr>
          <w:rFonts w:eastAsia="Calibri" w:cs="Arial"/>
        </w:rPr>
        <w:t>Plaats en datum</w:t>
      </w:r>
    </w:p>
    <w:p w14:paraId="6E53B44C" w14:textId="77777777" w:rsidR="007E295B" w:rsidRDefault="007E295B" w:rsidP="0021087E">
      <w:pPr>
        <w:rPr>
          <w:rFonts w:eastAsia="Calibri" w:cs="Arial"/>
        </w:rPr>
      </w:pPr>
    </w:p>
    <w:p w14:paraId="1C38CC76" w14:textId="77777777" w:rsidR="007E295B" w:rsidRPr="004B6ACE" w:rsidRDefault="007E295B" w:rsidP="0021087E">
      <w:pPr>
        <w:rPr>
          <w:rFonts w:eastAsia="Calibri" w:cs="Arial"/>
        </w:rPr>
      </w:pPr>
      <w:r w:rsidRPr="004B6ACE">
        <w:rPr>
          <w:rFonts w:eastAsia="Calibri" w:cs="Arial"/>
        </w:rPr>
        <w:t>... (naam accountantspraktijk)</w:t>
      </w:r>
    </w:p>
    <w:p w14:paraId="4A08804A" w14:textId="77777777" w:rsidR="007E295B" w:rsidRPr="004B6ACE" w:rsidRDefault="007E295B" w:rsidP="0021087E">
      <w:pPr>
        <w:rPr>
          <w:rFonts w:eastAsia="Calibri" w:cs="Arial"/>
        </w:rPr>
      </w:pPr>
    </w:p>
    <w:p w14:paraId="432E8447" w14:textId="41CC1F17" w:rsidR="00145A02" w:rsidRDefault="007E295B" w:rsidP="0021087E">
      <w:pPr>
        <w:rPr>
          <w:rFonts w:eastAsia="Calibri" w:cs="Arial"/>
        </w:rPr>
      </w:pPr>
      <w:r w:rsidRPr="004B6ACE">
        <w:rPr>
          <w:rFonts w:eastAsia="Calibri" w:cs="Arial"/>
        </w:rPr>
        <w:lastRenderedPageBreak/>
        <w:t>... (naam accountant)</w:t>
      </w:r>
    </w:p>
    <w:p w14:paraId="751D3D44" w14:textId="77777777" w:rsidR="00145A02" w:rsidRDefault="00145A02" w:rsidP="0021087E">
      <w:pPr>
        <w:rPr>
          <w:rFonts w:eastAsia="Calibri" w:cs="Arial"/>
        </w:rPr>
      </w:pPr>
    </w:p>
    <w:p w14:paraId="766A1198" w14:textId="77777777" w:rsidR="00145A02" w:rsidRDefault="00145A02" w:rsidP="0021087E">
      <w:pPr>
        <w:rPr>
          <w:rFonts w:eastAsia="Calibri" w:cs="Arial"/>
        </w:rPr>
        <w:sectPr w:rsidR="00145A02" w:rsidSect="00B977BC">
          <w:footnotePr>
            <w:numRestart w:val="eachSect"/>
          </w:footnotePr>
          <w:pgSz w:w="11906" w:h="16838"/>
          <w:pgMar w:top="1417" w:right="1417" w:bottom="1417" w:left="1417" w:header="708" w:footer="708" w:gutter="0"/>
          <w:cols w:space="708"/>
          <w:docGrid w:linePitch="360"/>
        </w:sectPr>
      </w:pPr>
    </w:p>
    <w:p w14:paraId="4486671A" w14:textId="77777777" w:rsidR="00145A02" w:rsidRDefault="00145A02" w:rsidP="0021087E">
      <w:pPr>
        <w:rPr>
          <w:rFonts w:eastAsia="Calibri" w:cs="Arial"/>
        </w:rPr>
      </w:pPr>
    </w:p>
    <w:p w14:paraId="07D14C37" w14:textId="301DD72C" w:rsidR="000F37EC" w:rsidRPr="00FC50AB" w:rsidRDefault="000F37EC" w:rsidP="0021087E">
      <w:pPr>
        <w:pStyle w:val="Kop2"/>
      </w:pPr>
      <w:bookmarkStart w:id="525" w:name="_Toc231287961"/>
      <w:r w:rsidRPr="00FC50AB">
        <w:t xml:space="preserve">14.5.a Controleverklaring betreffende </w:t>
      </w:r>
      <w:r w:rsidR="00E9002B">
        <w:t>de verdeling van het pensioenvermogen op invaarmoment</w:t>
      </w:r>
      <w:bookmarkEnd w:id="525"/>
    </w:p>
    <w:p w14:paraId="2132E0A8" w14:textId="77777777" w:rsidR="000F37EC" w:rsidRPr="000F37EC" w:rsidRDefault="000F37EC" w:rsidP="0021087E">
      <w:pPr>
        <w:ind w:right="-566"/>
        <w:rPr>
          <w:rFonts w:cs="Arial"/>
          <w:bCs/>
        </w:rPr>
      </w:pPr>
    </w:p>
    <w:p w14:paraId="0E1E461E" w14:textId="5A898123" w:rsidR="00CE193D" w:rsidRPr="00B640D5" w:rsidRDefault="00CE193D" w:rsidP="0021087E">
      <w:pPr>
        <w:ind w:right="-566"/>
        <w:rPr>
          <w:rFonts w:cs="Arial"/>
        </w:rPr>
      </w:pPr>
      <w:r w:rsidRPr="00B640D5">
        <w:rPr>
          <w:rFonts w:cs="Arial"/>
          <w:b/>
        </w:rPr>
        <w:t xml:space="preserve">CONTROLEVERKLARING VAN DE ONAFHANKELIJKE ACCOUNTANT </w:t>
      </w:r>
    </w:p>
    <w:p w14:paraId="3A74AEB0" w14:textId="77777777" w:rsidR="00CE193D" w:rsidRDefault="00CE193D" w:rsidP="0021087E">
      <w:pPr>
        <w:ind w:right="-566"/>
        <w:rPr>
          <w:rFonts w:cs="Arial"/>
        </w:rPr>
      </w:pPr>
    </w:p>
    <w:p w14:paraId="295E5BD9" w14:textId="77777777" w:rsidR="00CE193D" w:rsidRDefault="00CE193D" w:rsidP="0021087E">
      <w:pPr>
        <w:ind w:right="-566"/>
        <w:rPr>
          <w:rFonts w:cs="Arial"/>
        </w:rPr>
      </w:pPr>
      <w:r w:rsidRPr="00B640D5">
        <w:rPr>
          <w:rFonts w:cs="Arial"/>
        </w:rPr>
        <w:t xml:space="preserve">Aan: het bestuur van Stichting Pensioenfonds XXX </w:t>
      </w:r>
    </w:p>
    <w:p w14:paraId="23F6595E" w14:textId="77777777" w:rsidR="00CE193D" w:rsidRPr="00B640D5" w:rsidRDefault="00CE193D" w:rsidP="0021087E">
      <w:pPr>
        <w:ind w:right="-566"/>
        <w:rPr>
          <w:rFonts w:cs="Arial"/>
        </w:rPr>
      </w:pPr>
    </w:p>
    <w:p w14:paraId="3CCF3434" w14:textId="77777777" w:rsidR="00CE193D" w:rsidRPr="00B640D5" w:rsidRDefault="00CE193D" w:rsidP="0021087E">
      <w:pPr>
        <w:ind w:right="-566"/>
        <w:rPr>
          <w:rFonts w:cs="Arial"/>
        </w:rPr>
      </w:pPr>
      <w:r w:rsidRPr="00B640D5">
        <w:rPr>
          <w:rFonts w:cs="Arial"/>
          <w:b/>
        </w:rPr>
        <w:t>Ons oordeel</w:t>
      </w:r>
    </w:p>
    <w:p w14:paraId="74128C8C" w14:textId="77777777" w:rsidR="00CE193D" w:rsidRDefault="00CE193D" w:rsidP="0021087E">
      <w:pPr>
        <w:ind w:right="-566"/>
        <w:rPr>
          <w:rFonts w:cs="Arial"/>
        </w:rPr>
      </w:pPr>
      <w:r w:rsidRPr="00B640D5">
        <w:rPr>
          <w:rFonts w:cs="Arial"/>
        </w:rPr>
        <w:t>Wij hebben de bijgevoegde, door ons gewaarmerkte, financiële verantwoording inzake de verdeling van het pensioenvermogen op invaarmoment</w:t>
      </w:r>
      <w:r w:rsidRPr="00B640D5">
        <w:rPr>
          <w:rStyle w:val="Voetnootmarkering"/>
          <w:rFonts w:cs="Arial"/>
        </w:rPr>
        <w:footnoteReference w:id="585"/>
      </w:r>
      <w:r w:rsidRPr="00B640D5">
        <w:rPr>
          <w:rFonts w:cs="Arial"/>
        </w:rPr>
        <w:t xml:space="preserve"> (DD-MM-202X) van Stichting Pensioenfonds XXX te ... ((statutaire) vestigingsplaats) gecontroleerd.</w:t>
      </w:r>
    </w:p>
    <w:p w14:paraId="06A6D903" w14:textId="77777777" w:rsidR="00CE193D" w:rsidRPr="00B640D5" w:rsidRDefault="00CE193D" w:rsidP="0021087E">
      <w:pPr>
        <w:ind w:right="-566"/>
        <w:rPr>
          <w:rFonts w:cs="Arial"/>
        </w:rPr>
      </w:pPr>
    </w:p>
    <w:p w14:paraId="49E00F32" w14:textId="77777777" w:rsidR="00CE193D" w:rsidRDefault="00CE193D" w:rsidP="0021087E">
      <w:pPr>
        <w:ind w:right="-566"/>
        <w:rPr>
          <w:rFonts w:cs="Arial"/>
        </w:rPr>
      </w:pPr>
      <w:r w:rsidRPr="00B640D5">
        <w:rPr>
          <w:rFonts w:cs="Arial"/>
        </w:rPr>
        <w:t>Naar ons oordeel is de financiële verantwoording inzake de verdeling van het pensioenvermogen op invaarmoment (DD-MM-202X) van Stichting Pensioenfonds XXX in alle van materieel belang zijnde aspecten opgesteld in overeenstemming met de gehanteerde grondslagen voor financiële verslaggeving en de besluitvorming van het bestuur zoals vermeld in de toelichting op de financiële verantwoording.</w:t>
      </w:r>
    </w:p>
    <w:p w14:paraId="33B3D977" w14:textId="77777777" w:rsidR="00CE193D" w:rsidRPr="00B640D5" w:rsidRDefault="00CE193D" w:rsidP="0021087E">
      <w:pPr>
        <w:ind w:right="-566"/>
        <w:rPr>
          <w:rFonts w:cs="Arial"/>
        </w:rPr>
      </w:pPr>
    </w:p>
    <w:p w14:paraId="15AA7E14" w14:textId="77777777" w:rsidR="00CE193D" w:rsidRDefault="00CE193D" w:rsidP="0021087E">
      <w:pPr>
        <w:ind w:right="-566"/>
        <w:rPr>
          <w:rFonts w:cs="Arial"/>
        </w:rPr>
      </w:pPr>
      <w:r w:rsidRPr="00B640D5">
        <w:rPr>
          <w:rFonts w:cs="Arial"/>
        </w:rPr>
        <w:t>De financiële verantwoording omvat de verdeling van het pensioenvermogen op invaarmoment over het minimaal vereiste eigen vermogen, het compensatiedepot, de solidariteitsreserve en de risicodelingsreserve van de Stichting, alsmede de allocatie van het resterende deel van het vermogen (‘het beschikbare vermogen’) aan de vermogens van de deelnemers in de solidaire/flexibele premieovereenkomst op totaalniveau.</w:t>
      </w:r>
      <w:bookmarkStart w:id="526" w:name="_Hlk189494690"/>
      <w:r w:rsidRPr="00B640D5">
        <w:rPr>
          <w:rFonts w:cs="Arial"/>
        </w:rPr>
        <w:t xml:space="preserve"> </w:t>
      </w:r>
      <w:bookmarkEnd w:id="526"/>
    </w:p>
    <w:p w14:paraId="48B3828F" w14:textId="77777777" w:rsidR="00CE193D" w:rsidRPr="00B640D5" w:rsidRDefault="00CE193D" w:rsidP="0021087E">
      <w:pPr>
        <w:ind w:right="-566"/>
        <w:rPr>
          <w:rFonts w:cs="Arial"/>
        </w:rPr>
      </w:pPr>
    </w:p>
    <w:p w14:paraId="29A471C1" w14:textId="77777777" w:rsidR="00CE193D" w:rsidRPr="00B640D5" w:rsidRDefault="00CE193D" w:rsidP="0021087E">
      <w:pPr>
        <w:ind w:right="-566"/>
        <w:rPr>
          <w:rFonts w:cs="Arial"/>
        </w:rPr>
      </w:pPr>
      <w:r w:rsidRPr="00B640D5">
        <w:rPr>
          <w:rFonts w:cs="Arial"/>
        </w:rPr>
        <w:t xml:space="preserve">De financiële verantwoording bestaat uit: </w:t>
      </w:r>
    </w:p>
    <w:p w14:paraId="24ACCFBB" w14:textId="77777777" w:rsidR="00CE193D" w:rsidRPr="00B640D5" w:rsidRDefault="00CE193D" w:rsidP="0021087E">
      <w:pPr>
        <w:numPr>
          <w:ilvl w:val="0"/>
          <w:numId w:val="123"/>
        </w:numPr>
        <w:ind w:left="283" w:right="-566" w:hanging="283"/>
        <w:rPr>
          <w:rFonts w:cs="Arial"/>
        </w:rPr>
      </w:pPr>
      <w:r w:rsidRPr="00B640D5">
        <w:rPr>
          <w:rFonts w:cs="Arial"/>
        </w:rPr>
        <w:t>de verdeling van het pensioenvermogen op invaarmoment (DD-MM-202X); en</w:t>
      </w:r>
    </w:p>
    <w:p w14:paraId="14AA11E0" w14:textId="77777777" w:rsidR="00CE193D" w:rsidRPr="00B640D5" w:rsidRDefault="00CE193D" w:rsidP="0021087E">
      <w:pPr>
        <w:numPr>
          <w:ilvl w:val="0"/>
          <w:numId w:val="123"/>
        </w:numPr>
        <w:ind w:left="283" w:right="-566" w:hanging="283"/>
        <w:rPr>
          <w:rFonts w:cs="Arial"/>
        </w:rPr>
      </w:pPr>
      <w:r w:rsidRPr="00B640D5">
        <w:rPr>
          <w:rFonts w:cs="Arial"/>
        </w:rPr>
        <w:t xml:space="preserve">een overzicht van de gehanteerde grondslagen voor financiële verslaggeving, een  toelichting op de besluitvorming van het bestuur en andere toelichtingen. </w:t>
      </w:r>
    </w:p>
    <w:p w14:paraId="5B7C8927" w14:textId="77777777" w:rsidR="00CE193D" w:rsidRPr="00B640D5" w:rsidRDefault="00CE193D" w:rsidP="0021087E">
      <w:pPr>
        <w:ind w:right="-566"/>
        <w:rPr>
          <w:rFonts w:cs="Arial"/>
        </w:rPr>
      </w:pPr>
    </w:p>
    <w:p w14:paraId="53A681A5" w14:textId="77777777" w:rsidR="00CE193D" w:rsidRPr="00B640D5" w:rsidRDefault="00CE193D" w:rsidP="0021087E">
      <w:pPr>
        <w:ind w:right="-566"/>
        <w:rPr>
          <w:rFonts w:cs="Arial"/>
        </w:rPr>
      </w:pPr>
      <w:r w:rsidRPr="00B640D5">
        <w:rPr>
          <w:rFonts w:cs="Arial"/>
          <w:b/>
        </w:rPr>
        <w:t>De basis voor ons oordeel</w:t>
      </w:r>
    </w:p>
    <w:p w14:paraId="35C88709" w14:textId="77777777" w:rsidR="00CE193D" w:rsidRDefault="00CE193D" w:rsidP="0021087E">
      <w:pPr>
        <w:ind w:right="-566"/>
        <w:rPr>
          <w:rFonts w:cs="Arial"/>
        </w:rPr>
      </w:pPr>
      <w:r w:rsidRPr="00B640D5">
        <w:rPr>
          <w:rFonts w:cs="Arial"/>
        </w:rPr>
        <w:t xml:space="preserve">Wij hebben onze controle uitgevoerd volgens het Nederlands recht, waaronder ook de Nederlandse controlestandaarden vallen. Deze controle is gericht op de verdeling van het pensioenvermogen op invaarmoment en niet op de juistheid en volledigheid van de pensioenvermogens van individuele deelnemers. Onze verantwoordelijkheden op grond hiervan zijn beschreven in de sectie 'Onze verantwoordelijkheden voor de controle van de financiële verantwoording'. </w:t>
      </w:r>
    </w:p>
    <w:p w14:paraId="68F133EB" w14:textId="77777777" w:rsidR="00CE193D" w:rsidRPr="00B640D5" w:rsidRDefault="00CE193D" w:rsidP="0021087E">
      <w:pPr>
        <w:ind w:right="-566"/>
        <w:rPr>
          <w:rFonts w:cs="Arial"/>
        </w:rPr>
      </w:pPr>
    </w:p>
    <w:p w14:paraId="08619B70" w14:textId="77777777" w:rsidR="00CE193D" w:rsidRDefault="00CE193D" w:rsidP="0021087E">
      <w:pPr>
        <w:ind w:right="-566"/>
        <w:rPr>
          <w:rFonts w:cs="Arial"/>
        </w:rPr>
      </w:pPr>
      <w:r w:rsidRPr="00B640D5">
        <w:rPr>
          <w:rFonts w:cs="Arial"/>
        </w:rPr>
        <w:t xml:space="preserve">Wij zijn onafhankelijk van Stichting Pensioenfonds XXX zoals vereist in de Verordening inzake de onafhankelijkheid van accountants bij assurance-opdrachten (ViO) en andere voor de opdracht relevante onafhankelijkheidsregels in Nederland. Verder hebben wij voldaan aan de Verordening gedrags- en beroepsregels accountants (VGBA). </w:t>
      </w:r>
    </w:p>
    <w:p w14:paraId="2394BBBB" w14:textId="77777777" w:rsidR="00CE193D" w:rsidRPr="00B640D5" w:rsidRDefault="00CE193D" w:rsidP="0021087E">
      <w:pPr>
        <w:ind w:right="-566"/>
        <w:rPr>
          <w:rFonts w:cs="Arial"/>
        </w:rPr>
      </w:pPr>
    </w:p>
    <w:p w14:paraId="1BF2B693" w14:textId="77777777" w:rsidR="00CE193D" w:rsidRPr="00BC72C4" w:rsidRDefault="00CE193D" w:rsidP="0021087E">
      <w:pPr>
        <w:ind w:right="-566"/>
        <w:rPr>
          <w:rFonts w:cs="Arial"/>
        </w:rPr>
      </w:pPr>
      <w:r w:rsidRPr="00BC72C4">
        <w:rPr>
          <w:rFonts w:cs="Arial"/>
        </w:rPr>
        <w:t xml:space="preserve">Wij vinden dat de door ons verkregen controle-informatie voldoende en geschikt is als basis voor ons oordeel. </w:t>
      </w:r>
    </w:p>
    <w:p w14:paraId="4952DD60" w14:textId="77777777" w:rsidR="00CE193D" w:rsidRPr="00BC72C4" w:rsidRDefault="00CE193D" w:rsidP="0021087E">
      <w:pPr>
        <w:ind w:right="-566"/>
        <w:rPr>
          <w:rFonts w:cs="Arial"/>
        </w:rPr>
      </w:pPr>
    </w:p>
    <w:p w14:paraId="0B0379A7" w14:textId="77777777" w:rsidR="00CE193D" w:rsidRPr="00BC72C4" w:rsidRDefault="00CE193D" w:rsidP="0021087E">
      <w:pPr>
        <w:ind w:right="-566"/>
        <w:rPr>
          <w:rFonts w:cs="Arial"/>
          <w:b/>
          <w:bCs/>
        </w:rPr>
      </w:pPr>
      <w:r w:rsidRPr="00BC72C4">
        <w:rPr>
          <w:rFonts w:cs="Arial"/>
          <w:b/>
          <w:bCs/>
        </w:rPr>
        <w:t>Materialiteit</w:t>
      </w:r>
    </w:p>
    <w:p w14:paraId="1F5EC3FA" w14:textId="77777777" w:rsidR="00CE193D" w:rsidRPr="00BC72C4" w:rsidRDefault="00CE193D" w:rsidP="0021087E">
      <w:pPr>
        <w:ind w:right="-566"/>
        <w:rPr>
          <w:rFonts w:cs="Arial"/>
        </w:rPr>
      </w:pPr>
      <w:r w:rsidRPr="00BC72C4">
        <w:rPr>
          <w:rFonts w:cs="Arial"/>
        </w:rPr>
        <w:t xml:space="preserve">Op basis van onze professionele oordeelsvorming hebben wij de materialiteit voor de financiële verantwoording als geheel bepaald op EUR X. De materialiteit (x%) is gebaseerd op het pensioenvermogen op invaarmoment van de Stichting. </w:t>
      </w:r>
    </w:p>
    <w:p w14:paraId="11910C2A" w14:textId="77777777" w:rsidR="00CE193D" w:rsidRPr="00BC72C4" w:rsidRDefault="00CE193D" w:rsidP="0021087E">
      <w:pPr>
        <w:ind w:right="-566"/>
        <w:rPr>
          <w:rFonts w:cs="Arial"/>
        </w:rPr>
      </w:pPr>
    </w:p>
    <w:p w14:paraId="048C5F88" w14:textId="77777777" w:rsidR="00CE193D" w:rsidRPr="00BC72C4" w:rsidRDefault="00CE193D" w:rsidP="0021087E">
      <w:pPr>
        <w:pStyle w:val="Plattetekst"/>
        <w:spacing w:after="0"/>
        <w:ind w:right="-566"/>
        <w:rPr>
          <w:rFonts w:ascii="Arial" w:eastAsia="Times New Roman" w:hAnsi="Arial" w:cs="Arial"/>
          <w:lang w:val="nl-NL" w:eastAsia="nl-NL"/>
        </w:rPr>
      </w:pPr>
      <w:r w:rsidRPr="00BC72C4">
        <w:rPr>
          <w:rFonts w:ascii="Arial" w:eastAsia="Times New Roman" w:hAnsi="Arial" w:cs="Arial"/>
          <w:lang w:val="nl-NL" w:eastAsia="nl-NL"/>
        </w:rPr>
        <w:t>Wij zijn met het bestuur overeengekomen dat wij tijdens onze controle geconstateerde afwijkingen boven EUR Y rapporteren alsmede afwijkingen die naar onze mening om kwalitatieve redenen relevant zijn.</w:t>
      </w:r>
    </w:p>
    <w:p w14:paraId="1839A7B2" w14:textId="77777777" w:rsidR="00CE193D" w:rsidRPr="00BC72C4" w:rsidRDefault="00CE193D" w:rsidP="0021087E">
      <w:pPr>
        <w:pStyle w:val="Plattetekst"/>
        <w:spacing w:after="0"/>
        <w:ind w:right="-566"/>
        <w:rPr>
          <w:rFonts w:ascii="Arial" w:eastAsia="Times New Roman" w:hAnsi="Arial" w:cs="Arial"/>
          <w:lang w:val="nl-NL" w:eastAsia="nl-NL"/>
        </w:rPr>
      </w:pPr>
    </w:p>
    <w:p w14:paraId="76E30F7C" w14:textId="77777777" w:rsidR="00CE193D" w:rsidRPr="00BC72C4" w:rsidRDefault="00CE193D" w:rsidP="0021087E">
      <w:pPr>
        <w:ind w:right="-566"/>
        <w:rPr>
          <w:rFonts w:cs="Arial"/>
        </w:rPr>
      </w:pPr>
      <w:r w:rsidRPr="00BC72C4">
        <w:rPr>
          <w:rFonts w:cs="Arial"/>
          <w:b/>
        </w:rPr>
        <w:t>Benadrukking van de basis voor financiële verslaggeving en beperking in gebruik en verspreidingskring</w:t>
      </w:r>
    </w:p>
    <w:p w14:paraId="7FD5EE3F" w14:textId="35EA0F00" w:rsidR="00CE193D" w:rsidRPr="00B640D5" w:rsidRDefault="00CE193D" w:rsidP="0021087E">
      <w:pPr>
        <w:ind w:right="-566"/>
        <w:rPr>
          <w:rFonts w:cs="Arial"/>
        </w:rPr>
      </w:pPr>
      <w:r w:rsidRPr="00BC72C4">
        <w:rPr>
          <w:rFonts w:cs="Arial"/>
        </w:rPr>
        <w:t>Wij vestigen de aandacht op punt ... in de toelichting van de financiële verantwoording waarin de basis voor financiële verslaggeving uiteen is gezet. De financiële verantwoording is opgesteld door Stichting Pensioenfonds XXX met als doel de Stichting in staat te stellen te voldoen aan de bepalingen zoals</w:t>
      </w:r>
      <w:r w:rsidRPr="00B640D5">
        <w:rPr>
          <w:rFonts w:cs="Arial"/>
        </w:rPr>
        <w:t xml:space="preserve"> opgenomen in artikel 46 lid 4 sub b van het Besluit uitvoering Pensioenwet en Wet verplichte </w:t>
      </w:r>
      <w:r w:rsidRPr="00B640D5">
        <w:rPr>
          <w:rFonts w:cs="Arial"/>
        </w:rPr>
        <w:lastRenderedPageBreak/>
        <w:t>beroepspensioenregeling. Hierdoor is de financiële verantwoording mogelijk niet geschikt voor andere doeleinden. </w:t>
      </w:r>
      <w:r w:rsidRPr="00B640D5" w:rsidDel="006962CC">
        <w:rPr>
          <w:rFonts w:cs="Arial"/>
        </w:rPr>
        <w:t xml:space="preserve"> </w:t>
      </w:r>
      <w:r w:rsidRPr="00B640D5">
        <w:rPr>
          <w:rFonts w:cs="Arial"/>
        </w:rPr>
        <w:t xml:space="preserve"> Onze controleverklaring is uitsluitend bestemd voor het bestuur van de Stichting en dient niet te worden verspreid aan of te worden gebruikt door andere</w:t>
      </w:r>
      <w:r w:rsidR="00DA7316">
        <w:rPr>
          <w:rFonts w:cs="Arial"/>
        </w:rPr>
        <w:t xml:space="preserve"> partijen dan de Stichting</w:t>
      </w:r>
      <w:r w:rsidRPr="00B640D5">
        <w:rPr>
          <w:rFonts w:cs="Arial"/>
        </w:rPr>
        <w:t xml:space="preserve">. Ons oordeel is niet aangepast als gevolg van deze aangelegenheid. </w:t>
      </w:r>
    </w:p>
    <w:p w14:paraId="4D21DDCC" w14:textId="77777777" w:rsidR="00CE193D" w:rsidRPr="00B640D5" w:rsidRDefault="00CE193D" w:rsidP="0021087E">
      <w:pPr>
        <w:ind w:right="-566"/>
        <w:rPr>
          <w:rFonts w:cs="Arial"/>
        </w:rPr>
      </w:pPr>
    </w:p>
    <w:p w14:paraId="2746BF24" w14:textId="77777777" w:rsidR="00CE193D" w:rsidRPr="00B640D5" w:rsidRDefault="00CE193D" w:rsidP="0021087E">
      <w:pPr>
        <w:ind w:right="-566"/>
        <w:rPr>
          <w:rFonts w:cs="Arial"/>
        </w:rPr>
      </w:pPr>
      <w:r w:rsidRPr="00B640D5">
        <w:rPr>
          <w:rFonts w:cs="Arial"/>
          <w:b/>
        </w:rPr>
        <w:t>Verantwoordelijkheden van het bestuur voor de financiële verantwoording</w:t>
      </w:r>
    </w:p>
    <w:p w14:paraId="601F8E5C" w14:textId="77777777" w:rsidR="00CE193D" w:rsidRDefault="00CE193D" w:rsidP="0021087E">
      <w:pPr>
        <w:ind w:right="-566"/>
        <w:rPr>
          <w:rFonts w:cs="Arial"/>
        </w:rPr>
      </w:pPr>
      <w:r w:rsidRPr="00B640D5">
        <w:rPr>
          <w:rFonts w:cs="Arial"/>
        </w:rPr>
        <w:t xml:space="preserve">Het bestuur is verantwoordelijk voor het opstellen van de financiële verantwoording in overeenstemming met de besluitvorming van het bestuur en de gehanteerde grondslagen voor financiële verslaggeving zoals vermeld in de toelichting op de financiële verantwoording. </w:t>
      </w:r>
    </w:p>
    <w:p w14:paraId="35A547CC" w14:textId="77777777" w:rsidR="00CE193D" w:rsidRPr="00B640D5" w:rsidRDefault="00CE193D" w:rsidP="0021087E">
      <w:pPr>
        <w:ind w:right="-566"/>
        <w:rPr>
          <w:rFonts w:cs="Arial"/>
        </w:rPr>
      </w:pPr>
    </w:p>
    <w:p w14:paraId="20C037ED" w14:textId="77777777" w:rsidR="00CE193D" w:rsidRDefault="00CE193D" w:rsidP="0021087E">
      <w:pPr>
        <w:ind w:right="-566"/>
        <w:rPr>
          <w:rFonts w:cs="Arial"/>
        </w:rPr>
      </w:pPr>
      <w:r w:rsidRPr="00B640D5">
        <w:rPr>
          <w:rFonts w:cs="Arial"/>
        </w:rPr>
        <w:t xml:space="preserve">In dit kader is het bestuur verantwoordelijk voor een zodanige interne beheersing die het bestuur noodzakelijk acht om het opstellen van de financiële verantwoording mogelijk te maken zonder afwijkingen van materieel belang als gevolg van fraude of fouten. </w:t>
      </w:r>
    </w:p>
    <w:p w14:paraId="092E3846" w14:textId="77777777" w:rsidR="00CE193D" w:rsidRPr="00B640D5" w:rsidRDefault="00CE193D" w:rsidP="0021087E">
      <w:pPr>
        <w:ind w:right="-566"/>
        <w:rPr>
          <w:rFonts w:cs="Arial"/>
        </w:rPr>
      </w:pPr>
    </w:p>
    <w:p w14:paraId="4D31793F" w14:textId="15D89BB0" w:rsidR="00CE193D" w:rsidRDefault="00CE193D" w:rsidP="0021087E">
      <w:pPr>
        <w:ind w:right="-566"/>
        <w:rPr>
          <w:rFonts w:cs="Arial"/>
        </w:rPr>
      </w:pPr>
      <w:r w:rsidRPr="00B640D5">
        <w:rPr>
          <w:rFonts w:cs="Arial"/>
        </w:rPr>
        <w:t xml:space="preserve">Bij het opstellen van de financiële verantwoording moet het bestuur afwegen of de Stichting in staat is om haar </w:t>
      </w:r>
      <w:r w:rsidR="00765D2E">
        <w:rPr>
          <w:rFonts w:cs="Arial"/>
        </w:rPr>
        <w:t>activiteiten</w:t>
      </w:r>
      <w:r w:rsidR="00765D2E" w:rsidRPr="00B640D5">
        <w:rPr>
          <w:rFonts w:cs="Arial"/>
        </w:rPr>
        <w:t xml:space="preserve"> </w:t>
      </w:r>
      <w:r w:rsidRPr="00B640D5">
        <w:rPr>
          <w:rFonts w:cs="Arial"/>
        </w:rPr>
        <w:t xml:space="preserve">in continuïteit voort te zetten. Op grond van genoemd verslaggevingsstelsel moet het bestuur de financiële verantwoording opstellen op basis van de continuïteitsveronderstelling, tenzij het bestuur het voornemen heeft om de Stichting te liquideren of de activiteiten te beëindigen of als beëindiging het enige realistische alternatief is. Het bestuur moet gebeurtenissen en omstandigheden waardoor gerede twijfel zou kunnen bestaan of de Stichting haar activiteiten kan voortzetten, toelichten in de financiële verantwoording. </w:t>
      </w:r>
    </w:p>
    <w:p w14:paraId="7E0538FB" w14:textId="77777777" w:rsidR="00CE193D" w:rsidRPr="00B640D5" w:rsidRDefault="00CE193D" w:rsidP="0021087E">
      <w:pPr>
        <w:ind w:right="-566"/>
        <w:rPr>
          <w:rFonts w:cs="Arial"/>
        </w:rPr>
      </w:pPr>
    </w:p>
    <w:p w14:paraId="2967DFE2" w14:textId="77777777" w:rsidR="00CE193D" w:rsidRPr="00B640D5" w:rsidRDefault="00CE193D" w:rsidP="0021087E">
      <w:pPr>
        <w:ind w:right="-566"/>
        <w:rPr>
          <w:rFonts w:cs="Arial"/>
        </w:rPr>
      </w:pPr>
      <w:r w:rsidRPr="00B640D5">
        <w:rPr>
          <w:rFonts w:cs="Arial"/>
          <w:b/>
        </w:rPr>
        <w:t>Onze verantwoordelijkheden voor de controle van de financiële verantwoording</w:t>
      </w:r>
    </w:p>
    <w:p w14:paraId="1104ADC2" w14:textId="77777777" w:rsidR="00CE193D" w:rsidRPr="00B640D5" w:rsidRDefault="00CE193D" w:rsidP="0021087E">
      <w:pPr>
        <w:ind w:right="-566"/>
        <w:rPr>
          <w:rFonts w:cs="Arial"/>
        </w:rPr>
      </w:pPr>
      <w:r w:rsidRPr="00B640D5">
        <w:rPr>
          <w:rFonts w:cs="Arial"/>
        </w:rPr>
        <w:t xml:space="preserve">Onze verantwoordelijkheid is het zodanig plannen en uitvoeren van een controleopdracht dat wij daarmee voldoende en geschikte controle-informatie verkrijgen voor het door ons af te geven oordeel. </w:t>
      </w:r>
    </w:p>
    <w:p w14:paraId="7B8A97FB" w14:textId="77777777" w:rsidR="00CE193D" w:rsidRDefault="00CE193D" w:rsidP="0021087E">
      <w:pPr>
        <w:ind w:right="-566"/>
        <w:rPr>
          <w:rFonts w:cs="Arial"/>
        </w:rPr>
      </w:pPr>
    </w:p>
    <w:p w14:paraId="0EF57458" w14:textId="77777777" w:rsidR="00CE193D" w:rsidRDefault="00CE193D" w:rsidP="0021087E">
      <w:pPr>
        <w:ind w:right="-566"/>
        <w:rPr>
          <w:rFonts w:cs="Arial"/>
        </w:rPr>
      </w:pPr>
      <w:r w:rsidRPr="00B640D5">
        <w:rPr>
          <w:rFonts w:cs="Arial"/>
        </w:rPr>
        <w:t>Onze controle is uitgevoerd met een hoge mate maar geen absolute mate van zekerheid waardoor het mogelijk is dat wij tijdens onze controle niet alle afwijkingen van materieel belang als gevolg van fraude of fouten ontdekken.</w:t>
      </w:r>
      <w:r w:rsidRPr="00B640D5" w:rsidDel="008B01EE">
        <w:rPr>
          <w:rFonts w:cs="Arial"/>
        </w:rPr>
        <w:t xml:space="preserve"> </w:t>
      </w:r>
    </w:p>
    <w:p w14:paraId="797D06B1" w14:textId="77777777" w:rsidR="00CE193D" w:rsidRPr="00B640D5" w:rsidRDefault="00CE193D" w:rsidP="0021087E">
      <w:pPr>
        <w:ind w:right="-566"/>
        <w:rPr>
          <w:rFonts w:cs="Arial"/>
        </w:rPr>
      </w:pPr>
    </w:p>
    <w:p w14:paraId="4C76B361" w14:textId="77777777" w:rsidR="00CE193D" w:rsidRDefault="00CE193D" w:rsidP="0021087E">
      <w:pPr>
        <w:ind w:right="-566"/>
        <w:rPr>
          <w:rFonts w:cs="Arial"/>
        </w:rPr>
      </w:pPr>
      <w:r w:rsidRPr="00B640D5">
        <w:rPr>
          <w:rFonts w:cs="Arial"/>
        </w:rPr>
        <w:t>Afwijkingen kunnen ontstaan als gevolg van fraude of fouten en zijn materieel indien redelijkerwijs kan worden verwacht dat deze, afzonderlijk of gezamenlijk, van invloed kunnen zijn op de economische beslissingen die gebruikers op basis van de financiële verantwoording nemen. De materialiteit beïnvloedt de aard, timing en omvang van onze controlewerkzaamheden en de evaluatie van het effect van onderkende afwijkingen op ons oordeel.</w:t>
      </w:r>
    </w:p>
    <w:p w14:paraId="00CC6C7B" w14:textId="77777777" w:rsidR="00CE193D" w:rsidRPr="00B640D5" w:rsidRDefault="00CE193D" w:rsidP="0021087E">
      <w:pPr>
        <w:ind w:right="-566"/>
        <w:rPr>
          <w:rFonts w:cs="Arial"/>
        </w:rPr>
      </w:pPr>
    </w:p>
    <w:p w14:paraId="3D6A4ECD" w14:textId="77777777" w:rsidR="00CE193D" w:rsidRDefault="00CE193D" w:rsidP="0021087E">
      <w:pPr>
        <w:ind w:right="-566"/>
        <w:rPr>
          <w:rFonts w:cs="Arial"/>
        </w:rPr>
      </w:pPr>
      <w:r w:rsidRPr="00B640D5">
        <w:rPr>
          <w:rFonts w:cs="Arial"/>
        </w:rPr>
        <w:t xml:space="preserve">Wij hebben deze controle professioneel-kritisch uitgevoerd en hebben waar relevant professionele oordeelsvorming toegepast in overeenstemming met de Nederlandse controlestandaarden, ethische voorschriften en de onafhankelijkheidseisen. Onze controle bestond onder andere uit: </w:t>
      </w:r>
    </w:p>
    <w:p w14:paraId="325DD715" w14:textId="77777777" w:rsidR="00CE193D" w:rsidRPr="00B640D5" w:rsidRDefault="00CE193D" w:rsidP="0021087E">
      <w:pPr>
        <w:widowControl w:val="0"/>
        <w:numPr>
          <w:ilvl w:val="0"/>
          <w:numId w:val="124"/>
        </w:numPr>
        <w:overflowPunct w:val="0"/>
        <w:autoSpaceDE w:val="0"/>
        <w:autoSpaceDN w:val="0"/>
        <w:adjustRightInd w:val="0"/>
        <w:ind w:left="360" w:hanging="360"/>
        <w:textAlignment w:val="baseline"/>
        <w:rPr>
          <w:rFonts w:cs="Arial"/>
        </w:rPr>
      </w:pPr>
      <w:r w:rsidRPr="00B640D5">
        <w:rPr>
          <w:rFonts w:cs="Arial"/>
        </w:rPr>
        <w:t xml:space="preserve">het identificeren en inschatten van de risico's dat de financiële verantwoording afwijkingen van materieel belang bevat als gevolg van fraude of 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w:t>
      </w:r>
    </w:p>
    <w:p w14:paraId="5510FFF1" w14:textId="77777777" w:rsidR="00CE193D" w:rsidRPr="00B640D5" w:rsidRDefault="00CE193D" w:rsidP="0021087E">
      <w:pPr>
        <w:widowControl w:val="0"/>
        <w:numPr>
          <w:ilvl w:val="0"/>
          <w:numId w:val="124"/>
        </w:numPr>
        <w:overflowPunct w:val="0"/>
        <w:autoSpaceDE w:val="0"/>
        <w:autoSpaceDN w:val="0"/>
        <w:adjustRightInd w:val="0"/>
        <w:ind w:left="360" w:hanging="360"/>
        <w:textAlignment w:val="baseline"/>
        <w:rPr>
          <w:rFonts w:cs="Arial"/>
        </w:rPr>
      </w:pPr>
      <w:r w:rsidRPr="00B640D5">
        <w:rPr>
          <w:rFonts w:cs="Arial"/>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Stichting; </w:t>
      </w:r>
    </w:p>
    <w:p w14:paraId="0837AD0D" w14:textId="77777777" w:rsidR="00CE193D" w:rsidRPr="00B640D5" w:rsidRDefault="00CE193D" w:rsidP="0021087E">
      <w:pPr>
        <w:widowControl w:val="0"/>
        <w:numPr>
          <w:ilvl w:val="0"/>
          <w:numId w:val="124"/>
        </w:numPr>
        <w:overflowPunct w:val="0"/>
        <w:autoSpaceDE w:val="0"/>
        <w:autoSpaceDN w:val="0"/>
        <w:adjustRightInd w:val="0"/>
        <w:ind w:left="360" w:hanging="360"/>
        <w:textAlignment w:val="baseline"/>
        <w:rPr>
          <w:rFonts w:cs="Arial"/>
        </w:rPr>
      </w:pPr>
      <w:r w:rsidRPr="00B640D5">
        <w:rPr>
          <w:rFonts w:cs="Arial"/>
        </w:rPr>
        <w:t>het evalueren van de geschiktheid van de gebruikte grondslagen voor financiële verslaggeving en het evalueren van de redelijkheid van schattingen door het bestuur en de toelichtingen die daarover in de financiële verantwoording staan;</w:t>
      </w:r>
    </w:p>
    <w:p w14:paraId="3D91982A" w14:textId="7AAFD90A" w:rsidR="00CE193D" w:rsidRPr="00B640D5" w:rsidRDefault="00CE193D" w:rsidP="0021087E">
      <w:pPr>
        <w:widowControl w:val="0"/>
        <w:numPr>
          <w:ilvl w:val="0"/>
          <w:numId w:val="124"/>
        </w:numPr>
        <w:overflowPunct w:val="0"/>
        <w:autoSpaceDE w:val="0"/>
        <w:autoSpaceDN w:val="0"/>
        <w:adjustRightInd w:val="0"/>
        <w:ind w:left="360" w:hanging="360"/>
        <w:textAlignment w:val="baseline"/>
        <w:rPr>
          <w:rFonts w:cs="Arial"/>
        </w:rPr>
      </w:pPr>
      <w:r w:rsidRPr="00B640D5">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Stichting haar activiteiten in continuïteit kan voortzetten. Als wij concluderen dat er een onzekerheid van materieel belang bestaat, zijn wij verplicht om aandacht in onze controleverklaring te vestigen op de relevante gerelateerde toelichtingen in de financiële verantwoording. Als de toelichtingen inadequaat zijn, </w:t>
      </w:r>
      <w:r w:rsidRPr="00B640D5">
        <w:rPr>
          <w:rFonts w:cs="Arial"/>
        </w:rPr>
        <w:lastRenderedPageBreak/>
        <w:t xml:space="preserve">moeten wij onze verklaring aanpassen. Onze conclusies zijn gebaseerd op de controle-informatie die verkregen is tot de datum van onze controleverklaring. Toekomstige gebeurtenissen of omstandigheden kunnen er echter toe leiden dat de Stichting haar continuïteit niet langer kan handhaven; en </w:t>
      </w:r>
    </w:p>
    <w:p w14:paraId="1587620C" w14:textId="77777777" w:rsidR="00CE193D" w:rsidRPr="00B640D5" w:rsidRDefault="00CE193D" w:rsidP="0021087E">
      <w:pPr>
        <w:widowControl w:val="0"/>
        <w:numPr>
          <w:ilvl w:val="0"/>
          <w:numId w:val="124"/>
        </w:numPr>
        <w:overflowPunct w:val="0"/>
        <w:autoSpaceDE w:val="0"/>
        <w:autoSpaceDN w:val="0"/>
        <w:adjustRightInd w:val="0"/>
        <w:ind w:left="360" w:hanging="360"/>
        <w:textAlignment w:val="baseline"/>
        <w:rPr>
          <w:rFonts w:cs="Arial"/>
        </w:rPr>
      </w:pPr>
      <w:r w:rsidRPr="00B640D5">
        <w:rPr>
          <w:rFonts w:cs="Arial"/>
        </w:rPr>
        <w:t xml:space="preserve">het evalueren of de financiële verantwoording de onderliggende transacties en gebeurtenissen zonder materiële afwijkingen weergeeft. </w:t>
      </w:r>
    </w:p>
    <w:p w14:paraId="05C91139" w14:textId="77777777" w:rsidR="00CE193D" w:rsidRDefault="00CE193D" w:rsidP="0021087E">
      <w:pPr>
        <w:pStyle w:val="pf0"/>
        <w:spacing w:before="0" w:beforeAutospacing="0" w:after="0" w:afterAutospacing="0"/>
        <w:ind w:right="-566"/>
        <w:rPr>
          <w:rFonts w:ascii="Arial" w:hAnsi="Arial" w:cs="Arial"/>
          <w:sz w:val="20"/>
          <w:szCs w:val="20"/>
        </w:rPr>
      </w:pPr>
    </w:p>
    <w:p w14:paraId="0DA6674A" w14:textId="77777777" w:rsidR="00CE193D" w:rsidRPr="00B640D5" w:rsidRDefault="00CE193D" w:rsidP="0021087E">
      <w:pPr>
        <w:pStyle w:val="pf0"/>
        <w:spacing w:before="0" w:beforeAutospacing="0" w:after="0" w:afterAutospacing="0"/>
        <w:ind w:right="-566"/>
        <w:rPr>
          <w:rFonts w:ascii="Arial" w:hAnsi="Arial" w:cs="Arial"/>
          <w:sz w:val="20"/>
          <w:szCs w:val="20"/>
        </w:rPr>
      </w:pPr>
      <w:r w:rsidRPr="00B640D5">
        <w:rPr>
          <w:rFonts w:ascii="Arial" w:hAnsi="Arial" w:cs="Arial"/>
          <w:sz w:val="20"/>
          <w:szCs w:val="20"/>
        </w:rPr>
        <w:t>Wij zijn verantwoordelijk voor het plannen en uitvoeren van de controle van de financiële verantwoording om voldoende en geschikte controle-informatie te verkrijgen met betrekking tot de financiële informatie van het pensioenfonds als basis voor het vormen van een oordeel over de financiële verantwoording. Tevens zijn wij verantwoordelijk voor de aansturing van, het toezicht op en de beoordeling van de controlewerkzaamheden die in het kader van de controle zijn uitgevoerd. Wij dragen de volledige verantwoordelijkheid voor onze controleverklaring</w:t>
      </w:r>
      <w:r w:rsidRPr="00B640D5">
        <w:rPr>
          <w:rStyle w:val="Voetnootmarkering"/>
          <w:rFonts w:ascii="Arial" w:hAnsi="Arial" w:cs="Arial"/>
          <w:sz w:val="20"/>
          <w:szCs w:val="20"/>
        </w:rPr>
        <w:footnoteReference w:id="586"/>
      </w:r>
      <w:r w:rsidRPr="00B640D5">
        <w:rPr>
          <w:rFonts w:ascii="Arial" w:hAnsi="Arial" w:cs="Arial"/>
          <w:sz w:val="20"/>
          <w:szCs w:val="20"/>
        </w:rPr>
        <w:t>.</w:t>
      </w:r>
      <w:r w:rsidRPr="00B640D5">
        <w:rPr>
          <w:rStyle w:val="cf11"/>
          <w:rFonts w:ascii="Arial" w:hAnsi="Arial" w:cs="Arial"/>
          <w:sz w:val="20"/>
          <w:szCs w:val="20"/>
        </w:rPr>
        <w:t xml:space="preserve"> </w:t>
      </w:r>
    </w:p>
    <w:p w14:paraId="43D54279" w14:textId="77777777" w:rsidR="00CE193D" w:rsidRDefault="00CE193D" w:rsidP="0021087E">
      <w:pPr>
        <w:ind w:right="-566"/>
        <w:rPr>
          <w:rFonts w:cs="Arial"/>
        </w:rPr>
      </w:pPr>
    </w:p>
    <w:p w14:paraId="6763E576" w14:textId="77777777" w:rsidR="00CE193D" w:rsidRPr="00B640D5" w:rsidRDefault="00CE193D" w:rsidP="0021087E">
      <w:pPr>
        <w:ind w:right="-566"/>
        <w:rPr>
          <w:rFonts w:cs="Arial"/>
        </w:rPr>
      </w:pPr>
      <w:r w:rsidRPr="00B640D5">
        <w:rPr>
          <w:rFonts w:cs="Arial"/>
        </w:rPr>
        <w:t xml:space="preserve">Wij communiceren met het bestuur onder andere over de geplande reikwijdte en timing van de controle en over de significante bevindingen die uit onze controle naar voren zijn gekomen, waaronder eventuele significante tekortkomingen in de interne beheersing.  </w:t>
      </w:r>
    </w:p>
    <w:p w14:paraId="7E66C0F9" w14:textId="77777777" w:rsidR="00CE193D" w:rsidRDefault="00CE193D" w:rsidP="0021087E">
      <w:pPr>
        <w:ind w:right="-566"/>
        <w:rPr>
          <w:rFonts w:cs="Arial"/>
        </w:rPr>
      </w:pPr>
    </w:p>
    <w:p w14:paraId="4705F9E2" w14:textId="77777777" w:rsidR="00CE193D" w:rsidRDefault="00CE193D" w:rsidP="0021087E">
      <w:pPr>
        <w:ind w:right="-566"/>
        <w:rPr>
          <w:rFonts w:cs="Arial"/>
        </w:rPr>
      </w:pPr>
      <w:r w:rsidRPr="00B640D5">
        <w:rPr>
          <w:rFonts w:cs="Arial"/>
        </w:rPr>
        <w:t xml:space="preserve">Plaats en datum </w:t>
      </w:r>
    </w:p>
    <w:p w14:paraId="4B501C75" w14:textId="77777777" w:rsidR="00CE193D" w:rsidRPr="00B640D5" w:rsidRDefault="00CE193D" w:rsidP="0021087E">
      <w:pPr>
        <w:ind w:right="-566"/>
        <w:rPr>
          <w:rFonts w:cs="Arial"/>
        </w:rPr>
      </w:pPr>
    </w:p>
    <w:p w14:paraId="5B6087AC" w14:textId="77777777" w:rsidR="00CE193D" w:rsidRDefault="00CE193D" w:rsidP="0021087E">
      <w:pPr>
        <w:ind w:right="-566"/>
        <w:rPr>
          <w:rFonts w:cs="Arial"/>
        </w:rPr>
      </w:pPr>
      <w:r w:rsidRPr="00B640D5">
        <w:rPr>
          <w:rFonts w:cs="Arial"/>
        </w:rPr>
        <w:t xml:space="preserve">... (naam accountantspraktijk) </w:t>
      </w:r>
    </w:p>
    <w:p w14:paraId="2141C327" w14:textId="77777777" w:rsidR="00CE193D" w:rsidRPr="00B640D5" w:rsidRDefault="00CE193D" w:rsidP="0021087E">
      <w:pPr>
        <w:ind w:right="-566"/>
        <w:rPr>
          <w:rFonts w:cs="Arial"/>
        </w:rPr>
      </w:pPr>
    </w:p>
    <w:p w14:paraId="72E877B2" w14:textId="77777777" w:rsidR="00CE193D" w:rsidRPr="00B640D5" w:rsidRDefault="00CE193D" w:rsidP="0021087E">
      <w:pPr>
        <w:ind w:right="-566"/>
        <w:rPr>
          <w:rFonts w:cs="Arial"/>
        </w:rPr>
      </w:pPr>
      <w:r w:rsidRPr="00B640D5">
        <w:rPr>
          <w:rFonts w:cs="Arial"/>
        </w:rPr>
        <w:t xml:space="preserve">... (naam accountant) </w:t>
      </w:r>
    </w:p>
    <w:p w14:paraId="5B44E145" w14:textId="77777777" w:rsidR="00CE193D" w:rsidRPr="00B640D5" w:rsidRDefault="00CE193D" w:rsidP="0021087E">
      <w:pPr>
        <w:ind w:right="-566"/>
        <w:rPr>
          <w:rFonts w:cs="Arial"/>
        </w:rPr>
      </w:pPr>
    </w:p>
    <w:p w14:paraId="0484C0EE" w14:textId="77777777" w:rsidR="00CE193D" w:rsidRDefault="00CE193D" w:rsidP="0021087E">
      <w:pPr>
        <w:rPr>
          <w:rFonts w:eastAsia="Calibri" w:cs="Arial"/>
        </w:rPr>
      </w:pPr>
    </w:p>
    <w:p w14:paraId="69066FAB" w14:textId="77777777" w:rsidR="00CE193D" w:rsidRDefault="00CE193D" w:rsidP="0021087E">
      <w:pPr>
        <w:rPr>
          <w:rFonts w:eastAsia="Calibri" w:cs="Arial"/>
        </w:rPr>
        <w:sectPr w:rsidR="00CE193D" w:rsidSect="00B977BC">
          <w:footnotePr>
            <w:numRestart w:val="eachSect"/>
          </w:footnotePr>
          <w:pgSz w:w="11906" w:h="16838"/>
          <w:pgMar w:top="1417" w:right="1417" w:bottom="1417" w:left="1417" w:header="708" w:footer="708" w:gutter="0"/>
          <w:cols w:space="708"/>
          <w:docGrid w:linePitch="360"/>
        </w:sectPr>
      </w:pPr>
    </w:p>
    <w:p w14:paraId="620C0A88" w14:textId="77777777" w:rsidR="00145A02" w:rsidRDefault="00145A02" w:rsidP="0021087E">
      <w:pPr>
        <w:rPr>
          <w:rFonts w:eastAsia="Calibri" w:cs="Arial"/>
        </w:rPr>
      </w:pPr>
    </w:p>
    <w:p w14:paraId="021F3E6D" w14:textId="77777777" w:rsidR="000F37EC" w:rsidRPr="00FC50AB" w:rsidRDefault="000F37EC" w:rsidP="0021087E">
      <w:pPr>
        <w:pStyle w:val="Kop2"/>
      </w:pPr>
      <w:bookmarkStart w:id="527" w:name="Paragraph_39"/>
      <w:bookmarkStart w:id="528" w:name="_Toc231287962"/>
      <w:r w:rsidRPr="00FC50AB">
        <w:t>14.5.b Assurance-rapport bij de opgave basisgegevens bij de WTP-transitie</w:t>
      </w:r>
      <w:bookmarkEnd w:id="528"/>
    </w:p>
    <w:bookmarkEnd w:id="527"/>
    <w:p w14:paraId="5166E1C6" w14:textId="77777777" w:rsidR="00730C4B" w:rsidRPr="00B63E6B" w:rsidRDefault="00730C4B" w:rsidP="0021087E">
      <w:pPr>
        <w:widowControl w:val="0"/>
        <w:rPr>
          <w:rFonts w:eastAsia="Calibri" w:cs="Arial"/>
        </w:rPr>
      </w:pPr>
    </w:p>
    <w:p w14:paraId="72F05486" w14:textId="77777777" w:rsidR="00730C4B" w:rsidRPr="00B63E6B" w:rsidRDefault="00730C4B" w:rsidP="0021087E">
      <w:pPr>
        <w:widowControl w:val="0"/>
        <w:rPr>
          <w:rFonts w:eastAsia="Calibri" w:cs="Arial"/>
        </w:rPr>
      </w:pPr>
      <w:r w:rsidRPr="00B63E6B">
        <w:rPr>
          <w:rFonts w:eastAsia="Calibri" w:cs="Arial"/>
        </w:rPr>
        <w:t>NB1: Dit voorbeeld van een assurance-rapport moet beschouwd worden in de context van de transitie van pensioenfondsen naar het nieuwe pensioenstelsel naar aanleiding van de Wet toekomst pensioenen (Wtp). De NBA-handreiking 1120 ‘</w:t>
      </w:r>
      <w:r w:rsidRPr="00B63E6B">
        <w:rPr>
          <w:rFonts w:eastAsia="Calibri" w:cs="Arial"/>
          <w:i/>
          <w:iCs/>
        </w:rPr>
        <w:t>Gebruik maken van de werkzaamheden van de certificerend actuaris bij de controle van de jaarrekening en staten van pensioenfondsen</w:t>
      </w:r>
      <w:r w:rsidRPr="00B63E6B">
        <w:rPr>
          <w:rFonts w:eastAsia="Calibri" w:cs="Arial"/>
        </w:rPr>
        <w:t xml:space="preserve">’ zal hierop worden aangepast en aangevuld. </w:t>
      </w:r>
    </w:p>
    <w:p w14:paraId="08E79297" w14:textId="77777777" w:rsidR="00730C4B" w:rsidRPr="00B63E6B" w:rsidRDefault="00730C4B" w:rsidP="0021087E">
      <w:pPr>
        <w:widowControl w:val="0"/>
        <w:rPr>
          <w:rFonts w:eastAsia="Calibri" w:cs="Arial"/>
        </w:rPr>
      </w:pPr>
    </w:p>
    <w:p w14:paraId="36EF72B6" w14:textId="77777777" w:rsidR="00730C4B" w:rsidRDefault="00730C4B" w:rsidP="0021087E">
      <w:pPr>
        <w:widowControl w:val="0"/>
        <w:rPr>
          <w:rFonts w:eastAsia="Calibri" w:cs="Arial"/>
        </w:rPr>
      </w:pPr>
      <w:r w:rsidRPr="00B63E6B">
        <w:rPr>
          <w:rFonts w:eastAsia="Calibri" w:cs="Arial"/>
        </w:rPr>
        <w:t xml:space="preserve">In de NBA-handreiking wordt ingegaan op zowel de afstemming als communicatie en werkrelatie tussen actuaris en accountant in het kader van de controle op de transitie naar het nieuwe pensioenstelsel door pensioenfondsen (‘invaren’). De NBA-handreiking geeft een kader ter bevordering van de wederzijdse communicatie, ter verduidelijking van de wederzijdse verwachtingen en geeft de accountant ondersteuning bij het bepalen van de benodigde werkzaamheden. Belangrijk is ook het overleg over de exacte bepaling en omschrijving van basisgegevens die worden gehanteerd bij het invaren door het pensioenfonds. </w:t>
      </w:r>
    </w:p>
    <w:p w14:paraId="030FC3B6" w14:textId="77777777" w:rsidR="000F37EC" w:rsidRDefault="000F37EC" w:rsidP="0021087E">
      <w:pPr>
        <w:widowControl w:val="0"/>
        <w:pBdr>
          <w:bottom w:val="single" w:sz="6" w:space="1" w:color="auto"/>
        </w:pBdr>
        <w:rPr>
          <w:rFonts w:eastAsia="Calibri" w:cs="Arial"/>
        </w:rPr>
      </w:pPr>
    </w:p>
    <w:p w14:paraId="5AFA9741" w14:textId="77777777" w:rsidR="000F37EC" w:rsidRPr="00B63E6B" w:rsidRDefault="000F37EC" w:rsidP="0021087E">
      <w:pPr>
        <w:widowControl w:val="0"/>
        <w:rPr>
          <w:rFonts w:eastAsia="Calibri" w:cs="Arial"/>
        </w:rPr>
      </w:pPr>
    </w:p>
    <w:p w14:paraId="27B0B26A" w14:textId="77777777" w:rsidR="00730C4B" w:rsidRPr="00B63E6B" w:rsidRDefault="00730C4B" w:rsidP="0021087E">
      <w:pPr>
        <w:widowControl w:val="0"/>
        <w:rPr>
          <w:rFonts w:eastAsia="Calibri" w:cs="Arial"/>
        </w:rPr>
      </w:pPr>
      <w:r w:rsidRPr="00B63E6B">
        <w:rPr>
          <w:rFonts w:eastAsia="Calibri" w:cs="Arial"/>
          <w:b/>
        </w:rPr>
        <w:t>ASSURANCE-RAPPORT VAN DE ONAFHANKELIJKE ACCOUNTANT</w:t>
      </w:r>
      <w:r w:rsidRPr="00B63E6B">
        <w:rPr>
          <w:rFonts w:eastAsia="Calibri" w:cs="Arial"/>
        </w:rPr>
        <w:t xml:space="preserve"> </w:t>
      </w:r>
    </w:p>
    <w:p w14:paraId="40B95976" w14:textId="77777777" w:rsidR="00730C4B" w:rsidRPr="00B63E6B" w:rsidRDefault="00730C4B" w:rsidP="0021087E">
      <w:pPr>
        <w:widowControl w:val="0"/>
        <w:rPr>
          <w:rFonts w:eastAsia="Calibri" w:cs="Arial"/>
        </w:rPr>
      </w:pPr>
    </w:p>
    <w:p w14:paraId="21A9CC40" w14:textId="77777777" w:rsidR="00730C4B" w:rsidRPr="00B63E6B" w:rsidRDefault="00730C4B" w:rsidP="0021087E">
      <w:pPr>
        <w:widowControl w:val="0"/>
        <w:rPr>
          <w:rFonts w:eastAsia="Calibri" w:cs="Arial"/>
        </w:rPr>
      </w:pPr>
      <w:r w:rsidRPr="00B63E6B">
        <w:rPr>
          <w:rFonts w:eastAsia="Calibri" w:cs="Arial"/>
        </w:rPr>
        <w:t xml:space="preserve">Aan: </w:t>
      </w:r>
      <w:r w:rsidRPr="00B63E6B">
        <w:rPr>
          <w:rFonts w:cs="Arial"/>
        </w:rPr>
        <w:t>het bestuur van Stichting Pensioenfonds X</w:t>
      </w:r>
    </w:p>
    <w:p w14:paraId="0A0D7890" w14:textId="77777777" w:rsidR="00730C4B" w:rsidRPr="00B63E6B" w:rsidRDefault="00730C4B" w:rsidP="0021087E">
      <w:pPr>
        <w:widowControl w:val="0"/>
        <w:rPr>
          <w:rFonts w:eastAsia="Calibri" w:cs="Arial"/>
        </w:rPr>
      </w:pPr>
    </w:p>
    <w:p w14:paraId="41D6E076" w14:textId="77777777" w:rsidR="00730C4B" w:rsidRPr="00B63E6B" w:rsidRDefault="00730C4B" w:rsidP="0021087E">
      <w:pPr>
        <w:widowControl w:val="0"/>
        <w:rPr>
          <w:rFonts w:eastAsia="Calibri" w:cs="Arial"/>
        </w:rPr>
      </w:pPr>
      <w:r w:rsidRPr="00B63E6B">
        <w:rPr>
          <w:rFonts w:eastAsia="Calibri" w:cs="Arial"/>
          <w:b/>
        </w:rPr>
        <w:t>Ons oordeel</w:t>
      </w:r>
    </w:p>
    <w:p w14:paraId="6B6DF8E3" w14:textId="77777777" w:rsidR="00730C4B" w:rsidRPr="00B63E6B" w:rsidRDefault="00730C4B" w:rsidP="0021087E">
      <w:pPr>
        <w:pStyle w:val="Default"/>
        <w:rPr>
          <w:rFonts w:ascii="Arial" w:hAnsi="Arial" w:cs="Arial"/>
          <w:sz w:val="20"/>
          <w:szCs w:val="20"/>
        </w:rPr>
      </w:pPr>
      <w:bookmarkStart w:id="529" w:name="Paragraph_47"/>
      <w:r w:rsidRPr="00B63E6B">
        <w:rPr>
          <w:rFonts w:ascii="Arial" w:hAnsi="Arial" w:cs="Arial"/>
          <w:sz w:val="20"/>
          <w:szCs w:val="20"/>
        </w:rPr>
        <w:t>Wij hebben de bijgevoegde, door ons gewaarmerkte, opgave van basisgegevens bij de Wtp-transitie van deelnemers en andere rechthebbenden per DD-MM-202X (‘de opgave van basisgegevens bij de Wtp-transitie)’) van Stichting Pensioenfonds X (‘de Stichting’) te … ((statutaire) vestigingsplaats) onderzocht.</w:t>
      </w:r>
      <w:bookmarkEnd w:id="529"/>
    </w:p>
    <w:p w14:paraId="74F21D7D" w14:textId="77777777" w:rsidR="00730C4B" w:rsidRPr="00B63E6B" w:rsidRDefault="00730C4B" w:rsidP="0021087E">
      <w:pPr>
        <w:widowControl w:val="0"/>
        <w:rPr>
          <w:rFonts w:eastAsia="Calibri" w:cs="Arial"/>
        </w:rPr>
      </w:pPr>
    </w:p>
    <w:p w14:paraId="07623C86" w14:textId="77777777" w:rsidR="00730C4B" w:rsidRPr="00B63E6B" w:rsidRDefault="00730C4B" w:rsidP="0021087E">
      <w:pPr>
        <w:widowControl w:val="0"/>
        <w:rPr>
          <w:rFonts w:cs="Arial"/>
        </w:rPr>
      </w:pPr>
      <w:bookmarkStart w:id="530" w:name="Paragraph_41"/>
      <w:r w:rsidRPr="00B63E6B">
        <w:rPr>
          <w:rFonts w:cs="Arial"/>
        </w:rPr>
        <w:t>Naar ons oordeel is de opgave van basisgegevens bij de Wtp-transitie in alle van materieel belang zijnde aspecten opgesteld in overeenstemming met de van toepassing zijnde criteria.</w:t>
      </w:r>
      <w:bookmarkEnd w:id="530"/>
    </w:p>
    <w:p w14:paraId="5EB89ABF" w14:textId="77777777" w:rsidR="00730C4B" w:rsidRPr="00B63E6B" w:rsidRDefault="00730C4B" w:rsidP="0021087E">
      <w:pPr>
        <w:widowControl w:val="0"/>
        <w:rPr>
          <w:rFonts w:cs="Arial"/>
        </w:rPr>
      </w:pPr>
    </w:p>
    <w:p w14:paraId="6B1588D2" w14:textId="77777777" w:rsidR="00730C4B" w:rsidRPr="00B63E6B" w:rsidRDefault="00730C4B" w:rsidP="0021087E">
      <w:pPr>
        <w:widowControl w:val="0"/>
        <w:rPr>
          <w:rFonts w:eastAsia="Calibri" w:cs="Arial"/>
        </w:rPr>
      </w:pPr>
      <w:r w:rsidRPr="00B63E6B">
        <w:rPr>
          <w:rFonts w:eastAsia="Calibri" w:cs="Arial"/>
        </w:rPr>
        <w:t>De opgave van basisgegevens bij de Wtp-transitie is opgesteld door de Stichting en betreft de omzetting van de pensioenrechten en -aanspraken naar de nieuwe pensioenregeling onder de Wet toekomst pensioenen (‘invaren’).</w:t>
      </w:r>
    </w:p>
    <w:p w14:paraId="342ECEA9" w14:textId="77777777" w:rsidR="00730C4B" w:rsidRPr="00B63E6B" w:rsidRDefault="00730C4B" w:rsidP="0021087E">
      <w:pPr>
        <w:widowControl w:val="0"/>
        <w:rPr>
          <w:rFonts w:cs="Arial"/>
        </w:rPr>
      </w:pPr>
    </w:p>
    <w:p w14:paraId="02BAF24E" w14:textId="77777777" w:rsidR="00730C4B" w:rsidRPr="00B63E6B" w:rsidRDefault="00730C4B" w:rsidP="0021087E">
      <w:pPr>
        <w:widowControl w:val="0"/>
        <w:rPr>
          <w:rFonts w:eastAsia="Calibri" w:cs="Arial"/>
        </w:rPr>
      </w:pPr>
      <w:r w:rsidRPr="00B63E6B">
        <w:rPr>
          <w:rFonts w:eastAsia="Calibri" w:cs="Arial"/>
          <w:b/>
        </w:rPr>
        <w:t>De basis voor ons oordeel</w:t>
      </w:r>
    </w:p>
    <w:p w14:paraId="58EE43B2" w14:textId="77777777" w:rsidR="00730C4B" w:rsidRPr="00730C4B" w:rsidRDefault="00730C4B" w:rsidP="0021087E">
      <w:pPr>
        <w:pStyle w:val="Plattetekst"/>
        <w:spacing w:after="0" w:line="240" w:lineRule="auto"/>
        <w:rPr>
          <w:rFonts w:ascii="Arial" w:hAnsi="Arial" w:cs="Arial"/>
          <w:lang w:val="nl-NL"/>
        </w:rPr>
      </w:pPr>
      <w:bookmarkStart w:id="531" w:name="Paragraph_43"/>
      <w:r w:rsidRPr="00730C4B">
        <w:rPr>
          <w:rFonts w:ascii="Arial" w:hAnsi="Arial" w:cs="Arial"/>
          <w:lang w:val="nl-NL"/>
        </w:rPr>
        <w:t>Wij hebben ons onderzoek uitgevoerd volgens Nederlands recht, waaronder de Nederlandse Standaard 3000A ‘</w:t>
      </w:r>
      <w:r w:rsidRPr="00730C4B">
        <w:rPr>
          <w:rFonts w:ascii="Arial" w:hAnsi="Arial" w:cs="Arial"/>
          <w:i/>
          <w:iCs/>
          <w:lang w:val="nl-NL"/>
        </w:rPr>
        <w:t>Assurance-opdrachten anders dan opdrachten tot controle of beoordeling van historische financiële informatie (attest-opdrachten)</w:t>
      </w:r>
      <w:r w:rsidRPr="00730C4B">
        <w:rPr>
          <w:rFonts w:ascii="Arial" w:hAnsi="Arial" w:cs="Arial"/>
          <w:lang w:val="nl-NL"/>
        </w:rPr>
        <w:t xml:space="preserve">’. Dit onderzoek is gericht op het verkrijgen van een redelijke mate van zekerheid en niet op de juistheid en volledigheid van de individuele basisgegevens en/of de individuele persoonlijke pensioenvermogens. Onze verantwoordelijkheden op grond hiervan zijn beschreven in de sectie ‘Onze verantwoordelijkheden voor het </w:t>
      </w:r>
      <w:bookmarkEnd w:id="531"/>
      <w:r w:rsidRPr="00730C4B">
        <w:rPr>
          <w:rFonts w:ascii="Arial" w:hAnsi="Arial" w:cs="Arial"/>
          <w:lang w:val="nl-NL"/>
        </w:rPr>
        <w:t>onderzoek van de opgave van basisgegevens bij de Wtp-transitie’.</w:t>
      </w:r>
    </w:p>
    <w:p w14:paraId="47A7E7B2" w14:textId="77777777" w:rsidR="00730C4B" w:rsidRPr="00B63E6B" w:rsidRDefault="00730C4B" w:rsidP="0021087E">
      <w:pPr>
        <w:widowControl w:val="0"/>
        <w:rPr>
          <w:rFonts w:eastAsia="Calibri" w:cs="Arial"/>
        </w:rPr>
      </w:pPr>
    </w:p>
    <w:p w14:paraId="0F7074F4" w14:textId="77777777" w:rsidR="00730C4B" w:rsidRPr="00730C4B" w:rsidRDefault="00730C4B" w:rsidP="0021087E">
      <w:pPr>
        <w:pStyle w:val="Plattetekst"/>
        <w:spacing w:after="0" w:line="240" w:lineRule="auto"/>
        <w:rPr>
          <w:rFonts w:ascii="Arial" w:hAnsi="Arial" w:cs="Arial"/>
          <w:lang w:val="nl-NL"/>
        </w:rPr>
      </w:pPr>
      <w:bookmarkStart w:id="532" w:name="Paragraph_50"/>
      <w:r w:rsidRPr="00730C4B">
        <w:rPr>
          <w:rFonts w:ascii="Arial" w:hAnsi="Arial" w:cs="Arial"/>
          <w:lang w:val="nl-NL"/>
        </w:rPr>
        <w:t xml:space="preserve">Wij zijn onafhankelijk van …. (naam pensioenfonds) zoals vereist in de </w:t>
      </w:r>
      <w:r w:rsidRPr="00730C4B">
        <w:rPr>
          <w:rFonts w:ascii="Arial" w:hAnsi="Arial" w:cs="Arial"/>
          <w:i/>
          <w:iCs/>
          <w:lang w:val="nl-NL"/>
        </w:rPr>
        <w:t>Verordening inzake de onafhankelijkheid van accountants bij assurance-opdrachten</w:t>
      </w:r>
      <w:r w:rsidRPr="00730C4B">
        <w:rPr>
          <w:rFonts w:ascii="Arial" w:hAnsi="Arial" w:cs="Arial"/>
          <w:lang w:val="nl-NL"/>
        </w:rPr>
        <w:t xml:space="preserve"> (ViO) en voor de opdracht andere relevante onafhankelijkheidsregels in Nederland. Daarnaast hebben wij voldaan aan de </w:t>
      </w:r>
      <w:r w:rsidRPr="00730C4B">
        <w:rPr>
          <w:rFonts w:ascii="Arial" w:hAnsi="Arial" w:cs="Arial"/>
          <w:i/>
          <w:iCs/>
          <w:lang w:val="nl-NL"/>
        </w:rPr>
        <w:t>Verordening gedrags- en beroepsregels accountants</w:t>
      </w:r>
      <w:r w:rsidRPr="00730C4B">
        <w:rPr>
          <w:rFonts w:ascii="Arial" w:hAnsi="Arial" w:cs="Arial"/>
          <w:lang w:val="nl-NL"/>
        </w:rPr>
        <w:t xml:space="preserve"> (VGBA).</w:t>
      </w:r>
      <w:bookmarkEnd w:id="532"/>
    </w:p>
    <w:p w14:paraId="68436D96" w14:textId="77777777" w:rsidR="00730C4B" w:rsidRPr="00B63E6B" w:rsidRDefault="00730C4B" w:rsidP="0021087E">
      <w:pPr>
        <w:widowControl w:val="0"/>
        <w:rPr>
          <w:rFonts w:eastAsia="Calibri" w:cs="Arial"/>
        </w:rPr>
      </w:pPr>
    </w:p>
    <w:p w14:paraId="7DCFEF20" w14:textId="77777777" w:rsidR="00730C4B" w:rsidRPr="00B63E6B" w:rsidRDefault="00730C4B" w:rsidP="0021087E">
      <w:pPr>
        <w:widowControl w:val="0"/>
        <w:rPr>
          <w:rFonts w:eastAsia="Calibri" w:cs="Arial"/>
        </w:rPr>
      </w:pPr>
      <w:r w:rsidRPr="00B63E6B">
        <w:rPr>
          <w:rFonts w:eastAsia="Calibri" w:cs="Arial"/>
        </w:rPr>
        <w:t>Wij vinden dat de door ons verkregen assurance-informatie voldoende en geschikt is als basis voor ons oordeel.</w:t>
      </w:r>
    </w:p>
    <w:p w14:paraId="2D15A473" w14:textId="77777777" w:rsidR="00730C4B" w:rsidRPr="00B63E6B" w:rsidRDefault="00730C4B" w:rsidP="0021087E">
      <w:pPr>
        <w:widowControl w:val="0"/>
        <w:rPr>
          <w:rFonts w:eastAsia="Calibri" w:cs="Arial"/>
        </w:rPr>
      </w:pPr>
    </w:p>
    <w:p w14:paraId="32529324" w14:textId="77777777" w:rsidR="00730C4B" w:rsidRPr="00B63E6B" w:rsidRDefault="00730C4B" w:rsidP="0021087E">
      <w:pPr>
        <w:widowControl w:val="0"/>
        <w:rPr>
          <w:rFonts w:cs="Arial"/>
          <w:b/>
        </w:rPr>
      </w:pPr>
      <w:r w:rsidRPr="00B63E6B">
        <w:rPr>
          <w:rFonts w:cs="Arial"/>
          <w:b/>
        </w:rPr>
        <w:t>Van toepassing zijnde criteria</w:t>
      </w:r>
    </w:p>
    <w:p w14:paraId="24E38ADF" w14:textId="77777777" w:rsidR="00730C4B" w:rsidRPr="00B63E6B" w:rsidRDefault="00730C4B" w:rsidP="0021087E">
      <w:pPr>
        <w:widowControl w:val="0"/>
        <w:rPr>
          <w:rFonts w:cs="Arial"/>
        </w:rPr>
      </w:pPr>
      <w:r w:rsidRPr="00B63E6B">
        <w:rPr>
          <w:rFonts w:cs="Arial"/>
        </w:rPr>
        <w:t>Voor deze opdracht gelden de volgende criteria</w:t>
      </w:r>
      <w:r w:rsidRPr="00730C4B">
        <w:rPr>
          <w:rStyle w:val="Voetnootmarkering"/>
          <w:rFonts w:cs="Arial"/>
        </w:rPr>
        <w:footnoteReference w:id="587"/>
      </w:r>
      <w:r w:rsidRPr="00B63E6B">
        <w:rPr>
          <w:rFonts w:cs="Arial"/>
        </w:rPr>
        <w:t>:</w:t>
      </w:r>
    </w:p>
    <w:p w14:paraId="485348BB" w14:textId="77777777" w:rsidR="00730C4B" w:rsidRPr="00B63E6B" w:rsidRDefault="00730C4B" w:rsidP="0021087E">
      <w:pPr>
        <w:pStyle w:val="000"/>
        <w:widowControl w:val="0"/>
        <w:numPr>
          <w:ilvl w:val="0"/>
          <w:numId w:val="41"/>
        </w:numPr>
        <w:spacing w:line="240" w:lineRule="auto"/>
        <w:ind w:left="426"/>
        <w:rPr>
          <w:rFonts w:ascii="Arial" w:eastAsia="Arial" w:hAnsi="Arial" w:cs="Arial"/>
        </w:rPr>
      </w:pPr>
      <w:bookmarkStart w:id="533" w:name="Paragraph_64"/>
      <w:r w:rsidRPr="00730C4B">
        <w:rPr>
          <w:rFonts w:ascii="Arial" w:eastAsia="Arial" w:hAnsi="Arial" w:cs="Arial"/>
          <w:color w:val="000000"/>
        </w:rPr>
        <w:t>De</w:t>
      </w:r>
      <w:r w:rsidRPr="00B63E6B">
        <w:rPr>
          <w:rFonts w:ascii="Arial" w:hAnsi="Arial" w:cs="Arial"/>
        </w:rPr>
        <w:t xml:space="preserve"> </w:t>
      </w:r>
      <w:r w:rsidRPr="00730C4B">
        <w:rPr>
          <w:rFonts w:ascii="Arial" w:eastAsia="Arial" w:hAnsi="Arial" w:cs="Arial"/>
          <w:color w:val="000000"/>
        </w:rPr>
        <w:t xml:space="preserve">opgave van basisgegevens bij de Wtp-transitie bevat de basisgegevens welke gebruikt worden in de verdeling van het totaal beschikbaar vermogen dat wordt toegewezen aan de individuele pensioenvermogens van deelnemers op de invaardatum (DD-MM-202X). Deze basisgegevens bevatten onder meer het startpunt vanuit het FTK, (invaar) factoren en  </w:t>
      </w:r>
      <w:r w:rsidRPr="00730C4B">
        <w:rPr>
          <w:rFonts w:ascii="Arial" w:eastAsia="Arial" w:hAnsi="Arial" w:cs="Arial"/>
          <w:color w:val="000000"/>
        </w:rPr>
        <w:lastRenderedPageBreak/>
        <w:t>aanpassingen en de uiteindelijke persoonlijke pensioenvermogens.</w:t>
      </w:r>
    </w:p>
    <w:p w14:paraId="3E19FEDB" w14:textId="77777777" w:rsidR="00730C4B" w:rsidRPr="00B63E6B" w:rsidRDefault="00730C4B" w:rsidP="0021087E">
      <w:pPr>
        <w:pStyle w:val="000"/>
        <w:widowControl w:val="0"/>
        <w:numPr>
          <w:ilvl w:val="0"/>
          <w:numId w:val="41"/>
        </w:numPr>
        <w:spacing w:line="240" w:lineRule="auto"/>
        <w:ind w:left="426"/>
        <w:rPr>
          <w:rFonts w:ascii="Arial" w:hAnsi="Arial" w:cs="Arial"/>
        </w:rPr>
      </w:pPr>
      <w:bookmarkStart w:id="534" w:name="Paragraph_69"/>
      <w:bookmarkEnd w:id="533"/>
      <w:r w:rsidRPr="00B63E6B">
        <w:rPr>
          <w:rFonts w:ascii="Arial" w:hAnsi="Arial" w:cs="Arial"/>
        </w:rPr>
        <w:t>De persoonsgebonden gegevens inclusief de persoonlijke pensioenvermogens van deelnemers zijn opgenomen op basis van de informatie die beschikbaar is bij het pensioenfonds</w:t>
      </w:r>
      <w:bookmarkEnd w:id="534"/>
      <w:r w:rsidRPr="00B63E6B">
        <w:rPr>
          <w:rFonts w:ascii="Arial" w:hAnsi="Arial" w:cs="Arial"/>
        </w:rPr>
        <w:t xml:space="preserve"> op moment van de omzetting </w:t>
      </w:r>
      <w:r w:rsidRPr="00B63E6B">
        <w:rPr>
          <w:rFonts w:ascii="Arial" w:eastAsia="Calibri" w:hAnsi="Arial" w:cs="Arial"/>
        </w:rPr>
        <w:t>van de pensioenrechten en -aanspraken naar de nieuwe pensioenregeling onder de Wet toekomst pensioenen (‘invaren’)</w:t>
      </w:r>
      <w:r>
        <w:rPr>
          <w:rFonts w:ascii="Arial" w:hAnsi="Arial" w:cs="Arial"/>
        </w:rPr>
        <w:t>.</w:t>
      </w:r>
    </w:p>
    <w:p w14:paraId="0652F7FF" w14:textId="77777777" w:rsidR="00730C4B" w:rsidRPr="00B63E6B" w:rsidRDefault="00730C4B" w:rsidP="0021087E">
      <w:pPr>
        <w:pStyle w:val="000"/>
        <w:widowControl w:val="0"/>
        <w:numPr>
          <w:ilvl w:val="0"/>
          <w:numId w:val="41"/>
        </w:numPr>
        <w:spacing w:line="240" w:lineRule="auto"/>
        <w:ind w:left="426"/>
        <w:rPr>
          <w:rFonts w:ascii="Arial" w:hAnsi="Arial" w:cs="Arial"/>
        </w:rPr>
      </w:pPr>
      <w:bookmarkStart w:id="535" w:name="Paragraph_73"/>
      <w:r w:rsidRPr="00B63E6B">
        <w:rPr>
          <w:rFonts w:ascii="Arial" w:hAnsi="Arial" w:cs="Arial"/>
        </w:rPr>
        <w:t xml:space="preserve">De persoonlijke pensioenvermogens zijn berekend op basis van de persoonsgebonden gegevens en de voorwaarden zoals vastgelegd in de vigerende pensioenregeling(en) alsmede eventuele overgangsregelingen en bestuursbesluiten inzake de verdeling van het pensioenvermogen op invaardatum. </w:t>
      </w:r>
      <w:bookmarkEnd w:id="535"/>
      <w:r w:rsidRPr="00B63E6B">
        <w:rPr>
          <w:rFonts w:ascii="Arial" w:hAnsi="Arial" w:cs="Arial"/>
        </w:rPr>
        <w:t xml:space="preserve"> </w:t>
      </w:r>
    </w:p>
    <w:p w14:paraId="38009C59" w14:textId="77777777" w:rsidR="00730C4B" w:rsidRPr="00B63E6B" w:rsidRDefault="00730C4B" w:rsidP="0021087E">
      <w:pPr>
        <w:widowControl w:val="0"/>
        <w:rPr>
          <w:rFonts w:eastAsia="Calibri" w:cs="Arial"/>
        </w:rPr>
      </w:pPr>
    </w:p>
    <w:p w14:paraId="0A7ACA57" w14:textId="77777777" w:rsidR="00730C4B" w:rsidRPr="00B63E6B" w:rsidRDefault="00730C4B" w:rsidP="0021087E">
      <w:pPr>
        <w:widowControl w:val="0"/>
        <w:rPr>
          <w:rFonts w:eastAsia="Calibri" w:cs="Arial"/>
        </w:rPr>
      </w:pPr>
      <w:r w:rsidRPr="00B63E6B">
        <w:rPr>
          <w:rFonts w:eastAsia="Calibri" w:cs="Arial"/>
          <w:b/>
        </w:rPr>
        <w:t>Beperking in gebruik en verspreidingskring</w:t>
      </w:r>
    </w:p>
    <w:p w14:paraId="23B13470" w14:textId="29682B78" w:rsidR="00730C4B" w:rsidRPr="00B63E6B" w:rsidRDefault="00730C4B" w:rsidP="0021087E">
      <w:pPr>
        <w:widowControl w:val="0"/>
        <w:rPr>
          <w:rFonts w:eastAsia="Arial" w:cs="Arial"/>
        </w:rPr>
      </w:pPr>
      <w:r w:rsidRPr="00730C4B">
        <w:rPr>
          <w:rFonts w:eastAsia="Arial" w:cs="Arial"/>
          <w:color w:val="000000"/>
        </w:rPr>
        <w:t xml:space="preserve">De opgave van basisgegevens bij de Wtp-transitie is opgesteld </w:t>
      </w:r>
      <w:r w:rsidRPr="00B63E6B">
        <w:rPr>
          <w:rFonts w:eastAsia="Arial" w:cs="Arial"/>
        </w:rPr>
        <w:t xml:space="preserve">door Stichting Pensioenfonds X met als doel de Stichting in staat te stellen te voldoen aan de bepalingen zoals opgenomen in artikel 46 lid 4 sub b van het </w:t>
      </w:r>
      <w:r w:rsidRPr="00B63E6B">
        <w:rPr>
          <w:rFonts w:eastAsia="Arial" w:cs="Arial"/>
          <w:i/>
          <w:iCs/>
        </w:rPr>
        <w:t xml:space="preserve">Besluit uitvoering Pensioenwet </w:t>
      </w:r>
      <w:r w:rsidRPr="00B63E6B">
        <w:rPr>
          <w:rFonts w:eastAsia="Arial" w:cs="Arial"/>
        </w:rPr>
        <w:t>en</w:t>
      </w:r>
      <w:r w:rsidRPr="00B63E6B">
        <w:rPr>
          <w:rFonts w:eastAsia="Arial" w:cs="Arial"/>
          <w:i/>
          <w:iCs/>
        </w:rPr>
        <w:t xml:space="preserve"> Wet verplichte beroepspensioenregeling</w:t>
      </w:r>
      <w:r w:rsidRPr="00B63E6B">
        <w:rPr>
          <w:rFonts w:eastAsia="Arial" w:cs="Arial"/>
        </w:rPr>
        <w:t xml:space="preserve">. </w:t>
      </w:r>
      <w:r w:rsidRPr="00730C4B">
        <w:rPr>
          <w:rFonts w:eastAsia="Arial" w:cs="Arial"/>
          <w:color w:val="000000"/>
        </w:rPr>
        <w:t>Hierdoor is de opgave van basisgegevens bij de Wtp-transitie mogelijk niet geschikt voor andere doeleinden. Ons assurance-rapport is uitsluitend bestemd voor </w:t>
      </w:r>
      <w:r w:rsidRPr="00B63E6B">
        <w:rPr>
          <w:rFonts w:eastAsia="Arial" w:cs="Arial"/>
        </w:rPr>
        <w:t>Stichting Pensioenfonds XXX en de certificerend actuaris van de Stichting en dient niet te worden verspreid aan of te worden gebruikt door andere</w:t>
      </w:r>
      <w:r w:rsidR="0041350C">
        <w:rPr>
          <w:rFonts w:eastAsia="Arial" w:cs="Arial"/>
        </w:rPr>
        <w:t xml:space="preserve"> partijen dan Stichting Pensioenfonds XXX en de certificerend actuaris</w:t>
      </w:r>
      <w:r w:rsidR="00C466EE" w:rsidRPr="00B63E6B">
        <w:rPr>
          <w:rFonts w:eastAsia="Arial" w:cs="Arial"/>
        </w:rPr>
        <w:t xml:space="preserve"> van de Stichting</w:t>
      </w:r>
      <w:r w:rsidRPr="00B63E6B">
        <w:rPr>
          <w:rFonts w:eastAsia="Arial" w:cs="Arial"/>
        </w:rPr>
        <w:t xml:space="preserve">. </w:t>
      </w:r>
    </w:p>
    <w:p w14:paraId="60357571" w14:textId="77777777" w:rsidR="00730C4B" w:rsidRPr="00730C4B" w:rsidRDefault="00730C4B" w:rsidP="0021087E">
      <w:pPr>
        <w:widowControl w:val="0"/>
        <w:rPr>
          <w:rFonts w:eastAsia="Arial" w:cs="Arial"/>
          <w:color w:val="000000"/>
        </w:rPr>
      </w:pPr>
    </w:p>
    <w:p w14:paraId="7DE75833" w14:textId="77777777" w:rsidR="00730C4B" w:rsidRPr="00B63E6B" w:rsidRDefault="00730C4B" w:rsidP="0021087E">
      <w:pPr>
        <w:widowControl w:val="0"/>
        <w:rPr>
          <w:rFonts w:eastAsia="Calibri" w:cs="Arial"/>
          <w:b/>
        </w:rPr>
      </w:pPr>
      <w:r w:rsidRPr="00B63E6B">
        <w:rPr>
          <w:rFonts w:eastAsia="Calibri" w:cs="Arial"/>
          <w:b/>
        </w:rPr>
        <w:t xml:space="preserve">Verantwoordelijkheden van het bestuur voor de opgave van basisgegevens bij de Wtp-transitie </w:t>
      </w:r>
    </w:p>
    <w:p w14:paraId="2F2F88CD" w14:textId="77777777" w:rsidR="00730C4B" w:rsidRPr="00B63E6B" w:rsidRDefault="00730C4B" w:rsidP="0021087E">
      <w:pPr>
        <w:widowControl w:val="0"/>
        <w:rPr>
          <w:rFonts w:eastAsia="Calibri" w:cs="Arial"/>
        </w:rPr>
      </w:pPr>
      <w:r w:rsidRPr="00B63E6B">
        <w:rPr>
          <w:rFonts w:eastAsia="Calibri" w:cs="Arial"/>
        </w:rPr>
        <w:t xml:space="preserve">Het bestuur </w:t>
      </w:r>
      <w:r w:rsidRPr="00B63E6B">
        <w:rPr>
          <w:rFonts w:cs="Arial"/>
        </w:rPr>
        <w:t>van de Stichting</w:t>
      </w:r>
      <w:r w:rsidRPr="00B63E6B">
        <w:rPr>
          <w:rFonts w:eastAsia="Calibri" w:cs="Arial"/>
        </w:rPr>
        <w:t xml:space="preserve"> is verantwoordelijk voor het opstellen van de </w:t>
      </w:r>
      <w:r w:rsidRPr="00730C4B">
        <w:rPr>
          <w:rFonts w:eastAsia="Arial" w:cs="Arial"/>
          <w:color w:val="000000"/>
        </w:rPr>
        <w:t xml:space="preserve">opgave van basisgegevens bij de Wtp-transitie </w:t>
      </w:r>
      <w:r w:rsidRPr="00B63E6B">
        <w:rPr>
          <w:rFonts w:eastAsia="Calibri" w:cs="Arial"/>
        </w:rPr>
        <w:t>in overeenstemming met de van toepassing zijnde criteria</w:t>
      </w:r>
      <w:r w:rsidRPr="00B63E6B">
        <w:rPr>
          <w:rFonts w:cs="Arial"/>
        </w:rPr>
        <w:t>.</w:t>
      </w:r>
    </w:p>
    <w:p w14:paraId="4D9FE615" w14:textId="77777777" w:rsidR="00730C4B" w:rsidRPr="00B63E6B" w:rsidRDefault="00730C4B" w:rsidP="0021087E">
      <w:pPr>
        <w:widowControl w:val="0"/>
        <w:rPr>
          <w:rFonts w:eastAsia="Calibri" w:cs="Arial"/>
        </w:rPr>
      </w:pPr>
    </w:p>
    <w:p w14:paraId="0A4A83A8" w14:textId="77777777" w:rsidR="00730C4B" w:rsidRPr="00730C4B" w:rsidRDefault="00730C4B" w:rsidP="0021087E">
      <w:pPr>
        <w:pStyle w:val="Plattetekst"/>
        <w:spacing w:after="0" w:line="240" w:lineRule="auto"/>
        <w:rPr>
          <w:rFonts w:ascii="Arial" w:hAnsi="Arial" w:cs="Arial"/>
          <w:lang w:val="nl-NL"/>
        </w:rPr>
      </w:pPr>
      <w:r w:rsidRPr="00730C4B">
        <w:rPr>
          <w:rFonts w:ascii="Arial" w:hAnsi="Arial" w:cs="Arial"/>
          <w:lang w:val="nl-NL"/>
        </w:rPr>
        <w:t xml:space="preserve">Het bestuur van de Stichting is ook verantwoordelijk voor een zodanige interne beheersing die het bestuur noodzakelijk acht om het opstellen van de </w:t>
      </w:r>
      <w:r w:rsidRPr="00730C4B">
        <w:rPr>
          <w:rFonts w:ascii="Arial" w:eastAsia="Arial" w:hAnsi="Arial" w:cs="Arial"/>
          <w:color w:val="000000"/>
          <w:lang w:val="nl-NL"/>
        </w:rPr>
        <w:t xml:space="preserve">opgave van basisgegevens bij de Wtp-transitie </w:t>
      </w:r>
      <w:r w:rsidRPr="00730C4B">
        <w:rPr>
          <w:rFonts w:ascii="Arial" w:hAnsi="Arial" w:cs="Arial"/>
          <w:lang w:val="nl-NL"/>
        </w:rPr>
        <w:t>mogelijk te maken zonder afwijkingen van materieel belang als gevolg van fraude of fouten.</w:t>
      </w:r>
    </w:p>
    <w:p w14:paraId="67A97735" w14:textId="77777777" w:rsidR="00730C4B" w:rsidRPr="00B63E6B" w:rsidRDefault="00730C4B" w:rsidP="0021087E">
      <w:pPr>
        <w:widowControl w:val="0"/>
        <w:rPr>
          <w:rFonts w:cs="Arial"/>
        </w:rPr>
      </w:pPr>
    </w:p>
    <w:p w14:paraId="6B4F086A" w14:textId="77777777" w:rsidR="00730C4B" w:rsidRPr="00B63E6B" w:rsidRDefault="00730C4B" w:rsidP="0021087E">
      <w:pPr>
        <w:widowControl w:val="0"/>
        <w:rPr>
          <w:rFonts w:eastAsia="Calibri" w:cs="Arial"/>
          <w:b/>
        </w:rPr>
      </w:pPr>
      <w:r w:rsidRPr="00B63E6B">
        <w:rPr>
          <w:rFonts w:eastAsia="Calibri" w:cs="Arial"/>
          <w:b/>
        </w:rPr>
        <w:t xml:space="preserve">Onze verantwoordelijkheden voor het onderzoek van de </w:t>
      </w:r>
      <w:r w:rsidRPr="00730C4B">
        <w:rPr>
          <w:rFonts w:eastAsia="Arial" w:cs="Arial"/>
          <w:b/>
          <w:color w:val="000000"/>
        </w:rPr>
        <w:t xml:space="preserve">opgave van basisgegevens bij de Wtp-transitie </w:t>
      </w:r>
    </w:p>
    <w:p w14:paraId="5202B461" w14:textId="77777777" w:rsidR="00730C4B" w:rsidRPr="00B63E6B" w:rsidRDefault="00730C4B" w:rsidP="0021087E">
      <w:pPr>
        <w:widowControl w:val="0"/>
        <w:rPr>
          <w:rFonts w:cs="Arial"/>
        </w:rPr>
      </w:pPr>
      <w:r w:rsidRPr="00B63E6B">
        <w:rPr>
          <w:rFonts w:eastAsia="Calibri" w:cs="Arial"/>
        </w:rPr>
        <w:t xml:space="preserve">Onze verantwoordelijkheid is </w:t>
      </w:r>
      <w:r w:rsidRPr="00B63E6B">
        <w:rPr>
          <w:rFonts w:cs="Arial"/>
        </w:rPr>
        <w:t>het zodanig plannen en uitvoeren van ons onderzoek dat wij daarmee voldoende en geschikte assurance-informatie verkrijgen voor het door ons af te geven oordeel.</w:t>
      </w:r>
    </w:p>
    <w:p w14:paraId="4CCEE067" w14:textId="77777777" w:rsidR="00730C4B" w:rsidRPr="00B63E6B" w:rsidRDefault="00730C4B" w:rsidP="0021087E">
      <w:pPr>
        <w:widowControl w:val="0"/>
        <w:rPr>
          <w:rFonts w:cs="Arial"/>
        </w:rPr>
      </w:pPr>
    </w:p>
    <w:p w14:paraId="3783B03A" w14:textId="77777777" w:rsidR="00730C4B" w:rsidRPr="00B63E6B" w:rsidRDefault="00730C4B" w:rsidP="0021087E">
      <w:pPr>
        <w:widowControl w:val="0"/>
        <w:rPr>
          <w:rFonts w:eastAsia="Calibri" w:cs="Arial"/>
        </w:rPr>
      </w:pPr>
      <w:r w:rsidRPr="00B63E6B">
        <w:rPr>
          <w:rFonts w:cs="Arial"/>
        </w:rPr>
        <w:t>Ons onderzoek is uitgevoerd met een hoge mate maar geen absolute mate van zekerheid waardoor het mogelijk is dat wij tijdens ons onderzoek niet alle afwijkingen van materieel belang als gevolg van fraude of fouten ontdekken.</w:t>
      </w:r>
    </w:p>
    <w:p w14:paraId="520C6E9F" w14:textId="77777777" w:rsidR="00730C4B" w:rsidRPr="00B63E6B" w:rsidRDefault="00730C4B" w:rsidP="0021087E">
      <w:pPr>
        <w:widowControl w:val="0"/>
        <w:rPr>
          <w:rFonts w:eastAsia="Calibri" w:cs="Arial"/>
        </w:rPr>
      </w:pPr>
    </w:p>
    <w:p w14:paraId="41FCA387" w14:textId="0EE2821E" w:rsidR="00730C4B" w:rsidRPr="00B63E6B" w:rsidRDefault="00730C4B" w:rsidP="0021087E">
      <w:pPr>
        <w:widowControl w:val="0"/>
        <w:ind w:right="1"/>
        <w:rPr>
          <w:rFonts w:eastAsia="Calibri" w:cs="Arial"/>
        </w:rPr>
      </w:pPr>
      <w:r w:rsidRPr="00B63E6B">
        <w:rPr>
          <w:rFonts w:eastAsia="Calibri" w:cs="Arial"/>
        </w:rPr>
        <w:t>Wij passen de ‘</w:t>
      </w:r>
      <w:r w:rsidR="009778CE">
        <w:rPr>
          <w:rFonts w:eastAsia="Calibri" w:cs="Arial"/>
          <w:i/>
          <w:iCs/>
        </w:rPr>
        <w:t>Nadere voorschriften kwaliteitsmanagement</w:t>
      </w:r>
      <w:r w:rsidR="004D0B89">
        <w:rPr>
          <w:rFonts w:eastAsia="Calibri" w:cs="Arial"/>
          <w:i/>
          <w:iCs/>
        </w:rPr>
        <w:t>’</w:t>
      </w:r>
      <w:r w:rsidR="009778CE">
        <w:rPr>
          <w:rFonts w:eastAsia="Calibri" w:cs="Arial"/>
          <w:i/>
          <w:iCs/>
        </w:rPr>
        <w:t xml:space="preserve"> (NVKM)</w:t>
      </w:r>
      <w:r w:rsidRPr="00B63E6B">
        <w:rPr>
          <w:rFonts w:eastAsia="Calibri" w:cs="Arial"/>
        </w:rPr>
        <w:t xml:space="preserve"> toe. Op grond daarvan beschikken wij over een samenhangend stelsel van kwaliteitsmanagement inclusief vastgelegde richtlijnen en procedures inzake de naleving van ethische voorschriften, professionele standaarden en andere relevante wet- en regelgeving.</w:t>
      </w:r>
      <w:r w:rsidRPr="00B63E6B">
        <w:rPr>
          <w:rStyle w:val="Voetnootmarkering"/>
          <w:rFonts w:eastAsia="Calibri" w:cs="Arial"/>
        </w:rPr>
        <w:footnoteReference w:id="588"/>
      </w:r>
    </w:p>
    <w:p w14:paraId="141A3CC0" w14:textId="77777777" w:rsidR="00730C4B" w:rsidRPr="00B63E6B" w:rsidRDefault="00730C4B" w:rsidP="0021087E">
      <w:pPr>
        <w:widowControl w:val="0"/>
        <w:rPr>
          <w:rFonts w:eastAsia="Calibri" w:cs="Arial"/>
        </w:rPr>
      </w:pPr>
    </w:p>
    <w:p w14:paraId="4D9948E6" w14:textId="77777777" w:rsidR="00730C4B" w:rsidRPr="00B63E6B" w:rsidRDefault="00730C4B" w:rsidP="0021087E">
      <w:pPr>
        <w:widowControl w:val="0"/>
        <w:rPr>
          <w:rFonts w:cs="Arial"/>
        </w:rPr>
      </w:pPr>
      <w:r w:rsidRPr="00B63E6B">
        <w:rPr>
          <w:rFonts w:cs="Arial"/>
        </w:rPr>
        <w:t>Ons onderzoek bestond onder andere uit:</w:t>
      </w:r>
    </w:p>
    <w:p w14:paraId="0C8E6D69" w14:textId="77777777" w:rsidR="00730C4B" w:rsidRPr="00BC72C4" w:rsidRDefault="00730C4B" w:rsidP="0021087E">
      <w:pPr>
        <w:pStyle w:val="000"/>
        <w:widowControl w:val="0"/>
        <w:numPr>
          <w:ilvl w:val="0"/>
          <w:numId w:val="41"/>
        </w:numPr>
        <w:spacing w:line="240" w:lineRule="auto"/>
        <w:ind w:left="426"/>
        <w:rPr>
          <w:rFonts w:ascii="Arial" w:eastAsia="Arial" w:hAnsi="Arial" w:cs="Arial"/>
          <w:color w:val="000000"/>
        </w:rPr>
      </w:pPr>
      <w:bookmarkStart w:id="536" w:name="Paragraph_16"/>
      <w:r w:rsidRPr="00BC72C4">
        <w:rPr>
          <w:rFonts w:ascii="Arial" w:eastAsia="Arial" w:hAnsi="Arial" w:cs="Arial"/>
          <w:color w:val="000000"/>
        </w:rPr>
        <w:t>het identificeren en inschatten van de risico’s dat de opgave van basisgegevens bij de Wtp-transitie afwijkingen van materieel belang bevat als gevolg van fraude of fouten, het in reactie op deze risico’s bepalen en uitvoeren van assurance-werkzaamheden ter verkrijging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bookmarkEnd w:id="536"/>
      <w:r w:rsidRPr="00BC72C4">
        <w:rPr>
          <w:rFonts w:ascii="Arial" w:eastAsia="Arial" w:hAnsi="Arial" w:cs="Arial"/>
          <w:color w:val="000000"/>
        </w:rPr>
        <w:t>;</w:t>
      </w:r>
    </w:p>
    <w:p w14:paraId="4F07FE0E" w14:textId="77777777" w:rsidR="00730C4B" w:rsidRPr="00BC72C4" w:rsidRDefault="00730C4B" w:rsidP="0021087E">
      <w:pPr>
        <w:pStyle w:val="000"/>
        <w:widowControl w:val="0"/>
        <w:numPr>
          <w:ilvl w:val="0"/>
          <w:numId w:val="41"/>
        </w:numPr>
        <w:spacing w:line="240" w:lineRule="auto"/>
        <w:ind w:left="426"/>
        <w:rPr>
          <w:rFonts w:ascii="Arial" w:eastAsia="Arial" w:hAnsi="Arial" w:cs="Arial"/>
          <w:color w:val="000000"/>
        </w:rPr>
      </w:pPr>
      <w:bookmarkStart w:id="537" w:name="Paragraph_19"/>
      <w:r w:rsidRPr="00BC72C4">
        <w:rPr>
          <w:rFonts w:ascii="Arial" w:eastAsia="Arial" w:hAnsi="Arial" w:cs="Arial"/>
          <w:color w:val="000000"/>
        </w:rPr>
        <w:t xml:space="preserve">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w:t>
      </w:r>
      <w:bookmarkEnd w:id="537"/>
      <w:r w:rsidRPr="00BC72C4">
        <w:rPr>
          <w:rFonts w:ascii="Arial" w:eastAsia="Arial" w:hAnsi="Arial" w:cs="Arial"/>
          <w:color w:val="000000"/>
        </w:rPr>
        <w:t xml:space="preserve">de Stichting; </w:t>
      </w:r>
    </w:p>
    <w:p w14:paraId="00AA3FAC" w14:textId="77777777" w:rsidR="00730C4B" w:rsidRPr="00BC72C4" w:rsidRDefault="00730C4B" w:rsidP="0021087E">
      <w:pPr>
        <w:pStyle w:val="000"/>
        <w:widowControl w:val="0"/>
        <w:numPr>
          <w:ilvl w:val="0"/>
          <w:numId w:val="41"/>
        </w:numPr>
        <w:spacing w:line="240" w:lineRule="auto"/>
        <w:ind w:left="426"/>
        <w:rPr>
          <w:rFonts w:ascii="Arial" w:eastAsia="Arial" w:hAnsi="Arial" w:cs="Arial"/>
          <w:color w:val="000000"/>
        </w:rPr>
      </w:pPr>
      <w:bookmarkStart w:id="538" w:name="Paragraph_91"/>
      <w:r w:rsidRPr="00BC72C4">
        <w:rPr>
          <w:rFonts w:ascii="Arial" w:eastAsia="Arial" w:hAnsi="Arial" w:cs="Arial"/>
          <w:color w:val="000000"/>
        </w:rPr>
        <w:t>het uitvoeren van aansluitwerkzaamheden met de pensioenadministratie voor wat betreft de aantallen en de opgebouwde pensioenrechten en -aanspraken van deelnemers en andere rechthebbenden onder het Financieel Toetsingskader (FTK);</w:t>
      </w:r>
    </w:p>
    <w:p w14:paraId="1E596222" w14:textId="77777777" w:rsidR="00730C4B" w:rsidRPr="00BC72C4" w:rsidRDefault="00730C4B" w:rsidP="0021087E">
      <w:pPr>
        <w:pStyle w:val="000"/>
        <w:widowControl w:val="0"/>
        <w:numPr>
          <w:ilvl w:val="0"/>
          <w:numId w:val="41"/>
        </w:numPr>
        <w:spacing w:line="240" w:lineRule="auto"/>
        <w:ind w:left="426"/>
        <w:rPr>
          <w:rFonts w:ascii="Arial" w:eastAsia="Arial" w:hAnsi="Arial" w:cs="Arial"/>
          <w:color w:val="000000"/>
        </w:rPr>
      </w:pPr>
      <w:r w:rsidRPr="00BC72C4">
        <w:rPr>
          <w:rFonts w:ascii="Arial" w:eastAsia="Arial" w:hAnsi="Arial" w:cs="Arial"/>
          <w:color w:val="000000"/>
        </w:rPr>
        <w:t xml:space="preserve">het uitvoeren van aansluitwerkzaamheden ten aanzien van het omrekenformularium aan de hand </w:t>
      </w:r>
      <w:r w:rsidRPr="00BC72C4">
        <w:rPr>
          <w:rFonts w:ascii="Arial" w:eastAsia="Arial" w:hAnsi="Arial" w:cs="Arial"/>
          <w:color w:val="000000"/>
        </w:rPr>
        <w:lastRenderedPageBreak/>
        <w:t xml:space="preserve">van brondocumenten; </w:t>
      </w:r>
      <w:bookmarkEnd w:id="538"/>
      <w:r w:rsidRPr="00BC72C4">
        <w:rPr>
          <w:rFonts w:ascii="Arial" w:eastAsia="Arial" w:hAnsi="Arial" w:cs="Arial"/>
          <w:color w:val="000000"/>
        </w:rPr>
        <w:t>en</w:t>
      </w:r>
    </w:p>
    <w:p w14:paraId="6616721D" w14:textId="77777777" w:rsidR="00730C4B" w:rsidRPr="00B63E6B" w:rsidRDefault="00730C4B" w:rsidP="0021087E">
      <w:pPr>
        <w:pStyle w:val="000"/>
        <w:widowControl w:val="0"/>
        <w:numPr>
          <w:ilvl w:val="0"/>
          <w:numId w:val="41"/>
        </w:numPr>
        <w:spacing w:line="240" w:lineRule="auto"/>
        <w:ind w:left="426"/>
        <w:rPr>
          <w:rFonts w:ascii="Arial" w:hAnsi="Arial" w:cs="Arial"/>
          <w:color w:val="000000"/>
        </w:rPr>
      </w:pPr>
      <w:r w:rsidRPr="00BC72C4">
        <w:rPr>
          <w:rFonts w:ascii="Arial" w:eastAsia="Arial" w:hAnsi="Arial" w:cs="Arial"/>
          <w:color w:val="000000"/>
        </w:rPr>
        <w:t>het maken van werkafspraken met de certificerend actuaris en beoordelen van de door de certificerend actuaris uitgevoerde werkzaamheden ten aanzien de omzetting van de pensioenrechten en -aanspraken naar persoonlijke pensioenvermogens onder de nieuwe pensioenregeling.</w:t>
      </w:r>
    </w:p>
    <w:p w14:paraId="0624BDFC" w14:textId="77777777" w:rsidR="00730C4B" w:rsidRPr="00B63E6B" w:rsidRDefault="00730C4B" w:rsidP="0021087E">
      <w:pPr>
        <w:pStyle w:val="ListNSBullet"/>
        <w:numPr>
          <w:ilvl w:val="0"/>
          <w:numId w:val="0"/>
        </w:numPr>
        <w:spacing w:line="240" w:lineRule="auto"/>
        <w:rPr>
          <w:rFonts w:ascii="Arial" w:hAnsi="Arial"/>
          <w:color w:val="000000"/>
          <w:lang w:val="nl-NL"/>
        </w:rPr>
      </w:pPr>
    </w:p>
    <w:p w14:paraId="4A991682" w14:textId="77777777" w:rsidR="00730C4B" w:rsidRPr="00B63E6B" w:rsidRDefault="00730C4B" w:rsidP="0021087E">
      <w:pPr>
        <w:widowControl w:val="0"/>
        <w:rPr>
          <w:rFonts w:eastAsia="Calibri" w:cs="Arial"/>
        </w:rPr>
      </w:pPr>
      <w:r w:rsidRPr="00B63E6B">
        <w:rPr>
          <w:rFonts w:eastAsia="Calibri" w:cs="Arial"/>
        </w:rPr>
        <w:t>Plaats en datum</w:t>
      </w:r>
    </w:p>
    <w:p w14:paraId="6E014846" w14:textId="77777777" w:rsidR="00730C4B" w:rsidRPr="00B63E6B" w:rsidRDefault="00730C4B" w:rsidP="0021087E">
      <w:pPr>
        <w:widowControl w:val="0"/>
        <w:rPr>
          <w:rFonts w:eastAsia="Calibri" w:cs="Arial"/>
        </w:rPr>
      </w:pPr>
    </w:p>
    <w:p w14:paraId="423E9779" w14:textId="77777777" w:rsidR="00730C4B" w:rsidRPr="00B63E6B" w:rsidRDefault="00730C4B" w:rsidP="0021087E">
      <w:pPr>
        <w:widowControl w:val="0"/>
        <w:rPr>
          <w:rFonts w:eastAsia="Calibri" w:cs="Arial"/>
        </w:rPr>
      </w:pPr>
      <w:r w:rsidRPr="00B63E6B">
        <w:rPr>
          <w:rFonts w:eastAsia="Calibri" w:cs="Arial"/>
        </w:rPr>
        <w:t>... (naam accountantspraktijk)</w:t>
      </w:r>
    </w:p>
    <w:p w14:paraId="7645C21D" w14:textId="77777777" w:rsidR="00730C4B" w:rsidRPr="00B63E6B" w:rsidRDefault="00730C4B" w:rsidP="0021087E">
      <w:pPr>
        <w:widowControl w:val="0"/>
        <w:rPr>
          <w:rFonts w:eastAsia="Calibri" w:cs="Arial"/>
        </w:rPr>
      </w:pPr>
    </w:p>
    <w:p w14:paraId="6D34C579" w14:textId="77777777" w:rsidR="00730C4B" w:rsidRPr="00B63E6B" w:rsidRDefault="00730C4B" w:rsidP="0021087E">
      <w:pPr>
        <w:rPr>
          <w:rFonts w:cs="Arial"/>
        </w:rPr>
      </w:pPr>
      <w:r w:rsidRPr="00B63E6B">
        <w:rPr>
          <w:rFonts w:eastAsia="Calibri" w:cs="Arial"/>
        </w:rPr>
        <w:t>... (naam accountant)</w:t>
      </w:r>
    </w:p>
    <w:p w14:paraId="6DC7AD20" w14:textId="77777777" w:rsidR="00145A02" w:rsidRDefault="00145A02" w:rsidP="0021087E">
      <w:pPr>
        <w:rPr>
          <w:rFonts w:eastAsia="Calibri" w:cs="Arial"/>
        </w:rPr>
      </w:pPr>
    </w:p>
    <w:p w14:paraId="42652049" w14:textId="77777777" w:rsidR="00730C4B" w:rsidRDefault="00730C4B" w:rsidP="0021087E">
      <w:pPr>
        <w:rPr>
          <w:rFonts w:eastAsia="Calibri" w:cs="Arial"/>
        </w:rPr>
      </w:pPr>
    </w:p>
    <w:p w14:paraId="2456C1E1" w14:textId="77777777" w:rsidR="00730C4B" w:rsidRDefault="00730C4B" w:rsidP="0021087E">
      <w:pPr>
        <w:rPr>
          <w:rFonts w:eastAsia="Calibri" w:cs="Arial"/>
        </w:rPr>
      </w:pPr>
    </w:p>
    <w:p w14:paraId="2B06E000" w14:textId="64E64916" w:rsidR="00730C4B" w:rsidRPr="00CF6B10" w:rsidRDefault="00730C4B" w:rsidP="0021087E">
      <w:pPr>
        <w:rPr>
          <w:rFonts w:eastAsia="Calibri" w:cs="Arial"/>
        </w:rPr>
        <w:sectPr w:rsidR="00730C4B" w:rsidRPr="00CF6B10" w:rsidSect="00B977BC">
          <w:footnotePr>
            <w:numRestart w:val="eachSect"/>
          </w:footnotePr>
          <w:pgSz w:w="11906" w:h="16838"/>
          <w:pgMar w:top="1417" w:right="1417" w:bottom="1417" w:left="1417" w:header="708" w:footer="708" w:gutter="0"/>
          <w:cols w:space="708"/>
          <w:docGrid w:linePitch="360"/>
        </w:sectPr>
      </w:pPr>
    </w:p>
    <w:p w14:paraId="3FE73841" w14:textId="77777777" w:rsidR="002766AD" w:rsidRPr="00CF6B10" w:rsidRDefault="002766AD" w:rsidP="0021087E">
      <w:pPr>
        <w:widowControl w:val="0"/>
        <w:rPr>
          <w:rFonts w:cs="Arial"/>
          <w:lang w:eastAsia="en-US"/>
        </w:rPr>
      </w:pPr>
    </w:p>
    <w:p w14:paraId="2465F573" w14:textId="77777777" w:rsidR="002766AD" w:rsidRPr="00CF6B10" w:rsidRDefault="002766AD" w:rsidP="0021087E">
      <w:pPr>
        <w:pStyle w:val="Kop1"/>
        <w:rPr>
          <w:lang w:eastAsia="en-US"/>
        </w:rPr>
      </w:pPr>
      <w:bookmarkStart w:id="539" w:name="_Toc37344000"/>
      <w:bookmarkStart w:id="540" w:name="_Toc111634209"/>
      <w:bookmarkStart w:id="541" w:name="_Toc111724065"/>
      <w:bookmarkStart w:id="542" w:name="_Toc111724142"/>
      <w:bookmarkStart w:id="543" w:name="_Toc111724976"/>
      <w:bookmarkStart w:id="544" w:name="_Toc111725760"/>
      <w:bookmarkStart w:id="545" w:name="_Toc111725837"/>
      <w:bookmarkStart w:id="546" w:name="_Toc231287963"/>
      <w:r w:rsidRPr="00CF6B10">
        <w:rPr>
          <w:lang w:eastAsia="en-US"/>
        </w:rPr>
        <w:t>16 Inbrengverklaringen</w:t>
      </w:r>
      <w:bookmarkEnd w:id="539"/>
      <w:bookmarkEnd w:id="540"/>
      <w:bookmarkEnd w:id="541"/>
      <w:bookmarkEnd w:id="542"/>
      <w:bookmarkEnd w:id="543"/>
      <w:bookmarkEnd w:id="544"/>
      <w:bookmarkEnd w:id="545"/>
      <w:bookmarkEnd w:id="546"/>
    </w:p>
    <w:p w14:paraId="7685FC77" w14:textId="77777777" w:rsidR="002766AD" w:rsidRPr="00CF6B10" w:rsidRDefault="002766AD" w:rsidP="0021087E">
      <w:pPr>
        <w:widowControl w:val="0"/>
        <w:rPr>
          <w:rFonts w:cs="Arial"/>
          <w:lang w:eastAsia="en-US"/>
        </w:rPr>
      </w:pPr>
    </w:p>
    <w:p w14:paraId="0D334A35" w14:textId="77777777" w:rsidR="00B22E95" w:rsidRPr="00CF6B10" w:rsidRDefault="00B22E95" w:rsidP="0021087E">
      <w:pPr>
        <w:widowControl w:val="0"/>
        <w:rPr>
          <w:rFonts w:cs="Arial"/>
          <w:lang w:eastAsia="en-US"/>
        </w:rPr>
        <w:sectPr w:rsidR="00B22E95" w:rsidRPr="00CF6B10" w:rsidSect="006A5762">
          <w:footnotePr>
            <w:numRestart w:val="eachSect"/>
          </w:footnotePr>
          <w:pgSz w:w="11906" w:h="16838"/>
          <w:pgMar w:top="1417" w:right="1417" w:bottom="1417" w:left="1417" w:header="708" w:footer="708" w:gutter="0"/>
          <w:cols w:space="708"/>
          <w:docGrid w:linePitch="360"/>
        </w:sectPr>
      </w:pPr>
    </w:p>
    <w:p w14:paraId="03B2992A" w14:textId="77777777" w:rsidR="00ED353E" w:rsidRPr="00CF6B10" w:rsidRDefault="00ED353E" w:rsidP="0021087E">
      <w:pPr>
        <w:widowControl w:val="0"/>
        <w:rPr>
          <w:rFonts w:cs="Arial"/>
        </w:rPr>
      </w:pPr>
    </w:p>
    <w:p w14:paraId="75AAA5CA" w14:textId="77777777" w:rsidR="00CF23CB" w:rsidRPr="00CF6B10" w:rsidRDefault="00CF23CB" w:rsidP="0021087E">
      <w:pPr>
        <w:pStyle w:val="Kop2"/>
      </w:pPr>
      <w:bookmarkStart w:id="547" w:name="_Toc494959491"/>
      <w:bookmarkStart w:id="548" w:name="_Toc497825770"/>
      <w:bookmarkStart w:id="549" w:name="_Toc37344001"/>
      <w:bookmarkStart w:id="550" w:name="_Toc111634210"/>
      <w:bookmarkStart w:id="551" w:name="_Toc111724066"/>
      <w:bookmarkStart w:id="552" w:name="_Toc111724143"/>
      <w:bookmarkStart w:id="553" w:name="_Toc111724977"/>
      <w:bookmarkStart w:id="554" w:name="_Toc111725761"/>
      <w:bookmarkStart w:id="555" w:name="_Toc111725838"/>
      <w:bookmarkStart w:id="556" w:name="_Toc231287964"/>
      <w:r w:rsidRPr="00CF6B10">
        <w:t>16.1 Controleverklaring betreffende voorgenomen inbreng op aandelen bij oprichting van een N.V. (artikel 2:94a lid 2 BW)</w:t>
      </w:r>
      <w:bookmarkEnd w:id="547"/>
      <w:bookmarkEnd w:id="548"/>
      <w:bookmarkEnd w:id="549"/>
      <w:bookmarkEnd w:id="550"/>
      <w:bookmarkEnd w:id="551"/>
      <w:bookmarkEnd w:id="552"/>
      <w:bookmarkEnd w:id="553"/>
      <w:bookmarkEnd w:id="554"/>
      <w:bookmarkEnd w:id="555"/>
      <w:bookmarkEnd w:id="556"/>
      <w:r w:rsidRPr="00CF6B10">
        <w:t xml:space="preserve"> </w:t>
      </w:r>
    </w:p>
    <w:p w14:paraId="2EA725CD" w14:textId="77777777" w:rsidR="00CF23CB" w:rsidRDefault="00CF23CB" w:rsidP="0021087E">
      <w:pPr>
        <w:widowControl w:val="0"/>
        <w:pBdr>
          <w:bottom w:val="single" w:sz="4" w:space="0" w:color="auto"/>
        </w:pBdr>
        <w:rPr>
          <w:rFonts w:cs="Arial"/>
          <w:lang w:eastAsia="en-US"/>
        </w:rPr>
      </w:pPr>
    </w:p>
    <w:p w14:paraId="5D620735" w14:textId="77777777" w:rsidR="00F424F7" w:rsidRPr="00F424F7" w:rsidRDefault="00F424F7" w:rsidP="0021087E">
      <w:pPr>
        <w:widowControl w:val="0"/>
        <w:pBdr>
          <w:bottom w:val="single" w:sz="4" w:space="0" w:color="auto"/>
        </w:pBdr>
        <w:rPr>
          <w:rFonts w:cs="Arial"/>
          <w:lang w:eastAsia="en-US"/>
        </w:rPr>
      </w:pPr>
      <w:r w:rsidRPr="00F424F7">
        <w:rPr>
          <w:rFonts w:cs="Arial"/>
          <w:lang w:eastAsia="en-US"/>
        </w:rPr>
        <w:t>NB1: Normenkader voor de partij betrokken bij de inbreng:</w:t>
      </w:r>
    </w:p>
    <w:p w14:paraId="14BB5F03" w14:textId="77777777" w:rsidR="00F424F7" w:rsidRPr="00F424F7" w:rsidRDefault="00F424F7" w:rsidP="0021087E">
      <w:pPr>
        <w:widowControl w:val="0"/>
        <w:pBdr>
          <w:bottom w:val="single" w:sz="4" w:space="0" w:color="auto"/>
        </w:pBdr>
        <w:rPr>
          <w:rFonts w:cs="Arial"/>
          <w:lang w:eastAsia="en-US"/>
        </w:rPr>
      </w:pPr>
      <w:r w:rsidRPr="00F424F7">
        <w:rPr>
          <w:rFonts w:cs="Arial"/>
          <w:lang w:eastAsia="en-US"/>
        </w:rPr>
        <w:t>Voor de partij betrokken bij de inbreng geldt artikel 2:94a lid 1 BW:</w:t>
      </w:r>
    </w:p>
    <w:p w14:paraId="7338B8FF" w14:textId="77777777" w:rsidR="00F424F7" w:rsidRDefault="00F424F7" w:rsidP="0021087E">
      <w:pPr>
        <w:widowControl w:val="0"/>
        <w:pBdr>
          <w:bottom w:val="single" w:sz="4" w:space="0" w:color="auto"/>
        </w:pBdr>
        <w:rPr>
          <w:rFonts w:cs="Arial"/>
          <w:lang w:eastAsia="en-US"/>
        </w:rPr>
      </w:pPr>
      <w:r w:rsidRPr="00F424F7">
        <w:rPr>
          <w:rFonts w:cs="Arial"/>
          <w:lang w:eastAsia="en-US"/>
        </w:rPr>
        <w:t>‘Indien bij de oprichting inbreng op aandelen anders dan in geld wordt overeengekomen, maken de oprichters een beschrijving op van hetgeen wordt ingebracht, met vermelding van de daaraan toegekende waarde en van de toegepaste waarderingsmethoden. Deze methoden moeten voldoen aan normen die in het maatschappelijke verkeer als aanvaardbaar worden beschouwd. De beschrijving heeft betrekking op de toestand van hetgeen wordt ingebracht op een dag die niet eerder dan zes maanden voor de oprichting ligt. De beschrijving wordt door alle oprichters ondertekend en aan de akte van oprichting gehecht.’</w:t>
      </w:r>
    </w:p>
    <w:p w14:paraId="621E16B4" w14:textId="77777777" w:rsidR="00F424F7" w:rsidRPr="00F424F7" w:rsidRDefault="00F424F7" w:rsidP="0021087E">
      <w:pPr>
        <w:widowControl w:val="0"/>
        <w:pBdr>
          <w:bottom w:val="single" w:sz="4" w:space="0" w:color="auto"/>
        </w:pBdr>
        <w:rPr>
          <w:rFonts w:cs="Arial"/>
          <w:lang w:eastAsia="en-US"/>
        </w:rPr>
      </w:pPr>
    </w:p>
    <w:p w14:paraId="3759F233" w14:textId="77777777" w:rsidR="00F424F7" w:rsidRPr="00F424F7" w:rsidRDefault="00F424F7" w:rsidP="0021087E">
      <w:pPr>
        <w:widowControl w:val="0"/>
        <w:pBdr>
          <w:bottom w:val="single" w:sz="4" w:space="0" w:color="auto"/>
        </w:pBdr>
        <w:rPr>
          <w:rFonts w:cs="Arial"/>
          <w:lang w:eastAsia="en-US"/>
        </w:rPr>
      </w:pPr>
      <w:r w:rsidRPr="00F424F7">
        <w:rPr>
          <w:rFonts w:cs="Arial"/>
          <w:lang w:eastAsia="en-US"/>
        </w:rPr>
        <w:t>NB2: Normenkader voor het controleoordeel van de accountant</w:t>
      </w:r>
    </w:p>
    <w:p w14:paraId="10AD5D35" w14:textId="77777777" w:rsidR="00F424F7" w:rsidRPr="00F424F7" w:rsidRDefault="00F424F7" w:rsidP="0021087E">
      <w:pPr>
        <w:widowControl w:val="0"/>
        <w:pBdr>
          <w:bottom w:val="single" w:sz="4" w:space="0" w:color="auto"/>
        </w:pBdr>
        <w:rPr>
          <w:rFonts w:cs="Arial"/>
          <w:lang w:eastAsia="en-US"/>
        </w:rPr>
      </w:pPr>
      <w:r w:rsidRPr="00F424F7">
        <w:rPr>
          <w:rFonts w:cs="Arial"/>
          <w:lang w:eastAsia="en-US"/>
        </w:rPr>
        <w:t>Voor het controleoordeel van de accountant geldt als normenkader artikel 2:94a lid 2 BW:</w:t>
      </w:r>
    </w:p>
    <w:p w14:paraId="65DD6316" w14:textId="77777777" w:rsidR="00F424F7" w:rsidRPr="00F424F7" w:rsidRDefault="00F424F7" w:rsidP="0021087E">
      <w:pPr>
        <w:widowControl w:val="0"/>
        <w:pBdr>
          <w:bottom w:val="single" w:sz="4" w:space="0" w:color="auto"/>
        </w:pBdr>
        <w:rPr>
          <w:rFonts w:cs="Arial"/>
          <w:lang w:eastAsia="en-US"/>
        </w:rPr>
      </w:pPr>
      <w:r w:rsidRPr="00F424F7">
        <w:rPr>
          <w:rFonts w:cs="Arial"/>
          <w:lang w:eastAsia="en-US"/>
        </w:rPr>
        <w:t>‘Over de beschrijving van hetgeen wordt ingebracht moet een accountant als bedoeld in artikel 393, eerste lid een verklaring afleggen, die aan de akte van oprichting moet worden gehecht. Hierin verklaart hij dat de waarde van hetgeen wordt ingebracht, bij toepassing van in het maatschappelijke verkeer als aanvaardbaar beschouwde waarderingsmethoden, ten minste beloopt het bedrag van de stortingsplicht, in geld uitgedrukt, waaraan met de inbreng moet worden voldaan. Indien bekend is dat de waarde na de beschrijving aanzienlijk is gedaald, is een tweede verklaring vereist.’</w:t>
      </w:r>
    </w:p>
    <w:p w14:paraId="792F42F7" w14:textId="77777777" w:rsidR="00F424F7" w:rsidRPr="00F424F7" w:rsidRDefault="00F424F7" w:rsidP="0021087E">
      <w:pPr>
        <w:widowControl w:val="0"/>
        <w:pBdr>
          <w:bottom w:val="single" w:sz="4" w:space="0" w:color="auto"/>
        </w:pBdr>
        <w:rPr>
          <w:rFonts w:cs="Arial"/>
          <w:lang w:eastAsia="en-US"/>
        </w:rPr>
      </w:pPr>
    </w:p>
    <w:p w14:paraId="2529073A" w14:textId="77777777" w:rsidR="00F424F7" w:rsidRPr="00F424F7" w:rsidRDefault="00F424F7" w:rsidP="0021087E">
      <w:pPr>
        <w:widowControl w:val="0"/>
        <w:pBdr>
          <w:bottom w:val="single" w:sz="4" w:space="0" w:color="auto"/>
        </w:pBdr>
        <w:rPr>
          <w:rFonts w:cs="Arial"/>
          <w:lang w:eastAsia="en-US"/>
        </w:rPr>
      </w:pPr>
      <w:r w:rsidRPr="00F424F7">
        <w:rPr>
          <w:rFonts w:cs="Arial"/>
          <w:lang w:eastAsia="en-US"/>
        </w:rPr>
        <w:t xml:space="preserve">NB3: Andere informatie </w:t>
      </w:r>
    </w:p>
    <w:p w14:paraId="3206FB89" w14:textId="77777777" w:rsidR="00F424F7" w:rsidRPr="00F424F7" w:rsidRDefault="00F424F7" w:rsidP="0021087E">
      <w:pPr>
        <w:widowControl w:val="0"/>
        <w:pBdr>
          <w:bottom w:val="single" w:sz="4" w:space="0" w:color="auto"/>
        </w:pBdr>
        <w:rPr>
          <w:rFonts w:cs="Arial"/>
          <w:lang w:eastAsia="en-US"/>
        </w:rPr>
      </w:pPr>
      <w:r w:rsidRPr="00F424F7">
        <w:rPr>
          <w:rFonts w:cs="Arial"/>
          <w:lang w:eastAsia="en-US"/>
        </w:rPr>
        <w:t xml:space="preserve">Deze voorbeeldtekst gaat ervan uit dat de beschrijving meer omvat dan het controleobject: de aan de inbreng toegekende waarde en de toegepaste waarderingsmethoden . Indien dit niet het geval is vervalt de sectie ‘Andere informatie’.  </w:t>
      </w:r>
    </w:p>
    <w:p w14:paraId="50EC8AD7" w14:textId="77777777" w:rsidR="00F424F7" w:rsidRPr="00F424F7" w:rsidRDefault="00F424F7" w:rsidP="0021087E">
      <w:pPr>
        <w:widowControl w:val="0"/>
        <w:pBdr>
          <w:bottom w:val="single" w:sz="4" w:space="0" w:color="auto"/>
        </w:pBdr>
        <w:rPr>
          <w:rFonts w:cs="Arial"/>
          <w:lang w:eastAsia="en-US"/>
        </w:rPr>
      </w:pPr>
    </w:p>
    <w:p w14:paraId="1D972C4E" w14:textId="77777777" w:rsidR="00CA1BE2" w:rsidRPr="00CA1BE2" w:rsidRDefault="00CA1BE2" w:rsidP="0021087E">
      <w:pPr>
        <w:widowControl w:val="0"/>
        <w:pBdr>
          <w:bottom w:val="single" w:sz="4" w:space="0" w:color="auto"/>
        </w:pBdr>
        <w:rPr>
          <w:rFonts w:cs="Arial"/>
          <w:lang w:eastAsia="en-US"/>
        </w:rPr>
      </w:pPr>
      <w:r w:rsidRPr="00CA1BE2">
        <w:rPr>
          <w:rFonts w:cs="Arial"/>
          <w:lang w:eastAsia="en-US"/>
        </w:rPr>
        <w:t>NB4: Standaard 570</w:t>
      </w:r>
    </w:p>
    <w:p w14:paraId="4B8B69C7" w14:textId="77777777" w:rsidR="00F424F7" w:rsidRDefault="00CA1BE2" w:rsidP="0021087E">
      <w:pPr>
        <w:widowControl w:val="0"/>
        <w:pBdr>
          <w:bottom w:val="single" w:sz="4" w:space="0" w:color="auto"/>
        </w:pBdr>
        <w:rPr>
          <w:rFonts w:cs="Arial"/>
          <w:lang w:eastAsia="en-US"/>
        </w:rPr>
      </w:pPr>
      <w:r w:rsidRPr="00CA1BE2">
        <w:rPr>
          <w:rFonts w:cs="Arial"/>
          <w:lang w:eastAsia="en-US"/>
        </w:rPr>
        <w:t>Het uitgangspunt van de onderstaande voorbeeldtekst is dat de waarde van de inbreng niet wordt afgeleid van een jaarrekening of ander financieel overzicht (zie ook artikel 2:94a, lid 3 onder c.) en om die reden Standaard 570 niet van toepassing is. Om die reden blijven passages over de continuïteitsveronderstelling achterwege in de paragrafen over de verantwoordelijkheden van het bestuur en over de verantwoordelijkheden van de accountant.</w:t>
      </w:r>
    </w:p>
    <w:p w14:paraId="3E65CF09" w14:textId="77777777" w:rsidR="00F424F7" w:rsidRPr="00CF6B10" w:rsidRDefault="00F424F7" w:rsidP="0021087E">
      <w:pPr>
        <w:widowControl w:val="0"/>
        <w:pBdr>
          <w:bottom w:val="single" w:sz="4" w:space="0" w:color="auto"/>
        </w:pBdr>
        <w:rPr>
          <w:rFonts w:cs="Arial"/>
          <w:lang w:eastAsia="en-US"/>
        </w:rPr>
      </w:pPr>
    </w:p>
    <w:p w14:paraId="62C45AA5" w14:textId="77777777" w:rsidR="00CF23CB" w:rsidRPr="00CF6B10" w:rsidRDefault="00CF23CB" w:rsidP="0021087E">
      <w:pPr>
        <w:widowControl w:val="0"/>
        <w:rPr>
          <w:rFonts w:eastAsia="ScalaSans-Regular" w:cs="Arial"/>
          <w:lang w:eastAsia="en-US"/>
        </w:rPr>
      </w:pPr>
    </w:p>
    <w:p w14:paraId="21D645A2" w14:textId="77777777" w:rsidR="00CF23CB" w:rsidRPr="00CF6B10" w:rsidRDefault="00CF23CB" w:rsidP="0021087E">
      <w:pPr>
        <w:widowControl w:val="0"/>
        <w:rPr>
          <w:rFonts w:cs="Arial"/>
        </w:rPr>
      </w:pPr>
      <w:r w:rsidRPr="00CF6B10">
        <w:rPr>
          <w:rFonts w:cs="Arial"/>
          <w:b/>
        </w:rPr>
        <w:t xml:space="preserve">CONTROLEVERKLARING VAN DE ONAFHANKELIJKE ACCOUNTANT ex artikel 2:94a lid 2 BW </w:t>
      </w:r>
    </w:p>
    <w:p w14:paraId="343A1B96" w14:textId="77777777" w:rsidR="00CF23CB" w:rsidRPr="00CF6B10" w:rsidRDefault="00CF23CB" w:rsidP="0021087E">
      <w:pPr>
        <w:widowControl w:val="0"/>
        <w:rPr>
          <w:rFonts w:cs="Arial"/>
        </w:rPr>
      </w:pPr>
    </w:p>
    <w:p w14:paraId="34412B20" w14:textId="77777777" w:rsidR="00CF23CB" w:rsidRPr="00CF6B10" w:rsidRDefault="00CF23CB" w:rsidP="0021087E">
      <w:pPr>
        <w:widowControl w:val="0"/>
        <w:rPr>
          <w:rFonts w:cs="Arial"/>
        </w:rPr>
      </w:pPr>
      <w:r w:rsidRPr="00CF6B10">
        <w:rPr>
          <w:rFonts w:cs="Arial"/>
        </w:rPr>
        <w:t>Aan: Opdrachtgever(s)</w:t>
      </w:r>
    </w:p>
    <w:p w14:paraId="4320381A" w14:textId="77777777" w:rsidR="00CF23CB" w:rsidRPr="00CF6B10" w:rsidRDefault="00CF23CB" w:rsidP="0021087E">
      <w:pPr>
        <w:widowControl w:val="0"/>
        <w:rPr>
          <w:rFonts w:cs="Arial"/>
        </w:rPr>
      </w:pPr>
    </w:p>
    <w:p w14:paraId="4615103E" w14:textId="77777777" w:rsidR="00CF23CB" w:rsidRPr="00CF6B10" w:rsidRDefault="00CF23CB" w:rsidP="0021087E">
      <w:pPr>
        <w:widowControl w:val="0"/>
        <w:rPr>
          <w:rFonts w:cs="Arial"/>
          <w:b/>
        </w:rPr>
      </w:pPr>
      <w:r w:rsidRPr="00CF6B10">
        <w:rPr>
          <w:rFonts w:cs="Arial"/>
          <w:b/>
        </w:rPr>
        <w:t>Ons oordeel</w:t>
      </w:r>
    </w:p>
    <w:p w14:paraId="311CE959" w14:textId="77777777" w:rsidR="00F424F7" w:rsidRPr="00CF23CB" w:rsidRDefault="00F424F7" w:rsidP="0021087E">
      <w:pPr>
        <w:rPr>
          <w:rFonts w:cs="Arial"/>
        </w:rPr>
      </w:pPr>
      <w:r w:rsidRPr="00CF23CB">
        <w:rPr>
          <w:rFonts w:cs="Arial"/>
        </w:rPr>
        <w:t xml:space="preserve">Wij hebben </w:t>
      </w:r>
      <w:r>
        <w:rPr>
          <w:rFonts w:cs="Arial"/>
        </w:rPr>
        <w:t xml:space="preserve">de waarde </w:t>
      </w:r>
      <w:r w:rsidRPr="00CF23CB">
        <w:rPr>
          <w:rFonts w:cs="Arial"/>
        </w:rPr>
        <w:t xml:space="preserve">van de voorgenomen inbreng ter storting op de bij oprichting van </w:t>
      </w:r>
      <w:r>
        <w:rPr>
          <w:rFonts w:cs="Arial"/>
        </w:rPr>
        <w:t>…</w:t>
      </w:r>
      <w:r w:rsidRPr="00CF23CB">
        <w:rPr>
          <w:rFonts w:cs="Arial"/>
        </w:rPr>
        <w:t xml:space="preserve"> (naam vennootschap) te ... (vestigingsplaats)</w:t>
      </w:r>
      <w:r w:rsidRPr="00CF23CB">
        <w:rPr>
          <w:rFonts w:cs="Arial"/>
          <w:vertAlign w:val="superscript"/>
        </w:rPr>
        <w:footnoteReference w:id="589"/>
      </w:r>
      <w:r w:rsidRPr="00CF23CB">
        <w:rPr>
          <w:rFonts w:cs="Arial"/>
        </w:rPr>
        <w:t xml:space="preserve"> te plaatsen aandelen</w:t>
      </w:r>
      <w:r>
        <w:rPr>
          <w:rFonts w:cs="Arial"/>
        </w:rPr>
        <w:t xml:space="preserve"> gecontroleerd</w:t>
      </w:r>
      <w:r w:rsidRPr="00CF23CB">
        <w:rPr>
          <w:rFonts w:cs="Arial"/>
        </w:rPr>
        <w:t xml:space="preserve">. </w:t>
      </w:r>
    </w:p>
    <w:p w14:paraId="3D30D878" w14:textId="77777777" w:rsidR="00F424F7" w:rsidRPr="00CF23CB" w:rsidRDefault="00F424F7" w:rsidP="0021087E">
      <w:pPr>
        <w:rPr>
          <w:rFonts w:cs="Arial"/>
        </w:rPr>
      </w:pPr>
    </w:p>
    <w:p w14:paraId="15ED44F8" w14:textId="77777777" w:rsidR="00F424F7" w:rsidRPr="00CF23CB" w:rsidRDefault="00F424F7" w:rsidP="0021087E">
      <w:pPr>
        <w:rPr>
          <w:rFonts w:cs="Arial"/>
        </w:rPr>
      </w:pPr>
      <w:r w:rsidRPr="0F5CEBF7">
        <w:rPr>
          <w:rFonts w:cs="Arial"/>
        </w:rPr>
        <w:t>Naar ons oordeel, bij toepassing van in het maatschappelijk verkeer als aanvaardbaar beschouwde waarderingsmethoden, kwam de waarde van de voorgenomen inbreng zoals opgenomen en toegelicht in bijgevoegde beschrijving van de oprichter(s) van ... (datum ondertekening beschrijving), naar de toestand op ... (datum per welke de inbreng is gewaardeerd), ten minste overeen met het bedrag van de stortingsplicht ad € ...., waaraan met de voorgenomen inbreng moet worden voldaan. In het bedrag van de stortingsplicht is het agio [</w:t>
      </w:r>
      <w:r w:rsidRPr="0F5CEBF7">
        <w:rPr>
          <w:rFonts w:cs="Arial"/>
          <w:b/>
          <w:bCs/>
          <w:i/>
          <w:iCs/>
        </w:rPr>
        <w:t>optioneel</w:t>
      </w:r>
      <w:r w:rsidRPr="0F5CEBF7">
        <w:rPr>
          <w:rFonts w:cs="Arial"/>
          <w:i/>
          <w:iCs/>
        </w:rPr>
        <w:t>: niet</w:t>
      </w:r>
      <w:r w:rsidRPr="0F5CEBF7">
        <w:rPr>
          <w:rFonts w:cs="Arial"/>
        </w:rPr>
        <w:t xml:space="preserve">] begrepen. </w:t>
      </w:r>
    </w:p>
    <w:p w14:paraId="4A7B9B9C" w14:textId="77777777" w:rsidR="00CF23CB" w:rsidRPr="00CF6B10" w:rsidRDefault="00CF23CB" w:rsidP="0021087E">
      <w:pPr>
        <w:widowControl w:val="0"/>
        <w:rPr>
          <w:rFonts w:cs="Arial"/>
        </w:rPr>
      </w:pPr>
    </w:p>
    <w:p w14:paraId="030D8E63" w14:textId="77777777" w:rsidR="00CF23CB" w:rsidRPr="00CF6B10" w:rsidRDefault="00CF23CB" w:rsidP="0021087E">
      <w:pPr>
        <w:widowControl w:val="0"/>
        <w:rPr>
          <w:rFonts w:cs="Arial"/>
        </w:rPr>
      </w:pPr>
      <w:r w:rsidRPr="00CF6B10">
        <w:rPr>
          <w:rFonts w:cs="Arial"/>
        </w:rPr>
        <w:t>[</w:t>
      </w:r>
      <w:r w:rsidRPr="00CF6B10">
        <w:rPr>
          <w:rFonts w:cs="Arial"/>
          <w:b/>
          <w:i/>
        </w:rPr>
        <w:t>Optioneel</w:t>
      </w:r>
      <w:r w:rsidRPr="00CF6B10">
        <w:rPr>
          <w:rFonts w:cs="Arial"/>
          <w:i/>
        </w:rPr>
        <w:t>: Volgens de beschrijving bestaat de voorgenomen inbreng uit ... (korte aanduiding van de aard van de inbreng)</w:t>
      </w:r>
      <w:r w:rsidRPr="00CF6B10">
        <w:rPr>
          <w:rFonts w:cs="Arial"/>
        </w:rPr>
        <w:t>.]</w:t>
      </w:r>
    </w:p>
    <w:p w14:paraId="3A1C0FDB" w14:textId="77777777" w:rsidR="00CF23CB" w:rsidRPr="00CF6B10" w:rsidRDefault="00CF23CB" w:rsidP="0021087E">
      <w:pPr>
        <w:widowControl w:val="0"/>
        <w:rPr>
          <w:rFonts w:cs="Arial"/>
        </w:rPr>
      </w:pPr>
    </w:p>
    <w:p w14:paraId="61991E9F" w14:textId="77777777" w:rsidR="00CF23CB" w:rsidRPr="00CF6B10" w:rsidRDefault="00CF23CB" w:rsidP="0021087E">
      <w:pPr>
        <w:widowControl w:val="0"/>
        <w:rPr>
          <w:rFonts w:cs="Arial"/>
        </w:rPr>
      </w:pPr>
      <w:r w:rsidRPr="00CF6B10">
        <w:rPr>
          <w:rFonts w:cs="Arial"/>
          <w:b/>
        </w:rPr>
        <w:t>De basis voor ons oordeel</w:t>
      </w:r>
    </w:p>
    <w:p w14:paraId="4A38B757" w14:textId="77777777" w:rsidR="00CF23CB" w:rsidRPr="00CF6B10" w:rsidRDefault="00CF23CB" w:rsidP="0021087E">
      <w:pPr>
        <w:widowControl w:val="0"/>
        <w:rPr>
          <w:rFonts w:cs="Arial"/>
        </w:rPr>
      </w:pPr>
      <w:r w:rsidRPr="00CF6B10">
        <w:rPr>
          <w:rFonts w:cs="Arial"/>
        </w:rPr>
        <w:t>Wij hebben onze controle uitgevoerd volgens het Nederlands recht, waaronder ook de Nederlandse controlestandaarden</w:t>
      </w:r>
      <w:r w:rsidR="00F424F7" w:rsidRPr="00F424F7">
        <w:rPr>
          <w:rFonts w:cs="Arial"/>
        </w:rPr>
        <w:t xml:space="preserve"> en artikel 2:94a lid 2 BW</w:t>
      </w:r>
      <w:r w:rsidRPr="00CF6B10">
        <w:rPr>
          <w:rFonts w:cs="Arial"/>
        </w:rPr>
        <w:t xml:space="preserve"> vallen. Onze verantwoordelijkheden op grond hiervan zijn beschreven in de sectie 'Onze verantwoordelijkheden voor de controle van de waarde van de </w:t>
      </w:r>
      <w:r w:rsidRPr="00CF6B10">
        <w:rPr>
          <w:rFonts w:cs="Arial"/>
        </w:rPr>
        <w:lastRenderedPageBreak/>
        <w:t>voorgenomen inbreng.’</w:t>
      </w:r>
    </w:p>
    <w:p w14:paraId="7CDE6EED" w14:textId="77777777" w:rsidR="00CF23CB" w:rsidRPr="00CF6B10" w:rsidRDefault="00CF23CB" w:rsidP="0021087E">
      <w:pPr>
        <w:widowControl w:val="0"/>
        <w:rPr>
          <w:rFonts w:cs="Arial"/>
        </w:rPr>
      </w:pPr>
    </w:p>
    <w:p w14:paraId="7C5270A2" w14:textId="77777777" w:rsidR="00CF23CB" w:rsidRPr="00CF6B10" w:rsidRDefault="00CF23CB" w:rsidP="0021087E">
      <w:pPr>
        <w:widowControl w:val="0"/>
        <w:rPr>
          <w:rFonts w:cs="Arial"/>
        </w:rPr>
      </w:pPr>
      <w:r w:rsidRPr="00CF6B10">
        <w:rPr>
          <w:rFonts w:cs="Arial"/>
        </w:rPr>
        <w:t>Wij zijn onafhankelijk van de oprichter(s) van … (naam vennootschap) zoals vereist door de Verordening inzake de onafhankelijkheid van accountants bij assurance-opdrachten (ViO) en andere voor de opdracht relevante onafhankelijkheidsregels in Nederland. Verder hebben wij voldaan aan de Verordening gedrags- en beroepsregels accountants (VGBA).</w:t>
      </w:r>
      <w:r w:rsidR="00E8748A" w:rsidRPr="00CF6B10">
        <w:rPr>
          <w:rFonts w:cs="Arial"/>
        </w:rPr>
        <w:t xml:space="preserve"> </w:t>
      </w:r>
    </w:p>
    <w:p w14:paraId="01B7DE7B" w14:textId="77777777" w:rsidR="00CF23CB" w:rsidRPr="00CF6B10" w:rsidRDefault="00CF23CB" w:rsidP="0021087E">
      <w:pPr>
        <w:widowControl w:val="0"/>
        <w:rPr>
          <w:rFonts w:cs="Arial"/>
        </w:rPr>
      </w:pPr>
    </w:p>
    <w:p w14:paraId="05DED041" w14:textId="77777777" w:rsidR="00CF23CB" w:rsidRPr="00CF6B10" w:rsidRDefault="00CF23CB" w:rsidP="0021087E">
      <w:pPr>
        <w:widowControl w:val="0"/>
        <w:rPr>
          <w:rFonts w:cs="Arial"/>
        </w:rPr>
      </w:pPr>
      <w:r w:rsidRPr="00CF6B10">
        <w:rPr>
          <w:rFonts w:cs="Arial"/>
        </w:rPr>
        <w:t xml:space="preserve">Wij vinden dat de door ons verkregen controle-informatie voldoende en geschikt is als basis voor ons oordeel. </w:t>
      </w:r>
    </w:p>
    <w:p w14:paraId="4FE8109A" w14:textId="77777777" w:rsidR="00F424F7" w:rsidRPr="00F424F7" w:rsidRDefault="00F424F7" w:rsidP="0021087E">
      <w:pPr>
        <w:widowControl w:val="0"/>
        <w:rPr>
          <w:rFonts w:cs="Arial"/>
        </w:rPr>
      </w:pPr>
    </w:p>
    <w:p w14:paraId="14D1BD41" w14:textId="77777777" w:rsidR="00F424F7" w:rsidRPr="00F424F7" w:rsidRDefault="00F424F7" w:rsidP="0021087E">
      <w:pPr>
        <w:widowControl w:val="0"/>
        <w:rPr>
          <w:rFonts w:cs="Arial"/>
          <w:b/>
          <w:bCs/>
        </w:rPr>
      </w:pPr>
      <w:r w:rsidRPr="00F424F7">
        <w:rPr>
          <w:rFonts w:cs="Arial"/>
          <w:b/>
          <w:bCs/>
        </w:rPr>
        <w:t>Benadrukking van de toegepaste waarderingsmethode(n)</w:t>
      </w:r>
    </w:p>
    <w:p w14:paraId="4D561E96" w14:textId="77777777" w:rsidR="00F424F7" w:rsidRPr="00F424F7" w:rsidRDefault="00F424F7" w:rsidP="0021087E">
      <w:pPr>
        <w:widowControl w:val="0"/>
        <w:rPr>
          <w:rFonts w:cs="Arial"/>
        </w:rPr>
      </w:pPr>
      <w:r w:rsidRPr="00F424F7">
        <w:rPr>
          <w:rFonts w:cs="Arial"/>
        </w:rPr>
        <w:t>Onder verwijzing naar de toelichting op de toegepaste waarderingsmethode(n) in de beschrijving wijzen wij erop dat het bepalen van de waarde van de voorgenomen inbreng bij toepassing van (een) in het maatschappelijk verkeer als aanvaardbaar beschouwde methode(n) naar zijn aard subjectief is. Derhalve sluit ons oordeel over de waarde van de voorgenomen inbreng, bij toepassing van (een) andere in het maatschappelijk verkeer als aanvaardbaar beschouwde methode(n), een andere waarde van de voorgenomen inbreng niet uit.</w:t>
      </w:r>
    </w:p>
    <w:p w14:paraId="7BE02E44" w14:textId="77777777" w:rsidR="00CF23CB" w:rsidRDefault="00F424F7" w:rsidP="0021087E">
      <w:pPr>
        <w:widowControl w:val="0"/>
        <w:rPr>
          <w:rFonts w:cs="Arial"/>
        </w:rPr>
      </w:pPr>
      <w:r w:rsidRPr="00F424F7">
        <w:rPr>
          <w:rFonts w:cs="Arial"/>
        </w:rPr>
        <w:t>Ons oordeel is niet aangepast als gevolg van deze aangelegenheid.</w:t>
      </w:r>
    </w:p>
    <w:p w14:paraId="625BD55F" w14:textId="77777777" w:rsidR="00F424F7" w:rsidRPr="00CF6B10" w:rsidRDefault="00F424F7" w:rsidP="0021087E">
      <w:pPr>
        <w:widowControl w:val="0"/>
        <w:rPr>
          <w:rFonts w:cs="Arial"/>
        </w:rPr>
      </w:pPr>
    </w:p>
    <w:p w14:paraId="7815824A" w14:textId="77777777" w:rsidR="00CF23CB" w:rsidRPr="00CF6B10" w:rsidRDefault="00CF23CB" w:rsidP="0021087E">
      <w:pPr>
        <w:widowControl w:val="0"/>
        <w:rPr>
          <w:rFonts w:cs="Arial"/>
        </w:rPr>
      </w:pPr>
      <w:r w:rsidRPr="00CF6B10">
        <w:rPr>
          <w:rFonts w:cs="Arial"/>
          <w:b/>
        </w:rPr>
        <w:t>Beperking in het gebruik</w:t>
      </w:r>
    </w:p>
    <w:p w14:paraId="6C34367C" w14:textId="77777777" w:rsidR="00F424F7" w:rsidRPr="00CF23CB" w:rsidRDefault="00F424F7" w:rsidP="0021087E">
      <w:pPr>
        <w:rPr>
          <w:rFonts w:cs="Arial"/>
        </w:rPr>
      </w:pPr>
      <w:r w:rsidRPr="00CF23CB">
        <w:rPr>
          <w:rFonts w:cs="Arial"/>
        </w:rPr>
        <w:t xml:space="preserve">Deze controleverklaring </w:t>
      </w:r>
      <w:r>
        <w:rPr>
          <w:rFonts w:cs="Arial"/>
        </w:rPr>
        <w:t xml:space="preserve">wordt verstrekt ter voldoening aan artikel 2:94a lid 2 BW en </w:t>
      </w:r>
      <w:r w:rsidRPr="00CF23CB">
        <w:rPr>
          <w:rFonts w:cs="Arial"/>
        </w:rPr>
        <w:t xml:space="preserve">heeft uitsluitend tot doel een redelijke mate van zekerheid te verschaffen dat met de beschreven inbreng aan de genoemde stortingsplicht wordt voldaan en mag derhalve niet voor andere doeleinden worden gebruikt. </w:t>
      </w:r>
    </w:p>
    <w:p w14:paraId="2A1B1894" w14:textId="77777777" w:rsidR="00F424F7" w:rsidRPr="00F424F7" w:rsidRDefault="00F424F7" w:rsidP="0021087E">
      <w:pPr>
        <w:widowControl w:val="0"/>
        <w:rPr>
          <w:rFonts w:cs="Arial"/>
        </w:rPr>
      </w:pPr>
    </w:p>
    <w:p w14:paraId="6C8A9E09" w14:textId="77777777" w:rsidR="00F424F7" w:rsidRPr="00F424F7" w:rsidRDefault="00F424F7" w:rsidP="0021087E">
      <w:pPr>
        <w:widowControl w:val="0"/>
        <w:rPr>
          <w:rFonts w:cs="Arial"/>
          <w:b/>
          <w:bCs/>
        </w:rPr>
      </w:pPr>
      <w:r w:rsidRPr="00F424F7">
        <w:rPr>
          <w:rFonts w:cs="Arial"/>
          <w:b/>
          <w:bCs/>
        </w:rPr>
        <w:t>Andere informatie</w:t>
      </w:r>
    </w:p>
    <w:p w14:paraId="406394C7" w14:textId="77777777" w:rsidR="00A14B13" w:rsidRDefault="00A14B13" w:rsidP="0021087E">
      <w:pPr>
        <w:widowControl w:val="0"/>
        <w:rPr>
          <w:rFonts w:cs="Arial"/>
        </w:rPr>
      </w:pPr>
    </w:p>
    <w:p w14:paraId="1CDDA8EC" w14:textId="2359A033" w:rsidR="00F424F7" w:rsidRPr="00F424F7" w:rsidRDefault="00F424F7" w:rsidP="0021087E">
      <w:pPr>
        <w:widowControl w:val="0"/>
        <w:rPr>
          <w:rFonts w:cs="Arial"/>
        </w:rPr>
      </w:pPr>
      <w:r w:rsidRPr="00F424F7">
        <w:rPr>
          <w:rFonts w:cs="Arial"/>
        </w:rPr>
        <w:t>Aan de waarde van de voorgenomen inbreng en onze controleverklaring daarbij is andere informatie toegevoegd.</w:t>
      </w:r>
      <w:r>
        <w:rPr>
          <w:rStyle w:val="Voetnootmarkering"/>
          <w:rFonts w:cs="Arial"/>
        </w:rPr>
        <w:footnoteReference w:id="590"/>
      </w:r>
    </w:p>
    <w:p w14:paraId="7EA61DB4" w14:textId="77777777" w:rsidR="00F424F7" w:rsidRPr="00F424F7" w:rsidRDefault="00F424F7" w:rsidP="0021087E">
      <w:pPr>
        <w:widowControl w:val="0"/>
        <w:rPr>
          <w:rFonts w:cs="Arial"/>
        </w:rPr>
      </w:pPr>
    </w:p>
    <w:p w14:paraId="45CE7688" w14:textId="77777777" w:rsidR="00F424F7" w:rsidRPr="00F424F7" w:rsidRDefault="00F424F7" w:rsidP="0021087E">
      <w:pPr>
        <w:widowControl w:val="0"/>
        <w:rPr>
          <w:rFonts w:cs="Arial"/>
        </w:rPr>
      </w:pPr>
      <w:r w:rsidRPr="00F424F7">
        <w:rPr>
          <w:rFonts w:cs="Arial"/>
        </w:rPr>
        <w:t>Op grond van onderstaande werkzaamheden hebben wij niets te rapporteren over de andere informatie.</w:t>
      </w:r>
    </w:p>
    <w:p w14:paraId="1CA607DD" w14:textId="77777777" w:rsidR="00F424F7" w:rsidRPr="00F424F7" w:rsidRDefault="00F424F7" w:rsidP="0021087E">
      <w:pPr>
        <w:widowControl w:val="0"/>
        <w:rPr>
          <w:rFonts w:cs="Arial"/>
        </w:rPr>
      </w:pPr>
    </w:p>
    <w:p w14:paraId="28887590" w14:textId="77777777" w:rsidR="00F424F7" w:rsidRPr="00F424F7" w:rsidRDefault="00F424F7" w:rsidP="0021087E">
      <w:pPr>
        <w:widowControl w:val="0"/>
        <w:rPr>
          <w:rFonts w:cs="Arial"/>
        </w:rPr>
      </w:pPr>
      <w:r w:rsidRPr="00F424F7">
        <w:rPr>
          <w:rFonts w:cs="Arial"/>
        </w:rPr>
        <w:t>Wij hebben de andere informatie gelezen en hebben op basis van onze kennis en ons begrip, verkregen vanuit onze controle</w:t>
      </w:r>
      <w:r>
        <w:rPr>
          <w:rFonts w:cs="Arial"/>
        </w:rPr>
        <w:t xml:space="preserve"> </w:t>
      </w:r>
      <w:r w:rsidRPr="00F424F7">
        <w:rPr>
          <w:rFonts w:cs="Arial"/>
        </w:rPr>
        <w:t>of anderszins, overwogen of de andere informatie materiële afwijkingen bevat.</w:t>
      </w:r>
    </w:p>
    <w:p w14:paraId="1612EBB5" w14:textId="77777777" w:rsidR="00F424F7" w:rsidRPr="00F424F7" w:rsidRDefault="00F424F7" w:rsidP="0021087E">
      <w:pPr>
        <w:widowControl w:val="0"/>
        <w:rPr>
          <w:rFonts w:cs="Arial"/>
        </w:rPr>
      </w:pPr>
    </w:p>
    <w:p w14:paraId="6EE942C9" w14:textId="77777777" w:rsidR="00F424F7" w:rsidRPr="00F424F7" w:rsidRDefault="00F424F7" w:rsidP="0021087E">
      <w:pPr>
        <w:widowControl w:val="0"/>
        <w:rPr>
          <w:rFonts w:cs="Arial"/>
        </w:rPr>
      </w:pPr>
      <w:r w:rsidRPr="00F424F7">
        <w:rPr>
          <w:rFonts w:cs="Arial"/>
        </w:rPr>
        <w:t>Met onze werkzaamheden hebben wij voldaan aan de Nederlandse Standaard 720. Deze werkzaamheden hebben niet dezelfde diepgang als onze controlewerkzaamheden ten aanzien van de waarde van de voorgenomen inbreng.</w:t>
      </w:r>
    </w:p>
    <w:p w14:paraId="05B41687" w14:textId="77777777" w:rsidR="00F424F7" w:rsidRPr="00F424F7" w:rsidRDefault="00F424F7" w:rsidP="0021087E">
      <w:pPr>
        <w:widowControl w:val="0"/>
        <w:rPr>
          <w:rFonts w:cs="Arial"/>
        </w:rPr>
      </w:pPr>
    </w:p>
    <w:p w14:paraId="68D0F61B" w14:textId="77777777" w:rsidR="00CF23CB" w:rsidRDefault="00F424F7" w:rsidP="0021087E">
      <w:pPr>
        <w:widowControl w:val="0"/>
        <w:rPr>
          <w:rFonts w:cs="Arial"/>
        </w:rPr>
      </w:pPr>
      <w:r w:rsidRPr="00F424F7">
        <w:rPr>
          <w:rFonts w:cs="Arial"/>
        </w:rPr>
        <w:t>De oprichter(s) is/zijn verantwoordelijk</w:t>
      </w:r>
      <w:r w:rsidR="004C310D">
        <w:rPr>
          <w:rFonts w:cs="Arial"/>
        </w:rPr>
        <w:t xml:space="preserve"> </w:t>
      </w:r>
      <w:r w:rsidRPr="00F424F7">
        <w:rPr>
          <w:rFonts w:cs="Arial"/>
        </w:rPr>
        <w:t>voor het opstellen van de andere informatie.</w:t>
      </w:r>
    </w:p>
    <w:p w14:paraId="337E6B70" w14:textId="77777777" w:rsidR="004C310D" w:rsidRPr="00CF6B10" w:rsidRDefault="004C310D" w:rsidP="0021087E">
      <w:pPr>
        <w:widowControl w:val="0"/>
        <w:rPr>
          <w:rFonts w:cs="Arial"/>
        </w:rPr>
      </w:pPr>
    </w:p>
    <w:p w14:paraId="13EC644F" w14:textId="77777777" w:rsidR="00CF23CB" w:rsidRPr="00CF6B10" w:rsidRDefault="00CF23CB" w:rsidP="0021087E">
      <w:pPr>
        <w:widowControl w:val="0"/>
        <w:rPr>
          <w:rFonts w:cs="Arial"/>
        </w:rPr>
      </w:pPr>
      <w:r w:rsidRPr="00CF6B10">
        <w:rPr>
          <w:rFonts w:cs="Arial"/>
          <w:b/>
        </w:rPr>
        <w:t xml:space="preserve">Verantwoordelijkheden van de oprichter(s) voor </w:t>
      </w:r>
      <w:r w:rsidR="00021E49" w:rsidRPr="00021E49">
        <w:rPr>
          <w:rFonts w:cs="Arial"/>
          <w:b/>
        </w:rPr>
        <w:t>de waarde van de voorgenomen inbreng</w:t>
      </w:r>
    </w:p>
    <w:p w14:paraId="6ED0DC26" w14:textId="569269E9" w:rsidR="00CF23CB" w:rsidRDefault="004C310D" w:rsidP="0021087E">
      <w:pPr>
        <w:widowControl w:val="0"/>
        <w:rPr>
          <w:rFonts w:cs="Arial"/>
        </w:rPr>
      </w:pPr>
      <w:r w:rsidRPr="004C310D">
        <w:rPr>
          <w:rFonts w:cs="Arial"/>
        </w:rPr>
        <w:t>De oprichter(s) is/zijn verantwoordelijk voor het bepalen van de waarde van de voorgenomen inbreng bij toepassing van (een) in het maatschappelijk verkeer als aanvaardbaar beschouwde waarderingsmethode(n), alsmede de beschrijving daarvan in overeenstemming met artikel 2:94a lid</w:t>
      </w:r>
      <w:r>
        <w:rPr>
          <w:rFonts w:cs="Arial"/>
        </w:rPr>
        <w:t> </w:t>
      </w:r>
      <w:r w:rsidRPr="004C310D">
        <w:rPr>
          <w:rFonts w:cs="Arial"/>
        </w:rPr>
        <w:t>1</w:t>
      </w:r>
      <w:r>
        <w:rPr>
          <w:rFonts w:cs="Arial"/>
        </w:rPr>
        <w:t xml:space="preserve"> </w:t>
      </w:r>
      <w:r w:rsidRPr="004C310D">
        <w:rPr>
          <w:rFonts w:cs="Arial"/>
        </w:rPr>
        <w:t>BW en voor de feitelijke en juridische inbreng van de beschreven vermogensbestanddelen in de op te richten vennootschap. In dit kader is/zijn de oprichter(s) verantwoordelijk voor een zodanige interne beheersing die de oprichter(s) noodzakelijk acht(en) om het bepalen van de waarde van de voorgenomen inbreng en de beschrijving daarvan mogelijk te maken zonder afwijkingen van materieel belang als gevolg van</w:t>
      </w:r>
      <w:r w:rsidR="008D2C4B" w:rsidRPr="004C310D">
        <w:rPr>
          <w:rFonts w:cs="Arial"/>
        </w:rPr>
        <w:t xml:space="preserve"> fraude</w:t>
      </w:r>
      <w:r w:rsidRPr="004C310D">
        <w:rPr>
          <w:rFonts w:cs="Arial"/>
        </w:rPr>
        <w:t xml:space="preserve"> </w:t>
      </w:r>
      <w:r w:rsidR="008D2C4B" w:rsidRPr="004C310D">
        <w:rPr>
          <w:rFonts w:cs="Arial"/>
        </w:rPr>
        <w:t xml:space="preserve">of </w:t>
      </w:r>
      <w:r w:rsidRPr="004C310D">
        <w:rPr>
          <w:rFonts w:cs="Arial"/>
        </w:rPr>
        <w:t>fouten.</w:t>
      </w:r>
    </w:p>
    <w:p w14:paraId="5D9A9983" w14:textId="77777777" w:rsidR="00047188" w:rsidRPr="00CF6B10" w:rsidRDefault="00047188" w:rsidP="0021087E">
      <w:pPr>
        <w:widowControl w:val="0"/>
        <w:rPr>
          <w:rFonts w:cs="Arial"/>
        </w:rPr>
      </w:pPr>
    </w:p>
    <w:p w14:paraId="0F000C3C" w14:textId="77777777" w:rsidR="00CF23CB" w:rsidRPr="00CF6B10" w:rsidRDefault="00CF23CB" w:rsidP="0021087E">
      <w:pPr>
        <w:widowControl w:val="0"/>
        <w:rPr>
          <w:rFonts w:cs="Arial"/>
        </w:rPr>
      </w:pPr>
      <w:r w:rsidRPr="00CF6B10">
        <w:rPr>
          <w:rFonts w:cs="Arial"/>
          <w:b/>
        </w:rPr>
        <w:lastRenderedPageBreak/>
        <w:t>Onze verantwoordelijkheden voor de controle van de</w:t>
      </w:r>
      <w:r w:rsidRPr="00CF6B10">
        <w:rPr>
          <w:rFonts w:cs="Arial"/>
        </w:rPr>
        <w:t xml:space="preserve"> </w:t>
      </w:r>
      <w:r w:rsidRPr="00CF6B10">
        <w:rPr>
          <w:rFonts w:cs="Arial"/>
          <w:b/>
        </w:rPr>
        <w:t>waarde van de voorgenomen inbreng</w:t>
      </w:r>
    </w:p>
    <w:p w14:paraId="0FE224E1" w14:textId="77777777" w:rsidR="00CF23CB" w:rsidRDefault="00CF23CB" w:rsidP="0021087E">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71AD7F5C" w14:textId="77777777" w:rsidR="00047188" w:rsidRPr="00CF6B10" w:rsidRDefault="00047188" w:rsidP="0021087E">
      <w:pPr>
        <w:widowControl w:val="0"/>
        <w:rPr>
          <w:rFonts w:cs="Arial"/>
        </w:rPr>
      </w:pPr>
    </w:p>
    <w:p w14:paraId="27FBF265" w14:textId="7CABAD74" w:rsidR="00CF23CB" w:rsidRPr="00CF6B10" w:rsidRDefault="00CF23CB" w:rsidP="0021087E">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8D2C4B">
        <w:rPr>
          <w:rFonts w:cs="Arial"/>
        </w:rPr>
        <w:t>afwijkingen van materieel belang als gevolg van</w:t>
      </w:r>
      <w:r w:rsidR="008D2C4B" w:rsidRPr="00CF6B10">
        <w:rPr>
          <w:rFonts w:cs="Arial"/>
        </w:rPr>
        <w:t xml:space="preserve"> fraude </w:t>
      </w:r>
      <w:r w:rsidR="008D2C4B">
        <w:rPr>
          <w:rFonts w:cs="Arial"/>
        </w:rPr>
        <w:t xml:space="preserve">of </w:t>
      </w:r>
      <w:r w:rsidRPr="00CF6B10">
        <w:rPr>
          <w:rFonts w:cs="Arial"/>
        </w:rPr>
        <w:t>fouten ontdekken.</w:t>
      </w:r>
    </w:p>
    <w:p w14:paraId="078EDDD8" w14:textId="77777777" w:rsidR="00CF23CB" w:rsidRPr="00CF6B10" w:rsidRDefault="00CF23CB" w:rsidP="0021087E">
      <w:pPr>
        <w:widowControl w:val="0"/>
        <w:rPr>
          <w:rFonts w:cs="Arial"/>
        </w:rPr>
      </w:pPr>
    </w:p>
    <w:p w14:paraId="0EE15015" w14:textId="77777777" w:rsidR="00CF23CB" w:rsidRPr="00CF6B10" w:rsidRDefault="00CF23CB" w:rsidP="0021087E">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21E49" w:rsidRPr="00021E49">
        <w:rPr>
          <w:rFonts w:cs="Arial"/>
        </w:rPr>
        <w:t xml:space="preserve">de waarde van de voorgenomen inbreng </w:t>
      </w:r>
      <w:r w:rsidRPr="00CF6B10">
        <w:rPr>
          <w:rFonts w:cs="Arial"/>
        </w:rPr>
        <w:t>nemen.</w:t>
      </w:r>
      <w:r w:rsidRPr="00CF6B10" w:rsidDel="008618BF">
        <w:rPr>
          <w:rFonts w:cs="Arial"/>
        </w:rPr>
        <w:t xml:space="preserve"> </w:t>
      </w:r>
      <w:r w:rsidRPr="00CF6B10">
        <w:rPr>
          <w:rFonts w:cs="Arial"/>
        </w:rPr>
        <w:t>De materialiteit beïnvloedt de aard, timing en omvang van onze controlewerkzaamheden en de evaluatie van het effect van onderkende afwijkingen op ons oordeel.</w:t>
      </w:r>
      <w:r w:rsidRPr="00CF6B10">
        <w:rPr>
          <w:rFonts w:eastAsia="Calibri" w:cs="Arial"/>
          <w:vertAlign w:val="superscript"/>
        </w:rPr>
        <w:t xml:space="preserve"> </w:t>
      </w:r>
      <w:r w:rsidRPr="00CF6B10">
        <w:rPr>
          <w:rFonts w:eastAsia="Calibri" w:cs="Arial"/>
          <w:vertAlign w:val="superscript"/>
        </w:rPr>
        <w:footnoteReference w:id="591"/>
      </w:r>
    </w:p>
    <w:p w14:paraId="74C9FA56" w14:textId="77777777" w:rsidR="00CF23CB" w:rsidRPr="00CF6B10" w:rsidRDefault="00CF23CB" w:rsidP="0021087E">
      <w:pPr>
        <w:widowControl w:val="0"/>
        <w:rPr>
          <w:rFonts w:cs="Arial"/>
        </w:rPr>
      </w:pPr>
    </w:p>
    <w:p w14:paraId="0395A4BD" w14:textId="109DE61B" w:rsidR="00CF23CB" w:rsidRPr="00CF6B10" w:rsidRDefault="00CF23CB" w:rsidP="0021087E">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w:t>
      </w:r>
      <w:r w:rsidR="00CC0386" w:rsidRPr="00CC0386">
        <w:rPr>
          <w:rFonts w:cs="Arial"/>
        </w:rPr>
        <w:t xml:space="preserve"> artikel 2:94a lid 2 BW</w:t>
      </w:r>
      <w:r w:rsidR="00CC0386">
        <w:rPr>
          <w:rFonts w:cs="Arial"/>
        </w:rPr>
        <w:t>,</w:t>
      </w:r>
      <w:r w:rsidRPr="00CF6B10">
        <w:rPr>
          <w:rFonts w:cs="Arial"/>
        </w:rPr>
        <w:t xml:space="preserve"> ethische voorschriften en de onafhankelijkheidseisen. Onze controle bestond onder andere uit:</w:t>
      </w:r>
    </w:p>
    <w:p w14:paraId="1EDDA4EE" w14:textId="612A35A6" w:rsidR="00047188" w:rsidRPr="00047188" w:rsidRDefault="00047188" w:rsidP="0021087E">
      <w:pPr>
        <w:widowControl w:val="0"/>
        <w:numPr>
          <w:ilvl w:val="0"/>
          <w:numId w:val="99"/>
        </w:numPr>
        <w:rPr>
          <w:rFonts w:cs="Arial"/>
        </w:rPr>
      </w:pPr>
      <w:r w:rsidRPr="00047188">
        <w:rPr>
          <w:rFonts w:cs="Arial"/>
        </w:rPr>
        <w:t>het identificeren en inschatten van de risico's dat de waarde van de voorgenomen inbreng afwijkingen van materieel belang bevat als gevolg van</w:t>
      </w:r>
      <w:r w:rsidR="008D2C4B" w:rsidRPr="00047188">
        <w:rPr>
          <w:rFonts w:cs="Arial"/>
        </w:rPr>
        <w:t xml:space="preserve"> fraude</w:t>
      </w:r>
      <w:r w:rsidRPr="00047188">
        <w:rPr>
          <w:rFonts w:cs="Arial"/>
        </w:rPr>
        <w:t xml:space="preserve"> </w:t>
      </w:r>
      <w:r w:rsidR="008D2C4B" w:rsidRPr="00047188">
        <w:rPr>
          <w:rFonts w:cs="Arial"/>
        </w:rPr>
        <w:t xml:space="preserve">of </w:t>
      </w:r>
      <w:r w:rsidRPr="00047188">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380CEFC4" w14:textId="77777777" w:rsidR="00047188" w:rsidRPr="00047188" w:rsidRDefault="00047188" w:rsidP="0021087E">
      <w:pPr>
        <w:widowControl w:val="0"/>
        <w:numPr>
          <w:ilvl w:val="0"/>
          <w:numId w:val="99"/>
        </w:numPr>
        <w:rPr>
          <w:rFonts w:cs="Arial"/>
        </w:rPr>
      </w:pPr>
      <w:r w:rsidRPr="00047188">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en</w:t>
      </w:r>
    </w:p>
    <w:p w14:paraId="6356F99C" w14:textId="77777777" w:rsidR="00047188" w:rsidRPr="00047188" w:rsidRDefault="00047188" w:rsidP="0021087E">
      <w:pPr>
        <w:widowControl w:val="0"/>
        <w:numPr>
          <w:ilvl w:val="0"/>
          <w:numId w:val="99"/>
        </w:numPr>
        <w:rPr>
          <w:rFonts w:cs="Arial"/>
        </w:rPr>
      </w:pPr>
      <w:r w:rsidRPr="00047188">
        <w:rPr>
          <w:rFonts w:cs="Arial"/>
        </w:rPr>
        <w:t>het evalueren van de geschiktheid van de toegepaste waarderingsmethode(n) en het evalueren van de redelijkheid van schattingen door de oprichter(s) en de toelichtingen daarover.</w:t>
      </w:r>
    </w:p>
    <w:p w14:paraId="1AB2B37C" w14:textId="77777777" w:rsidR="00CF23CB" w:rsidRPr="00CF6B10" w:rsidRDefault="00CF23CB" w:rsidP="0021087E">
      <w:pPr>
        <w:widowControl w:val="0"/>
        <w:rPr>
          <w:rFonts w:cs="Arial"/>
        </w:rPr>
      </w:pPr>
    </w:p>
    <w:p w14:paraId="549C5F68" w14:textId="77777777" w:rsidR="00CF23CB" w:rsidRPr="00CF6B10" w:rsidRDefault="00CF23CB" w:rsidP="0021087E">
      <w:pPr>
        <w:widowControl w:val="0"/>
        <w:autoSpaceDE w:val="0"/>
        <w:autoSpaceDN w:val="0"/>
        <w:adjustRightInd w:val="0"/>
        <w:rPr>
          <w:rFonts w:cs="Arial"/>
        </w:rPr>
      </w:pPr>
      <w:r w:rsidRPr="00CF6B10">
        <w:rPr>
          <w:rFonts w:cs="Arial"/>
        </w:rPr>
        <w:t xml:space="preserve">Wij communiceren met de </w:t>
      </w:r>
      <w:r w:rsidR="00047188" w:rsidRPr="00047188">
        <w:rPr>
          <w:rFonts w:cs="Arial"/>
        </w:rPr>
        <w:t>oprichter(s)</w:t>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0E04FDF0" w14:textId="77777777" w:rsidR="00CF23CB" w:rsidRPr="00CF6B10" w:rsidRDefault="00CF23CB" w:rsidP="0021087E">
      <w:pPr>
        <w:widowControl w:val="0"/>
        <w:autoSpaceDE w:val="0"/>
        <w:autoSpaceDN w:val="0"/>
        <w:adjustRightInd w:val="0"/>
        <w:rPr>
          <w:rFonts w:cs="Arial"/>
        </w:rPr>
      </w:pPr>
    </w:p>
    <w:p w14:paraId="708E9BE7" w14:textId="77777777" w:rsidR="00CF23CB" w:rsidRPr="00CF6B10" w:rsidRDefault="00CF23CB" w:rsidP="0021087E">
      <w:pPr>
        <w:widowControl w:val="0"/>
        <w:rPr>
          <w:rFonts w:cs="Arial"/>
        </w:rPr>
      </w:pPr>
      <w:r w:rsidRPr="00CF6B10">
        <w:rPr>
          <w:rFonts w:cs="Arial"/>
        </w:rPr>
        <w:t xml:space="preserve">Plaats en datum </w:t>
      </w:r>
    </w:p>
    <w:p w14:paraId="29FFE435" w14:textId="77777777" w:rsidR="00CF23CB" w:rsidRPr="00CF6B10" w:rsidRDefault="00CF23CB" w:rsidP="0021087E">
      <w:pPr>
        <w:widowControl w:val="0"/>
        <w:rPr>
          <w:rFonts w:cs="Arial"/>
        </w:rPr>
      </w:pPr>
    </w:p>
    <w:p w14:paraId="58E27F52" w14:textId="77777777" w:rsidR="00CF23CB" w:rsidRPr="00CF6B10" w:rsidRDefault="00CF23CB" w:rsidP="0021087E">
      <w:pPr>
        <w:widowControl w:val="0"/>
        <w:rPr>
          <w:rFonts w:cs="Arial"/>
        </w:rPr>
      </w:pPr>
      <w:r w:rsidRPr="00CF6B10">
        <w:rPr>
          <w:rFonts w:cs="Arial"/>
        </w:rPr>
        <w:t xml:space="preserve">... (naam accountantspraktijk) </w:t>
      </w:r>
    </w:p>
    <w:p w14:paraId="043B643B" w14:textId="77777777" w:rsidR="00CF23CB" w:rsidRPr="00CF6B10" w:rsidRDefault="00CF23CB" w:rsidP="0021087E">
      <w:pPr>
        <w:widowControl w:val="0"/>
        <w:rPr>
          <w:rFonts w:cs="Arial"/>
        </w:rPr>
      </w:pPr>
    </w:p>
    <w:p w14:paraId="7580CD13" w14:textId="77777777" w:rsidR="00CF23CB" w:rsidRPr="00CF6B10" w:rsidRDefault="00CF23CB" w:rsidP="0021087E">
      <w:pPr>
        <w:widowControl w:val="0"/>
        <w:rPr>
          <w:rFonts w:cs="Arial"/>
        </w:rPr>
        <w:sectPr w:rsidR="00CF23CB" w:rsidRPr="00CF6B10" w:rsidSect="006A5762">
          <w:headerReference w:type="even" r:id="rId57"/>
          <w:headerReference w:type="default" r:id="rId58"/>
          <w:footerReference w:type="even" r:id="rId59"/>
          <w:headerReference w:type="first" r:id="rId60"/>
          <w:footerReference w:type="first" r:id="rId61"/>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69484118" w14:textId="77777777" w:rsidR="00CF23CB" w:rsidRPr="00CF6B10" w:rsidRDefault="00CF23CB" w:rsidP="0021087E">
      <w:pPr>
        <w:widowControl w:val="0"/>
        <w:rPr>
          <w:rFonts w:cs="Arial"/>
        </w:rPr>
      </w:pPr>
    </w:p>
    <w:p w14:paraId="13F624D7" w14:textId="77777777" w:rsidR="00CF23CB" w:rsidRPr="00CF6B10" w:rsidRDefault="00CF23CB" w:rsidP="0021087E">
      <w:pPr>
        <w:pStyle w:val="Kop2"/>
      </w:pPr>
      <w:bookmarkStart w:id="557" w:name="_Toc494959492"/>
      <w:bookmarkStart w:id="558" w:name="_Toc497825771"/>
      <w:bookmarkStart w:id="559" w:name="_Toc37344002"/>
      <w:bookmarkStart w:id="560" w:name="_Toc111634211"/>
      <w:bookmarkStart w:id="561" w:name="_Toc111724067"/>
      <w:bookmarkStart w:id="562" w:name="_Toc111724144"/>
      <w:bookmarkStart w:id="563" w:name="_Toc111724978"/>
      <w:bookmarkStart w:id="564" w:name="_Toc111725762"/>
      <w:bookmarkStart w:id="565" w:name="_Toc111725839"/>
      <w:bookmarkStart w:id="566" w:name="_Toc231287965"/>
      <w:r w:rsidRPr="00CF6B10">
        <w:t>16.2 Controleverklaring betreffende voorgenomen inbreng op na oprichting uit te geven aandelen in een N.V. (artikel 2:94b lid 2 BW)</w:t>
      </w:r>
      <w:bookmarkEnd w:id="557"/>
      <w:bookmarkEnd w:id="558"/>
      <w:bookmarkEnd w:id="559"/>
      <w:bookmarkEnd w:id="560"/>
      <w:bookmarkEnd w:id="561"/>
      <w:bookmarkEnd w:id="562"/>
      <w:bookmarkEnd w:id="563"/>
      <w:bookmarkEnd w:id="564"/>
      <w:bookmarkEnd w:id="565"/>
      <w:bookmarkEnd w:id="566"/>
      <w:r w:rsidRPr="00CF6B10">
        <w:t xml:space="preserve"> </w:t>
      </w:r>
    </w:p>
    <w:p w14:paraId="64F00DE4" w14:textId="77777777" w:rsidR="005F2CD8" w:rsidRPr="005F2CD8" w:rsidRDefault="005F2CD8" w:rsidP="0021087E">
      <w:pPr>
        <w:widowControl w:val="0"/>
        <w:pBdr>
          <w:bottom w:val="single" w:sz="4" w:space="0" w:color="auto"/>
        </w:pBdr>
        <w:rPr>
          <w:rFonts w:cs="Arial"/>
          <w:lang w:eastAsia="en-US"/>
        </w:rPr>
      </w:pPr>
    </w:p>
    <w:p w14:paraId="6851D019" w14:textId="77777777" w:rsidR="005F2CD8" w:rsidRPr="005F2CD8" w:rsidRDefault="005F2CD8" w:rsidP="0021087E">
      <w:pPr>
        <w:widowControl w:val="0"/>
        <w:pBdr>
          <w:bottom w:val="single" w:sz="4" w:space="0" w:color="auto"/>
        </w:pBdr>
        <w:rPr>
          <w:rFonts w:cs="Arial"/>
          <w:lang w:eastAsia="en-US"/>
        </w:rPr>
      </w:pPr>
      <w:r w:rsidRPr="005F2CD8">
        <w:rPr>
          <w:rFonts w:cs="Arial"/>
          <w:lang w:eastAsia="en-US"/>
        </w:rPr>
        <w:t>NB1: Normenkader voor de partij betrokken bij de inbreng:</w:t>
      </w:r>
    </w:p>
    <w:p w14:paraId="25A93AFB" w14:textId="77777777" w:rsidR="005F2CD8" w:rsidRPr="005F2CD8" w:rsidRDefault="005F2CD8" w:rsidP="0021087E">
      <w:pPr>
        <w:widowControl w:val="0"/>
        <w:pBdr>
          <w:bottom w:val="single" w:sz="4" w:space="0" w:color="auto"/>
        </w:pBdr>
        <w:rPr>
          <w:rFonts w:cs="Arial"/>
          <w:lang w:eastAsia="en-US"/>
        </w:rPr>
      </w:pPr>
      <w:r w:rsidRPr="005F2CD8">
        <w:rPr>
          <w:rFonts w:cs="Arial"/>
          <w:lang w:eastAsia="en-US"/>
        </w:rPr>
        <w:t>Voor de partij betrokken bij de inbreng geldt artikel 2:94b lid 1 BW:</w:t>
      </w:r>
    </w:p>
    <w:p w14:paraId="6848783D" w14:textId="77777777" w:rsidR="00CF23CB" w:rsidRDefault="005F2CD8" w:rsidP="0021087E">
      <w:pPr>
        <w:widowControl w:val="0"/>
        <w:pBdr>
          <w:bottom w:val="single" w:sz="4" w:space="0" w:color="auto"/>
        </w:pBdr>
        <w:rPr>
          <w:rFonts w:cs="Arial"/>
          <w:lang w:eastAsia="en-US"/>
        </w:rPr>
      </w:pPr>
      <w:r w:rsidRPr="005F2CD8">
        <w:rPr>
          <w:rFonts w:cs="Arial"/>
          <w:lang w:eastAsia="en-US"/>
        </w:rPr>
        <w:t>‘Indien na de oprichting inbreng op aandelen anders dan in geld wordt overeengekomen, maakt de vennootschap overeenkomstig artikel 94a lid 1 een beschrijving op van hetgeen wordt ingebracht. De beschrijving heeft betrekking op de toestand op een dag die niet eerder dan zes maanden ligt voor de dag waarop de aandelen worden genomen dan wel waartegen een bijstorting is uitgeschreven of waarop zij is overeengekomen. De bestuurders ondertekenen de beschrijving; ontbreekt de handtekening van een of meer hunner, dan wordt daarvan onder opgave van reden melding gemaakt.’ Zie voorbeeldrapportage 16.1 voor artikel 2:94a lid 1.</w:t>
      </w:r>
    </w:p>
    <w:p w14:paraId="3F3999D2" w14:textId="77777777" w:rsidR="0000771F" w:rsidRDefault="0000771F" w:rsidP="0021087E">
      <w:pPr>
        <w:widowControl w:val="0"/>
        <w:pBdr>
          <w:bottom w:val="single" w:sz="4" w:space="0" w:color="auto"/>
        </w:pBdr>
        <w:rPr>
          <w:rFonts w:cs="Arial"/>
          <w:lang w:eastAsia="en-US"/>
        </w:rPr>
      </w:pPr>
    </w:p>
    <w:p w14:paraId="1FCEE914" w14:textId="77777777" w:rsidR="0000771F" w:rsidRPr="0000771F" w:rsidRDefault="0000771F" w:rsidP="0021087E">
      <w:pPr>
        <w:widowControl w:val="0"/>
        <w:pBdr>
          <w:bottom w:val="single" w:sz="4" w:space="0" w:color="auto"/>
        </w:pBdr>
        <w:rPr>
          <w:rFonts w:cs="Arial"/>
          <w:lang w:eastAsia="en-US"/>
        </w:rPr>
      </w:pPr>
      <w:r w:rsidRPr="0000771F">
        <w:rPr>
          <w:rFonts w:cs="Arial"/>
          <w:lang w:eastAsia="en-US"/>
        </w:rPr>
        <w:t>NB2: Normenkader voor het controleoordeel van de accountant</w:t>
      </w:r>
    </w:p>
    <w:p w14:paraId="5FD06B4C" w14:textId="77777777" w:rsidR="0000771F" w:rsidRPr="0000771F" w:rsidRDefault="0000771F" w:rsidP="0021087E">
      <w:pPr>
        <w:widowControl w:val="0"/>
        <w:pBdr>
          <w:bottom w:val="single" w:sz="4" w:space="0" w:color="auto"/>
        </w:pBdr>
        <w:rPr>
          <w:rFonts w:cs="Arial"/>
          <w:lang w:eastAsia="en-US"/>
        </w:rPr>
      </w:pPr>
      <w:r w:rsidRPr="0000771F">
        <w:rPr>
          <w:rFonts w:cs="Arial"/>
          <w:lang w:eastAsia="en-US"/>
        </w:rPr>
        <w:t>Voor het controleoordeel van de accountant geldt als normenkader artikel 2:94b lid 2 BW:</w:t>
      </w:r>
    </w:p>
    <w:p w14:paraId="59B123F1" w14:textId="77777777" w:rsidR="0000771F" w:rsidRPr="0000771F" w:rsidRDefault="0000771F" w:rsidP="0021087E">
      <w:pPr>
        <w:widowControl w:val="0"/>
        <w:pBdr>
          <w:bottom w:val="single" w:sz="4" w:space="0" w:color="auto"/>
        </w:pBdr>
        <w:rPr>
          <w:rFonts w:cs="Arial"/>
          <w:lang w:eastAsia="en-US"/>
        </w:rPr>
      </w:pPr>
      <w:r w:rsidRPr="0000771F">
        <w:rPr>
          <w:rFonts w:cs="Arial"/>
          <w:lang w:eastAsia="en-US"/>
        </w:rPr>
        <w:t>‘Artikel 94a lid 2 is van overeenkomstige toepassing.’ Zie voorbeeldrapportage 16.1.</w:t>
      </w:r>
    </w:p>
    <w:p w14:paraId="7BBCAC83" w14:textId="77777777" w:rsidR="0000771F" w:rsidRPr="0000771F" w:rsidRDefault="0000771F" w:rsidP="0021087E">
      <w:pPr>
        <w:widowControl w:val="0"/>
        <w:pBdr>
          <w:bottom w:val="single" w:sz="4" w:space="0" w:color="auto"/>
        </w:pBdr>
        <w:rPr>
          <w:rFonts w:cs="Arial"/>
          <w:lang w:eastAsia="en-US"/>
        </w:rPr>
      </w:pPr>
    </w:p>
    <w:p w14:paraId="1033273D" w14:textId="77777777" w:rsidR="0000771F" w:rsidRPr="0000771F" w:rsidRDefault="0000771F" w:rsidP="0021087E">
      <w:pPr>
        <w:widowControl w:val="0"/>
        <w:pBdr>
          <w:bottom w:val="single" w:sz="4" w:space="0" w:color="auto"/>
        </w:pBdr>
        <w:rPr>
          <w:rFonts w:cs="Arial"/>
          <w:lang w:eastAsia="en-US"/>
        </w:rPr>
      </w:pPr>
      <w:r w:rsidRPr="0000771F">
        <w:rPr>
          <w:rFonts w:cs="Arial"/>
          <w:lang w:eastAsia="en-US"/>
        </w:rPr>
        <w:t>NB3: Andere informatie</w:t>
      </w:r>
    </w:p>
    <w:p w14:paraId="1574F633" w14:textId="77777777" w:rsidR="0000771F" w:rsidRPr="0000771F" w:rsidRDefault="0000771F" w:rsidP="0021087E">
      <w:pPr>
        <w:widowControl w:val="0"/>
        <w:pBdr>
          <w:bottom w:val="single" w:sz="4" w:space="0" w:color="auto"/>
        </w:pBdr>
        <w:rPr>
          <w:rFonts w:cs="Arial"/>
          <w:lang w:eastAsia="en-US"/>
        </w:rPr>
      </w:pPr>
      <w:r w:rsidRPr="0000771F">
        <w:rPr>
          <w:rFonts w:cs="Arial"/>
          <w:lang w:eastAsia="en-US"/>
        </w:rPr>
        <w:t>Deze voorbeeldtekst gaat ervan uit dat de beschrijving meer omvat dan het controleobject: de aan de inbreng toegekende waarde, waaronder de toegepaste waarderingsmethoden en de toelichting daarbij. Indien dit niet het geval is vervalt de sectie ‘Andere informatie’.</w:t>
      </w:r>
    </w:p>
    <w:p w14:paraId="4315CE5B" w14:textId="77777777" w:rsidR="0000771F" w:rsidRPr="0000771F" w:rsidRDefault="0000771F" w:rsidP="0021087E">
      <w:pPr>
        <w:widowControl w:val="0"/>
        <w:pBdr>
          <w:bottom w:val="single" w:sz="4" w:space="0" w:color="auto"/>
        </w:pBdr>
        <w:rPr>
          <w:rFonts w:cs="Arial"/>
          <w:lang w:eastAsia="en-US"/>
        </w:rPr>
      </w:pPr>
    </w:p>
    <w:p w14:paraId="369A4C01" w14:textId="77777777" w:rsidR="002D4BDE" w:rsidRPr="002D4BDE" w:rsidRDefault="002D4BDE" w:rsidP="0021087E">
      <w:pPr>
        <w:widowControl w:val="0"/>
        <w:pBdr>
          <w:bottom w:val="single" w:sz="4" w:space="0" w:color="auto"/>
        </w:pBdr>
        <w:rPr>
          <w:rFonts w:cs="Arial"/>
          <w:lang w:eastAsia="en-US"/>
        </w:rPr>
      </w:pPr>
      <w:r w:rsidRPr="002D4BDE">
        <w:rPr>
          <w:rFonts w:cs="Arial"/>
          <w:lang w:eastAsia="en-US"/>
        </w:rPr>
        <w:t>NB4: Standaard 570</w:t>
      </w:r>
    </w:p>
    <w:p w14:paraId="58629F20" w14:textId="77777777" w:rsidR="005F2CD8" w:rsidRDefault="002D4BDE" w:rsidP="0021087E">
      <w:pPr>
        <w:widowControl w:val="0"/>
        <w:pBdr>
          <w:bottom w:val="single" w:sz="4" w:space="0" w:color="auto"/>
        </w:pBdr>
        <w:rPr>
          <w:rFonts w:cs="Arial"/>
          <w:lang w:eastAsia="en-US"/>
        </w:rPr>
      </w:pPr>
      <w:r w:rsidRPr="002D4BDE">
        <w:rPr>
          <w:rFonts w:cs="Arial"/>
          <w:lang w:eastAsia="en-US"/>
        </w:rPr>
        <w:t>Het uitgangspunt van de onderstaande voorbeeldtekst is dat de waarde van de voorgenomen inbreng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5A7F6384" w14:textId="77777777" w:rsidR="0000771F" w:rsidRPr="00CF6B10" w:rsidRDefault="0000771F" w:rsidP="0021087E">
      <w:pPr>
        <w:widowControl w:val="0"/>
        <w:pBdr>
          <w:bottom w:val="single" w:sz="4" w:space="0" w:color="auto"/>
        </w:pBdr>
        <w:rPr>
          <w:rFonts w:cs="Arial"/>
          <w:lang w:eastAsia="en-US"/>
        </w:rPr>
      </w:pPr>
    </w:p>
    <w:p w14:paraId="6419B770" w14:textId="77777777" w:rsidR="00CF23CB" w:rsidRPr="00CF6B10" w:rsidRDefault="00CF23CB" w:rsidP="0021087E">
      <w:pPr>
        <w:widowControl w:val="0"/>
        <w:rPr>
          <w:rFonts w:eastAsia="ScalaSans-Regular" w:cs="Arial"/>
          <w:lang w:eastAsia="en-US"/>
        </w:rPr>
      </w:pPr>
    </w:p>
    <w:p w14:paraId="499F2086" w14:textId="77777777" w:rsidR="00CF23CB" w:rsidRPr="00CF6B10" w:rsidRDefault="00CF23CB" w:rsidP="0021087E">
      <w:pPr>
        <w:widowControl w:val="0"/>
        <w:rPr>
          <w:rFonts w:cs="Arial"/>
        </w:rPr>
      </w:pPr>
      <w:r w:rsidRPr="00CF6B10">
        <w:rPr>
          <w:rFonts w:cs="Arial"/>
          <w:b/>
        </w:rPr>
        <w:t xml:space="preserve">CONTROLEVERKLARING VAN DE ONAFHANKELIJKE ACCOUNTANT ex artikel 2:94b lid 2 BW </w:t>
      </w:r>
    </w:p>
    <w:p w14:paraId="78AF908A" w14:textId="77777777" w:rsidR="00CF23CB" w:rsidRPr="00CF6B10" w:rsidRDefault="00CF23CB" w:rsidP="0021087E">
      <w:pPr>
        <w:widowControl w:val="0"/>
        <w:rPr>
          <w:rFonts w:cs="Arial"/>
        </w:rPr>
      </w:pPr>
    </w:p>
    <w:p w14:paraId="0248F280" w14:textId="77777777" w:rsidR="00CF23CB" w:rsidRPr="00CF6B10" w:rsidRDefault="00CF23CB" w:rsidP="0021087E">
      <w:pPr>
        <w:widowControl w:val="0"/>
        <w:rPr>
          <w:rFonts w:cs="Arial"/>
        </w:rPr>
      </w:pPr>
      <w:r w:rsidRPr="00CF6B10">
        <w:rPr>
          <w:rFonts w:cs="Arial"/>
        </w:rPr>
        <w:t xml:space="preserve">Aan: Opdrachtgever </w:t>
      </w:r>
    </w:p>
    <w:p w14:paraId="438BCF6C" w14:textId="77777777" w:rsidR="00CF23CB" w:rsidRPr="00CF6B10" w:rsidRDefault="00CF23CB" w:rsidP="0021087E">
      <w:pPr>
        <w:widowControl w:val="0"/>
        <w:rPr>
          <w:rFonts w:cs="Arial"/>
        </w:rPr>
      </w:pPr>
    </w:p>
    <w:p w14:paraId="65A1418B" w14:textId="77777777" w:rsidR="00CF23CB" w:rsidRPr="00CF6B10" w:rsidRDefault="00CF23CB" w:rsidP="0021087E">
      <w:pPr>
        <w:widowControl w:val="0"/>
        <w:rPr>
          <w:rFonts w:cs="Arial"/>
          <w:b/>
        </w:rPr>
      </w:pPr>
      <w:r w:rsidRPr="00CF6B10">
        <w:rPr>
          <w:rFonts w:cs="Arial"/>
          <w:b/>
        </w:rPr>
        <w:t>Ons oordeel</w:t>
      </w:r>
    </w:p>
    <w:p w14:paraId="765C6422" w14:textId="77777777" w:rsidR="0000771F" w:rsidRPr="0000771F" w:rsidRDefault="0000771F" w:rsidP="0021087E">
      <w:pPr>
        <w:widowControl w:val="0"/>
        <w:rPr>
          <w:rFonts w:cs="Arial"/>
        </w:rPr>
      </w:pPr>
      <w:r w:rsidRPr="0000771F">
        <w:rPr>
          <w:rFonts w:cs="Arial"/>
        </w:rPr>
        <w:t>Wij hebben de waarde van de voorgenomen inbreng ter storting op de door ... (naam vennootschap) te ... (vestigingsplaats)</w:t>
      </w:r>
      <w:r>
        <w:rPr>
          <w:rStyle w:val="Voetnootmarkering"/>
          <w:rFonts w:cs="Arial"/>
        </w:rPr>
        <w:footnoteReference w:id="592"/>
      </w:r>
      <w:r w:rsidRPr="0000771F">
        <w:rPr>
          <w:rFonts w:cs="Arial"/>
        </w:rPr>
        <w:t xml:space="preserve"> uit te geven</w:t>
      </w:r>
      <w:r>
        <w:rPr>
          <w:rStyle w:val="Voetnootmarkering"/>
          <w:rFonts w:cs="Arial"/>
        </w:rPr>
        <w:footnoteReference w:id="593"/>
      </w:r>
      <w:r w:rsidRPr="0000771F">
        <w:rPr>
          <w:rFonts w:cs="Arial"/>
        </w:rPr>
        <w:t xml:space="preserve"> aandelen gecontroleerd.</w:t>
      </w:r>
    </w:p>
    <w:p w14:paraId="517A691B" w14:textId="77777777" w:rsidR="0000771F" w:rsidRPr="0000771F" w:rsidRDefault="0000771F" w:rsidP="0021087E">
      <w:pPr>
        <w:widowControl w:val="0"/>
        <w:rPr>
          <w:rFonts w:cs="Arial"/>
        </w:rPr>
      </w:pPr>
    </w:p>
    <w:p w14:paraId="601F1B48" w14:textId="77777777" w:rsidR="00CF23CB" w:rsidRDefault="0000771F" w:rsidP="0021087E">
      <w:pPr>
        <w:widowControl w:val="0"/>
        <w:rPr>
          <w:rFonts w:cs="Arial"/>
        </w:rPr>
      </w:pPr>
      <w:r w:rsidRPr="0000771F">
        <w:rPr>
          <w:rFonts w:cs="Arial"/>
        </w:rPr>
        <w:t>Naar ons oordeel, bij toepassing van in het maatschappelijk verkeer als aanvaardbaar beschouwde waarderingsmethoden, kwam de waarde van de voorgenomen inbreng zoals opgenomen en toegelicht in bijgevoegde beschrijving van ... (datum ondertekening beschrijving) van … (naam vennootschap), naar de toestand op... (datum per welke de inbreng is gewaardeerd) , ten minste overeen met het bedrag van de stortingsplicht ad € ...., waaraan met de voorgenomen inbreng moet worden voldaan. In het bedrag van de stortingsplicht is het agio [</w:t>
      </w:r>
      <w:r w:rsidRPr="0000771F">
        <w:rPr>
          <w:rFonts w:cs="Arial"/>
          <w:b/>
          <w:bCs/>
          <w:i/>
          <w:iCs/>
        </w:rPr>
        <w:t>optioneel</w:t>
      </w:r>
      <w:r w:rsidRPr="0000771F">
        <w:rPr>
          <w:rFonts w:cs="Arial"/>
        </w:rPr>
        <w:t>: niet] begrepen.</w:t>
      </w:r>
    </w:p>
    <w:p w14:paraId="24667745" w14:textId="77777777" w:rsidR="0000771F" w:rsidRPr="00CF6B10" w:rsidRDefault="0000771F" w:rsidP="0021087E">
      <w:pPr>
        <w:widowControl w:val="0"/>
        <w:rPr>
          <w:rFonts w:cs="Arial"/>
        </w:rPr>
      </w:pPr>
    </w:p>
    <w:p w14:paraId="09FA4AF1" w14:textId="77777777" w:rsidR="00CF23CB" w:rsidRPr="00CF6B10" w:rsidRDefault="00CF23CB" w:rsidP="0021087E">
      <w:pPr>
        <w:widowControl w:val="0"/>
        <w:rPr>
          <w:rFonts w:cs="Arial"/>
        </w:rPr>
      </w:pPr>
      <w:r w:rsidRPr="00CF6B10">
        <w:rPr>
          <w:rFonts w:cs="Arial"/>
        </w:rPr>
        <w:t>[</w:t>
      </w:r>
      <w:r w:rsidRPr="00CF6B10">
        <w:rPr>
          <w:rFonts w:cs="Arial"/>
          <w:b/>
          <w:i/>
        </w:rPr>
        <w:t>Optioneel</w:t>
      </w:r>
      <w:r w:rsidRPr="00CF6B10">
        <w:rPr>
          <w:rFonts w:cs="Arial"/>
          <w:i/>
        </w:rPr>
        <w:t>: Volgens de beschrijving bestaat de voorgenomen inbreng uit... (korte aanduiding van de aard van de inbreng).]</w:t>
      </w:r>
    </w:p>
    <w:p w14:paraId="6219ADDB" w14:textId="77777777" w:rsidR="00CF23CB" w:rsidRPr="00CF6B10" w:rsidRDefault="00CF23CB" w:rsidP="0021087E">
      <w:pPr>
        <w:widowControl w:val="0"/>
        <w:rPr>
          <w:rFonts w:cs="Arial"/>
        </w:rPr>
      </w:pPr>
    </w:p>
    <w:p w14:paraId="0E2F8E24" w14:textId="77777777" w:rsidR="00CF23CB" w:rsidRPr="00CF6B10" w:rsidRDefault="00CF23CB" w:rsidP="0021087E">
      <w:pPr>
        <w:widowControl w:val="0"/>
        <w:rPr>
          <w:rFonts w:cs="Arial"/>
        </w:rPr>
      </w:pPr>
      <w:r w:rsidRPr="00CF6B10">
        <w:rPr>
          <w:rFonts w:cs="Arial"/>
          <w:b/>
        </w:rPr>
        <w:t>De basis voor ons oordeel</w:t>
      </w:r>
    </w:p>
    <w:p w14:paraId="516CBDEA" w14:textId="77777777" w:rsidR="00CF23CB" w:rsidRPr="00CF6B10" w:rsidRDefault="00CF23CB" w:rsidP="0021087E">
      <w:pPr>
        <w:widowControl w:val="0"/>
        <w:rPr>
          <w:rFonts w:cs="Arial"/>
        </w:rPr>
      </w:pPr>
      <w:r w:rsidRPr="00CF6B10">
        <w:rPr>
          <w:rFonts w:cs="Arial"/>
        </w:rPr>
        <w:t>Wij hebben onze controle uitgevoerd volgens het Nederlands recht, waaronder ook de Nederlandse controlestandaarden</w:t>
      </w:r>
      <w:r w:rsidR="0000771F" w:rsidRPr="0000771F">
        <w:rPr>
          <w:rFonts w:cs="Arial"/>
        </w:rPr>
        <w:t xml:space="preserve"> en artikel 2:94a lid</w:t>
      </w:r>
      <w:r w:rsidR="00021E49">
        <w:rPr>
          <w:rFonts w:cs="Arial"/>
        </w:rPr>
        <w:t> </w:t>
      </w:r>
      <w:r w:rsidR="0000771F" w:rsidRPr="0000771F">
        <w:rPr>
          <w:rFonts w:cs="Arial"/>
        </w:rPr>
        <w:t>2 BW</w:t>
      </w:r>
      <w:r w:rsidRPr="00CF6B10">
        <w:rPr>
          <w:rFonts w:cs="Arial"/>
        </w:rPr>
        <w:t xml:space="preserve"> vallen. Onze verantwoordelijkheden op grond hiervan zijn beschreven in de sectie 'Onze verantwoordelijkheden voor de controle van de waarde van de voorgenomen inbreng'.</w:t>
      </w:r>
    </w:p>
    <w:p w14:paraId="53BE94BF" w14:textId="77777777" w:rsidR="00CF23CB" w:rsidRPr="00CF6B10" w:rsidRDefault="00CF23CB" w:rsidP="0021087E">
      <w:pPr>
        <w:widowControl w:val="0"/>
        <w:rPr>
          <w:rFonts w:cs="Arial"/>
        </w:rPr>
      </w:pPr>
    </w:p>
    <w:p w14:paraId="515D3BF4" w14:textId="77777777" w:rsidR="00CF23CB" w:rsidRPr="00CF6B10" w:rsidRDefault="00CF23CB" w:rsidP="0021087E">
      <w:pPr>
        <w:widowControl w:val="0"/>
        <w:rPr>
          <w:rFonts w:cs="Arial"/>
        </w:rPr>
      </w:pPr>
      <w:r w:rsidRPr="00CF6B10">
        <w:rPr>
          <w:rFonts w:cs="Arial"/>
        </w:rPr>
        <w:t xml:space="preserve">Wij zijn onafhankelijk van …(naam vennootschap) zoals vereist in de Verordening inzake de onafhankelijkheid van accountants bij assurance-opdrachten (ViO) en andere voor de opdracht relevante onafhankelijkheidsregels in Nederland. Verder hebben wij voldaan aan de Verordening </w:t>
      </w:r>
      <w:r w:rsidRPr="00CF6B10">
        <w:rPr>
          <w:rFonts w:cs="Arial"/>
        </w:rPr>
        <w:lastRenderedPageBreak/>
        <w:t>gedrags- en ber</w:t>
      </w:r>
      <w:r w:rsidR="00BE460A" w:rsidRPr="00CF6B10">
        <w:rPr>
          <w:rFonts w:cs="Arial"/>
        </w:rPr>
        <w:t xml:space="preserve">oepsregels accountants (VGBA). </w:t>
      </w:r>
    </w:p>
    <w:p w14:paraId="00D1CDF2" w14:textId="77777777" w:rsidR="00CF23CB" w:rsidRPr="00CF6B10" w:rsidRDefault="00CF23CB" w:rsidP="0021087E">
      <w:pPr>
        <w:widowControl w:val="0"/>
        <w:rPr>
          <w:rFonts w:cs="Arial"/>
        </w:rPr>
      </w:pPr>
    </w:p>
    <w:p w14:paraId="0BD66946" w14:textId="77777777" w:rsidR="00CF23CB" w:rsidRPr="00CF6B10" w:rsidRDefault="00CF23CB" w:rsidP="0021087E">
      <w:pPr>
        <w:widowControl w:val="0"/>
        <w:rPr>
          <w:rFonts w:cs="Arial"/>
        </w:rPr>
      </w:pPr>
      <w:r w:rsidRPr="00CF6B10">
        <w:rPr>
          <w:rFonts w:cs="Arial"/>
        </w:rPr>
        <w:t>Wij vinden dat de door ons verkregen controle-informatie voldoende en geschikt is als basis voor ons oordeel.</w:t>
      </w:r>
    </w:p>
    <w:p w14:paraId="3B916A4A" w14:textId="77777777" w:rsidR="0000771F" w:rsidRPr="0000771F" w:rsidRDefault="0000771F" w:rsidP="0021087E">
      <w:pPr>
        <w:widowControl w:val="0"/>
        <w:rPr>
          <w:rFonts w:cs="Arial"/>
        </w:rPr>
      </w:pPr>
    </w:p>
    <w:p w14:paraId="54A75F47" w14:textId="77777777" w:rsidR="0000771F" w:rsidRPr="0000771F" w:rsidRDefault="0000771F" w:rsidP="0021087E">
      <w:pPr>
        <w:widowControl w:val="0"/>
        <w:rPr>
          <w:rFonts w:cs="Arial"/>
          <w:b/>
          <w:bCs/>
        </w:rPr>
      </w:pPr>
      <w:r w:rsidRPr="0000771F">
        <w:rPr>
          <w:rFonts w:cs="Arial"/>
          <w:b/>
          <w:bCs/>
        </w:rPr>
        <w:t>Benadrukking van de toegepaste waarderingsmethode(n)</w:t>
      </w:r>
    </w:p>
    <w:p w14:paraId="33FF0667" w14:textId="77777777" w:rsidR="0000771F" w:rsidRPr="0000771F" w:rsidRDefault="0000771F" w:rsidP="0021087E">
      <w:pPr>
        <w:widowControl w:val="0"/>
        <w:rPr>
          <w:rFonts w:cs="Arial"/>
        </w:rPr>
      </w:pPr>
      <w:r w:rsidRPr="0000771F">
        <w:rPr>
          <w:rFonts w:cs="Arial"/>
        </w:rPr>
        <w:t>Onder verwijzing naar de toegepaste waarderingsmethode(n) zoals toegelicht in de beschrijving wijzen wij erop dat het bepalen van de waarde van de voorgenomen inbreng bij toepassing van [een] in het maatschappelijk verkeer als aanvaardbaar beschouwde waarderingsmethode(n) naar zijn aard subjectief is. Derhalve sluit ons oordeel over de waarde van de voorgenomen inbreng, bij toepassing van [een] andere in het maatschappelijk verkeer als aanvaardbaar beschouwde waarderingsmethode(n), een andere waarde van de voorgenomen inbreng niet uit.</w:t>
      </w:r>
    </w:p>
    <w:p w14:paraId="59A56E90" w14:textId="77777777" w:rsidR="00CF23CB" w:rsidRDefault="0000771F" w:rsidP="0021087E">
      <w:pPr>
        <w:widowControl w:val="0"/>
        <w:rPr>
          <w:rFonts w:cs="Arial"/>
        </w:rPr>
      </w:pPr>
      <w:r w:rsidRPr="0000771F">
        <w:rPr>
          <w:rFonts w:cs="Arial"/>
        </w:rPr>
        <w:t>Ons oordeel is niet aangepast als gevolg van deze aangelegenheid.</w:t>
      </w:r>
    </w:p>
    <w:p w14:paraId="3A8F7FA7" w14:textId="77777777" w:rsidR="0000771F" w:rsidRPr="00CF6B10" w:rsidRDefault="0000771F" w:rsidP="0021087E">
      <w:pPr>
        <w:widowControl w:val="0"/>
        <w:rPr>
          <w:rFonts w:cs="Arial"/>
        </w:rPr>
      </w:pPr>
    </w:p>
    <w:p w14:paraId="2E20EE61" w14:textId="77777777" w:rsidR="00CF23CB" w:rsidRPr="00CF6B10" w:rsidRDefault="00CF23CB" w:rsidP="0021087E">
      <w:pPr>
        <w:widowControl w:val="0"/>
        <w:rPr>
          <w:rFonts w:cs="Arial"/>
        </w:rPr>
      </w:pPr>
      <w:r w:rsidRPr="00CF6B10">
        <w:rPr>
          <w:rFonts w:cs="Arial"/>
          <w:b/>
        </w:rPr>
        <w:t>Beperking in het gebruik</w:t>
      </w:r>
    </w:p>
    <w:p w14:paraId="4065C85E" w14:textId="77777777" w:rsidR="00CF23CB" w:rsidRDefault="0000771F" w:rsidP="0021087E">
      <w:pPr>
        <w:widowControl w:val="0"/>
        <w:rPr>
          <w:rFonts w:cs="Arial"/>
        </w:rPr>
      </w:pPr>
      <w:r w:rsidRPr="0000771F">
        <w:rPr>
          <w:rFonts w:cs="Arial"/>
        </w:rPr>
        <w:t>Deze controleverklaring wordt verstrekt ter voldoening aan artikel 2:94b lid 2 BW en heeft uitsluitend tot doel een redelijke mate van zekerheid te verschaffen dat met de beschreven inbreng aan de genoemde stortingsplicht wordt voldaan en mag derhalve niet voor andere doeleinden worden gebruikt.</w:t>
      </w:r>
    </w:p>
    <w:p w14:paraId="1BC4A2C8" w14:textId="77777777" w:rsidR="008F7645" w:rsidRPr="008F7645" w:rsidRDefault="008F7645" w:rsidP="0021087E">
      <w:pPr>
        <w:widowControl w:val="0"/>
        <w:rPr>
          <w:rFonts w:cs="Arial"/>
        </w:rPr>
      </w:pPr>
    </w:p>
    <w:p w14:paraId="61A583F5" w14:textId="77777777" w:rsidR="008F7645" w:rsidRPr="008F7645" w:rsidRDefault="008F7645" w:rsidP="0021087E">
      <w:pPr>
        <w:widowControl w:val="0"/>
        <w:rPr>
          <w:rFonts w:cs="Arial"/>
          <w:b/>
          <w:bCs/>
        </w:rPr>
      </w:pPr>
      <w:r w:rsidRPr="008F7645">
        <w:rPr>
          <w:rFonts w:cs="Arial"/>
          <w:b/>
          <w:bCs/>
        </w:rPr>
        <w:t>Andere informatie</w:t>
      </w:r>
    </w:p>
    <w:p w14:paraId="6C00CC4F" w14:textId="77777777" w:rsidR="00A14B13" w:rsidRDefault="00A14B13" w:rsidP="0021087E">
      <w:pPr>
        <w:widowControl w:val="0"/>
        <w:rPr>
          <w:rFonts w:cs="Arial"/>
        </w:rPr>
      </w:pPr>
    </w:p>
    <w:p w14:paraId="25C43BC7" w14:textId="0F31290F" w:rsidR="008F7645" w:rsidRPr="008F7645" w:rsidRDefault="008F7645" w:rsidP="0021087E">
      <w:pPr>
        <w:widowControl w:val="0"/>
        <w:rPr>
          <w:rFonts w:cs="Arial"/>
        </w:rPr>
      </w:pPr>
      <w:r w:rsidRPr="008F7645">
        <w:rPr>
          <w:rFonts w:cs="Arial"/>
        </w:rPr>
        <w:t>Aan de waarde van de voorgenomen inbreng en onze controleverklaring daarbij is andere informatie toegevoegd.</w:t>
      </w:r>
      <w:r w:rsidR="00FC58EE">
        <w:rPr>
          <w:rStyle w:val="Voetnootmarkering"/>
          <w:rFonts w:cs="Arial"/>
        </w:rPr>
        <w:footnoteReference w:id="594"/>
      </w:r>
    </w:p>
    <w:p w14:paraId="7435F8BD" w14:textId="77777777" w:rsidR="008F7645" w:rsidRPr="008F7645" w:rsidRDefault="008F7645" w:rsidP="0021087E">
      <w:pPr>
        <w:widowControl w:val="0"/>
        <w:rPr>
          <w:rFonts w:cs="Arial"/>
        </w:rPr>
      </w:pPr>
    </w:p>
    <w:p w14:paraId="55945462" w14:textId="77777777" w:rsidR="008F7645" w:rsidRPr="008F7645" w:rsidRDefault="008F7645" w:rsidP="0021087E">
      <w:pPr>
        <w:widowControl w:val="0"/>
        <w:rPr>
          <w:rFonts w:cs="Arial"/>
        </w:rPr>
      </w:pPr>
      <w:r w:rsidRPr="008F7645">
        <w:rPr>
          <w:rFonts w:cs="Arial"/>
        </w:rPr>
        <w:t>Op grond van onderstaande werkzaamheden hebben wij niets te rapporteren over de andere informatie.</w:t>
      </w:r>
    </w:p>
    <w:p w14:paraId="367618D5" w14:textId="77777777" w:rsidR="008F7645" w:rsidRPr="008F7645" w:rsidRDefault="008F7645" w:rsidP="0021087E">
      <w:pPr>
        <w:widowControl w:val="0"/>
        <w:rPr>
          <w:rFonts w:cs="Arial"/>
        </w:rPr>
      </w:pPr>
    </w:p>
    <w:p w14:paraId="6BA36610" w14:textId="77777777" w:rsidR="008F7645" w:rsidRPr="008F7645" w:rsidRDefault="008F7645" w:rsidP="0021087E">
      <w:pPr>
        <w:widowControl w:val="0"/>
        <w:rPr>
          <w:rFonts w:cs="Arial"/>
        </w:rPr>
      </w:pPr>
      <w:r w:rsidRPr="008F7645">
        <w:rPr>
          <w:rFonts w:cs="Arial"/>
        </w:rPr>
        <w:t xml:space="preserve">Wij hebben de andere informatie gelezen en hebben op basis van onze kennis en ons begrip, verkregen vanuit onze controle of anderszins, overwogen of de andere informatie materiële afwijkingen bevat. </w:t>
      </w:r>
    </w:p>
    <w:p w14:paraId="768F66F9" w14:textId="77777777" w:rsidR="008F7645" w:rsidRPr="008F7645" w:rsidRDefault="008F7645" w:rsidP="0021087E">
      <w:pPr>
        <w:widowControl w:val="0"/>
        <w:rPr>
          <w:rFonts w:cs="Arial"/>
        </w:rPr>
      </w:pPr>
    </w:p>
    <w:p w14:paraId="766E65B3" w14:textId="77777777" w:rsidR="008F7645" w:rsidRPr="008F7645" w:rsidRDefault="008F7645" w:rsidP="0021087E">
      <w:pPr>
        <w:widowControl w:val="0"/>
        <w:rPr>
          <w:rFonts w:cs="Arial"/>
        </w:rPr>
      </w:pPr>
      <w:r w:rsidRPr="008F7645">
        <w:rPr>
          <w:rFonts w:cs="Arial"/>
        </w:rPr>
        <w:t xml:space="preserve">Met onze werkzaamheden hebben wij voldaan aan de Nederlandse Standaard 720. Deze werkzaamheden hebben niet dezelfde diepgang als onze controlewerkzaamheden ten aanzien van de waarde van de voorgenomen inbreng. </w:t>
      </w:r>
    </w:p>
    <w:p w14:paraId="04407EFD" w14:textId="77777777" w:rsidR="008F7645" w:rsidRPr="008F7645" w:rsidRDefault="008F7645" w:rsidP="0021087E">
      <w:pPr>
        <w:widowControl w:val="0"/>
        <w:rPr>
          <w:rFonts w:cs="Arial"/>
        </w:rPr>
      </w:pPr>
    </w:p>
    <w:p w14:paraId="3954663C" w14:textId="77777777" w:rsidR="008F7645" w:rsidRDefault="008F7645" w:rsidP="0021087E">
      <w:pPr>
        <w:widowControl w:val="0"/>
        <w:rPr>
          <w:rFonts w:cs="Arial"/>
        </w:rPr>
      </w:pPr>
      <w:r w:rsidRPr="008F7645">
        <w:rPr>
          <w:rFonts w:cs="Arial"/>
        </w:rPr>
        <w:t>Het bestuur is verantwoordelijk voor het opstellen van de andere informatie.</w:t>
      </w:r>
    </w:p>
    <w:p w14:paraId="75E2D9B8" w14:textId="77777777" w:rsidR="008F7645" w:rsidRPr="00CF6B10" w:rsidRDefault="008F7645" w:rsidP="0021087E">
      <w:pPr>
        <w:widowControl w:val="0"/>
        <w:rPr>
          <w:rFonts w:cs="Arial"/>
        </w:rPr>
      </w:pPr>
    </w:p>
    <w:p w14:paraId="1AC76474" w14:textId="77777777" w:rsidR="00CF23CB" w:rsidRPr="00CF6B10" w:rsidRDefault="00CF23CB" w:rsidP="0021087E">
      <w:pPr>
        <w:widowControl w:val="0"/>
        <w:rPr>
          <w:rFonts w:cs="Arial"/>
        </w:rPr>
      </w:pPr>
      <w:r w:rsidRPr="00CF6B10">
        <w:rPr>
          <w:rFonts w:cs="Arial"/>
          <w:b/>
        </w:rPr>
        <w:t xml:space="preserve">Verantwoordelijkheden van het bestuur voor de </w:t>
      </w:r>
      <w:r w:rsidR="0054076A" w:rsidRPr="0054076A">
        <w:rPr>
          <w:rFonts w:cs="Arial"/>
          <w:b/>
        </w:rPr>
        <w:t>waarde van de voorgenomen inbreng</w:t>
      </w:r>
    </w:p>
    <w:p w14:paraId="6E656C50" w14:textId="2B58FA8C" w:rsidR="0054076A" w:rsidRPr="0054076A" w:rsidRDefault="0054076A" w:rsidP="0021087E">
      <w:pPr>
        <w:widowControl w:val="0"/>
        <w:rPr>
          <w:rFonts w:cs="Arial"/>
        </w:rPr>
      </w:pPr>
      <w:r w:rsidRPr="0054076A">
        <w:rPr>
          <w:rFonts w:cs="Arial"/>
        </w:rPr>
        <w:t>Het bestuur is verantwoordelijk voor het bepalen van de waarde van de voorgenomen inbreng bij toepassing van (een) in het maatschappelijk verkeer als aanvaardbaar beschouwde waarderingsmethode(n), alsmede de beschrijving daarvan in overeenstemming met artikel 2:94b li</w:t>
      </w:r>
      <w:r>
        <w:rPr>
          <w:rFonts w:cs="Arial"/>
        </w:rPr>
        <w:t>d </w:t>
      </w:r>
      <w:r w:rsidRPr="0054076A">
        <w:rPr>
          <w:rFonts w:cs="Arial"/>
        </w:rPr>
        <w:t>1 BW en voor de feitelijke en juridische inbreng in de vennootschap. In dit kader is het bestuur verantwoordelijk voor een zodanige interne beheersing die het bestuur noodzakelijk acht om het bepalen van de waarde van de voorgenomen inbreng en de beschrijving daarvan mogelijk te maken zonder afwijkingen van materieel belang als gevolg van</w:t>
      </w:r>
      <w:r w:rsidR="00BF358D" w:rsidRPr="0054076A">
        <w:rPr>
          <w:rFonts w:cs="Arial"/>
        </w:rPr>
        <w:t xml:space="preserve"> fraude</w:t>
      </w:r>
      <w:r w:rsidRPr="0054076A">
        <w:rPr>
          <w:rFonts w:cs="Arial"/>
        </w:rPr>
        <w:t xml:space="preserve"> </w:t>
      </w:r>
      <w:r w:rsidR="00BF358D" w:rsidRPr="0054076A">
        <w:rPr>
          <w:rFonts w:cs="Arial"/>
        </w:rPr>
        <w:t xml:space="preserve">of </w:t>
      </w:r>
      <w:r w:rsidRPr="0054076A">
        <w:rPr>
          <w:rFonts w:cs="Arial"/>
        </w:rPr>
        <w:t>fouten.</w:t>
      </w:r>
    </w:p>
    <w:p w14:paraId="43F91F6A" w14:textId="77777777" w:rsidR="0054076A" w:rsidRPr="0054076A" w:rsidRDefault="0054076A" w:rsidP="0021087E">
      <w:pPr>
        <w:widowControl w:val="0"/>
        <w:rPr>
          <w:rFonts w:cs="Arial"/>
        </w:rPr>
      </w:pPr>
    </w:p>
    <w:p w14:paraId="47370424" w14:textId="1AA00FEF" w:rsidR="0054076A" w:rsidRPr="0054076A" w:rsidRDefault="0054076A" w:rsidP="0021087E">
      <w:pPr>
        <w:widowControl w:val="0"/>
        <w:rPr>
          <w:rFonts w:cs="Arial"/>
        </w:rPr>
      </w:pPr>
      <w:r w:rsidRPr="0054076A">
        <w:rPr>
          <w:rFonts w:cs="Arial"/>
        </w:rPr>
        <w:t xml:space="preserve">Bij het bepalen van de waarde van de voorgenomen inbreng moet het bestuur afwegen of de </w:t>
      </w:r>
      <w:r w:rsidR="00114002">
        <w:rPr>
          <w:rFonts w:cs="Arial"/>
        </w:rPr>
        <w:t>vennootschap</w:t>
      </w:r>
      <w:r w:rsidR="00114002" w:rsidRPr="0054076A">
        <w:rPr>
          <w:rFonts w:cs="Arial"/>
        </w:rPr>
        <w:t xml:space="preserve"> </w:t>
      </w:r>
      <w:r w:rsidRPr="0054076A">
        <w:rPr>
          <w:rFonts w:cs="Arial"/>
        </w:rPr>
        <w:t xml:space="preserve">in staat is om haar </w:t>
      </w:r>
      <w:r w:rsidR="00114002">
        <w:rPr>
          <w:rFonts w:cs="Arial"/>
        </w:rPr>
        <w:t>activiteiten</w:t>
      </w:r>
      <w:r w:rsidR="00114002" w:rsidRPr="0054076A">
        <w:rPr>
          <w:rFonts w:cs="Arial"/>
        </w:rPr>
        <w:t xml:space="preserve"> </w:t>
      </w:r>
      <w:r w:rsidRPr="0054076A">
        <w:rPr>
          <w:rFonts w:cs="Arial"/>
        </w:rPr>
        <w:t>in continuïteit voort te zetten. Bij toepassing van (een) in het maatschappelijk verkeer als aanvaardbaar beschouwde waarderingsmethode(n) moet het bestuur de waarde van de voorgenomen inbreng bepalen op basis van de continuïteitsveronderstelling, tenzij het bestuur het voornemen heeft om de vennootschap te liquideren of de activiteiten te beëindigen of als beëindiging het enige realistische alternatief is.</w:t>
      </w:r>
    </w:p>
    <w:p w14:paraId="24A6C2BB" w14:textId="77777777" w:rsidR="0054076A" w:rsidRPr="0054076A" w:rsidRDefault="0054076A" w:rsidP="0021087E">
      <w:pPr>
        <w:widowControl w:val="0"/>
        <w:rPr>
          <w:rFonts w:cs="Arial"/>
        </w:rPr>
      </w:pPr>
    </w:p>
    <w:p w14:paraId="2C8937C2" w14:textId="72B5FAA7" w:rsidR="00CF23CB" w:rsidRPr="00CF6B10" w:rsidRDefault="0054076A" w:rsidP="0021087E">
      <w:pPr>
        <w:widowControl w:val="0"/>
        <w:rPr>
          <w:rFonts w:cs="Arial"/>
        </w:rPr>
      </w:pPr>
      <w:r w:rsidRPr="0054076A">
        <w:rPr>
          <w:rFonts w:cs="Arial"/>
        </w:rPr>
        <w:t xml:space="preserve">Het bestuur moet gebeurtenissen en omstandigheden waardoor gerede twijfel zou kunnen bestaan of de </w:t>
      </w:r>
      <w:r w:rsidR="00114002">
        <w:rPr>
          <w:rFonts w:cs="Arial"/>
        </w:rPr>
        <w:t>vennootschap</w:t>
      </w:r>
      <w:r w:rsidR="00114002" w:rsidRPr="0054076A">
        <w:rPr>
          <w:rFonts w:cs="Arial"/>
        </w:rPr>
        <w:t xml:space="preserve"> </w:t>
      </w:r>
      <w:r w:rsidRPr="0054076A">
        <w:rPr>
          <w:rFonts w:cs="Arial"/>
        </w:rPr>
        <w:t>haar activiteiten in continuïteit kan voortzetten, toelichten.</w:t>
      </w:r>
      <w:r w:rsidR="00CF23CB" w:rsidRPr="00CF6B10">
        <w:rPr>
          <w:rFonts w:cs="Arial"/>
          <w:vertAlign w:val="superscript"/>
        </w:rPr>
        <w:t xml:space="preserve"> </w:t>
      </w:r>
      <w:r w:rsidR="00CF23CB" w:rsidRPr="00CF6B10">
        <w:rPr>
          <w:rFonts w:cs="Arial"/>
          <w:vertAlign w:val="superscript"/>
        </w:rPr>
        <w:footnoteReference w:id="595"/>
      </w:r>
    </w:p>
    <w:p w14:paraId="272CCD51" w14:textId="77777777" w:rsidR="00CF23CB" w:rsidRPr="00CF6B10" w:rsidRDefault="00CF23CB" w:rsidP="0021087E">
      <w:pPr>
        <w:widowControl w:val="0"/>
        <w:rPr>
          <w:rFonts w:cs="Arial"/>
        </w:rPr>
      </w:pPr>
    </w:p>
    <w:p w14:paraId="7CCD6CF8" w14:textId="77777777" w:rsidR="00CF23CB" w:rsidRPr="00CF6B10" w:rsidRDefault="00CF23CB" w:rsidP="0021087E">
      <w:pPr>
        <w:widowControl w:val="0"/>
        <w:rPr>
          <w:rFonts w:cs="Arial"/>
        </w:rPr>
      </w:pPr>
      <w:r w:rsidRPr="00CF6B10">
        <w:rPr>
          <w:rFonts w:cs="Arial"/>
          <w:b/>
        </w:rPr>
        <w:t>Onze verantwoordelijkheden voor de controle van de waarde van de voorgenomen inbreng</w:t>
      </w:r>
    </w:p>
    <w:p w14:paraId="6FDA7069" w14:textId="77777777" w:rsidR="00CF23CB" w:rsidRPr="00CF6B10" w:rsidRDefault="00CF23CB" w:rsidP="0021087E">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2A1751F9" w14:textId="3783BECD" w:rsidR="00CF23CB" w:rsidRPr="00CF6B10" w:rsidRDefault="00CF23CB" w:rsidP="0021087E">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BF358D">
        <w:rPr>
          <w:rFonts w:cs="Arial"/>
        </w:rPr>
        <w:t>afwijkingen van materieel belang als gevolg van</w:t>
      </w:r>
      <w:r w:rsidR="00BF358D" w:rsidRPr="00CF6B10">
        <w:rPr>
          <w:rFonts w:cs="Arial"/>
        </w:rPr>
        <w:t xml:space="preserve"> fraude </w:t>
      </w:r>
      <w:r w:rsidR="00BF358D">
        <w:rPr>
          <w:rFonts w:cs="Arial"/>
        </w:rPr>
        <w:t xml:space="preserve">of </w:t>
      </w:r>
      <w:r w:rsidRPr="00CF6B10">
        <w:rPr>
          <w:rFonts w:cs="Arial"/>
        </w:rPr>
        <w:t>fouten ontdekken.</w:t>
      </w:r>
    </w:p>
    <w:p w14:paraId="5BB0919A" w14:textId="77777777" w:rsidR="00CF23CB" w:rsidRPr="00CF6B10" w:rsidRDefault="00CF23CB" w:rsidP="0021087E">
      <w:pPr>
        <w:widowControl w:val="0"/>
        <w:rPr>
          <w:rFonts w:cs="Arial"/>
        </w:rPr>
      </w:pPr>
    </w:p>
    <w:p w14:paraId="1FCE9A1D" w14:textId="77777777" w:rsidR="00CF23CB" w:rsidRPr="00CF6B10" w:rsidRDefault="00CF23CB" w:rsidP="0021087E">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ED4DE0" w:rsidRPr="00ED4DE0">
        <w:rPr>
          <w:rFonts w:cs="Arial"/>
        </w:rPr>
        <w:t xml:space="preserve">de waarde van de voorgenomen inbreng </w:t>
      </w:r>
      <w:r w:rsidRPr="00CF6B10">
        <w:rPr>
          <w:rFonts w:cs="Arial"/>
        </w:rPr>
        <w:t xml:space="preserve">nemen. De materialiteit beïnvloedt de aard, timing en omvang van onze controlewerkzaamheden en de evaluatie van het effect van onderkende afwijkingen op ons oordeel. </w:t>
      </w:r>
      <w:r w:rsidRPr="00CF6B10">
        <w:rPr>
          <w:rFonts w:cs="Arial"/>
          <w:vertAlign w:val="superscript"/>
        </w:rPr>
        <w:footnoteReference w:id="596"/>
      </w:r>
    </w:p>
    <w:p w14:paraId="53FB03DB" w14:textId="77777777" w:rsidR="00CF23CB" w:rsidRPr="00CF6B10" w:rsidRDefault="00CF23CB" w:rsidP="0021087E">
      <w:pPr>
        <w:widowControl w:val="0"/>
        <w:rPr>
          <w:rFonts w:cs="Arial"/>
        </w:rPr>
      </w:pPr>
    </w:p>
    <w:p w14:paraId="5FCFC0AC" w14:textId="55EA4CEE" w:rsidR="00CF23CB" w:rsidRPr="00CF6B10" w:rsidRDefault="00CF23CB" w:rsidP="0021087E">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w:t>
      </w:r>
      <w:r w:rsidR="005B428F" w:rsidRPr="005B428F">
        <w:rPr>
          <w:rFonts w:cs="Arial"/>
        </w:rPr>
        <w:t xml:space="preserve"> artikel 2:94a lid 2 BW</w:t>
      </w:r>
      <w:r w:rsidR="005B428F">
        <w:rPr>
          <w:rFonts w:cs="Arial"/>
        </w:rPr>
        <w:t>,</w:t>
      </w:r>
      <w:r w:rsidRPr="00CF6B10">
        <w:rPr>
          <w:rFonts w:cs="Arial"/>
        </w:rPr>
        <w:t xml:space="preserve"> ethische voorschriften en de onafhankelijkheidseisen. Onze controle bestond onder andere uit:</w:t>
      </w:r>
    </w:p>
    <w:p w14:paraId="401F77B4" w14:textId="543B89B3" w:rsidR="00ED4DE0" w:rsidRPr="00ED4DE0" w:rsidRDefault="00ED4DE0" w:rsidP="0021087E">
      <w:pPr>
        <w:widowControl w:val="0"/>
        <w:numPr>
          <w:ilvl w:val="0"/>
          <w:numId w:val="100"/>
        </w:numPr>
        <w:ind w:left="357" w:hanging="357"/>
        <w:rPr>
          <w:rFonts w:cs="Arial"/>
        </w:rPr>
      </w:pPr>
      <w:r w:rsidRPr="00ED4DE0">
        <w:rPr>
          <w:rFonts w:cs="Arial"/>
        </w:rPr>
        <w:t>het identificeren en inschatten van de risico's dat de waarde van de voorgenomen inbreng afwijkingen van materieel belang bevat als gevolg van</w:t>
      </w:r>
      <w:r w:rsidR="00BF358D" w:rsidRPr="00ED4DE0">
        <w:rPr>
          <w:rFonts w:cs="Arial"/>
        </w:rPr>
        <w:t xml:space="preserve"> fraude</w:t>
      </w:r>
      <w:r w:rsidRPr="00ED4DE0">
        <w:rPr>
          <w:rFonts w:cs="Arial"/>
        </w:rPr>
        <w:t xml:space="preserve"> </w:t>
      </w:r>
      <w:r w:rsidR="00BF358D" w:rsidRPr="00ED4DE0">
        <w:rPr>
          <w:rFonts w:cs="Arial"/>
        </w:rPr>
        <w:t xml:space="preserve">of </w:t>
      </w:r>
      <w:r w:rsidRPr="00ED4DE0">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23FF97A" w14:textId="77777777" w:rsidR="00ED4DE0" w:rsidRPr="00ED4DE0" w:rsidRDefault="00ED4DE0" w:rsidP="0021087E">
      <w:pPr>
        <w:widowControl w:val="0"/>
        <w:numPr>
          <w:ilvl w:val="0"/>
          <w:numId w:val="100"/>
        </w:numPr>
        <w:ind w:left="357" w:hanging="357"/>
        <w:rPr>
          <w:rFonts w:cs="Arial"/>
        </w:rPr>
      </w:pPr>
      <w:r w:rsidRPr="00ED4DE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w:t>
      </w:r>
    </w:p>
    <w:p w14:paraId="3B5282EE" w14:textId="77777777" w:rsidR="00ED4DE0" w:rsidRPr="00ED4DE0" w:rsidRDefault="00ED4DE0" w:rsidP="0021087E">
      <w:pPr>
        <w:widowControl w:val="0"/>
        <w:numPr>
          <w:ilvl w:val="0"/>
          <w:numId w:val="100"/>
        </w:numPr>
        <w:ind w:left="357" w:hanging="357"/>
        <w:rPr>
          <w:rFonts w:cs="Arial"/>
        </w:rPr>
      </w:pPr>
      <w:r w:rsidRPr="00ED4DE0">
        <w:rPr>
          <w:rFonts w:cs="Arial"/>
        </w:rPr>
        <w:t>het evalueren van de geschiktheid van de toegepaste waarderingsmethode(n) en het evalueren van de redelijkheid van schattingen door het bestuur en de toelichtingen daarover; en</w:t>
      </w:r>
    </w:p>
    <w:p w14:paraId="6775B47B" w14:textId="77777777" w:rsidR="00CF23CB" w:rsidRPr="00CF6B10" w:rsidRDefault="00ED4DE0" w:rsidP="0021087E">
      <w:pPr>
        <w:widowControl w:val="0"/>
        <w:numPr>
          <w:ilvl w:val="0"/>
          <w:numId w:val="100"/>
        </w:numPr>
        <w:ind w:left="357" w:hanging="357"/>
        <w:rPr>
          <w:rFonts w:cs="Arial"/>
        </w:rPr>
      </w:pPr>
      <w:r w:rsidRPr="00ED4DE0">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vennootschap haar continuïteit niet langer kan handhaven.</w:t>
      </w:r>
      <w:r w:rsidR="00CF23CB" w:rsidRPr="00CF6B10">
        <w:rPr>
          <w:rFonts w:cs="Arial"/>
          <w:vertAlign w:val="superscript"/>
        </w:rPr>
        <w:footnoteReference w:id="597"/>
      </w:r>
    </w:p>
    <w:p w14:paraId="2999D296" w14:textId="77777777" w:rsidR="00CF23CB" w:rsidRPr="00CF6B10" w:rsidRDefault="00CF23CB" w:rsidP="0021087E">
      <w:pPr>
        <w:widowControl w:val="0"/>
        <w:rPr>
          <w:rFonts w:cs="Arial"/>
        </w:rPr>
      </w:pPr>
    </w:p>
    <w:p w14:paraId="0D30A0A8" w14:textId="77777777" w:rsidR="00CF23CB" w:rsidRPr="00CF6B10" w:rsidRDefault="00CF23CB" w:rsidP="0021087E">
      <w:pPr>
        <w:widowControl w:val="0"/>
        <w:rPr>
          <w:rFonts w:cs="Arial"/>
        </w:rPr>
      </w:pPr>
      <w:r w:rsidRPr="00CF6B10">
        <w:rPr>
          <w:rFonts w:cs="Arial"/>
        </w:rPr>
        <w:t>Wij communiceren met de met governance belaste personen</w:t>
      </w:r>
      <w:r w:rsidRPr="00CF6B10">
        <w:rPr>
          <w:rFonts w:cs="Arial"/>
          <w:vertAlign w:val="superscript"/>
        </w:rPr>
        <w:footnoteReference w:id="598"/>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1D90108B" w14:textId="77777777" w:rsidR="00CF23CB" w:rsidRPr="00CF6B10" w:rsidRDefault="00CF23CB" w:rsidP="0021087E">
      <w:pPr>
        <w:widowControl w:val="0"/>
        <w:rPr>
          <w:rFonts w:cs="Arial"/>
        </w:rPr>
      </w:pPr>
    </w:p>
    <w:p w14:paraId="3AD77139" w14:textId="77777777" w:rsidR="00CF23CB" w:rsidRPr="00CF6B10" w:rsidRDefault="00CF23CB" w:rsidP="0021087E">
      <w:pPr>
        <w:widowControl w:val="0"/>
        <w:rPr>
          <w:rFonts w:cs="Arial"/>
        </w:rPr>
      </w:pPr>
      <w:r w:rsidRPr="00CF6B10">
        <w:rPr>
          <w:rFonts w:cs="Arial"/>
        </w:rPr>
        <w:t xml:space="preserve">Plaats en datum </w:t>
      </w:r>
    </w:p>
    <w:p w14:paraId="761F718B" w14:textId="77777777" w:rsidR="00CF23CB" w:rsidRPr="00CF6B10" w:rsidRDefault="00CF23CB" w:rsidP="0021087E">
      <w:pPr>
        <w:widowControl w:val="0"/>
        <w:rPr>
          <w:rFonts w:cs="Arial"/>
        </w:rPr>
      </w:pPr>
    </w:p>
    <w:p w14:paraId="2F53D988" w14:textId="77777777" w:rsidR="00CF23CB" w:rsidRPr="00CF6B10" w:rsidRDefault="00CF23CB" w:rsidP="0021087E">
      <w:pPr>
        <w:widowControl w:val="0"/>
        <w:rPr>
          <w:rFonts w:cs="Arial"/>
        </w:rPr>
      </w:pPr>
      <w:r w:rsidRPr="00CF6B10">
        <w:rPr>
          <w:rFonts w:cs="Arial"/>
        </w:rPr>
        <w:t xml:space="preserve">... (naam accountantspraktijk) </w:t>
      </w:r>
    </w:p>
    <w:p w14:paraId="3ECD0FF2" w14:textId="77777777" w:rsidR="00CF23CB" w:rsidRPr="00CF6B10" w:rsidRDefault="00CF23CB" w:rsidP="0021087E">
      <w:pPr>
        <w:widowControl w:val="0"/>
        <w:rPr>
          <w:rFonts w:cs="Arial"/>
        </w:rPr>
      </w:pPr>
    </w:p>
    <w:p w14:paraId="5BE99313" w14:textId="77777777" w:rsidR="00CF23CB" w:rsidRPr="00CF6B10" w:rsidRDefault="00CF23CB" w:rsidP="0021087E">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2ABC29C7" w14:textId="77777777" w:rsidR="00CF23CB" w:rsidRPr="00CF6B10" w:rsidRDefault="00CF23CB" w:rsidP="0021087E">
      <w:pPr>
        <w:widowControl w:val="0"/>
        <w:rPr>
          <w:rFonts w:cs="Arial"/>
        </w:rPr>
      </w:pPr>
    </w:p>
    <w:p w14:paraId="0F9B8406" w14:textId="77777777" w:rsidR="00CF23CB" w:rsidRPr="00CF6B10" w:rsidRDefault="00CF23CB" w:rsidP="0021087E">
      <w:pPr>
        <w:pStyle w:val="Kop2"/>
      </w:pPr>
      <w:bookmarkStart w:id="567" w:name="_Toc494959493"/>
      <w:bookmarkStart w:id="568" w:name="_Toc497825772"/>
      <w:bookmarkStart w:id="569" w:name="_Toc37344003"/>
      <w:bookmarkStart w:id="570" w:name="_Toc111634212"/>
      <w:bookmarkStart w:id="571" w:name="_Toc111724068"/>
      <w:bookmarkStart w:id="572" w:name="_Toc111724145"/>
      <w:bookmarkStart w:id="573" w:name="_Toc111724979"/>
      <w:bookmarkStart w:id="574" w:name="_Toc111725763"/>
      <w:bookmarkStart w:id="575" w:name="_Toc111725840"/>
      <w:bookmarkStart w:id="576" w:name="_Toc231287966"/>
      <w:r w:rsidRPr="00CF6B10">
        <w:t>16.3 Controleverklaring betreffende de verkrijging door een N.V. van goederen van oprichters of aandeelhouders (Nachgründung; artikel 2:94c lid 3 BW)</w:t>
      </w:r>
      <w:bookmarkEnd w:id="567"/>
      <w:bookmarkEnd w:id="568"/>
      <w:bookmarkEnd w:id="569"/>
      <w:bookmarkEnd w:id="570"/>
      <w:bookmarkEnd w:id="571"/>
      <w:bookmarkEnd w:id="572"/>
      <w:bookmarkEnd w:id="573"/>
      <w:bookmarkEnd w:id="574"/>
      <w:bookmarkEnd w:id="575"/>
      <w:bookmarkEnd w:id="576"/>
      <w:r w:rsidRPr="00CF6B10">
        <w:t xml:space="preserve"> </w:t>
      </w:r>
    </w:p>
    <w:p w14:paraId="5C248DA7" w14:textId="77777777" w:rsidR="00C21D72" w:rsidRPr="00C21D72" w:rsidRDefault="00C21D72" w:rsidP="0021087E">
      <w:pPr>
        <w:widowControl w:val="0"/>
        <w:pBdr>
          <w:bottom w:val="single" w:sz="4" w:space="0" w:color="auto"/>
        </w:pBdr>
        <w:rPr>
          <w:rFonts w:cs="Arial"/>
          <w:lang w:eastAsia="en-US"/>
        </w:rPr>
      </w:pPr>
    </w:p>
    <w:p w14:paraId="015B37B5" w14:textId="77777777" w:rsidR="00C21D72" w:rsidRPr="00C21D72" w:rsidRDefault="00C21D72" w:rsidP="0021087E">
      <w:pPr>
        <w:widowControl w:val="0"/>
        <w:pBdr>
          <w:bottom w:val="single" w:sz="4" w:space="0" w:color="auto"/>
        </w:pBdr>
        <w:rPr>
          <w:rFonts w:cs="Arial"/>
          <w:lang w:eastAsia="en-US"/>
        </w:rPr>
      </w:pPr>
      <w:r w:rsidRPr="00C21D72">
        <w:rPr>
          <w:rFonts w:cs="Arial"/>
          <w:lang w:eastAsia="en-US"/>
        </w:rPr>
        <w:t>NB1: Normenkader voor de partij betrokken bij de waarde van de goederen:</w:t>
      </w:r>
    </w:p>
    <w:p w14:paraId="2374CDC8" w14:textId="77777777" w:rsidR="00C21D72" w:rsidRPr="00C21D72" w:rsidRDefault="00C21D72" w:rsidP="0021087E">
      <w:pPr>
        <w:widowControl w:val="0"/>
        <w:pBdr>
          <w:bottom w:val="single" w:sz="4" w:space="0" w:color="auto"/>
        </w:pBdr>
        <w:rPr>
          <w:rFonts w:cs="Arial"/>
          <w:lang w:eastAsia="en-US"/>
        </w:rPr>
      </w:pPr>
      <w:r w:rsidRPr="00C21D72">
        <w:rPr>
          <w:rFonts w:cs="Arial"/>
          <w:lang w:eastAsia="en-US"/>
        </w:rPr>
        <w:t>Voor de partij betrokken bij de waarde van de goederen geldt artikel 2:94c lid 2 BW:</w:t>
      </w:r>
    </w:p>
    <w:p w14:paraId="53073FE2" w14:textId="77777777" w:rsidR="00C21D72" w:rsidRDefault="00C21D72" w:rsidP="0021087E">
      <w:pPr>
        <w:widowControl w:val="0"/>
        <w:pBdr>
          <w:bottom w:val="single" w:sz="4" w:space="0" w:color="auto"/>
        </w:pBdr>
        <w:rPr>
          <w:rFonts w:cs="Arial"/>
          <w:lang w:eastAsia="en-US"/>
        </w:rPr>
      </w:pPr>
      <w:r w:rsidRPr="00C21D72">
        <w:rPr>
          <w:rFonts w:cs="Arial"/>
          <w:lang w:eastAsia="en-US"/>
        </w:rPr>
        <w:t>Indien de goedkeuring wordt gevraagd, maakt de vennootschap een beschrijving op van de te verkrijgen goederen en van de tegenprestatie. De beschrijving heeft betrekking op de toestand van het beschrevene op een dag die niet voor de oprichting ligt. In de beschrijving worden de waarden vermeld die aan de goederen en tegenprestatie worden toegekend alsmede de toegepaste waarderingsmethoden. Deze methoden moeten voldoen aan normen die in het maatschappelijke verkeer als aanvaardbaar worden beschouwd. De bestuurders ondertekenen de beschrijving; ontbreekt de handtekening van een of meer hunner, dan wordt daarvan onder opgave van reden melding gemaakt.’</w:t>
      </w:r>
    </w:p>
    <w:p w14:paraId="582A985B" w14:textId="77777777" w:rsidR="00C21D72" w:rsidRDefault="00C21D72" w:rsidP="0021087E">
      <w:pPr>
        <w:widowControl w:val="0"/>
        <w:pBdr>
          <w:bottom w:val="single" w:sz="4" w:space="0" w:color="auto"/>
        </w:pBdr>
        <w:rPr>
          <w:rFonts w:cs="Arial"/>
          <w:lang w:eastAsia="en-US"/>
        </w:rPr>
      </w:pPr>
    </w:p>
    <w:p w14:paraId="7523B5B8" w14:textId="77777777" w:rsidR="00350015" w:rsidRPr="00350015" w:rsidRDefault="00350015" w:rsidP="0021087E">
      <w:pPr>
        <w:widowControl w:val="0"/>
        <w:pBdr>
          <w:bottom w:val="single" w:sz="4" w:space="0" w:color="auto"/>
        </w:pBdr>
        <w:rPr>
          <w:rFonts w:cs="Arial"/>
          <w:lang w:eastAsia="en-US"/>
        </w:rPr>
      </w:pPr>
      <w:r w:rsidRPr="00350015">
        <w:rPr>
          <w:rFonts w:cs="Arial"/>
          <w:lang w:eastAsia="en-US"/>
        </w:rPr>
        <w:t>NB2: Normenkader voor het controleoordeel van de accountant</w:t>
      </w:r>
    </w:p>
    <w:p w14:paraId="75FF4BCD" w14:textId="77777777" w:rsidR="00350015" w:rsidRPr="00350015" w:rsidRDefault="00350015" w:rsidP="0021087E">
      <w:pPr>
        <w:widowControl w:val="0"/>
        <w:pBdr>
          <w:bottom w:val="single" w:sz="4" w:space="0" w:color="auto"/>
        </w:pBdr>
        <w:rPr>
          <w:rFonts w:cs="Arial"/>
          <w:lang w:eastAsia="en-US"/>
        </w:rPr>
      </w:pPr>
      <w:r w:rsidRPr="00350015">
        <w:rPr>
          <w:rFonts w:cs="Arial"/>
          <w:lang w:eastAsia="en-US"/>
        </w:rPr>
        <w:t>Voor het controleoordeel van de accountant geldt als normenkader artikel 2:94c lid 3 BW:</w:t>
      </w:r>
    </w:p>
    <w:p w14:paraId="5E0BF055" w14:textId="77777777" w:rsidR="00350015" w:rsidRPr="00350015" w:rsidRDefault="00350015" w:rsidP="0021087E">
      <w:pPr>
        <w:widowControl w:val="0"/>
        <w:pBdr>
          <w:bottom w:val="single" w:sz="4" w:space="0" w:color="auto"/>
        </w:pBdr>
        <w:rPr>
          <w:rFonts w:cs="Arial"/>
          <w:lang w:eastAsia="en-US"/>
        </w:rPr>
      </w:pPr>
      <w:r w:rsidRPr="00350015">
        <w:rPr>
          <w:rFonts w:cs="Arial"/>
          <w:lang w:eastAsia="en-US"/>
        </w:rPr>
        <w:t>‘Artikel 94a lid 2 is van overeenkomstige toepassing, met dien verstande dat de verklaring moet inhouden dat de waarde van de te verkrijgen goederen, bij toepassing van in het maatschappelijke verkeer als aanvaardbaar beschouwde waarderingsmethoden, overeenkomt met ten minste de waarde van de tegenprestatie.’</w:t>
      </w:r>
    </w:p>
    <w:p w14:paraId="0B0FC646" w14:textId="77777777" w:rsidR="00350015" w:rsidRPr="00350015" w:rsidRDefault="00350015" w:rsidP="0021087E">
      <w:pPr>
        <w:widowControl w:val="0"/>
        <w:pBdr>
          <w:bottom w:val="single" w:sz="4" w:space="0" w:color="auto"/>
        </w:pBdr>
        <w:rPr>
          <w:rFonts w:cs="Arial"/>
          <w:lang w:eastAsia="en-US"/>
        </w:rPr>
      </w:pPr>
    </w:p>
    <w:p w14:paraId="7736134A" w14:textId="77777777" w:rsidR="00350015" w:rsidRPr="00350015" w:rsidRDefault="00350015" w:rsidP="0021087E">
      <w:pPr>
        <w:widowControl w:val="0"/>
        <w:pBdr>
          <w:bottom w:val="single" w:sz="4" w:space="0" w:color="auto"/>
        </w:pBdr>
        <w:rPr>
          <w:rFonts w:cs="Arial"/>
          <w:lang w:eastAsia="en-US"/>
        </w:rPr>
      </w:pPr>
      <w:r w:rsidRPr="00350015">
        <w:rPr>
          <w:rFonts w:cs="Arial"/>
          <w:lang w:eastAsia="en-US"/>
        </w:rPr>
        <w:t>NB3: Andere informatie</w:t>
      </w:r>
    </w:p>
    <w:p w14:paraId="708EEFFF" w14:textId="77777777" w:rsidR="00350015" w:rsidRPr="00350015" w:rsidRDefault="00350015" w:rsidP="0021087E">
      <w:pPr>
        <w:widowControl w:val="0"/>
        <w:pBdr>
          <w:bottom w:val="single" w:sz="4" w:space="0" w:color="auto"/>
        </w:pBdr>
        <w:rPr>
          <w:rFonts w:cs="Arial"/>
          <w:lang w:eastAsia="en-US"/>
        </w:rPr>
      </w:pPr>
      <w:r w:rsidRPr="00350015">
        <w:rPr>
          <w:rFonts w:cs="Arial"/>
          <w:lang w:eastAsia="en-US"/>
        </w:rPr>
        <w:t>Deze voorbeeldtekst gaat ervan uit dat de beschrijving meer omvat dan het controleobject waarde van de goederen, waaronder de toegepaste waarderingsmethoden en de toelichting daarbij. Indien dit niet het geval is vervalt de sectie ‘Andere informatie’.</w:t>
      </w:r>
    </w:p>
    <w:p w14:paraId="3699FC0E" w14:textId="77777777" w:rsidR="00350015" w:rsidRPr="00350015" w:rsidRDefault="00350015" w:rsidP="0021087E">
      <w:pPr>
        <w:widowControl w:val="0"/>
        <w:pBdr>
          <w:bottom w:val="single" w:sz="4" w:space="0" w:color="auto"/>
        </w:pBdr>
        <w:rPr>
          <w:rFonts w:cs="Arial"/>
          <w:lang w:eastAsia="en-US"/>
        </w:rPr>
      </w:pPr>
    </w:p>
    <w:p w14:paraId="4C6766A6" w14:textId="77777777" w:rsidR="009857B8" w:rsidRPr="009857B8" w:rsidRDefault="009857B8" w:rsidP="0021087E">
      <w:pPr>
        <w:widowControl w:val="0"/>
        <w:pBdr>
          <w:bottom w:val="single" w:sz="4" w:space="0" w:color="auto"/>
        </w:pBdr>
        <w:rPr>
          <w:rFonts w:cs="Arial"/>
          <w:lang w:eastAsia="en-US"/>
        </w:rPr>
      </w:pPr>
      <w:r w:rsidRPr="009857B8">
        <w:rPr>
          <w:rFonts w:cs="Arial"/>
          <w:lang w:eastAsia="en-US"/>
        </w:rPr>
        <w:t>NB4: Standaard 570</w:t>
      </w:r>
    </w:p>
    <w:p w14:paraId="35D9C5AC" w14:textId="77777777" w:rsidR="00C21D72" w:rsidRDefault="009857B8" w:rsidP="0021087E">
      <w:pPr>
        <w:widowControl w:val="0"/>
        <w:pBdr>
          <w:bottom w:val="single" w:sz="4" w:space="0" w:color="auto"/>
        </w:pBdr>
        <w:rPr>
          <w:rFonts w:cs="Arial"/>
          <w:lang w:eastAsia="en-US"/>
        </w:rPr>
      </w:pPr>
      <w:r w:rsidRPr="009857B8">
        <w:rPr>
          <w:rFonts w:cs="Arial"/>
          <w:lang w:eastAsia="en-US"/>
        </w:rPr>
        <w:t>Het uitgangspunt van de onderstaande voorbeeldtekst is dat tenminste bij de bepaling van de waarde van de tegenprestatie de continuïteitsveronderstelling relevant is. In dat geval is Standaard 570 van toepassing. Om die reden bevatten de paragrafen over de verantwoordelijkheden van het bestuur en over de verantwoordelijkheden van de accountant passages over de continuïteitsveronderstelling.</w:t>
      </w:r>
    </w:p>
    <w:p w14:paraId="7E812961" w14:textId="77777777" w:rsidR="00350015" w:rsidRPr="00CF6B10" w:rsidRDefault="00350015" w:rsidP="0021087E">
      <w:pPr>
        <w:widowControl w:val="0"/>
        <w:pBdr>
          <w:bottom w:val="single" w:sz="4" w:space="0" w:color="auto"/>
        </w:pBdr>
        <w:rPr>
          <w:rFonts w:cs="Arial"/>
          <w:lang w:eastAsia="en-US"/>
        </w:rPr>
      </w:pPr>
    </w:p>
    <w:p w14:paraId="3C1D5C89" w14:textId="77777777" w:rsidR="00CF23CB" w:rsidRPr="00CF6B10" w:rsidRDefault="00CF23CB" w:rsidP="0021087E">
      <w:pPr>
        <w:widowControl w:val="0"/>
        <w:rPr>
          <w:rFonts w:eastAsia="ScalaSans-Regular" w:cs="Arial"/>
          <w:lang w:eastAsia="en-US"/>
        </w:rPr>
      </w:pPr>
    </w:p>
    <w:p w14:paraId="4D73B5A2" w14:textId="77777777" w:rsidR="00CF23CB" w:rsidRPr="00CF6B10" w:rsidRDefault="00CF23CB" w:rsidP="0021087E">
      <w:pPr>
        <w:widowControl w:val="0"/>
        <w:rPr>
          <w:rFonts w:cs="Arial"/>
        </w:rPr>
      </w:pPr>
      <w:r w:rsidRPr="00CF6B10">
        <w:rPr>
          <w:rFonts w:cs="Arial"/>
          <w:b/>
        </w:rPr>
        <w:t xml:space="preserve">CONTROLEVERKLARING VAN DE ONAFHANKELIJKE ACCOUNTANT ex artikel 2:94c lid 3 BW </w:t>
      </w:r>
    </w:p>
    <w:p w14:paraId="6B0BD4BA" w14:textId="77777777" w:rsidR="00CF23CB" w:rsidRPr="00CF6B10" w:rsidRDefault="00CF23CB" w:rsidP="0021087E">
      <w:pPr>
        <w:widowControl w:val="0"/>
        <w:rPr>
          <w:rFonts w:cs="Arial"/>
        </w:rPr>
      </w:pPr>
    </w:p>
    <w:p w14:paraId="3FECCB59" w14:textId="77777777" w:rsidR="00CF23CB" w:rsidRPr="00CF6B10" w:rsidRDefault="00CF23CB" w:rsidP="0021087E">
      <w:pPr>
        <w:widowControl w:val="0"/>
        <w:rPr>
          <w:rFonts w:cs="Arial"/>
        </w:rPr>
      </w:pPr>
      <w:r w:rsidRPr="00CF6B10">
        <w:rPr>
          <w:rFonts w:cs="Arial"/>
        </w:rPr>
        <w:t xml:space="preserve">Aan: Opdrachtgever </w:t>
      </w:r>
    </w:p>
    <w:p w14:paraId="7A41DED5" w14:textId="77777777" w:rsidR="00CF23CB" w:rsidRPr="00CF6B10" w:rsidRDefault="00CF23CB" w:rsidP="0021087E">
      <w:pPr>
        <w:widowControl w:val="0"/>
        <w:rPr>
          <w:rFonts w:cs="Arial"/>
        </w:rPr>
      </w:pPr>
    </w:p>
    <w:p w14:paraId="4C0E98D9" w14:textId="77777777" w:rsidR="00CF23CB" w:rsidRPr="00CF6B10" w:rsidRDefault="00CF23CB" w:rsidP="0021087E">
      <w:pPr>
        <w:widowControl w:val="0"/>
        <w:rPr>
          <w:rFonts w:cs="Arial"/>
          <w:b/>
        </w:rPr>
      </w:pPr>
      <w:r w:rsidRPr="00CF6B10">
        <w:rPr>
          <w:rFonts w:cs="Arial"/>
          <w:b/>
        </w:rPr>
        <w:t>Ons oordeel</w:t>
      </w:r>
    </w:p>
    <w:p w14:paraId="670AA641" w14:textId="77777777" w:rsidR="00350015" w:rsidRPr="00350015" w:rsidRDefault="00350015" w:rsidP="0021087E">
      <w:pPr>
        <w:widowControl w:val="0"/>
        <w:rPr>
          <w:rFonts w:cs="Arial"/>
        </w:rPr>
      </w:pPr>
      <w:r w:rsidRPr="00350015">
        <w:rPr>
          <w:rFonts w:cs="Arial"/>
        </w:rPr>
        <w:t>Wij hebben de waarde van de goederen [</w:t>
      </w:r>
      <w:r w:rsidRPr="00350015">
        <w:rPr>
          <w:rFonts w:cs="Arial"/>
          <w:b/>
          <w:bCs/>
          <w:i/>
          <w:iCs/>
        </w:rPr>
        <w:t>naar keuze</w:t>
      </w:r>
      <w:r w:rsidRPr="00350015">
        <w:rPr>
          <w:rFonts w:cs="Arial"/>
        </w:rPr>
        <w:t>: verkregen/te verkrijgen]</w:t>
      </w:r>
      <w:r>
        <w:rPr>
          <w:rStyle w:val="Voetnootmarkering"/>
          <w:rFonts w:cs="Arial"/>
        </w:rPr>
        <w:footnoteReference w:id="599"/>
      </w:r>
      <w:r w:rsidRPr="00350015">
        <w:rPr>
          <w:rFonts w:cs="Arial"/>
        </w:rPr>
        <w:t xml:space="preserve"> door ... (naam vennootschap) te ... (vestigingsplaats)</w:t>
      </w:r>
      <w:r>
        <w:rPr>
          <w:rStyle w:val="Voetnootmarkering"/>
          <w:rFonts w:cs="Arial"/>
        </w:rPr>
        <w:footnoteReference w:id="600"/>
      </w:r>
      <w:r w:rsidRPr="00350015">
        <w:rPr>
          <w:rFonts w:cs="Arial"/>
        </w:rPr>
        <w:t xml:space="preserve"> en de waarde van de tegenprestatie gecontroleerd.</w:t>
      </w:r>
    </w:p>
    <w:p w14:paraId="1E98FB42" w14:textId="77777777" w:rsidR="00350015" w:rsidRPr="00350015" w:rsidRDefault="00350015" w:rsidP="0021087E">
      <w:pPr>
        <w:widowControl w:val="0"/>
        <w:rPr>
          <w:rFonts w:cs="Arial"/>
        </w:rPr>
      </w:pPr>
    </w:p>
    <w:p w14:paraId="6DEBDF2D" w14:textId="77777777" w:rsidR="00350015" w:rsidRPr="00350015" w:rsidRDefault="00350015" w:rsidP="0021087E">
      <w:pPr>
        <w:widowControl w:val="0"/>
        <w:rPr>
          <w:rFonts w:cs="Arial"/>
        </w:rPr>
      </w:pPr>
      <w:r w:rsidRPr="00350015">
        <w:rPr>
          <w:rFonts w:cs="Arial"/>
        </w:rPr>
        <w:t>Naar ons oordeel, bij toepassing van in het maatschappelijk verkeer als aanvaardbaar beschouwde waarderingsmethoden, kwam de waarde van de goederen die [</w:t>
      </w:r>
      <w:r w:rsidRPr="00350015">
        <w:rPr>
          <w:rFonts w:cs="Arial"/>
          <w:b/>
          <w:bCs/>
          <w:i/>
          <w:iCs/>
        </w:rPr>
        <w:t>naar keuze</w:t>
      </w:r>
      <w:r w:rsidRPr="00350015">
        <w:rPr>
          <w:rFonts w:cs="Arial"/>
        </w:rPr>
        <w:t>: toebehoren/hebben toebehoord] aan oprichters of aandeelhouders van de vennootschap, zoals opgenomen en toegelicht in bijgevoegde beschrijving van … (naam vennootschap) van... (datum ondertekening beschrijving) en beschreven  naar de toestand op ... (datum per welke de goederen zijn gewaardeerd)</w:t>
      </w:r>
      <w:r>
        <w:rPr>
          <w:rStyle w:val="Voetnootmarkering"/>
          <w:rFonts w:cs="Arial"/>
        </w:rPr>
        <w:footnoteReference w:id="601"/>
      </w:r>
      <w:r w:rsidRPr="00350015">
        <w:rPr>
          <w:rFonts w:cs="Arial"/>
        </w:rPr>
        <w:t xml:space="preserve">, ten minste overeen met de waarde van de door de vennootschap verschuldigde tegenprestatie in de beschrijving. </w:t>
      </w:r>
    </w:p>
    <w:p w14:paraId="0CDDB723" w14:textId="77777777" w:rsidR="00350015" w:rsidRPr="00350015" w:rsidRDefault="00350015" w:rsidP="0021087E">
      <w:pPr>
        <w:widowControl w:val="0"/>
        <w:rPr>
          <w:rFonts w:cs="Arial"/>
        </w:rPr>
      </w:pPr>
    </w:p>
    <w:p w14:paraId="30C781DF" w14:textId="77777777" w:rsidR="00350015" w:rsidRPr="00350015" w:rsidRDefault="00350015" w:rsidP="0021087E">
      <w:pPr>
        <w:widowControl w:val="0"/>
        <w:rPr>
          <w:rFonts w:cs="Arial"/>
        </w:rPr>
      </w:pPr>
      <w:r w:rsidRPr="00350015">
        <w:rPr>
          <w:rFonts w:cs="Arial"/>
        </w:rPr>
        <w:t>[</w:t>
      </w:r>
      <w:r w:rsidRPr="00350015">
        <w:rPr>
          <w:rFonts w:cs="Arial"/>
          <w:b/>
          <w:bCs/>
          <w:i/>
          <w:iCs/>
        </w:rPr>
        <w:t>Optioneel</w:t>
      </w:r>
      <w:r w:rsidRPr="00350015">
        <w:rPr>
          <w:rFonts w:cs="Arial"/>
          <w:i/>
          <w:iCs/>
        </w:rPr>
        <w:t>: Volgens de beschrijving betreft de verkrijging ... (korte aanduiding van de aard van de door de vennootschap verkregen/te verkrijgen goederen) en de tegenprestatie.</w:t>
      </w:r>
      <w:r w:rsidRPr="00350015">
        <w:rPr>
          <w:rFonts w:cs="Arial"/>
        </w:rPr>
        <w:t>]</w:t>
      </w:r>
    </w:p>
    <w:p w14:paraId="70CE1EC7" w14:textId="77777777" w:rsidR="00CF23CB" w:rsidRPr="00CF6B10" w:rsidRDefault="00CF23CB" w:rsidP="0021087E">
      <w:pPr>
        <w:widowControl w:val="0"/>
        <w:rPr>
          <w:rFonts w:cs="Arial"/>
        </w:rPr>
      </w:pPr>
    </w:p>
    <w:p w14:paraId="2E7F9F2C" w14:textId="77777777" w:rsidR="00CF23CB" w:rsidRPr="00CF6B10" w:rsidRDefault="00CF23CB" w:rsidP="0021087E">
      <w:pPr>
        <w:widowControl w:val="0"/>
        <w:rPr>
          <w:rFonts w:cs="Arial"/>
        </w:rPr>
      </w:pPr>
      <w:r w:rsidRPr="00CF6B10">
        <w:rPr>
          <w:rFonts w:cs="Arial"/>
          <w:b/>
        </w:rPr>
        <w:t>De basis voor ons oordeel</w:t>
      </w:r>
    </w:p>
    <w:p w14:paraId="710A1D98" w14:textId="1C5869A5" w:rsidR="00CF23CB" w:rsidRPr="00CF6B10" w:rsidRDefault="000E5F4F" w:rsidP="0021087E">
      <w:pPr>
        <w:widowControl w:val="0"/>
        <w:rPr>
          <w:rFonts w:cs="Arial"/>
        </w:rPr>
      </w:pPr>
      <w:r w:rsidRPr="000E5F4F">
        <w:rPr>
          <w:rFonts w:cs="Arial"/>
        </w:rPr>
        <w:t xml:space="preserve">Wij hebben onze controle uitgevoerd volgens het Nederlands recht, waaronder ook de Nederlandse controlestandaarden en artikel 2:94c lid 3 BW vallen. Onze verantwoordelijkheden op grond hiervan </w:t>
      </w:r>
      <w:r w:rsidRPr="000E5F4F">
        <w:rPr>
          <w:rFonts w:cs="Arial"/>
        </w:rPr>
        <w:lastRenderedPageBreak/>
        <w:t>zijn beschreven in de sectie 'Onze verantwoordelijkheden voor de controle van de waarde van de goederen en de tegenprestatie’.</w:t>
      </w:r>
    </w:p>
    <w:p w14:paraId="2C1E3C6B" w14:textId="77777777" w:rsidR="00CF23CB" w:rsidRPr="00CF6B10" w:rsidRDefault="00CF23CB" w:rsidP="0021087E">
      <w:pPr>
        <w:widowControl w:val="0"/>
        <w:rPr>
          <w:rFonts w:cs="Arial"/>
        </w:rPr>
      </w:pPr>
    </w:p>
    <w:p w14:paraId="1F009370" w14:textId="77777777" w:rsidR="00CF23CB" w:rsidRPr="00CF6B10" w:rsidRDefault="00CF23CB" w:rsidP="0021087E">
      <w:pPr>
        <w:widowControl w:val="0"/>
        <w:rPr>
          <w:rFonts w:cs="Arial"/>
        </w:rPr>
      </w:pPr>
      <w:r w:rsidRPr="00CF6B10">
        <w:rPr>
          <w:rFonts w:cs="Arial"/>
        </w:rPr>
        <w:t xml:space="preserve">Wij zijn onafhankelijk van … (naam vennootschap) zoals vereist in de Verordening inzake de onafhankelijkheid van accountants bij assurance-opdrachten (ViO) en andere voor de opdracht relevante onafhankelijkheidsregels in Nederland. Verder hebben wij voldaan aan de Verordening gedrags- en beroepsregels accountants (VGBA). </w:t>
      </w:r>
    </w:p>
    <w:p w14:paraId="7424FCDC" w14:textId="77777777" w:rsidR="00CF23CB" w:rsidRPr="00CF6B10" w:rsidRDefault="00CF23CB" w:rsidP="0021087E">
      <w:pPr>
        <w:widowControl w:val="0"/>
        <w:rPr>
          <w:rFonts w:cs="Arial"/>
        </w:rPr>
      </w:pPr>
    </w:p>
    <w:p w14:paraId="4A058792" w14:textId="77777777" w:rsidR="00CF23CB" w:rsidRPr="00CF6B10" w:rsidRDefault="00CF23CB" w:rsidP="0021087E">
      <w:pPr>
        <w:widowControl w:val="0"/>
        <w:rPr>
          <w:rFonts w:cs="Arial"/>
        </w:rPr>
      </w:pPr>
      <w:r w:rsidRPr="00CF6B10">
        <w:rPr>
          <w:rFonts w:cs="Arial"/>
        </w:rPr>
        <w:t>Wij vinden dat de door ons verkregen controle-informatie voldoende en geschikt is als basis voor ons oordeel.</w:t>
      </w:r>
    </w:p>
    <w:p w14:paraId="512ECB6C" w14:textId="77777777" w:rsidR="000E5F4F" w:rsidRPr="000E5F4F" w:rsidRDefault="000E5F4F" w:rsidP="0021087E">
      <w:pPr>
        <w:widowControl w:val="0"/>
        <w:rPr>
          <w:rFonts w:cs="Arial"/>
        </w:rPr>
      </w:pPr>
    </w:p>
    <w:p w14:paraId="0B3ED0D8" w14:textId="77777777" w:rsidR="000E5F4F" w:rsidRPr="000E5F4F" w:rsidRDefault="000E5F4F" w:rsidP="0021087E">
      <w:pPr>
        <w:widowControl w:val="0"/>
        <w:rPr>
          <w:rFonts w:cs="Arial"/>
          <w:b/>
          <w:bCs/>
        </w:rPr>
      </w:pPr>
      <w:r w:rsidRPr="000E5F4F">
        <w:rPr>
          <w:rFonts w:cs="Arial"/>
          <w:b/>
          <w:bCs/>
        </w:rPr>
        <w:t>Benadrukking van de toegepaste waarderingsmethode(n)</w:t>
      </w:r>
    </w:p>
    <w:p w14:paraId="03DEA372" w14:textId="0FFBF959" w:rsidR="000E5F4F" w:rsidRPr="000E5F4F" w:rsidRDefault="000E5F4F" w:rsidP="0021087E">
      <w:pPr>
        <w:widowControl w:val="0"/>
        <w:rPr>
          <w:rFonts w:cs="Arial"/>
        </w:rPr>
      </w:pPr>
      <w:r w:rsidRPr="000E5F4F">
        <w:rPr>
          <w:rFonts w:cs="Arial"/>
        </w:rPr>
        <w:t>Onder verwijzing naar de toegepaste waarderingsmethode(n) zoals toegelicht in de beschrijving wijzen wij erop dat het bepalen van de waarde van de goederen en de tegenprestatie bij toepassing van (een) in het maatschappelijk verkeer als aanvaardbaar beschouwde waarderingsmethode(n) naar zijn aard subjectief is. Derhalve sluit ons oordeel over</w:t>
      </w:r>
      <w:r w:rsidR="00141852" w:rsidRPr="00141852">
        <w:rPr>
          <w:rFonts w:cs="Arial"/>
        </w:rPr>
        <w:t xml:space="preserve"> </w:t>
      </w:r>
      <w:r w:rsidR="00141852" w:rsidRPr="000E5F4F">
        <w:rPr>
          <w:rFonts w:cs="Arial"/>
        </w:rPr>
        <w:t>de waarde van de goederen en de tegenprestatie</w:t>
      </w:r>
      <w:r w:rsidRPr="000E5F4F">
        <w:rPr>
          <w:rFonts w:cs="Arial"/>
        </w:rPr>
        <w:t>, bij toepassing van (een) andere in het maatschappelijk verkeer als aanvaardbaar beschouwde waarderingsmethode(n), een andere omvang van het eigen vermogen niet uit.</w:t>
      </w:r>
    </w:p>
    <w:p w14:paraId="0F311001" w14:textId="77777777" w:rsidR="00CF23CB" w:rsidRDefault="000E5F4F" w:rsidP="0021087E">
      <w:pPr>
        <w:widowControl w:val="0"/>
        <w:rPr>
          <w:rFonts w:cs="Arial"/>
        </w:rPr>
      </w:pPr>
      <w:r w:rsidRPr="000E5F4F">
        <w:rPr>
          <w:rFonts w:cs="Arial"/>
        </w:rPr>
        <w:t>Ons oordeel is niet aangepast als gevolg van deze aangelegenheid.</w:t>
      </w:r>
    </w:p>
    <w:p w14:paraId="683FA3B1" w14:textId="77777777" w:rsidR="000E5F4F" w:rsidRPr="00CF6B10" w:rsidRDefault="000E5F4F" w:rsidP="0021087E">
      <w:pPr>
        <w:widowControl w:val="0"/>
        <w:rPr>
          <w:rFonts w:cs="Arial"/>
        </w:rPr>
      </w:pPr>
    </w:p>
    <w:p w14:paraId="6C77B961" w14:textId="77777777" w:rsidR="00CF23CB" w:rsidRPr="00CF6B10" w:rsidRDefault="00CF23CB" w:rsidP="0021087E">
      <w:pPr>
        <w:widowControl w:val="0"/>
        <w:rPr>
          <w:rFonts w:cs="Arial"/>
        </w:rPr>
      </w:pPr>
      <w:r w:rsidRPr="00CF6B10">
        <w:rPr>
          <w:rFonts w:cs="Arial"/>
          <w:b/>
        </w:rPr>
        <w:t>Beperking in het gebruik</w:t>
      </w:r>
    </w:p>
    <w:p w14:paraId="480FB6A6" w14:textId="77777777" w:rsidR="00CF23CB" w:rsidRDefault="00AC0FDF" w:rsidP="0021087E">
      <w:pPr>
        <w:widowControl w:val="0"/>
        <w:rPr>
          <w:rFonts w:cs="Arial"/>
        </w:rPr>
      </w:pPr>
      <w:r w:rsidRPr="00AC0FDF">
        <w:rPr>
          <w:rFonts w:cs="Arial"/>
        </w:rPr>
        <w:t>Deze controleverklaring wordt verstrekt ter voldoening aan artikel 2:94c lid 3 BW en heeft uitsluitend tot doel een redelijke mate van zekerheid te verschaffen dat de waarde van de door de vennootschap [</w:t>
      </w:r>
      <w:r w:rsidRPr="00AC0FDF">
        <w:rPr>
          <w:rFonts w:cs="Arial"/>
          <w:b/>
          <w:bCs/>
          <w:i/>
          <w:iCs/>
        </w:rPr>
        <w:t>naar keuze</w:t>
      </w:r>
      <w:r w:rsidRPr="00AC0FDF">
        <w:rPr>
          <w:rFonts w:cs="Arial"/>
        </w:rPr>
        <w:t>: verkregen/te verkrijgen] goederen ten minste overeenkomt met de waarde van de door de vennootschap verschuldigde tegenprestatie en mag derhalve niet voor andere doeleinden worden gebruikt.</w:t>
      </w:r>
    </w:p>
    <w:p w14:paraId="1DDED440" w14:textId="77777777" w:rsidR="008319C9" w:rsidRPr="008319C9" w:rsidRDefault="008319C9" w:rsidP="0021087E">
      <w:pPr>
        <w:widowControl w:val="0"/>
        <w:rPr>
          <w:rFonts w:cs="Arial"/>
        </w:rPr>
      </w:pPr>
    </w:p>
    <w:p w14:paraId="08815BD8" w14:textId="77777777" w:rsidR="008319C9" w:rsidRPr="008319C9" w:rsidRDefault="008319C9" w:rsidP="0021087E">
      <w:pPr>
        <w:widowControl w:val="0"/>
        <w:rPr>
          <w:rFonts w:cs="Arial"/>
          <w:b/>
          <w:bCs/>
        </w:rPr>
      </w:pPr>
      <w:r w:rsidRPr="008319C9">
        <w:rPr>
          <w:rFonts w:cs="Arial"/>
          <w:b/>
          <w:bCs/>
        </w:rPr>
        <w:t>Andere informatie</w:t>
      </w:r>
    </w:p>
    <w:p w14:paraId="72FEAA1A" w14:textId="77777777" w:rsidR="00A14B13" w:rsidRDefault="00A14B13" w:rsidP="0021087E">
      <w:pPr>
        <w:widowControl w:val="0"/>
        <w:rPr>
          <w:rFonts w:cs="Arial"/>
        </w:rPr>
      </w:pPr>
    </w:p>
    <w:p w14:paraId="65AD109C" w14:textId="0FA2C8D1" w:rsidR="008319C9" w:rsidRPr="008319C9" w:rsidRDefault="008319C9" w:rsidP="0021087E">
      <w:pPr>
        <w:widowControl w:val="0"/>
        <w:rPr>
          <w:rFonts w:cs="Arial"/>
        </w:rPr>
      </w:pPr>
      <w:r w:rsidRPr="008319C9">
        <w:rPr>
          <w:rFonts w:cs="Arial"/>
        </w:rPr>
        <w:t>Aan de waarde van de goederen en de tegenprestatie en onze controleverklaring daarbij is andere informatie toegevoegd.</w:t>
      </w:r>
      <w:r>
        <w:rPr>
          <w:rStyle w:val="Voetnootmarkering"/>
          <w:rFonts w:cs="Arial"/>
        </w:rPr>
        <w:footnoteReference w:id="602"/>
      </w:r>
    </w:p>
    <w:p w14:paraId="3B6311C8" w14:textId="77777777" w:rsidR="00697C88" w:rsidRDefault="00697C88" w:rsidP="0021087E">
      <w:pPr>
        <w:widowControl w:val="0"/>
        <w:rPr>
          <w:rFonts w:cs="Arial"/>
        </w:rPr>
      </w:pPr>
    </w:p>
    <w:p w14:paraId="62ADE8B7" w14:textId="77777777" w:rsidR="008319C9" w:rsidRPr="008319C9" w:rsidRDefault="008319C9" w:rsidP="0021087E">
      <w:pPr>
        <w:widowControl w:val="0"/>
        <w:rPr>
          <w:rFonts w:cs="Arial"/>
        </w:rPr>
      </w:pPr>
      <w:r w:rsidRPr="008319C9">
        <w:rPr>
          <w:rFonts w:cs="Arial"/>
        </w:rPr>
        <w:t xml:space="preserve">Op grond van onderstaande werkzaamheden hebben wij niets te rapporteren over de andere informatie. </w:t>
      </w:r>
    </w:p>
    <w:p w14:paraId="44C5A420" w14:textId="77777777" w:rsidR="008319C9" w:rsidRPr="008319C9" w:rsidRDefault="008319C9" w:rsidP="0021087E">
      <w:pPr>
        <w:widowControl w:val="0"/>
        <w:rPr>
          <w:rFonts w:cs="Arial"/>
        </w:rPr>
      </w:pPr>
    </w:p>
    <w:p w14:paraId="6D362BD3" w14:textId="77777777" w:rsidR="008319C9" w:rsidRPr="008319C9" w:rsidRDefault="008319C9" w:rsidP="0021087E">
      <w:pPr>
        <w:widowControl w:val="0"/>
        <w:rPr>
          <w:rFonts w:cs="Arial"/>
        </w:rPr>
      </w:pPr>
      <w:r w:rsidRPr="008319C9">
        <w:rPr>
          <w:rFonts w:cs="Arial"/>
        </w:rPr>
        <w:t xml:space="preserve">Wij hebben de andere informatie gelezen en hebben op basis van onze kennis en ons begrip, verkregen vanuit onze controle of anderszins, overwogen of de andere informatie materiële afwijkingen bevat. </w:t>
      </w:r>
    </w:p>
    <w:p w14:paraId="523C3370" w14:textId="77777777" w:rsidR="008319C9" w:rsidRPr="008319C9" w:rsidRDefault="008319C9" w:rsidP="0021087E">
      <w:pPr>
        <w:widowControl w:val="0"/>
        <w:rPr>
          <w:rFonts w:cs="Arial"/>
        </w:rPr>
      </w:pPr>
    </w:p>
    <w:p w14:paraId="6A8E3E34" w14:textId="77777777" w:rsidR="008319C9" w:rsidRPr="008319C9" w:rsidRDefault="008319C9" w:rsidP="0021087E">
      <w:pPr>
        <w:widowControl w:val="0"/>
        <w:rPr>
          <w:rFonts w:cs="Arial"/>
        </w:rPr>
      </w:pPr>
      <w:r w:rsidRPr="008319C9">
        <w:rPr>
          <w:rFonts w:cs="Arial"/>
        </w:rPr>
        <w:t xml:space="preserve">Met onze werkzaamheden hebben wij voldaan aan de Nederlandse Standaard 720. Deze werkzaamheden hebben niet dezelfde diepgang als onze controlewerkzaamheden ten aanzien van de waarde van de goederen en de tegenprestatie. </w:t>
      </w:r>
    </w:p>
    <w:p w14:paraId="6DF54E05" w14:textId="77777777" w:rsidR="008319C9" w:rsidRPr="008319C9" w:rsidRDefault="008319C9" w:rsidP="0021087E">
      <w:pPr>
        <w:widowControl w:val="0"/>
        <w:rPr>
          <w:rFonts w:cs="Arial"/>
        </w:rPr>
      </w:pPr>
    </w:p>
    <w:p w14:paraId="76BEFCB1" w14:textId="77777777" w:rsidR="008319C9" w:rsidRDefault="008319C9" w:rsidP="0021087E">
      <w:pPr>
        <w:widowControl w:val="0"/>
        <w:rPr>
          <w:rFonts w:cs="Arial"/>
        </w:rPr>
      </w:pPr>
      <w:r w:rsidRPr="008319C9">
        <w:rPr>
          <w:rFonts w:cs="Arial"/>
        </w:rPr>
        <w:t>Het bestuur is verantwoordelijk voor het opstellen van de andere informatie.</w:t>
      </w:r>
    </w:p>
    <w:p w14:paraId="17F0FB47" w14:textId="77777777" w:rsidR="008319C9" w:rsidRPr="00CF6B10" w:rsidRDefault="008319C9" w:rsidP="0021087E">
      <w:pPr>
        <w:widowControl w:val="0"/>
        <w:rPr>
          <w:rFonts w:cs="Arial"/>
        </w:rPr>
      </w:pPr>
    </w:p>
    <w:p w14:paraId="12E498B4" w14:textId="77777777" w:rsidR="00CF23CB" w:rsidRPr="00CF6B10" w:rsidRDefault="00CF23CB" w:rsidP="0021087E">
      <w:pPr>
        <w:widowControl w:val="0"/>
        <w:rPr>
          <w:rFonts w:cs="Arial"/>
        </w:rPr>
      </w:pPr>
      <w:r w:rsidRPr="00CF6B10">
        <w:rPr>
          <w:rFonts w:cs="Arial"/>
          <w:b/>
        </w:rPr>
        <w:t xml:space="preserve">Verantwoordelijkheden van het bestuur voor de </w:t>
      </w:r>
      <w:r w:rsidR="0099748C" w:rsidRPr="0099748C">
        <w:rPr>
          <w:rFonts w:cs="Arial"/>
          <w:b/>
        </w:rPr>
        <w:t>waarde van de goederen en de tegenprestatie</w:t>
      </w:r>
    </w:p>
    <w:p w14:paraId="66C2F6EC" w14:textId="0B1E7FF5" w:rsidR="0099748C" w:rsidRPr="0099748C" w:rsidRDefault="0099748C" w:rsidP="0021087E">
      <w:pPr>
        <w:widowControl w:val="0"/>
        <w:rPr>
          <w:rFonts w:cs="Arial"/>
        </w:rPr>
      </w:pPr>
      <w:r w:rsidRPr="0099748C">
        <w:rPr>
          <w:rFonts w:cs="Arial"/>
        </w:rPr>
        <w:t xml:space="preserve">Het bestuur is verantwoordelijk voor het bepalen van de waarde van de goederen en de tegenprestatie bij toepassing van in het maatschappelijk verkeer als aanvaardbaar beschouwde waarderingsmethoden alsmede de beschrijving daarvan in overeenstemming met artikel 2:94c lid 2 BW en voor de feitelijke en juridische effectuering van de verkrijging en de tegenprestatie door de vennootschap. In dit kader is het bestuur verantwoordelijk voor een zodanige interne beheersing die het bestuur noodzakelijk acht om het bepalen van de waarde van de goederen en de tegenprestatie alsmede de beschrijving daarvan mogelijk te maken zonder afwijkingen van materieel belang als </w:t>
      </w:r>
      <w:r w:rsidRPr="0099748C">
        <w:rPr>
          <w:rFonts w:cs="Arial"/>
        </w:rPr>
        <w:lastRenderedPageBreak/>
        <w:t>gevolg van</w:t>
      </w:r>
      <w:r w:rsidR="00BF358D" w:rsidRPr="0099748C">
        <w:rPr>
          <w:rFonts w:cs="Arial"/>
        </w:rPr>
        <w:t xml:space="preserve"> fraude</w:t>
      </w:r>
      <w:r w:rsidRPr="0099748C">
        <w:rPr>
          <w:rFonts w:cs="Arial"/>
        </w:rPr>
        <w:t xml:space="preserve"> </w:t>
      </w:r>
      <w:r w:rsidR="00BF358D" w:rsidRPr="0099748C">
        <w:rPr>
          <w:rFonts w:cs="Arial"/>
        </w:rPr>
        <w:t xml:space="preserve">of </w:t>
      </w:r>
      <w:r w:rsidRPr="0099748C">
        <w:rPr>
          <w:rFonts w:cs="Arial"/>
        </w:rPr>
        <w:t>fouten.</w:t>
      </w:r>
    </w:p>
    <w:p w14:paraId="6087AB27" w14:textId="77777777" w:rsidR="0099748C" w:rsidRPr="0099748C" w:rsidRDefault="0099748C" w:rsidP="0021087E">
      <w:pPr>
        <w:widowControl w:val="0"/>
        <w:rPr>
          <w:rFonts w:cs="Arial"/>
        </w:rPr>
      </w:pPr>
    </w:p>
    <w:p w14:paraId="4FBDD4D4" w14:textId="096A81F9" w:rsidR="0099748C" w:rsidRPr="0099748C" w:rsidRDefault="0099748C" w:rsidP="0021087E">
      <w:pPr>
        <w:widowControl w:val="0"/>
        <w:rPr>
          <w:rFonts w:cs="Arial"/>
        </w:rPr>
      </w:pPr>
      <w:r w:rsidRPr="0099748C">
        <w:rPr>
          <w:rFonts w:cs="Arial"/>
        </w:rPr>
        <w:t xml:space="preserve">Bij het bepalen van de waarde van de goederen en de tegenprestatie moet het bestuur afwegen of de </w:t>
      </w:r>
      <w:r w:rsidR="00114002">
        <w:rPr>
          <w:rFonts w:cs="Arial"/>
        </w:rPr>
        <w:t>vennootschap</w:t>
      </w:r>
      <w:r w:rsidR="00114002" w:rsidRPr="0099748C">
        <w:rPr>
          <w:rFonts w:cs="Arial"/>
        </w:rPr>
        <w:t xml:space="preserve"> </w:t>
      </w:r>
      <w:r w:rsidRPr="0099748C">
        <w:rPr>
          <w:rFonts w:cs="Arial"/>
        </w:rPr>
        <w:t xml:space="preserve">in staat is om haar </w:t>
      </w:r>
      <w:r w:rsidR="00114002">
        <w:rPr>
          <w:rFonts w:cs="Arial"/>
        </w:rPr>
        <w:t>activiteiten</w:t>
      </w:r>
      <w:r w:rsidR="00114002" w:rsidRPr="0099748C">
        <w:rPr>
          <w:rFonts w:cs="Arial"/>
        </w:rPr>
        <w:t xml:space="preserve"> </w:t>
      </w:r>
      <w:r w:rsidRPr="0099748C">
        <w:rPr>
          <w:rFonts w:cs="Arial"/>
        </w:rPr>
        <w:t>in continuïteit voort te zetten. Bij toepassing van in het maatschappelijk verkeer als aanvaardbaar beschouwde waarderingsmethoden  moet het bestuur de waarde van de goederen en de tegenprestatie bepalen op basis van de continuïteitsveronderstelling, tenzij het bestuur het voornemen heeft om de vennootschap te liquideren of de bedrijfsactiviteiten te beëindigen of als beëindiging het enige realistische alternatief is.</w:t>
      </w:r>
    </w:p>
    <w:p w14:paraId="409AA4CE" w14:textId="77777777" w:rsidR="0099748C" w:rsidRPr="0099748C" w:rsidRDefault="0099748C" w:rsidP="0021087E">
      <w:pPr>
        <w:widowControl w:val="0"/>
        <w:rPr>
          <w:rFonts w:cs="Arial"/>
        </w:rPr>
      </w:pPr>
    </w:p>
    <w:p w14:paraId="07B139DF" w14:textId="2CC12CF9" w:rsidR="00CF23CB" w:rsidRPr="00CF6B10" w:rsidRDefault="0099748C" w:rsidP="0021087E">
      <w:pPr>
        <w:widowControl w:val="0"/>
        <w:rPr>
          <w:rFonts w:cs="Arial"/>
        </w:rPr>
      </w:pPr>
      <w:r w:rsidRPr="0099748C">
        <w:rPr>
          <w:rFonts w:cs="Arial"/>
        </w:rPr>
        <w:t xml:space="preserve">Het bestuur moet gebeurtenissen en omstandigheden waardoor gerede twijfel zou kunnen bestaan of de </w:t>
      </w:r>
      <w:r w:rsidR="00114002">
        <w:rPr>
          <w:rFonts w:cs="Arial"/>
        </w:rPr>
        <w:t>vennootschap</w:t>
      </w:r>
      <w:r w:rsidR="00114002" w:rsidRPr="0099748C">
        <w:rPr>
          <w:rFonts w:cs="Arial"/>
        </w:rPr>
        <w:t xml:space="preserve"> </w:t>
      </w:r>
      <w:r w:rsidRPr="0099748C">
        <w:rPr>
          <w:rFonts w:cs="Arial"/>
        </w:rPr>
        <w:t>haar activiteiten in continuïteit kan voortzetten, toelichten.</w:t>
      </w:r>
      <w:r w:rsidR="00CF23CB" w:rsidRPr="00CF6B10">
        <w:rPr>
          <w:rFonts w:cs="Arial"/>
          <w:vertAlign w:val="superscript"/>
        </w:rPr>
        <w:footnoteReference w:id="603"/>
      </w:r>
    </w:p>
    <w:p w14:paraId="3505DAFB" w14:textId="77777777" w:rsidR="00CF23CB" w:rsidRPr="00CF6B10" w:rsidRDefault="00CF23CB" w:rsidP="0021087E">
      <w:pPr>
        <w:widowControl w:val="0"/>
        <w:rPr>
          <w:rFonts w:cs="Arial"/>
        </w:rPr>
      </w:pPr>
    </w:p>
    <w:p w14:paraId="3CAEA726" w14:textId="77777777" w:rsidR="00CF23CB" w:rsidRPr="00CF6B10" w:rsidRDefault="00CF23CB" w:rsidP="0021087E">
      <w:pPr>
        <w:widowControl w:val="0"/>
        <w:rPr>
          <w:rFonts w:cs="Arial"/>
        </w:rPr>
      </w:pPr>
      <w:r w:rsidRPr="00CF6B10">
        <w:rPr>
          <w:rFonts w:cs="Arial"/>
          <w:b/>
        </w:rPr>
        <w:t>Onze verantwoordelijkheden voor de controle van de waarde van de goederen</w:t>
      </w:r>
      <w:r w:rsidR="00083269">
        <w:rPr>
          <w:rFonts w:cs="Arial"/>
          <w:b/>
        </w:rPr>
        <w:t xml:space="preserve"> </w:t>
      </w:r>
      <w:r w:rsidR="00083269" w:rsidRPr="00083269">
        <w:rPr>
          <w:rFonts w:cs="Arial"/>
          <w:b/>
        </w:rPr>
        <w:t>en de tegenprestatie</w:t>
      </w:r>
    </w:p>
    <w:p w14:paraId="134F4016" w14:textId="77777777" w:rsidR="00CF23CB" w:rsidRPr="00CF6B10" w:rsidRDefault="00CF23CB" w:rsidP="0021087E">
      <w:pPr>
        <w:widowControl w:val="0"/>
        <w:rPr>
          <w:rFonts w:cs="Arial"/>
        </w:rPr>
      </w:pPr>
      <w:r w:rsidRPr="00CF6B10">
        <w:rPr>
          <w:rFonts w:cs="Arial"/>
        </w:rPr>
        <w:t xml:space="preserve">Onze verantwoordelijkheid is het zodanig plannen en uitvoeren van een controleopdracht dat wij daarmee voldoende en geschikte controle-informatie verkrijgen voor het door ons af te geven oordeel. </w:t>
      </w:r>
    </w:p>
    <w:p w14:paraId="625A5951" w14:textId="77777777" w:rsidR="00CF23CB" w:rsidRPr="00CF6B10" w:rsidRDefault="00CF23CB" w:rsidP="0021087E">
      <w:pPr>
        <w:widowControl w:val="0"/>
        <w:rPr>
          <w:rFonts w:cs="Arial"/>
        </w:rPr>
      </w:pPr>
    </w:p>
    <w:p w14:paraId="3F2163A6" w14:textId="51249D9F" w:rsidR="00CF23CB" w:rsidRDefault="00CF23CB" w:rsidP="0021087E">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BF358D">
        <w:rPr>
          <w:rFonts w:cs="Arial"/>
        </w:rPr>
        <w:t>afwijkingen van materieel belang als gevolg van</w:t>
      </w:r>
      <w:r w:rsidR="00BF358D" w:rsidRPr="00CF6B10">
        <w:rPr>
          <w:rFonts w:cs="Arial"/>
        </w:rPr>
        <w:t xml:space="preserve"> fraude </w:t>
      </w:r>
      <w:r w:rsidR="00BF358D">
        <w:rPr>
          <w:rFonts w:cs="Arial"/>
        </w:rPr>
        <w:t xml:space="preserve">of </w:t>
      </w:r>
      <w:r w:rsidRPr="00CF6B10">
        <w:rPr>
          <w:rFonts w:cs="Arial"/>
        </w:rPr>
        <w:t>fouten ontdekken.</w:t>
      </w:r>
    </w:p>
    <w:p w14:paraId="7EF8AE5E" w14:textId="77777777" w:rsidR="0092663B" w:rsidRPr="00CF6B10" w:rsidRDefault="0092663B" w:rsidP="0021087E">
      <w:pPr>
        <w:widowControl w:val="0"/>
        <w:rPr>
          <w:rFonts w:cs="Arial"/>
        </w:rPr>
      </w:pPr>
    </w:p>
    <w:p w14:paraId="25464EE6" w14:textId="77777777" w:rsidR="00CF23CB" w:rsidRPr="00CF6B10" w:rsidRDefault="00CF23CB" w:rsidP="0021087E">
      <w:pPr>
        <w:widowControl w:val="0"/>
        <w:rPr>
          <w:rFonts w:cs="Arial"/>
        </w:rPr>
      </w:pPr>
      <w:r w:rsidRPr="00CF6B10">
        <w:rPr>
          <w:rFonts w:cs="Arial"/>
        </w:rPr>
        <w:t>Afwijkingen kunnen ontstaan als gevolg van fraude of fouten en zijn materieel indien redelijkerwijs kan worden verwacht dat deze, afzonderlijk of gezamenlijk, van invloed kunnen zijn op de economische beslissingen die gebruikers op basis van de</w:t>
      </w:r>
      <w:r w:rsidR="00F32033" w:rsidRPr="00F32033">
        <w:t xml:space="preserve"> </w:t>
      </w:r>
      <w:r w:rsidR="00F32033" w:rsidRPr="00F32033">
        <w:rPr>
          <w:rFonts w:cs="Arial"/>
        </w:rPr>
        <w:t>waarde van de goederen en de tegenprestatie</w:t>
      </w:r>
      <w:r w:rsidRPr="00CF6B10">
        <w:rPr>
          <w:rFonts w:cs="Arial"/>
        </w:rPr>
        <w:t xml:space="preserve"> nemen. De materialiteit beïnvloedt de aard, timing en omvang van onze controlewerkzaamheden en de evaluatie van het effect van onderkende afwijkingen op ons oordeel. </w:t>
      </w:r>
      <w:r w:rsidRPr="00CF6B10">
        <w:rPr>
          <w:rFonts w:cs="Arial"/>
          <w:vertAlign w:val="superscript"/>
        </w:rPr>
        <w:footnoteReference w:id="604"/>
      </w:r>
    </w:p>
    <w:p w14:paraId="154DA60C" w14:textId="77777777" w:rsidR="00CF23CB" w:rsidRPr="00CF6B10" w:rsidRDefault="00CF23CB" w:rsidP="0021087E">
      <w:pPr>
        <w:widowControl w:val="0"/>
        <w:rPr>
          <w:rFonts w:cs="Arial"/>
        </w:rPr>
      </w:pPr>
    </w:p>
    <w:p w14:paraId="5EE7E1B1" w14:textId="7BEF1464" w:rsidR="00CF23CB" w:rsidRPr="00CF6B10" w:rsidRDefault="00CF23CB" w:rsidP="0021087E">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w:t>
      </w:r>
      <w:r w:rsidR="00CE715D" w:rsidRPr="00CE715D">
        <w:rPr>
          <w:rFonts w:cs="Arial"/>
        </w:rPr>
        <w:t xml:space="preserve"> artikel 2:94c lid 3 BW</w:t>
      </w:r>
      <w:r w:rsidR="00CE715D">
        <w:rPr>
          <w:rFonts w:cs="Arial"/>
        </w:rPr>
        <w:t>,</w:t>
      </w:r>
      <w:r w:rsidRPr="00CF6B10">
        <w:rPr>
          <w:rFonts w:cs="Arial"/>
        </w:rPr>
        <w:t xml:space="preserve"> ethische voorschriften en de onafhankelijkheidseisen. Onze controle bestond onder andere uit:</w:t>
      </w:r>
    </w:p>
    <w:p w14:paraId="00CA1A26" w14:textId="04BFCB0F" w:rsidR="00F32033" w:rsidRPr="00F32033" w:rsidRDefault="00F32033" w:rsidP="0021087E">
      <w:pPr>
        <w:widowControl w:val="0"/>
        <w:numPr>
          <w:ilvl w:val="0"/>
          <w:numId w:val="1"/>
        </w:numPr>
        <w:ind w:left="357" w:hanging="357"/>
        <w:rPr>
          <w:rFonts w:cs="Arial"/>
        </w:rPr>
      </w:pPr>
      <w:r w:rsidRPr="00F32033">
        <w:rPr>
          <w:rFonts w:cs="Arial"/>
        </w:rPr>
        <w:t>het identificeren en inschatten van de risico's dat de waarde van de goederen en de tegenprestatie afwijkingen van materieel belang bevat als gevolg van</w:t>
      </w:r>
      <w:r w:rsidR="00BF358D" w:rsidRPr="00F32033">
        <w:rPr>
          <w:rFonts w:cs="Arial"/>
        </w:rPr>
        <w:t xml:space="preserve"> fraude</w:t>
      </w:r>
      <w:r w:rsidRPr="00F32033">
        <w:rPr>
          <w:rFonts w:cs="Arial"/>
        </w:rPr>
        <w:t xml:space="preserve"> </w:t>
      </w:r>
      <w:r w:rsidR="00BF358D" w:rsidRPr="00F32033">
        <w:rPr>
          <w:rFonts w:cs="Arial"/>
        </w:rPr>
        <w:t xml:space="preserve">of </w:t>
      </w:r>
      <w:r w:rsidRPr="00F32033">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459C4EC" w14:textId="77777777" w:rsidR="00F32033" w:rsidRPr="00F32033" w:rsidRDefault="00F32033" w:rsidP="0021087E">
      <w:pPr>
        <w:widowControl w:val="0"/>
        <w:numPr>
          <w:ilvl w:val="0"/>
          <w:numId w:val="1"/>
        </w:numPr>
        <w:ind w:left="357" w:hanging="357"/>
        <w:rPr>
          <w:rFonts w:cs="Arial"/>
        </w:rPr>
      </w:pPr>
      <w:r w:rsidRPr="00F32033">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w:t>
      </w:r>
    </w:p>
    <w:p w14:paraId="62E47683" w14:textId="77777777" w:rsidR="00F32033" w:rsidRPr="00F32033" w:rsidRDefault="00F32033" w:rsidP="0021087E">
      <w:pPr>
        <w:widowControl w:val="0"/>
        <w:numPr>
          <w:ilvl w:val="0"/>
          <w:numId w:val="1"/>
        </w:numPr>
        <w:ind w:left="357" w:hanging="357"/>
        <w:rPr>
          <w:rFonts w:cs="Arial"/>
        </w:rPr>
      </w:pPr>
      <w:r w:rsidRPr="00F32033">
        <w:rPr>
          <w:rFonts w:cs="Arial"/>
        </w:rPr>
        <w:t>het evalueren van de geschiktheid van de toegepaste waarderingsmethode(n) en het evalueren van de redelijkheid van schattingen door het bestuur en de toelichtingen daarover; en</w:t>
      </w:r>
    </w:p>
    <w:p w14:paraId="71A370A7" w14:textId="77777777" w:rsidR="00CF23CB" w:rsidRPr="00CF6B10" w:rsidRDefault="00F32033" w:rsidP="0021087E">
      <w:pPr>
        <w:widowControl w:val="0"/>
        <w:numPr>
          <w:ilvl w:val="0"/>
          <w:numId w:val="1"/>
        </w:numPr>
        <w:ind w:left="357" w:hanging="357"/>
        <w:rPr>
          <w:rFonts w:cs="Arial"/>
        </w:rPr>
      </w:pPr>
      <w:r w:rsidRPr="00F32033">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w:t>
      </w:r>
      <w:r w:rsidR="00614988">
        <w:rPr>
          <w:rFonts w:cs="Arial"/>
        </w:rPr>
        <w:t>onderneming</w:t>
      </w:r>
      <w:r w:rsidRPr="00F32033">
        <w:rPr>
          <w:rFonts w:cs="Arial"/>
        </w:rPr>
        <w:t xml:space="preserve"> haar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w:t>
      </w:r>
      <w:r w:rsidRPr="00F32033">
        <w:rPr>
          <w:rFonts w:cs="Arial"/>
        </w:rPr>
        <w:lastRenderedPageBreak/>
        <w:t>kunnen er echter toe leiden dat een onderneming haar continuïteit niet langer kan handhaven.</w:t>
      </w:r>
      <w:r w:rsidR="00CF23CB" w:rsidRPr="00CF6B10">
        <w:rPr>
          <w:rFonts w:cs="Arial"/>
          <w:vertAlign w:val="superscript"/>
        </w:rPr>
        <w:footnoteReference w:id="605"/>
      </w:r>
    </w:p>
    <w:p w14:paraId="2625BA8B" w14:textId="77777777" w:rsidR="00CF23CB" w:rsidRPr="00CF6B10" w:rsidRDefault="00CF23CB" w:rsidP="0021087E">
      <w:pPr>
        <w:widowControl w:val="0"/>
        <w:rPr>
          <w:rFonts w:cs="Arial"/>
        </w:rPr>
      </w:pPr>
    </w:p>
    <w:p w14:paraId="1072345A" w14:textId="77777777" w:rsidR="00CF23CB" w:rsidRPr="00CF6B10" w:rsidRDefault="00CF23CB" w:rsidP="0021087E">
      <w:pPr>
        <w:widowControl w:val="0"/>
        <w:rPr>
          <w:rFonts w:cs="Arial"/>
        </w:rPr>
      </w:pPr>
      <w:r w:rsidRPr="00CF6B10">
        <w:rPr>
          <w:rFonts w:cs="Arial"/>
        </w:rPr>
        <w:t>Wij communiceren met de met governance belaste personen</w:t>
      </w:r>
      <w:r w:rsidRPr="00CF6B10">
        <w:rPr>
          <w:rFonts w:cs="Arial"/>
          <w:vertAlign w:val="superscript"/>
        </w:rPr>
        <w:footnoteReference w:id="606"/>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084F099C" w14:textId="77777777" w:rsidR="00CF23CB" w:rsidRPr="00CF6B10" w:rsidRDefault="00CF23CB" w:rsidP="0021087E">
      <w:pPr>
        <w:widowControl w:val="0"/>
        <w:rPr>
          <w:rFonts w:cs="Arial"/>
        </w:rPr>
      </w:pPr>
    </w:p>
    <w:p w14:paraId="5B305FE4" w14:textId="77777777" w:rsidR="00CF23CB" w:rsidRPr="00CF6B10" w:rsidRDefault="00CF23CB" w:rsidP="0021087E">
      <w:pPr>
        <w:widowControl w:val="0"/>
        <w:rPr>
          <w:rFonts w:cs="Arial"/>
        </w:rPr>
      </w:pPr>
      <w:r w:rsidRPr="00CF6B10">
        <w:rPr>
          <w:rFonts w:cs="Arial"/>
        </w:rPr>
        <w:t xml:space="preserve">Plaats en datum </w:t>
      </w:r>
    </w:p>
    <w:p w14:paraId="69DB8CD6" w14:textId="77777777" w:rsidR="00CF23CB" w:rsidRPr="00CF6B10" w:rsidRDefault="00CF23CB" w:rsidP="0021087E">
      <w:pPr>
        <w:widowControl w:val="0"/>
        <w:rPr>
          <w:rFonts w:cs="Arial"/>
        </w:rPr>
      </w:pPr>
    </w:p>
    <w:p w14:paraId="26B6D3DF" w14:textId="77777777" w:rsidR="00CF23CB" w:rsidRPr="00CF6B10" w:rsidRDefault="00CF23CB" w:rsidP="0021087E">
      <w:pPr>
        <w:widowControl w:val="0"/>
        <w:rPr>
          <w:rFonts w:cs="Arial"/>
        </w:rPr>
      </w:pPr>
      <w:r w:rsidRPr="00CF6B10">
        <w:rPr>
          <w:rFonts w:cs="Arial"/>
        </w:rPr>
        <w:t xml:space="preserve">... (naam accountantspraktijk) </w:t>
      </w:r>
    </w:p>
    <w:p w14:paraId="4EEADB97" w14:textId="77777777" w:rsidR="00CF23CB" w:rsidRPr="00CF6B10" w:rsidRDefault="00CF23CB" w:rsidP="0021087E">
      <w:pPr>
        <w:widowControl w:val="0"/>
        <w:rPr>
          <w:rFonts w:cs="Arial"/>
        </w:rPr>
      </w:pPr>
    </w:p>
    <w:p w14:paraId="22F717EF" w14:textId="77777777" w:rsidR="00CF23CB" w:rsidRPr="00CF6B10" w:rsidRDefault="00CF23CB" w:rsidP="0021087E">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7C5DEAC3" w14:textId="77777777" w:rsidR="00CF23CB" w:rsidRPr="00CF6B10" w:rsidRDefault="00CF23CB" w:rsidP="0021087E">
      <w:pPr>
        <w:widowControl w:val="0"/>
        <w:rPr>
          <w:rFonts w:cs="Arial"/>
        </w:rPr>
      </w:pPr>
    </w:p>
    <w:p w14:paraId="3A042ADC" w14:textId="77777777" w:rsidR="00CF23CB" w:rsidRPr="00CF6B10" w:rsidRDefault="00CF23CB" w:rsidP="0021087E">
      <w:pPr>
        <w:pStyle w:val="Kop2"/>
      </w:pPr>
      <w:bookmarkStart w:id="577" w:name="_Toc494959494"/>
      <w:bookmarkStart w:id="578" w:name="_Toc497825773"/>
      <w:bookmarkStart w:id="579" w:name="_Toc37344004"/>
      <w:bookmarkStart w:id="580" w:name="_Toc111634213"/>
      <w:bookmarkStart w:id="581" w:name="_Toc111724069"/>
      <w:bookmarkStart w:id="582" w:name="_Toc111724146"/>
      <w:bookmarkStart w:id="583" w:name="_Toc111724980"/>
      <w:bookmarkStart w:id="584" w:name="_Toc111725764"/>
      <w:bookmarkStart w:id="585" w:name="_Toc111725841"/>
      <w:bookmarkStart w:id="586" w:name="_Toc231287967"/>
      <w:r w:rsidRPr="00CF6B10">
        <w:t>16.4 Controleverklaring betreffende de omzetting van een B.V. in een N.V. (artikel 2:72 lid 1 BW)</w:t>
      </w:r>
      <w:bookmarkEnd w:id="577"/>
      <w:bookmarkEnd w:id="578"/>
      <w:bookmarkEnd w:id="579"/>
      <w:bookmarkEnd w:id="580"/>
      <w:bookmarkEnd w:id="581"/>
      <w:bookmarkEnd w:id="582"/>
      <w:bookmarkEnd w:id="583"/>
      <w:bookmarkEnd w:id="584"/>
      <w:bookmarkEnd w:id="585"/>
      <w:bookmarkEnd w:id="586"/>
      <w:r w:rsidRPr="00CF6B10">
        <w:t xml:space="preserve"> </w:t>
      </w:r>
    </w:p>
    <w:p w14:paraId="4CED02AD" w14:textId="77777777" w:rsidR="00CF23CB" w:rsidRDefault="00CF23CB" w:rsidP="0021087E">
      <w:pPr>
        <w:widowControl w:val="0"/>
        <w:pBdr>
          <w:bottom w:val="single" w:sz="4" w:space="0" w:color="auto"/>
        </w:pBdr>
        <w:rPr>
          <w:rFonts w:cs="Arial"/>
          <w:lang w:eastAsia="en-US"/>
        </w:rPr>
      </w:pPr>
    </w:p>
    <w:p w14:paraId="3B8C8F00"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NB1: Normenkader voor de partij betrokken bij de omzetting:</w:t>
      </w:r>
    </w:p>
    <w:p w14:paraId="1A56B8E9"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Voor de partij betrokken bij de omzetting gelden artikel 2:72 lid 1 BW en artikel 2:18 BW:</w:t>
      </w:r>
    </w:p>
    <w:p w14:paraId="0C00882E"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Artikel 2:72 lid 1 BW</w:t>
      </w:r>
    </w:p>
    <w:p w14:paraId="0B7515C5"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‘Wanneer een besloten vennootschap zich krachtens artikel 18 omzet in een naamloze vennootschap, wordt aan de akte van omzetting een verklaring van een accountant als bedoeld in artikel 393 lid 1 gehecht waaruit blijkt dat het eigen vermogen van de vennootschap op een dag binnen vijf maanden voor de omzetting ten minste overeenkwam met het gestorte en opgevraagde deel van het kapitaal.’</w:t>
      </w:r>
    </w:p>
    <w:p w14:paraId="25D0DDDE" w14:textId="77777777" w:rsidR="003B727B" w:rsidRPr="003B727B" w:rsidRDefault="003B727B" w:rsidP="0021087E">
      <w:pPr>
        <w:widowControl w:val="0"/>
        <w:pBdr>
          <w:bottom w:val="single" w:sz="4" w:space="0" w:color="auto"/>
        </w:pBdr>
        <w:rPr>
          <w:rFonts w:cs="Arial"/>
          <w:lang w:eastAsia="en-US"/>
        </w:rPr>
      </w:pPr>
    </w:p>
    <w:p w14:paraId="58DC4312"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Artikel 2:18 BW</w:t>
      </w:r>
    </w:p>
    <w:p w14:paraId="1505F6F0"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‘1 Een rechtspersoon kan zich met inachtneming van de volgende leden omzetten in een andere rechtsvorm.</w:t>
      </w:r>
    </w:p>
    <w:p w14:paraId="20DF1029" w14:textId="77777777" w:rsidR="003B727B" w:rsidRPr="003B727B" w:rsidRDefault="003B727B" w:rsidP="0021087E">
      <w:pPr>
        <w:widowControl w:val="0"/>
        <w:pBdr>
          <w:bottom w:val="single" w:sz="4" w:space="0" w:color="auto"/>
        </w:pBdr>
        <w:rPr>
          <w:rFonts w:cs="Arial"/>
          <w:lang w:eastAsia="en-US"/>
        </w:rPr>
      </w:pPr>
    </w:p>
    <w:p w14:paraId="287BA680"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2 Voor omzetting zijn vereist:</w:t>
      </w:r>
    </w:p>
    <w:p w14:paraId="2AAF396B" w14:textId="77777777" w:rsidR="003B727B" w:rsidRPr="003B727B" w:rsidRDefault="003B727B" w:rsidP="0021087E">
      <w:pPr>
        <w:widowControl w:val="0"/>
        <w:pBdr>
          <w:bottom w:val="single" w:sz="4" w:space="0" w:color="auto"/>
        </w:pBdr>
        <w:rPr>
          <w:rFonts w:cs="Arial"/>
          <w:lang w:eastAsia="en-US"/>
        </w:rPr>
      </w:pPr>
    </w:p>
    <w:p w14:paraId="1F3A8B33"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a. een besluit tot omzetting, genomen met inachtneming van de vereisten voor een besluit tot statutenwijziging en, tenzij een stichting zich omzet, genomen met de stemmen van ten minste negen tienden van de uitgebrachte stemmen;</w:t>
      </w:r>
    </w:p>
    <w:p w14:paraId="23FAE863"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b. een besluit tot wijziging van de statuten;</w:t>
      </w:r>
    </w:p>
    <w:p w14:paraId="6BB1F507"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c. een notariële akte van omzetting die de nieuwe statuten bevat.</w:t>
      </w:r>
    </w:p>
    <w:p w14:paraId="2512104B" w14:textId="77777777" w:rsidR="003B727B" w:rsidRPr="003B727B" w:rsidRDefault="003B727B" w:rsidP="0021087E">
      <w:pPr>
        <w:widowControl w:val="0"/>
        <w:pBdr>
          <w:bottom w:val="single" w:sz="4" w:space="0" w:color="auto"/>
        </w:pBdr>
        <w:rPr>
          <w:rFonts w:cs="Arial"/>
          <w:lang w:eastAsia="en-US"/>
        </w:rPr>
      </w:pPr>
    </w:p>
    <w:p w14:paraId="4107E5BD"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3 De in het vorige lid onder a genoemde meerderheid is niet vereist voor een omzetting van een naamloze vennootschap in een besloten vennootschap of omgekeerd.</w:t>
      </w:r>
    </w:p>
    <w:p w14:paraId="67054AFD" w14:textId="77777777" w:rsidR="003B727B" w:rsidRPr="003B727B" w:rsidRDefault="003B727B" w:rsidP="0021087E">
      <w:pPr>
        <w:widowControl w:val="0"/>
        <w:pBdr>
          <w:bottom w:val="single" w:sz="4" w:space="0" w:color="auto"/>
        </w:pBdr>
        <w:rPr>
          <w:rFonts w:cs="Arial"/>
          <w:lang w:eastAsia="en-US"/>
        </w:rPr>
      </w:pPr>
    </w:p>
    <w:p w14:paraId="511AC91D"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4 Voor de omzetting van of in een stichting en van een naamloze of besloten vennootschap in een vereniging is bovendien rechterlijke machtiging vereist.</w:t>
      </w:r>
    </w:p>
    <w:p w14:paraId="0BA24B62" w14:textId="77777777" w:rsidR="003B727B" w:rsidRPr="003B727B" w:rsidRDefault="003B727B" w:rsidP="0021087E">
      <w:pPr>
        <w:widowControl w:val="0"/>
        <w:pBdr>
          <w:bottom w:val="single" w:sz="4" w:space="0" w:color="auto"/>
        </w:pBdr>
        <w:rPr>
          <w:rFonts w:cs="Arial"/>
          <w:lang w:eastAsia="en-US"/>
        </w:rPr>
      </w:pPr>
    </w:p>
    <w:p w14:paraId="6C32AD04"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5 Slechts de rechtspersoon kan machtiging tot omzetting verzoeken aan de rechtbank, onder overlegging van een notarieel ontwerp van de akte. Zij wordt in elk geval geweigerd, indien een vereist besluit nietig is of indien een rechtsvordering tot vernietiging daarvan aanhangig is. Zij wordt geweigerd, indien de belangen van stemgerechtigden die niet hebben ingestemd of van anderen van wie ten minste iemand zich tot de rechter heeft gewend, onvoldoende zijn ontzien. Indien voor de omzetting machtiging van de rechter is vereist, verklaart de notaris in de akte van omzetting dat de machtiging op het ontwerp van de akte is verleend.</w:t>
      </w:r>
    </w:p>
    <w:p w14:paraId="6F24580E" w14:textId="77777777" w:rsidR="003B727B" w:rsidRPr="003B727B" w:rsidRDefault="003B727B" w:rsidP="0021087E">
      <w:pPr>
        <w:widowControl w:val="0"/>
        <w:pBdr>
          <w:bottom w:val="single" w:sz="4" w:space="0" w:color="auto"/>
        </w:pBdr>
        <w:rPr>
          <w:rFonts w:cs="Arial"/>
          <w:lang w:eastAsia="en-US"/>
        </w:rPr>
      </w:pPr>
    </w:p>
    <w:p w14:paraId="6052F69D"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6 Na omzetting van een stichting moet uit de statuten blijken dat het vermogen dat zij bij de omzetting heeft en de vruchten daarvan slechts met toestemming van de rechter anders mogen worden besteed dan voor de omzetting was voorgeschreven. Hetzelfde geldt voor de statuten van een rechtspersoon voor zover dit vermogen en deze vruchten daarop krachtens fusie of splitsing zijn overgegaan.</w:t>
      </w:r>
    </w:p>
    <w:p w14:paraId="69CBC3AB" w14:textId="77777777" w:rsidR="003B727B" w:rsidRPr="003B727B" w:rsidRDefault="003B727B" w:rsidP="0021087E">
      <w:pPr>
        <w:widowControl w:val="0"/>
        <w:pBdr>
          <w:bottom w:val="single" w:sz="4" w:space="0" w:color="auto"/>
        </w:pBdr>
        <w:rPr>
          <w:rFonts w:cs="Arial"/>
          <w:lang w:eastAsia="en-US"/>
        </w:rPr>
      </w:pPr>
    </w:p>
    <w:p w14:paraId="491E60C5"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7 De rechtspersoon doet opgave van de omzetting ter inschrijving in de registers waarin hij moet zijn en moet worden ingeschreven dan wel als vereniging vrijwillig is ingeschreven.</w:t>
      </w:r>
    </w:p>
    <w:p w14:paraId="2D7343C1" w14:textId="77777777" w:rsidR="003B727B" w:rsidRPr="003B727B" w:rsidRDefault="003B727B" w:rsidP="0021087E">
      <w:pPr>
        <w:widowControl w:val="0"/>
        <w:pBdr>
          <w:bottom w:val="single" w:sz="4" w:space="0" w:color="auto"/>
        </w:pBdr>
        <w:rPr>
          <w:rFonts w:cs="Arial"/>
          <w:lang w:eastAsia="en-US"/>
        </w:rPr>
      </w:pPr>
    </w:p>
    <w:p w14:paraId="39FB02F4"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8 Omzetting beëindigt het bestaan van de rechtspersoon niet.’</w:t>
      </w:r>
    </w:p>
    <w:p w14:paraId="6DAD1B30" w14:textId="77777777" w:rsidR="003B727B" w:rsidRPr="003B727B" w:rsidRDefault="003B727B" w:rsidP="0021087E">
      <w:pPr>
        <w:widowControl w:val="0"/>
        <w:pBdr>
          <w:bottom w:val="single" w:sz="4" w:space="0" w:color="auto"/>
        </w:pBdr>
        <w:rPr>
          <w:rFonts w:cs="Arial"/>
          <w:lang w:eastAsia="en-US"/>
        </w:rPr>
      </w:pPr>
    </w:p>
    <w:p w14:paraId="24F8E465"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NB2: Normenkader controleoordeel van de accountant:</w:t>
      </w:r>
    </w:p>
    <w:p w14:paraId="7B5EB627"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Een bepaling voor het stelsel inzake financiële verslaggeving (normenkader) ontbreekt.</w:t>
      </w:r>
    </w:p>
    <w:p w14:paraId="7B7EF099"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4FE1164A"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Voor de situatie van omzetting en het doel ervan interpreteert de NBA dat er geen afgebakend normenkader geldt zoals bijvoorbeeld voor de deponeringsjaarrekening.</w:t>
      </w:r>
    </w:p>
    <w:p w14:paraId="092106B4"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Dit normenkader komt tot uitdrukking in de bewoordingen hierboven.</w:t>
      </w:r>
    </w:p>
    <w:p w14:paraId="530AD77E" w14:textId="77777777" w:rsidR="003B727B" w:rsidRPr="003B727B" w:rsidRDefault="003B727B" w:rsidP="0021087E">
      <w:pPr>
        <w:widowControl w:val="0"/>
        <w:pBdr>
          <w:bottom w:val="single" w:sz="4" w:space="0" w:color="auto"/>
        </w:pBdr>
        <w:rPr>
          <w:rFonts w:cs="Arial"/>
          <w:lang w:eastAsia="en-US"/>
        </w:rPr>
      </w:pPr>
    </w:p>
    <w:p w14:paraId="61F9EE23"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Gelet op Standaard 800 paragraaf 8 en artikel 9 VGBA kan de accountant het passend achten juridisch advies in te winnen ingeval waarderingsmethoden die de entiteit selecteert een bedreiging voor het fundamenteel beginsel integriteit opleveren.</w:t>
      </w:r>
    </w:p>
    <w:p w14:paraId="4C31AE19" w14:textId="77777777" w:rsidR="003B727B" w:rsidRPr="003B727B" w:rsidRDefault="003B727B" w:rsidP="0021087E">
      <w:pPr>
        <w:widowControl w:val="0"/>
        <w:pBdr>
          <w:bottom w:val="single" w:sz="4" w:space="0" w:color="auto"/>
        </w:pBdr>
        <w:rPr>
          <w:rFonts w:cs="Arial"/>
          <w:lang w:eastAsia="en-US"/>
        </w:rPr>
      </w:pPr>
    </w:p>
    <w:p w14:paraId="28F0D8D0"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NB3: Andere informatie</w:t>
      </w:r>
    </w:p>
    <w:p w14:paraId="3ABA7456"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Deze voorbeeldtekst gaat ervan uit dat de jaarrekening/tussentijdse vermogensopstelling meer omvat dan het controleobject eigen vermogen en de toelichting daarbij, zoals bijvoorbeeld:</w:t>
      </w:r>
    </w:p>
    <w:p w14:paraId="1E0DD9BE" w14:textId="77777777" w:rsidR="003B727B" w:rsidRPr="003B727B" w:rsidRDefault="003B727B" w:rsidP="0021087E">
      <w:pPr>
        <w:widowControl w:val="0"/>
        <w:numPr>
          <w:ilvl w:val="0"/>
          <w:numId w:val="109"/>
        </w:numPr>
        <w:pBdr>
          <w:bottom w:val="single" w:sz="4" w:space="0" w:color="auto"/>
        </w:pBdr>
        <w:rPr>
          <w:rFonts w:cs="Arial"/>
          <w:lang w:eastAsia="en-US"/>
        </w:rPr>
      </w:pPr>
      <w:r w:rsidRPr="003B727B">
        <w:rPr>
          <w:rFonts w:cs="Arial"/>
          <w:lang w:eastAsia="en-US"/>
        </w:rPr>
        <w:t>andere posten of overzichten in de jaarrekening/tussentijdse vermogensopstelling en de toelichting daarbij;</w:t>
      </w:r>
    </w:p>
    <w:p w14:paraId="146700FA" w14:textId="77777777" w:rsidR="003B727B" w:rsidRPr="003B727B" w:rsidRDefault="003B727B" w:rsidP="0021087E">
      <w:pPr>
        <w:widowControl w:val="0"/>
        <w:numPr>
          <w:ilvl w:val="0"/>
          <w:numId w:val="109"/>
        </w:numPr>
        <w:pBdr>
          <w:bottom w:val="single" w:sz="4" w:space="0" w:color="auto"/>
        </w:pBdr>
        <w:rPr>
          <w:rFonts w:cs="Arial"/>
          <w:lang w:eastAsia="en-US"/>
        </w:rPr>
      </w:pPr>
      <w:r w:rsidRPr="003B727B">
        <w:rPr>
          <w:rFonts w:cs="Arial"/>
          <w:lang w:eastAsia="en-US"/>
        </w:rPr>
        <w:t>andere informatie in het document waarin de jaarrekening of tussentijdse vermogensomstelling is opgenomen, zoals bijvoorbeeld een bestuursverslag.</w:t>
      </w:r>
    </w:p>
    <w:p w14:paraId="4E9D3E14" w14:textId="77777777" w:rsidR="003B727B" w:rsidRPr="003B727B" w:rsidRDefault="003B727B" w:rsidP="0021087E">
      <w:pPr>
        <w:widowControl w:val="0"/>
        <w:pBdr>
          <w:bottom w:val="single" w:sz="4" w:space="0" w:color="auto"/>
        </w:pBdr>
        <w:rPr>
          <w:rFonts w:cs="Arial"/>
          <w:lang w:eastAsia="en-US"/>
        </w:rPr>
      </w:pPr>
      <w:r w:rsidRPr="003B727B">
        <w:rPr>
          <w:rFonts w:cs="Arial"/>
          <w:lang w:eastAsia="en-US"/>
        </w:rPr>
        <w:t>Indien dit niet het geval is vervalt de sectie ‘Andere informatie’.</w:t>
      </w:r>
    </w:p>
    <w:p w14:paraId="01635525" w14:textId="77777777" w:rsidR="003B727B" w:rsidRPr="003B727B" w:rsidRDefault="003B727B" w:rsidP="0021087E">
      <w:pPr>
        <w:widowControl w:val="0"/>
        <w:pBdr>
          <w:bottom w:val="single" w:sz="4" w:space="0" w:color="auto"/>
        </w:pBdr>
        <w:rPr>
          <w:rFonts w:cs="Arial"/>
          <w:lang w:eastAsia="en-US"/>
        </w:rPr>
      </w:pPr>
    </w:p>
    <w:p w14:paraId="5AC611AE" w14:textId="77777777" w:rsidR="004F4FF9" w:rsidRPr="004F4FF9" w:rsidRDefault="004F4FF9" w:rsidP="0021087E">
      <w:pPr>
        <w:widowControl w:val="0"/>
        <w:pBdr>
          <w:bottom w:val="single" w:sz="4" w:space="0" w:color="auto"/>
        </w:pBdr>
        <w:rPr>
          <w:rFonts w:cs="Arial"/>
          <w:lang w:eastAsia="en-US"/>
        </w:rPr>
      </w:pPr>
      <w:r w:rsidRPr="004F4FF9">
        <w:rPr>
          <w:rFonts w:cs="Arial"/>
          <w:lang w:eastAsia="en-US"/>
        </w:rPr>
        <w:t>NB4: Standaard 570</w:t>
      </w:r>
    </w:p>
    <w:p w14:paraId="7BA1249D" w14:textId="77777777" w:rsidR="003B727B" w:rsidRDefault="004F4FF9" w:rsidP="0021087E">
      <w:pPr>
        <w:widowControl w:val="0"/>
        <w:pBdr>
          <w:bottom w:val="single" w:sz="4" w:space="0" w:color="auto"/>
        </w:pBdr>
        <w:rPr>
          <w:rFonts w:cs="Arial"/>
          <w:lang w:eastAsia="en-US"/>
        </w:rPr>
      </w:pPr>
      <w:r w:rsidRPr="004F4FF9">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70068F9F" w14:textId="77777777" w:rsidR="003B727B" w:rsidRPr="00CF6B10" w:rsidRDefault="003B727B" w:rsidP="0021087E">
      <w:pPr>
        <w:widowControl w:val="0"/>
        <w:pBdr>
          <w:bottom w:val="single" w:sz="4" w:space="0" w:color="auto"/>
        </w:pBdr>
        <w:rPr>
          <w:rFonts w:cs="Arial"/>
          <w:lang w:eastAsia="en-US"/>
        </w:rPr>
      </w:pPr>
    </w:p>
    <w:p w14:paraId="46C0B8E1" w14:textId="77777777" w:rsidR="00CF23CB" w:rsidRPr="00CF6B10" w:rsidRDefault="00CF23CB" w:rsidP="0021087E">
      <w:pPr>
        <w:widowControl w:val="0"/>
        <w:rPr>
          <w:rFonts w:eastAsia="ScalaSans-Regular" w:cs="Arial"/>
          <w:lang w:eastAsia="en-US"/>
        </w:rPr>
      </w:pPr>
    </w:p>
    <w:p w14:paraId="6A815BCA" w14:textId="77777777" w:rsidR="00CF23CB" w:rsidRPr="00CF6B10" w:rsidRDefault="00CF23CB" w:rsidP="0021087E">
      <w:pPr>
        <w:widowControl w:val="0"/>
        <w:rPr>
          <w:rFonts w:cs="Arial"/>
        </w:rPr>
      </w:pPr>
      <w:r w:rsidRPr="00CF6B10">
        <w:rPr>
          <w:rFonts w:cs="Arial"/>
          <w:b/>
        </w:rPr>
        <w:t xml:space="preserve">CONTROLEVERKLARING VAN DE ONAFHANKELIJKE ACCOUNTANT ex artikel 2:72 lid 1 BW </w:t>
      </w:r>
    </w:p>
    <w:p w14:paraId="7FAB3C3B" w14:textId="77777777" w:rsidR="00CF23CB" w:rsidRPr="00CF6B10" w:rsidRDefault="00CF23CB" w:rsidP="0021087E">
      <w:pPr>
        <w:widowControl w:val="0"/>
        <w:rPr>
          <w:rFonts w:cs="Arial"/>
        </w:rPr>
      </w:pPr>
    </w:p>
    <w:p w14:paraId="67329A31" w14:textId="77777777" w:rsidR="00CF23CB" w:rsidRPr="00CF6B10" w:rsidRDefault="00CF23CB" w:rsidP="0021087E">
      <w:pPr>
        <w:widowControl w:val="0"/>
        <w:rPr>
          <w:rFonts w:cs="Arial"/>
        </w:rPr>
      </w:pPr>
      <w:r w:rsidRPr="00CF6B10">
        <w:rPr>
          <w:rFonts w:cs="Arial"/>
        </w:rPr>
        <w:t xml:space="preserve">Aan: Opdrachtgever </w:t>
      </w:r>
    </w:p>
    <w:p w14:paraId="1B524642" w14:textId="77777777" w:rsidR="00CF23CB" w:rsidRPr="00CF6B10" w:rsidRDefault="00CF23CB" w:rsidP="0021087E">
      <w:pPr>
        <w:widowControl w:val="0"/>
        <w:rPr>
          <w:rFonts w:cs="Arial"/>
        </w:rPr>
      </w:pPr>
    </w:p>
    <w:p w14:paraId="3E5E2080" w14:textId="77777777" w:rsidR="00CF23CB" w:rsidRPr="00CF6B10" w:rsidRDefault="00CF23CB" w:rsidP="0021087E">
      <w:pPr>
        <w:widowControl w:val="0"/>
        <w:rPr>
          <w:rFonts w:cs="Arial"/>
          <w:b/>
        </w:rPr>
      </w:pPr>
      <w:r w:rsidRPr="00CF6B10">
        <w:rPr>
          <w:rFonts w:cs="Arial"/>
          <w:b/>
        </w:rPr>
        <w:t>Ons oordeel</w:t>
      </w:r>
    </w:p>
    <w:p w14:paraId="3C11B620" w14:textId="77777777" w:rsidR="00DD2595" w:rsidRPr="00DD2595" w:rsidRDefault="00DD2595" w:rsidP="0021087E">
      <w:pPr>
        <w:widowControl w:val="0"/>
        <w:rPr>
          <w:rFonts w:cs="Arial"/>
        </w:rPr>
      </w:pPr>
      <w:r w:rsidRPr="00DD2595">
        <w:rPr>
          <w:rFonts w:cs="Arial"/>
        </w:rPr>
        <w:t>Wij hebben in het kader van de voorgenomen omzetting in een naamloze vennootschap gecontroleerd of het eigen vermogen per ... (datum)</w:t>
      </w:r>
      <w:r>
        <w:rPr>
          <w:rStyle w:val="Voetnootmarkering"/>
          <w:rFonts w:cs="Arial"/>
        </w:rPr>
        <w:footnoteReference w:id="607"/>
      </w:r>
      <w:r w:rsidRPr="00DD2595">
        <w:rPr>
          <w:rFonts w:cs="Arial"/>
        </w:rPr>
        <w:t xml:space="preserve"> van ... (naam vennootschap) te ... (vestigingsplaats)</w:t>
      </w:r>
      <w:r>
        <w:rPr>
          <w:rStyle w:val="Voetnootmarkering"/>
          <w:rFonts w:cs="Arial"/>
        </w:rPr>
        <w:footnoteReference w:id="608"/>
      </w:r>
      <w:r w:rsidRPr="00DD2595">
        <w:rPr>
          <w:rFonts w:cs="Arial"/>
        </w:rPr>
        <w:t xml:space="preserve"> ten minste overeenkwam met het gestorte en opgevraagde deel van het kapitaal. </w:t>
      </w:r>
    </w:p>
    <w:p w14:paraId="0E84CB7C" w14:textId="77777777" w:rsidR="00DD2595" w:rsidRPr="00DD2595" w:rsidRDefault="00DD2595" w:rsidP="0021087E">
      <w:pPr>
        <w:widowControl w:val="0"/>
        <w:rPr>
          <w:rFonts w:cs="Arial"/>
        </w:rPr>
      </w:pPr>
    </w:p>
    <w:p w14:paraId="177F1011" w14:textId="77777777" w:rsidR="00CF23CB" w:rsidRPr="00CF6B10" w:rsidRDefault="00DD2595" w:rsidP="0021087E">
      <w:pPr>
        <w:widowControl w:val="0"/>
        <w:rPr>
          <w:rFonts w:cs="Arial"/>
        </w:rPr>
      </w:pPr>
      <w:r w:rsidRPr="00DD2595">
        <w:rPr>
          <w:rFonts w:cs="Arial"/>
        </w:rPr>
        <w:t>Naar ons oordeel, bij toepassing van in het maatschappelijk verkeer als aanvaardbaar beschouwde waarderingsmethoden, kwam het eigen vermogen zoals opgenomen en toegelicht in de bijgevoegde [</w:t>
      </w:r>
      <w:r w:rsidRPr="000975AB">
        <w:rPr>
          <w:rFonts w:cs="Arial"/>
          <w:i/>
          <w:iCs/>
        </w:rPr>
        <w:t>jaarrekening/tussentijdse vermogensopstelling</w:t>
      </w:r>
      <w:r w:rsidRPr="00DD2595">
        <w:rPr>
          <w:rFonts w:cs="Arial"/>
        </w:rPr>
        <w:t>] van … (naam vennootschap) naar de toestand per ... (datum), ten minste overeen met het gestorte en opgevraagde deel van het geplaatste kapitaal volgens de akte van omzetting, bedragende € ....</w:t>
      </w:r>
      <w:r w:rsidR="00CF23CB" w:rsidRPr="00CF6B10">
        <w:rPr>
          <w:rFonts w:cs="Arial"/>
          <w:vertAlign w:val="superscript"/>
        </w:rPr>
        <w:footnoteReference w:id="609"/>
      </w:r>
      <w:r w:rsidR="00CF23CB" w:rsidRPr="00CF6B10">
        <w:rPr>
          <w:rFonts w:cs="Arial"/>
        </w:rPr>
        <w:t xml:space="preserve"> </w:t>
      </w:r>
    </w:p>
    <w:p w14:paraId="0098229D" w14:textId="77777777" w:rsidR="00CF23CB" w:rsidRPr="00CF6B10" w:rsidRDefault="00CF23CB" w:rsidP="0021087E">
      <w:pPr>
        <w:widowControl w:val="0"/>
        <w:rPr>
          <w:rFonts w:cs="Arial"/>
        </w:rPr>
      </w:pPr>
    </w:p>
    <w:p w14:paraId="67748A9E" w14:textId="77777777" w:rsidR="00CF23CB" w:rsidRPr="00CF6B10" w:rsidRDefault="00CF23CB" w:rsidP="0021087E">
      <w:pPr>
        <w:widowControl w:val="0"/>
        <w:rPr>
          <w:rFonts w:cs="Arial"/>
        </w:rPr>
      </w:pPr>
      <w:r w:rsidRPr="00CF6B10">
        <w:rPr>
          <w:rFonts w:cs="Arial"/>
          <w:b/>
        </w:rPr>
        <w:t>De basis voor ons oordeel</w:t>
      </w:r>
    </w:p>
    <w:p w14:paraId="7CF6C855" w14:textId="77777777" w:rsidR="00CF23CB" w:rsidRPr="00CF6B10" w:rsidRDefault="000975AB" w:rsidP="0021087E">
      <w:pPr>
        <w:widowControl w:val="0"/>
        <w:rPr>
          <w:rFonts w:cs="Arial"/>
        </w:rPr>
      </w:pPr>
      <w:r w:rsidRPr="000975AB">
        <w:rPr>
          <w:rFonts w:cs="Arial"/>
        </w:rPr>
        <w:t>Wij hebben onze controle uitgevoerd volgens het Nederlands recht, waaronder ook de Nederlandse controlestandaarden en artikel 2:72 lid 1 BW vallen. Onze verantwoordelijkheden op grond hiervan zijn beschreven in de sectie 'Onze verantwoordelijkheden voor de controle van het eigen vermogen’.</w:t>
      </w:r>
    </w:p>
    <w:p w14:paraId="227050A1" w14:textId="77777777" w:rsidR="00CF23CB" w:rsidRPr="00CF6B10" w:rsidRDefault="00CF23CB" w:rsidP="0021087E">
      <w:pPr>
        <w:widowControl w:val="0"/>
        <w:rPr>
          <w:rFonts w:cs="Arial"/>
        </w:rPr>
      </w:pPr>
    </w:p>
    <w:p w14:paraId="49D1EBC2" w14:textId="77777777" w:rsidR="00CF23CB" w:rsidRPr="00CF6B10" w:rsidRDefault="00CF23CB" w:rsidP="0021087E">
      <w:pPr>
        <w:widowControl w:val="0"/>
        <w:rPr>
          <w:rFonts w:cs="Arial"/>
        </w:rPr>
      </w:pPr>
      <w:r w:rsidRPr="00CF6B10">
        <w:rPr>
          <w:rFonts w:cs="Arial"/>
        </w:rPr>
        <w:t>Wij zijn onafhankelijk van … (naam vennootschap)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154E3EF5" w14:textId="77777777" w:rsidR="00CF23CB" w:rsidRPr="00CF6B10" w:rsidRDefault="00CF23CB" w:rsidP="0021087E">
      <w:pPr>
        <w:widowControl w:val="0"/>
        <w:rPr>
          <w:rFonts w:cs="Arial"/>
        </w:rPr>
      </w:pPr>
    </w:p>
    <w:p w14:paraId="75D1E96F" w14:textId="77777777" w:rsidR="00CF23CB" w:rsidRPr="00CF6B10" w:rsidRDefault="00CF23CB" w:rsidP="0021087E">
      <w:pPr>
        <w:widowControl w:val="0"/>
        <w:rPr>
          <w:rFonts w:cs="Arial"/>
        </w:rPr>
      </w:pPr>
      <w:r w:rsidRPr="00CF6B10">
        <w:rPr>
          <w:rFonts w:cs="Arial"/>
        </w:rPr>
        <w:t>Wij vinden dat de door ons verkregen controle-informatie voldoende en geschikt is als basis voor ons oordeel.</w:t>
      </w:r>
    </w:p>
    <w:p w14:paraId="10F53C84" w14:textId="77777777" w:rsidR="000975AB" w:rsidRPr="000975AB" w:rsidRDefault="000975AB" w:rsidP="0021087E">
      <w:pPr>
        <w:widowControl w:val="0"/>
        <w:rPr>
          <w:rFonts w:cs="Arial"/>
        </w:rPr>
      </w:pPr>
    </w:p>
    <w:p w14:paraId="2B1F4ABA" w14:textId="77777777" w:rsidR="000975AB" w:rsidRPr="000975AB" w:rsidRDefault="000975AB" w:rsidP="0021087E">
      <w:pPr>
        <w:widowControl w:val="0"/>
        <w:rPr>
          <w:rFonts w:cs="Arial"/>
          <w:b/>
          <w:bCs/>
        </w:rPr>
      </w:pPr>
      <w:r w:rsidRPr="000975AB">
        <w:rPr>
          <w:rFonts w:cs="Arial"/>
          <w:b/>
          <w:bCs/>
        </w:rPr>
        <w:t>Benadrukking van de toegepaste methode(n)</w:t>
      </w:r>
    </w:p>
    <w:p w14:paraId="6A8292F1" w14:textId="77777777" w:rsidR="000975AB" w:rsidRPr="000975AB" w:rsidRDefault="000975AB" w:rsidP="0021087E">
      <w:pPr>
        <w:widowControl w:val="0"/>
        <w:rPr>
          <w:rFonts w:cs="Arial"/>
        </w:rPr>
      </w:pPr>
      <w:r w:rsidRPr="000975AB">
        <w:rPr>
          <w:rFonts w:cs="Arial"/>
        </w:rPr>
        <w:t>Onder verwijzing naar de uiteenzetting over de toegepaste methode(n) in de toelichting op de [</w:t>
      </w:r>
      <w:r w:rsidRPr="00E418B6">
        <w:rPr>
          <w:rFonts w:cs="Arial"/>
          <w:i/>
          <w:iCs/>
        </w:rPr>
        <w:t>jaarrekening/tussentijdse vermogensopstelling</w:t>
      </w:r>
      <w:r w:rsidRPr="000975AB">
        <w:rPr>
          <w:rFonts w:cs="Arial"/>
        </w:rPr>
        <w:t xml:space="preserve">] wijzen wij erop dat het bepalen van het eigen vermogen bij toepassing van (een) in het maatschappelijk verkeer als aanvaardbaar beschouwde methode(n) naar zijn aard subjectief is. Derhalve sluit ons oordeel, bij toepassing van (een) andere in </w:t>
      </w:r>
      <w:r w:rsidRPr="000975AB">
        <w:rPr>
          <w:rFonts w:cs="Arial"/>
        </w:rPr>
        <w:lastRenderedPageBreak/>
        <w:t>het maatschappelijk verkeer als aanvaardbaar beschouwde methode(n), een andere omvang van het eigen vermogen niet uit.</w:t>
      </w:r>
    </w:p>
    <w:p w14:paraId="2E4C0B6E" w14:textId="77777777" w:rsidR="00CF23CB" w:rsidRDefault="000975AB" w:rsidP="0021087E">
      <w:pPr>
        <w:widowControl w:val="0"/>
        <w:rPr>
          <w:rFonts w:cs="Arial"/>
        </w:rPr>
      </w:pPr>
      <w:r w:rsidRPr="000975AB">
        <w:rPr>
          <w:rFonts w:cs="Arial"/>
        </w:rPr>
        <w:t>Ons oordeel is niet aangepast als gevolg van deze aangelegenheid.</w:t>
      </w:r>
    </w:p>
    <w:p w14:paraId="365F59AC" w14:textId="77777777" w:rsidR="000975AB" w:rsidRPr="00CF6B10" w:rsidRDefault="000975AB" w:rsidP="0021087E">
      <w:pPr>
        <w:widowControl w:val="0"/>
        <w:rPr>
          <w:rFonts w:cs="Arial"/>
        </w:rPr>
      </w:pPr>
    </w:p>
    <w:p w14:paraId="02FFE5BE" w14:textId="77777777" w:rsidR="00CF23CB" w:rsidRPr="00CF6B10" w:rsidRDefault="00CF23CB" w:rsidP="0021087E">
      <w:pPr>
        <w:widowControl w:val="0"/>
        <w:rPr>
          <w:rFonts w:cs="Arial"/>
        </w:rPr>
      </w:pPr>
      <w:r w:rsidRPr="00CF6B10">
        <w:rPr>
          <w:rFonts w:cs="Arial"/>
          <w:b/>
        </w:rPr>
        <w:t>Beperking in het gebruik</w:t>
      </w:r>
    </w:p>
    <w:p w14:paraId="2E1D5DBA" w14:textId="77777777" w:rsidR="00CF23CB" w:rsidRPr="00CF6B10" w:rsidRDefault="00E418B6" w:rsidP="0021087E">
      <w:pPr>
        <w:widowControl w:val="0"/>
        <w:rPr>
          <w:rFonts w:cs="Arial"/>
        </w:rPr>
      </w:pPr>
      <w:r w:rsidRPr="00E418B6">
        <w:rPr>
          <w:rFonts w:cs="Arial"/>
        </w:rPr>
        <w:t>Deze controleverklaring wordt uitsluitend verstrekt in het kader van voormelde omzetting van de vennootschap in een naamloze vennootschap en ter voldoening aan artikel 2:72 lid 1 BW en mag derhalve niet voor andere doeleinden worden gebruikt.</w:t>
      </w:r>
    </w:p>
    <w:p w14:paraId="37A168C9" w14:textId="77777777" w:rsidR="00E418B6" w:rsidRPr="00E418B6" w:rsidRDefault="00E418B6" w:rsidP="0021087E">
      <w:pPr>
        <w:widowControl w:val="0"/>
        <w:rPr>
          <w:rFonts w:cs="Arial"/>
        </w:rPr>
      </w:pPr>
    </w:p>
    <w:p w14:paraId="463DCB0C" w14:textId="77777777" w:rsidR="00E418B6" w:rsidRPr="00E418B6" w:rsidRDefault="00E418B6" w:rsidP="0021087E">
      <w:pPr>
        <w:widowControl w:val="0"/>
        <w:rPr>
          <w:rFonts w:cs="Arial"/>
          <w:b/>
          <w:bCs/>
        </w:rPr>
      </w:pPr>
      <w:r w:rsidRPr="00E418B6">
        <w:rPr>
          <w:rFonts w:cs="Arial"/>
          <w:b/>
          <w:bCs/>
        </w:rPr>
        <w:t>Andere informatie</w:t>
      </w:r>
    </w:p>
    <w:p w14:paraId="6E97EE2C" w14:textId="77777777" w:rsidR="00A14B13" w:rsidRDefault="00A14B13" w:rsidP="0021087E">
      <w:pPr>
        <w:widowControl w:val="0"/>
        <w:rPr>
          <w:rFonts w:cs="Arial"/>
        </w:rPr>
      </w:pPr>
    </w:p>
    <w:p w14:paraId="4BA37801" w14:textId="6AF25AF2" w:rsidR="00E418B6" w:rsidRPr="00E418B6" w:rsidRDefault="00E418B6" w:rsidP="0021087E">
      <w:pPr>
        <w:widowControl w:val="0"/>
        <w:rPr>
          <w:rFonts w:cs="Arial"/>
        </w:rPr>
      </w:pPr>
      <w:r w:rsidRPr="00E418B6">
        <w:rPr>
          <w:rFonts w:cs="Arial"/>
        </w:rPr>
        <w:t>Aan het eigen vermogen en onze controleverklaring daarbij is andere informatie toegevoegd.</w:t>
      </w:r>
      <w:r>
        <w:rPr>
          <w:rStyle w:val="Voetnootmarkering"/>
          <w:rFonts w:cs="Arial"/>
        </w:rPr>
        <w:footnoteReference w:id="610"/>
      </w:r>
    </w:p>
    <w:p w14:paraId="593FA6BD" w14:textId="77777777" w:rsidR="00BE1DAE" w:rsidRDefault="00BE1DAE" w:rsidP="0021087E">
      <w:pPr>
        <w:widowControl w:val="0"/>
        <w:rPr>
          <w:rFonts w:cs="Arial"/>
        </w:rPr>
      </w:pPr>
    </w:p>
    <w:p w14:paraId="79EC7B78" w14:textId="77777777" w:rsidR="00E418B6" w:rsidRPr="00E418B6" w:rsidRDefault="00E418B6" w:rsidP="0021087E">
      <w:pPr>
        <w:widowControl w:val="0"/>
        <w:rPr>
          <w:rFonts w:cs="Arial"/>
        </w:rPr>
      </w:pPr>
      <w:r w:rsidRPr="00E418B6">
        <w:rPr>
          <w:rFonts w:cs="Arial"/>
        </w:rPr>
        <w:t>Op grond van onderstaande werkzaamheden hebben wij niets te rapporteren over de andere informatie.</w:t>
      </w:r>
    </w:p>
    <w:p w14:paraId="0049B07F" w14:textId="77777777" w:rsidR="00E418B6" w:rsidRPr="00E418B6" w:rsidRDefault="00E418B6" w:rsidP="0021087E">
      <w:pPr>
        <w:widowControl w:val="0"/>
        <w:rPr>
          <w:rFonts w:cs="Arial"/>
        </w:rPr>
      </w:pPr>
    </w:p>
    <w:p w14:paraId="26049C07" w14:textId="77777777" w:rsidR="00E418B6" w:rsidRPr="00E418B6" w:rsidRDefault="00E418B6" w:rsidP="0021087E">
      <w:pPr>
        <w:widowControl w:val="0"/>
        <w:rPr>
          <w:rFonts w:cs="Arial"/>
        </w:rPr>
      </w:pPr>
      <w:r w:rsidRPr="00E418B6">
        <w:rPr>
          <w:rFonts w:cs="Arial"/>
        </w:rPr>
        <w:t>Wij hebben de andere informatie gelezen en hebben op basis van onze kennis en ons begrip, verkregen vanuit de onze controle of anderszins, overwogen of de andere informatie materiële afwijkingen bevat.</w:t>
      </w:r>
    </w:p>
    <w:p w14:paraId="19E2929C" w14:textId="77777777" w:rsidR="00E418B6" w:rsidRPr="00E418B6" w:rsidRDefault="00E418B6" w:rsidP="0021087E">
      <w:pPr>
        <w:widowControl w:val="0"/>
        <w:rPr>
          <w:rFonts w:cs="Arial"/>
        </w:rPr>
      </w:pPr>
    </w:p>
    <w:p w14:paraId="241F3946" w14:textId="77777777" w:rsidR="00E418B6" w:rsidRPr="00E418B6" w:rsidRDefault="00E418B6" w:rsidP="0021087E">
      <w:pPr>
        <w:widowControl w:val="0"/>
        <w:rPr>
          <w:rFonts w:cs="Arial"/>
        </w:rPr>
      </w:pPr>
      <w:r w:rsidRPr="00E418B6">
        <w:rPr>
          <w:rFonts w:cs="Arial"/>
        </w:rPr>
        <w:t>Met onze werkzaamheden hebben wij voldaan aan de Nederlandse Standaard 720. Deze werkzaamheden hebben niet dezelfde diepgang als onze controlewerkzaamheden ten aanzien van het eigen vermogen.</w:t>
      </w:r>
    </w:p>
    <w:p w14:paraId="5CE4FAA9" w14:textId="77777777" w:rsidR="00E418B6" w:rsidRPr="00E418B6" w:rsidRDefault="00E418B6" w:rsidP="0021087E">
      <w:pPr>
        <w:widowControl w:val="0"/>
        <w:rPr>
          <w:rFonts w:cs="Arial"/>
        </w:rPr>
      </w:pPr>
    </w:p>
    <w:p w14:paraId="57710321" w14:textId="77777777" w:rsidR="00CF23CB" w:rsidRDefault="00E418B6" w:rsidP="0021087E">
      <w:pPr>
        <w:widowControl w:val="0"/>
        <w:rPr>
          <w:rFonts w:cs="Arial"/>
        </w:rPr>
      </w:pPr>
      <w:r w:rsidRPr="00E418B6">
        <w:rPr>
          <w:rFonts w:cs="Arial"/>
        </w:rPr>
        <w:t>Het bestuur is verantwoordelijk voor het opstellen van de andere informatie.</w:t>
      </w:r>
    </w:p>
    <w:p w14:paraId="2591EBBF" w14:textId="77777777" w:rsidR="00E418B6" w:rsidRPr="00CF6B10" w:rsidRDefault="00E418B6" w:rsidP="0021087E">
      <w:pPr>
        <w:widowControl w:val="0"/>
        <w:rPr>
          <w:rFonts w:cs="Arial"/>
        </w:rPr>
      </w:pPr>
    </w:p>
    <w:p w14:paraId="6A0DC14C" w14:textId="77777777" w:rsidR="00CF23CB" w:rsidRPr="00CF6B10" w:rsidRDefault="00CF23CB" w:rsidP="0021087E">
      <w:pPr>
        <w:widowControl w:val="0"/>
        <w:rPr>
          <w:rFonts w:cs="Arial"/>
        </w:rPr>
      </w:pPr>
      <w:r w:rsidRPr="00CF6B10">
        <w:rPr>
          <w:rFonts w:cs="Arial"/>
          <w:b/>
        </w:rPr>
        <w:t xml:space="preserve">Verantwoordelijkheden van het bestuur voor </w:t>
      </w:r>
      <w:r w:rsidR="0085347B" w:rsidRPr="0085347B">
        <w:rPr>
          <w:rFonts w:cs="Arial"/>
          <w:b/>
        </w:rPr>
        <w:t>het eigen vermogen</w:t>
      </w:r>
    </w:p>
    <w:p w14:paraId="2CBD6251" w14:textId="4CDDC050" w:rsidR="00090E4E" w:rsidRPr="00090E4E" w:rsidRDefault="00090E4E" w:rsidP="0021087E">
      <w:pPr>
        <w:widowControl w:val="0"/>
        <w:rPr>
          <w:rFonts w:cs="Arial"/>
        </w:rPr>
      </w:pPr>
      <w:r w:rsidRPr="00090E4E">
        <w:rPr>
          <w:rFonts w:cs="Arial"/>
        </w:rPr>
        <w:t>Het bestuur is verantwoordelijk voor het bepalen van het eigen vermogen bij toepassing van (een) in het maatschappelijk verkeer als aanvaardbaar beschouwde methode(n), zoals toegelicht in de [</w:t>
      </w:r>
      <w:r w:rsidRPr="007926AF">
        <w:rPr>
          <w:rFonts w:cs="Arial"/>
          <w:i/>
          <w:iCs/>
        </w:rPr>
        <w:t>jaarrekening/tussentijdse vermogensopstelling</w:t>
      </w:r>
      <w:r w:rsidRPr="00090E4E">
        <w:rPr>
          <w:rFonts w:cs="Arial"/>
        </w:rPr>
        <w:t>], alsmede voor het voldoen aan de vereisten van artikel 2:18 BW. In dit kader is het bestuur verantwoordelijk voor een zodanige interne beheersing die het bestuur noodzakelijk acht om het bepalen van het eigen vermogen mogelijk te maken zonder afwijkingen van materieel belang als gevolg van</w:t>
      </w:r>
      <w:r w:rsidR="00C63C94" w:rsidRPr="00090E4E">
        <w:rPr>
          <w:rFonts w:cs="Arial"/>
        </w:rPr>
        <w:t xml:space="preserve"> fraude</w:t>
      </w:r>
      <w:r w:rsidRPr="00090E4E">
        <w:rPr>
          <w:rFonts w:cs="Arial"/>
        </w:rPr>
        <w:t xml:space="preserve"> </w:t>
      </w:r>
      <w:r w:rsidR="00C63C94" w:rsidRPr="00090E4E">
        <w:rPr>
          <w:rFonts w:cs="Arial"/>
        </w:rPr>
        <w:t xml:space="preserve">of </w:t>
      </w:r>
      <w:r w:rsidRPr="00090E4E">
        <w:rPr>
          <w:rFonts w:cs="Arial"/>
        </w:rPr>
        <w:t>fouten.</w:t>
      </w:r>
    </w:p>
    <w:p w14:paraId="787191DE" w14:textId="77777777" w:rsidR="00090E4E" w:rsidRPr="00090E4E" w:rsidRDefault="00090E4E" w:rsidP="0021087E">
      <w:pPr>
        <w:widowControl w:val="0"/>
        <w:rPr>
          <w:rFonts w:cs="Arial"/>
        </w:rPr>
      </w:pPr>
    </w:p>
    <w:p w14:paraId="37F5E6B0" w14:textId="548FF5EE" w:rsidR="00090E4E" w:rsidRPr="00090E4E" w:rsidRDefault="00090E4E" w:rsidP="0021087E">
      <w:pPr>
        <w:widowControl w:val="0"/>
        <w:rPr>
          <w:rFonts w:cs="Arial"/>
        </w:rPr>
      </w:pPr>
      <w:r w:rsidRPr="00090E4E">
        <w:rPr>
          <w:rFonts w:cs="Arial"/>
        </w:rPr>
        <w:t xml:space="preserve">Bij het bepalen van het eigen vermogen moet het bestuur afwegen of de </w:t>
      </w:r>
      <w:r w:rsidR="00596543">
        <w:rPr>
          <w:rFonts w:cs="Arial"/>
        </w:rPr>
        <w:t>vennootschap</w:t>
      </w:r>
      <w:r w:rsidR="00596543" w:rsidRPr="00090E4E">
        <w:rPr>
          <w:rFonts w:cs="Arial"/>
        </w:rPr>
        <w:t xml:space="preserve"> </w:t>
      </w:r>
      <w:r w:rsidRPr="00090E4E">
        <w:rPr>
          <w:rFonts w:cs="Arial"/>
        </w:rPr>
        <w:t xml:space="preserve">in staat is om haar </w:t>
      </w:r>
      <w:r w:rsidR="00596543">
        <w:rPr>
          <w:rFonts w:cs="Arial"/>
        </w:rPr>
        <w:t>activiteiten</w:t>
      </w:r>
      <w:r w:rsidR="00596543" w:rsidRPr="00090E4E">
        <w:rPr>
          <w:rFonts w:cs="Arial"/>
        </w:rPr>
        <w:t xml:space="preserve"> </w:t>
      </w:r>
      <w:r w:rsidRPr="00090E4E">
        <w:rPr>
          <w:rFonts w:cs="Arial"/>
        </w:rPr>
        <w:t>in continuïteit voort te zetten. Bij de toepassing van (een) in het maatschappelijk verkeer als aanvaardbaar beschouwde methode(n) moet het bestuur het eigen vermogen bepalen op basis van de continuïteitsveronderstelling, tenzij het bestuur het voornemen heeft om de vennootschap te liquideren of de activiteiten te beëindigen of als beëindiging het enige realistische alternatief is.</w:t>
      </w:r>
    </w:p>
    <w:p w14:paraId="6F9FBD49" w14:textId="77777777" w:rsidR="00090E4E" w:rsidRPr="00090E4E" w:rsidRDefault="00090E4E" w:rsidP="0021087E">
      <w:pPr>
        <w:widowControl w:val="0"/>
        <w:rPr>
          <w:rFonts w:cs="Arial"/>
        </w:rPr>
      </w:pPr>
    </w:p>
    <w:p w14:paraId="5E2D8112" w14:textId="280D7A14" w:rsidR="00CF23CB" w:rsidRPr="00CF6B10" w:rsidRDefault="00090E4E" w:rsidP="0021087E">
      <w:pPr>
        <w:widowControl w:val="0"/>
        <w:rPr>
          <w:rFonts w:cs="Arial"/>
        </w:rPr>
      </w:pPr>
      <w:r w:rsidRPr="00090E4E">
        <w:rPr>
          <w:rFonts w:cs="Arial"/>
        </w:rPr>
        <w:t xml:space="preserve">Het bestuur moet gebeurtenissen en omstandigheden waardoor gerede twijfel zou kunnen bestaan of de </w:t>
      </w:r>
      <w:r w:rsidR="00596543">
        <w:rPr>
          <w:rFonts w:cs="Arial"/>
        </w:rPr>
        <w:t>vennootschap</w:t>
      </w:r>
      <w:r w:rsidR="00596543" w:rsidRPr="00090E4E">
        <w:rPr>
          <w:rFonts w:cs="Arial"/>
        </w:rPr>
        <w:t xml:space="preserve"> </w:t>
      </w:r>
      <w:r w:rsidRPr="00090E4E">
        <w:rPr>
          <w:rFonts w:cs="Arial"/>
        </w:rPr>
        <w:t>haar activiteiten in continuïteit kan voortzetten, toelichten.</w:t>
      </w:r>
      <w:r w:rsidR="00CF23CB" w:rsidRPr="00CF6B10">
        <w:rPr>
          <w:rFonts w:cs="Arial"/>
          <w:vertAlign w:val="superscript"/>
        </w:rPr>
        <w:footnoteReference w:id="611"/>
      </w:r>
    </w:p>
    <w:p w14:paraId="12BD6A94" w14:textId="77777777" w:rsidR="00CF23CB" w:rsidRPr="00CF6B10" w:rsidRDefault="00CF23CB" w:rsidP="0021087E">
      <w:pPr>
        <w:widowControl w:val="0"/>
        <w:rPr>
          <w:rFonts w:cs="Arial"/>
        </w:rPr>
      </w:pPr>
    </w:p>
    <w:p w14:paraId="07AE7DD8" w14:textId="77777777" w:rsidR="00CF23CB" w:rsidRPr="00CF6B10" w:rsidRDefault="00CF23CB" w:rsidP="0021087E">
      <w:pPr>
        <w:widowControl w:val="0"/>
        <w:rPr>
          <w:rFonts w:cs="Arial"/>
          <w:b/>
        </w:rPr>
      </w:pPr>
      <w:r w:rsidRPr="00CF6B10">
        <w:rPr>
          <w:rFonts w:cs="Arial"/>
          <w:b/>
        </w:rPr>
        <w:t xml:space="preserve">Onze verantwoordelijkheden voor de controle van </w:t>
      </w:r>
      <w:r w:rsidR="00BE1DAE" w:rsidRPr="00BE1DAE">
        <w:rPr>
          <w:rFonts w:cs="Arial"/>
          <w:b/>
        </w:rPr>
        <w:t>het eigen vermogen</w:t>
      </w:r>
    </w:p>
    <w:p w14:paraId="4C1E8549" w14:textId="77777777" w:rsidR="00CF23CB" w:rsidRPr="00CF6B10" w:rsidRDefault="00CF23CB" w:rsidP="0021087E">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49EC15BD" w14:textId="77777777" w:rsidR="00CF23CB" w:rsidRPr="00CF6B10" w:rsidRDefault="00CF23CB" w:rsidP="0021087E">
      <w:pPr>
        <w:widowControl w:val="0"/>
        <w:rPr>
          <w:rFonts w:cs="Arial"/>
        </w:rPr>
      </w:pPr>
    </w:p>
    <w:p w14:paraId="010AD3CC" w14:textId="71E3A3F6" w:rsidR="00CF23CB" w:rsidRPr="00CF6B10" w:rsidRDefault="00CF23CB" w:rsidP="0021087E">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C63C94">
        <w:rPr>
          <w:rFonts w:cs="Arial"/>
        </w:rPr>
        <w:t>afwijkingen van materieel belang als gevolg van</w:t>
      </w:r>
      <w:r w:rsidR="00C63C94" w:rsidRPr="00CF6B10">
        <w:rPr>
          <w:rFonts w:cs="Arial"/>
        </w:rPr>
        <w:t xml:space="preserve"> </w:t>
      </w:r>
      <w:r w:rsidR="00C63C94" w:rsidRPr="00CF6B10">
        <w:rPr>
          <w:rFonts w:cs="Arial"/>
        </w:rPr>
        <w:lastRenderedPageBreak/>
        <w:t xml:space="preserve">fraude </w:t>
      </w:r>
      <w:r w:rsidR="00C63C94">
        <w:rPr>
          <w:rFonts w:cs="Arial"/>
        </w:rPr>
        <w:t xml:space="preserve">of </w:t>
      </w:r>
      <w:r w:rsidRPr="00CF6B10">
        <w:rPr>
          <w:rFonts w:cs="Arial"/>
        </w:rPr>
        <w:t xml:space="preserve">fouten ontdekken. </w:t>
      </w:r>
    </w:p>
    <w:p w14:paraId="176BEE50" w14:textId="77777777" w:rsidR="00CF23CB" w:rsidRPr="00CF6B10" w:rsidRDefault="00CF23CB" w:rsidP="0021087E">
      <w:pPr>
        <w:widowControl w:val="0"/>
        <w:rPr>
          <w:rFonts w:cs="Arial"/>
        </w:rPr>
      </w:pPr>
    </w:p>
    <w:p w14:paraId="22A22531" w14:textId="77777777" w:rsidR="00CF23CB" w:rsidRPr="00CF6B10" w:rsidRDefault="00CF23CB" w:rsidP="0021087E">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945CE" w:rsidRPr="000945CE">
        <w:rPr>
          <w:rFonts w:cs="Arial"/>
        </w:rPr>
        <w:t xml:space="preserve">het eigen vermogen </w:t>
      </w:r>
      <w:r w:rsidRPr="00CF6B10">
        <w:rPr>
          <w:rFonts w:cs="Arial"/>
        </w:rPr>
        <w:t xml:space="preserve">nemen. De materialiteit beïnvloedt de aard, timing en omvang van onze controlewerkzaamheden en de evaluatie van het effect van onderkende afwijkingen op ons oordeel. </w:t>
      </w:r>
      <w:r w:rsidRPr="00CF6B10">
        <w:rPr>
          <w:rFonts w:cs="Arial"/>
          <w:vertAlign w:val="superscript"/>
        </w:rPr>
        <w:footnoteReference w:id="612"/>
      </w:r>
    </w:p>
    <w:p w14:paraId="41799BA2" w14:textId="77777777" w:rsidR="00CF23CB" w:rsidRPr="00CF6B10" w:rsidRDefault="00CF23CB" w:rsidP="0021087E">
      <w:pPr>
        <w:widowControl w:val="0"/>
        <w:rPr>
          <w:rFonts w:cs="Arial"/>
        </w:rPr>
      </w:pPr>
    </w:p>
    <w:p w14:paraId="71547B57" w14:textId="1B7A4304" w:rsidR="00CF23CB" w:rsidRPr="00CF6B10" w:rsidRDefault="00CF23CB" w:rsidP="0021087E">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w:t>
      </w:r>
      <w:r w:rsidR="00784BDD" w:rsidRPr="00784BDD">
        <w:rPr>
          <w:rFonts w:cs="Arial"/>
        </w:rPr>
        <w:t xml:space="preserve"> artikel 2:72 lid 1 BW</w:t>
      </w:r>
      <w:r w:rsidR="00784BDD">
        <w:rPr>
          <w:rFonts w:cs="Arial"/>
        </w:rPr>
        <w:t>,</w:t>
      </w:r>
      <w:r w:rsidRPr="00CF6B10">
        <w:rPr>
          <w:rFonts w:cs="Arial"/>
        </w:rPr>
        <w:t xml:space="preserve"> ethische voorschriften en de onafhankelijkheidseisen. Onze controle bestond onder andere uit:</w:t>
      </w:r>
    </w:p>
    <w:p w14:paraId="510CA6E6" w14:textId="4516043C" w:rsidR="000945CE" w:rsidRPr="000945CE" w:rsidRDefault="000945CE" w:rsidP="0021087E">
      <w:pPr>
        <w:widowControl w:val="0"/>
        <w:numPr>
          <w:ilvl w:val="0"/>
          <w:numId w:val="101"/>
        </w:numPr>
        <w:ind w:left="357" w:hanging="357"/>
        <w:rPr>
          <w:rFonts w:cs="Arial"/>
        </w:rPr>
      </w:pPr>
      <w:r w:rsidRPr="000945CE">
        <w:rPr>
          <w:rFonts w:cs="Arial"/>
        </w:rPr>
        <w:t>het identificeren en inschatten van de risico’s dat het eigen vermogen afwijkingen van materieel belang bevat als gevolg van</w:t>
      </w:r>
      <w:r w:rsidR="00C63C94" w:rsidRPr="000945CE">
        <w:rPr>
          <w:rFonts w:cs="Arial"/>
        </w:rPr>
        <w:t xml:space="preserve"> fraude</w:t>
      </w:r>
      <w:r w:rsidRPr="000945CE">
        <w:rPr>
          <w:rFonts w:cs="Arial"/>
        </w:rPr>
        <w:t xml:space="preserve"> </w:t>
      </w:r>
      <w:r w:rsidR="00C63C94" w:rsidRPr="000945CE">
        <w:rPr>
          <w:rFonts w:cs="Arial"/>
        </w:rPr>
        <w:t xml:space="preserve">of </w:t>
      </w:r>
      <w:r w:rsidRPr="000945CE">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D6BADC7" w14:textId="77777777" w:rsidR="000945CE" w:rsidRPr="000945CE" w:rsidRDefault="000945CE" w:rsidP="0021087E">
      <w:pPr>
        <w:widowControl w:val="0"/>
        <w:numPr>
          <w:ilvl w:val="0"/>
          <w:numId w:val="101"/>
        </w:numPr>
        <w:ind w:left="357" w:hanging="357"/>
        <w:rPr>
          <w:rFonts w:cs="Arial"/>
        </w:rPr>
      </w:pPr>
      <w:r w:rsidRPr="000945CE">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w:t>
      </w:r>
    </w:p>
    <w:p w14:paraId="56F69E88" w14:textId="77777777" w:rsidR="000945CE" w:rsidRPr="000945CE" w:rsidRDefault="000945CE" w:rsidP="0021087E">
      <w:pPr>
        <w:widowControl w:val="0"/>
        <w:numPr>
          <w:ilvl w:val="0"/>
          <w:numId w:val="101"/>
        </w:numPr>
        <w:ind w:left="357" w:hanging="357"/>
        <w:rPr>
          <w:rFonts w:cs="Arial"/>
        </w:rPr>
      </w:pPr>
      <w:r w:rsidRPr="000945CE">
        <w:rPr>
          <w:rFonts w:cs="Arial"/>
        </w:rPr>
        <w:t>het evalueren van de geschiktheid van de toegepaste methode(n) en het evalueren van de redelijkheid van schattingen door het bestuur en de toelichtingen daarover; en</w:t>
      </w:r>
    </w:p>
    <w:p w14:paraId="4E2CAF55" w14:textId="77777777" w:rsidR="00CF23CB" w:rsidRPr="00CF6B10" w:rsidRDefault="000945CE" w:rsidP="0021087E">
      <w:pPr>
        <w:widowControl w:val="0"/>
        <w:numPr>
          <w:ilvl w:val="0"/>
          <w:numId w:val="101"/>
        </w:numPr>
        <w:ind w:left="357" w:hanging="357"/>
        <w:rPr>
          <w:rFonts w:cs="Arial"/>
        </w:rPr>
      </w:pPr>
      <w:r w:rsidRPr="000945CE">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w:t>
      </w:r>
      <w:r w:rsidR="00614988">
        <w:rPr>
          <w:rFonts w:cs="Arial"/>
        </w:rPr>
        <w:t>onderneming</w:t>
      </w:r>
      <w:r w:rsidRPr="000945CE">
        <w:rPr>
          <w:rFonts w:cs="Arial"/>
        </w:rPr>
        <w:t xml:space="preserve"> haar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vennootschap haar continuïteit niet langer kan handhaven.</w:t>
      </w:r>
      <w:r w:rsidR="00CF23CB" w:rsidRPr="00CF6B10">
        <w:rPr>
          <w:rFonts w:cs="Arial"/>
          <w:vertAlign w:val="superscript"/>
        </w:rPr>
        <w:footnoteReference w:id="613"/>
      </w:r>
    </w:p>
    <w:p w14:paraId="234F273F" w14:textId="77777777" w:rsidR="00CF23CB" w:rsidRPr="00CF6B10" w:rsidRDefault="00CF23CB" w:rsidP="0021087E">
      <w:pPr>
        <w:widowControl w:val="0"/>
        <w:rPr>
          <w:rFonts w:cs="Arial"/>
        </w:rPr>
      </w:pPr>
    </w:p>
    <w:p w14:paraId="2EA16DC9" w14:textId="77777777" w:rsidR="00CF23CB" w:rsidRPr="00CF6B10" w:rsidRDefault="00CF23CB" w:rsidP="0021087E">
      <w:pPr>
        <w:widowControl w:val="0"/>
        <w:rPr>
          <w:rFonts w:cs="Arial"/>
        </w:rPr>
      </w:pPr>
      <w:r w:rsidRPr="00CF6B10">
        <w:rPr>
          <w:rFonts w:cs="Arial"/>
        </w:rPr>
        <w:t>Wij communiceren met de met governance belaste personen</w:t>
      </w:r>
      <w:r w:rsidRPr="00CF6B10">
        <w:rPr>
          <w:rFonts w:cs="Arial"/>
          <w:vertAlign w:val="superscript"/>
        </w:rPr>
        <w:footnoteReference w:id="614"/>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r w:rsidRPr="00CF6B10">
        <w:rPr>
          <w:rFonts w:cs="Arial"/>
        </w:rPr>
        <w:br/>
      </w:r>
    </w:p>
    <w:p w14:paraId="01FD7FF4" w14:textId="77777777" w:rsidR="00CF23CB" w:rsidRPr="00CF6B10" w:rsidRDefault="00CF23CB" w:rsidP="0021087E">
      <w:pPr>
        <w:widowControl w:val="0"/>
        <w:rPr>
          <w:rFonts w:cs="Arial"/>
        </w:rPr>
      </w:pPr>
      <w:r w:rsidRPr="00CF6B10">
        <w:rPr>
          <w:rFonts w:cs="Arial"/>
        </w:rPr>
        <w:t xml:space="preserve">Plaats en datum </w:t>
      </w:r>
    </w:p>
    <w:p w14:paraId="75227580" w14:textId="77777777" w:rsidR="00CF23CB" w:rsidRPr="00CF6B10" w:rsidRDefault="00CF23CB" w:rsidP="0021087E">
      <w:pPr>
        <w:widowControl w:val="0"/>
        <w:rPr>
          <w:rFonts w:cs="Arial"/>
        </w:rPr>
      </w:pPr>
    </w:p>
    <w:p w14:paraId="4602A2BE" w14:textId="77777777" w:rsidR="00CF23CB" w:rsidRPr="00CF6B10" w:rsidRDefault="00CF23CB" w:rsidP="0021087E">
      <w:pPr>
        <w:widowControl w:val="0"/>
        <w:rPr>
          <w:rFonts w:cs="Arial"/>
        </w:rPr>
      </w:pPr>
      <w:r w:rsidRPr="00CF6B10">
        <w:rPr>
          <w:rFonts w:cs="Arial"/>
        </w:rPr>
        <w:t xml:space="preserve">... (naam accountantspraktijk) </w:t>
      </w:r>
    </w:p>
    <w:p w14:paraId="6E2A2B83" w14:textId="77777777" w:rsidR="00CF23CB" w:rsidRPr="00CF6B10" w:rsidRDefault="00CF23CB" w:rsidP="0021087E">
      <w:pPr>
        <w:widowControl w:val="0"/>
        <w:rPr>
          <w:rFonts w:cs="Arial"/>
        </w:rPr>
      </w:pPr>
    </w:p>
    <w:p w14:paraId="62D42E48" w14:textId="77777777" w:rsidR="00CF23CB" w:rsidRPr="00CF6B10" w:rsidRDefault="00CF23CB" w:rsidP="0021087E">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01007D5E" w14:textId="77777777" w:rsidR="00CF23CB" w:rsidRPr="00CF6B10" w:rsidRDefault="00CF23CB" w:rsidP="0021087E">
      <w:pPr>
        <w:widowControl w:val="0"/>
        <w:rPr>
          <w:rFonts w:cs="Arial"/>
        </w:rPr>
      </w:pPr>
    </w:p>
    <w:p w14:paraId="0AD62045" w14:textId="77777777" w:rsidR="00CF23CB" w:rsidRPr="00CF6B10" w:rsidRDefault="00CF23CB" w:rsidP="0021087E">
      <w:pPr>
        <w:pStyle w:val="Kop2"/>
      </w:pPr>
      <w:bookmarkStart w:id="587" w:name="_Toc497825774"/>
      <w:bookmarkStart w:id="588" w:name="_Toc37344005"/>
      <w:bookmarkStart w:id="589" w:name="_Toc111634214"/>
      <w:bookmarkStart w:id="590" w:name="_Toc111724070"/>
      <w:bookmarkStart w:id="591" w:name="_Toc111724147"/>
      <w:bookmarkStart w:id="592" w:name="_Toc111724981"/>
      <w:bookmarkStart w:id="593" w:name="_Toc111725765"/>
      <w:bookmarkStart w:id="594" w:name="_Toc111725842"/>
      <w:bookmarkStart w:id="595" w:name="_Toc231287968"/>
      <w:r w:rsidRPr="00CF6B10">
        <w:t>16.5 Controleverklaring betreffende de omzetting van een andere rechtspersoon dan een B.V. in een N.V. (artikel 2:72 lid 2 onderdeel a BW)</w:t>
      </w:r>
      <w:bookmarkEnd w:id="587"/>
      <w:bookmarkEnd w:id="588"/>
      <w:bookmarkEnd w:id="589"/>
      <w:bookmarkEnd w:id="590"/>
      <w:bookmarkEnd w:id="591"/>
      <w:bookmarkEnd w:id="592"/>
      <w:bookmarkEnd w:id="593"/>
      <w:bookmarkEnd w:id="594"/>
      <w:bookmarkEnd w:id="595"/>
      <w:r w:rsidRPr="00CF6B10">
        <w:t xml:space="preserve"> </w:t>
      </w:r>
    </w:p>
    <w:p w14:paraId="53A0B57B" w14:textId="77777777" w:rsidR="00CF23CB" w:rsidRDefault="00CF23CB" w:rsidP="0021087E">
      <w:pPr>
        <w:widowControl w:val="0"/>
        <w:pBdr>
          <w:bottom w:val="single" w:sz="4" w:space="0" w:color="auto"/>
        </w:pBdr>
        <w:rPr>
          <w:rFonts w:cs="Arial"/>
          <w:lang w:eastAsia="en-US"/>
        </w:rPr>
      </w:pPr>
    </w:p>
    <w:p w14:paraId="575F20C9"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NB1: Normenkader voor de partij betrokken bij de omzetting:</w:t>
      </w:r>
    </w:p>
    <w:p w14:paraId="7779B328"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Voor de partij betrokken bij de omzetting gelden artikel 2:72 lid 2 BW en artikel 2:18 BW:</w:t>
      </w:r>
    </w:p>
    <w:p w14:paraId="12DAF434"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Artikel 2:72 lid 2 BW</w:t>
      </w:r>
    </w:p>
    <w:p w14:paraId="74D72D4E"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‘Wanneer een andere rechtspersoon zich krachtens artikel 18 omzet in een naamloze vennootschap, worden aan de akte van omzetting gehecht:</w:t>
      </w:r>
    </w:p>
    <w:p w14:paraId="7DF1EEEF" w14:textId="77777777" w:rsidR="00614988" w:rsidRPr="00614988" w:rsidRDefault="00614988" w:rsidP="0021087E">
      <w:pPr>
        <w:widowControl w:val="0"/>
        <w:pBdr>
          <w:bottom w:val="single" w:sz="4" w:space="0" w:color="auto"/>
        </w:pBdr>
        <w:rPr>
          <w:rFonts w:cs="Arial"/>
          <w:lang w:eastAsia="en-US"/>
        </w:rPr>
      </w:pPr>
    </w:p>
    <w:p w14:paraId="456852B7"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a. een verklaring van een accountant als bedoeld in artikel 393 lid 1, waaruit blijkt dat het eigen vermogen van de rechtspersoon op een dag binnen vijf maanden voor de omzetting ten minste het bedrag beloopt van het gestorte deel van het geplaatste kapitaal volgens de akte van omzetting; bij het eigen vermogen mag de waarde worden geteld van hetgeen na die dag uiterlijk onverwijld na de omzetting op aandelen zal worden gestort;</w:t>
      </w:r>
    </w:p>
    <w:p w14:paraId="4E3A151D"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b. indien de rechtspersoon leden heeft, de schriftelijke toestemming van ieder lid wiens aandelen niet worden volgestort door omzetting van de reserves van de rechtspersoon;</w:t>
      </w:r>
    </w:p>
    <w:p w14:paraId="2548E330"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c .indien een stichting wordt omgezet, de rechterlijke machtiging daartoe.’</w:t>
      </w:r>
    </w:p>
    <w:p w14:paraId="78406042" w14:textId="77777777" w:rsidR="00614988" w:rsidRPr="00614988" w:rsidRDefault="00614988" w:rsidP="0021087E">
      <w:pPr>
        <w:widowControl w:val="0"/>
        <w:pBdr>
          <w:bottom w:val="single" w:sz="4" w:space="0" w:color="auto"/>
        </w:pBdr>
        <w:rPr>
          <w:rFonts w:cs="Arial"/>
          <w:lang w:eastAsia="en-US"/>
        </w:rPr>
      </w:pPr>
    </w:p>
    <w:p w14:paraId="58B9AA2D"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Artikel 2:18 BW: zie bij rapportage 16.4.</w:t>
      </w:r>
    </w:p>
    <w:p w14:paraId="65C27742" w14:textId="77777777" w:rsidR="00614988" w:rsidRPr="00614988" w:rsidRDefault="00614988" w:rsidP="0021087E">
      <w:pPr>
        <w:widowControl w:val="0"/>
        <w:pBdr>
          <w:bottom w:val="single" w:sz="4" w:space="0" w:color="auto"/>
        </w:pBdr>
        <w:rPr>
          <w:rFonts w:cs="Arial"/>
          <w:lang w:eastAsia="en-US"/>
        </w:rPr>
      </w:pPr>
    </w:p>
    <w:p w14:paraId="706602EE"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NB2: Normenkader controleoordeel van de accountant:</w:t>
      </w:r>
    </w:p>
    <w:p w14:paraId="148B4A24"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Een bepaling voor het stelsel inzake financiële verslaggeving (normenkader) ontbreekt.</w:t>
      </w:r>
    </w:p>
    <w:p w14:paraId="3EA80D49"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50128AED"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Voor de situatie van omzetting en het doel ervan interpreteert de NBA dat er geen afgebakend normenkader geldt zoals bijvoorbeeld voor de deponeringsjaarrekening.</w:t>
      </w:r>
    </w:p>
    <w:p w14:paraId="72688507"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Dit normenkader komt tot uitdrukking in de bewoordingen hierboven.</w:t>
      </w:r>
    </w:p>
    <w:p w14:paraId="2EC46311" w14:textId="77777777" w:rsidR="00614988" w:rsidRPr="00614988" w:rsidRDefault="00614988" w:rsidP="0021087E">
      <w:pPr>
        <w:widowControl w:val="0"/>
        <w:pBdr>
          <w:bottom w:val="single" w:sz="4" w:space="0" w:color="auto"/>
        </w:pBdr>
        <w:rPr>
          <w:rFonts w:cs="Arial"/>
          <w:lang w:eastAsia="en-US"/>
        </w:rPr>
      </w:pPr>
    </w:p>
    <w:p w14:paraId="3F195107"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Gelet op Standaard 800 paragraaf A8 en artikel 9 VGBA kan de accountant het passend achten juridisch advies in te winnen ingeval waarderingsmethoden die de entiteit selecteert een bedreiging voor het fundamenteel beginsel integriteit opleveren.</w:t>
      </w:r>
    </w:p>
    <w:p w14:paraId="494648D1" w14:textId="77777777" w:rsidR="00614988" w:rsidRPr="00614988" w:rsidRDefault="00614988" w:rsidP="0021087E">
      <w:pPr>
        <w:widowControl w:val="0"/>
        <w:pBdr>
          <w:bottom w:val="single" w:sz="4" w:space="0" w:color="auto"/>
        </w:pBdr>
        <w:rPr>
          <w:rFonts w:cs="Arial"/>
          <w:lang w:eastAsia="en-US"/>
        </w:rPr>
      </w:pPr>
    </w:p>
    <w:p w14:paraId="28645A83"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NB3: Andere informatie</w:t>
      </w:r>
    </w:p>
    <w:p w14:paraId="2CF10C3D"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Deze voorbeeldtekst gaat ervan uit dat de jaarrekening/tussentijdse vermogensopstelling meer omvat dan het controleobject eigen vermogen en de toelichting daarbij, zoals bijvoorbeeld:</w:t>
      </w:r>
    </w:p>
    <w:p w14:paraId="366F3FED" w14:textId="77777777" w:rsidR="00614988" w:rsidRPr="00614988" w:rsidRDefault="00614988" w:rsidP="0021087E">
      <w:pPr>
        <w:widowControl w:val="0"/>
        <w:numPr>
          <w:ilvl w:val="0"/>
          <w:numId w:val="110"/>
        </w:numPr>
        <w:pBdr>
          <w:bottom w:val="single" w:sz="4" w:space="0" w:color="auto"/>
        </w:pBdr>
        <w:rPr>
          <w:rFonts w:cs="Arial"/>
          <w:lang w:eastAsia="en-US"/>
        </w:rPr>
      </w:pPr>
      <w:r w:rsidRPr="00614988">
        <w:rPr>
          <w:rFonts w:cs="Arial"/>
          <w:lang w:eastAsia="en-US"/>
        </w:rPr>
        <w:t xml:space="preserve">andere posten </w:t>
      </w:r>
      <w:r w:rsidR="00B76C1B" w:rsidRPr="00B76C1B">
        <w:rPr>
          <w:rFonts w:cs="Arial"/>
          <w:lang w:eastAsia="en-US"/>
        </w:rPr>
        <w:t xml:space="preserve">of overzichten </w:t>
      </w:r>
      <w:r w:rsidRPr="00614988">
        <w:rPr>
          <w:rFonts w:cs="Arial"/>
          <w:lang w:eastAsia="en-US"/>
        </w:rPr>
        <w:t>in de jaarrekening/tussentijdse vermogensopstelling en de toelichting daarbij;</w:t>
      </w:r>
    </w:p>
    <w:p w14:paraId="64F430AD" w14:textId="77777777" w:rsidR="00614988" w:rsidRPr="00614988" w:rsidRDefault="00614988" w:rsidP="0021087E">
      <w:pPr>
        <w:widowControl w:val="0"/>
        <w:numPr>
          <w:ilvl w:val="0"/>
          <w:numId w:val="110"/>
        </w:numPr>
        <w:pBdr>
          <w:bottom w:val="single" w:sz="4" w:space="0" w:color="auto"/>
        </w:pBdr>
        <w:rPr>
          <w:rFonts w:cs="Arial"/>
          <w:lang w:eastAsia="en-US"/>
        </w:rPr>
      </w:pPr>
      <w:r w:rsidRPr="00614988">
        <w:rPr>
          <w:rFonts w:cs="Arial"/>
          <w:lang w:eastAsia="en-US"/>
        </w:rPr>
        <w:t>andere informatie in het document waarin de jaarrekening of tussentijdse vermogensomstelling is opgenomen, zoals bijvoorbeeld een bestuursverslag.</w:t>
      </w:r>
    </w:p>
    <w:p w14:paraId="06FC44ED" w14:textId="77777777" w:rsidR="00614988" w:rsidRPr="00614988" w:rsidRDefault="00614988" w:rsidP="0021087E">
      <w:pPr>
        <w:widowControl w:val="0"/>
        <w:pBdr>
          <w:bottom w:val="single" w:sz="4" w:space="0" w:color="auto"/>
        </w:pBdr>
        <w:rPr>
          <w:rFonts w:cs="Arial"/>
          <w:lang w:eastAsia="en-US"/>
        </w:rPr>
      </w:pPr>
      <w:r w:rsidRPr="00614988">
        <w:rPr>
          <w:rFonts w:cs="Arial"/>
          <w:lang w:eastAsia="en-US"/>
        </w:rPr>
        <w:t>Indien dit niet het geval is vervalt de sectie ‘Andere informatie’.</w:t>
      </w:r>
    </w:p>
    <w:p w14:paraId="16ECF70A" w14:textId="77777777" w:rsidR="00614988" w:rsidRPr="00614988" w:rsidRDefault="00614988" w:rsidP="0021087E">
      <w:pPr>
        <w:widowControl w:val="0"/>
        <w:pBdr>
          <w:bottom w:val="single" w:sz="4" w:space="0" w:color="auto"/>
        </w:pBdr>
        <w:rPr>
          <w:rFonts w:cs="Arial"/>
          <w:lang w:eastAsia="en-US"/>
        </w:rPr>
      </w:pPr>
    </w:p>
    <w:p w14:paraId="1BCE044A" w14:textId="77777777" w:rsidR="00896790" w:rsidRPr="00896790" w:rsidRDefault="00896790" w:rsidP="0021087E">
      <w:pPr>
        <w:widowControl w:val="0"/>
        <w:pBdr>
          <w:bottom w:val="single" w:sz="4" w:space="0" w:color="auto"/>
        </w:pBdr>
        <w:rPr>
          <w:rFonts w:cs="Arial"/>
          <w:lang w:eastAsia="en-US"/>
        </w:rPr>
      </w:pPr>
      <w:r w:rsidRPr="00896790">
        <w:rPr>
          <w:rFonts w:cs="Arial"/>
          <w:lang w:eastAsia="en-US"/>
        </w:rPr>
        <w:t>NB4: Standaard 570</w:t>
      </w:r>
    </w:p>
    <w:p w14:paraId="49875390" w14:textId="77777777" w:rsidR="00614988" w:rsidRDefault="00896790" w:rsidP="0021087E">
      <w:pPr>
        <w:widowControl w:val="0"/>
        <w:pBdr>
          <w:bottom w:val="single" w:sz="4" w:space="0" w:color="auto"/>
        </w:pBdr>
        <w:rPr>
          <w:rFonts w:cs="Arial"/>
          <w:lang w:eastAsia="en-US"/>
        </w:rPr>
      </w:pPr>
      <w:r w:rsidRPr="00896790">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679D9C7E" w14:textId="77777777" w:rsidR="00614988" w:rsidRPr="00CF6B10" w:rsidRDefault="00614988" w:rsidP="0021087E">
      <w:pPr>
        <w:widowControl w:val="0"/>
        <w:pBdr>
          <w:bottom w:val="single" w:sz="4" w:space="0" w:color="auto"/>
        </w:pBdr>
        <w:rPr>
          <w:rFonts w:cs="Arial"/>
          <w:lang w:eastAsia="en-US"/>
        </w:rPr>
      </w:pPr>
    </w:p>
    <w:p w14:paraId="24897E2B" w14:textId="77777777" w:rsidR="00CF23CB" w:rsidRPr="00CF6B10" w:rsidRDefault="00CF23CB" w:rsidP="0021087E">
      <w:pPr>
        <w:widowControl w:val="0"/>
        <w:rPr>
          <w:rFonts w:eastAsia="ScalaSans-Regular" w:cs="Arial"/>
          <w:lang w:eastAsia="en-US"/>
        </w:rPr>
      </w:pPr>
    </w:p>
    <w:p w14:paraId="49B9FCC8" w14:textId="77777777" w:rsidR="00CF23CB" w:rsidRPr="00CF6B10" w:rsidRDefault="00CF23CB" w:rsidP="0021087E">
      <w:pPr>
        <w:widowControl w:val="0"/>
        <w:rPr>
          <w:rFonts w:cs="Arial"/>
        </w:rPr>
      </w:pPr>
      <w:r w:rsidRPr="00CF6B10">
        <w:rPr>
          <w:rFonts w:cs="Arial"/>
          <w:b/>
        </w:rPr>
        <w:t>CONTROLEVERKLARING VAN DE ONAFHANKELIJKE ACCOUNTANT ex artikel 2:72 lid 2 BW</w:t>
      </w:r>
    </w:p>
    <w:p w14:paraId="7F23513B" w14:textId="77777777" w:rsidR="00CF23CB" w:rsidRPr="00CF6B10" w:rsidRDefault="00CF23CB" w:rsidP="0021087E">
      <w:pPr>
        <w:widowControl w:val="0"/>
        <w:rPr>
          <w:rFonts w:cs="Arial"/>
        </w:rPr>
      </w:pPr>
    </w:p>
    <w:p w14:paraId="08F036B4" w14:textId="77777777" w:rsidR="00CF23CB" w:rsidRPr="00CF6B10" w:rsidRDefault="00CF23CB" w:rsidP="0021087E">
      <w:pPr>
        <w:widowControl w:val="0"/>
        <w:rPr>
          <w:rFonts w:cs="Arial"/>
        </w:rPr>
      </w:pPr>
      <w:r w:rsidRPr="00CF6B10">
        <w:rPr>
          <w:rFonts w:cs="Arial"/>
        </w:rPr>
        <w:t xml:space="preserve">Aan: Opdrachtgever </w:t>
      </w:r>
    </w:p>
    <w:p w14:paraId="026F4B05" w14:textId="77777777" w:rsidR="00CF23CB" w:rsidRPr="00CF6B10" w:rsidRDefault="00CF23CB" w:rsidP="0021087E">
      <w:pPr>
        <w:widowControl w:val="0"/>
        <w:rPr>
          <w:rFonts w:cs="Arial"/>
        </w:rPr>
      </w:pPr>
    </w:p>
    <w:p w14:paraId="029DB811" w14:textId="77777777" w:rsidR="00CF23CB" w:rsidRPr="00CF6B10" w:rsidRDefault="00CF23CB" w:rsidP="0021087E">
      <w:pPr>
        <w:widowControl w:val="0"/>
        <w:rPr>
          <w:rFonts w:cs="Arial"/>
          <w:b/>
        </w:rPr>
      </w:pPr>
      <w:r w:rsidRPr="00CF6B10">
        <w:rPr>
          <w:rFonts w:cs="Arial"/>
          <w:b/>
        </w:rPr>
        <w:t>Ons oordeel</w:t>
      </w:r>
    </w:p>
    <w:p w14:paraId="77AB0EF6" w14:textId="77777777" w:rsidR="00614988" w:rsidRPr="00614988" w:rsidRDefault="00614988" w:rsidP="0021087E">
      <w:pPr>
        <w:widowControl w:val="0"/>
        <w:rPr>
          <w:rFonts w:cs="Arial"/>
        </w:rPr>
      </w:pPr>
      <w:r w:rsidRPr="00614988">
        <w:rPr>
          <w:rFonts w:cs="Arial"/>
        </w:rPr>
        <w:t>Wij hebben in het kader van de voorgenomen omzetting in een naamloze vennootschap gecontroleerd of het eigen vermogen per ... (datum)</w:t>
      </w:r>
      <w:r>
        <w:rPr>
          <w:rStyle w:val="Voetnootmarkering"/>
          <w:rFonts w:cs="Arial"/>
        </w:rPr>
        <w:footnoteReference w:id="615"/>
      </w:r>
      <w:r w:rsidRPr="00614988">
        <w:rPr>
          <w:rFonts w:cs="Arial"/>
        </w:rPr>
        <w:t xml:space="preserve"> van ... (naam en rechtsvorm rechtspersoon) te ... </w:t>
      </w:r>
      <w:r w:rsidRPr="00614988">
        <w:rPr>
          <w:rFonts w:cs="Arial"/>
        </w:rPr>
        <w:lastRenderedPageBreak/>
        <w:t>(vestigingsplaats)</w:t>
      </w:r>
      <w:r>
        <w:rPr>
          <w:rStyle w:val="Voetnootmarkering"/>
          <w:rFonts w:cs="Arial"/>
        </w:rPr>
        <w:footnoteReference w:id="616"/>
      </w:r>
      <w:r w:rsidRPr="00614988">
        <w:rPr>
          <w:rFonts w:cs="Arial"/>
        </w:rPr>
        <w:t xml:space="preserve"> ten minste overeenkwam met het gestorte en opgevraagde deel van het kapitaal.</w:t>
      </w:r>
    </w:p>
    <w:p w14:paraId="7869D956" w14:textId="77777777" w:rsidR="00614988" w:rsidRPr="00614988" w:rsidRDefault="00614988" w:rsidP="0021087E">
      <w:pPr>
        <w:widowControl w:val="0"/>
        <w:rPr>
          <w:rFonts w:cs="Arial"/>
        </w:rPr>
      </w:pPr>
    </w:p>
    <w:p w14:paraId="0FC3B90C" w14:textId="77777777" w:rsidR="00CF23CB" w:rsidRDefault="00614988" w:rsidP="0021087E">
      <w:pPr>
        <w:widowControl w:val="0"/>
        <w:rPr>
          <w:rFonts w:cs="Arial"/>
        </w:rPr>
      </w:pPr>
      <w:r w:rsidRPr="00614988">
        <w:rPr>
          <w:rFonts w:cs="Arial"/>
        </w:rPr>
        <w:t>Naar ons oordeel, bij toepassing van in het maatschappelijk verkeer als aanvaardbaar beschouwde waarderingsmethoden, kwam het eigen vermogen zoals opgenomen en toegelicht in de bijgevoegde [</w:t>
      </w:r>
      <w:r w:rsidRPr="00C634D4">
        <w:rPr>
          <w:rFonts w:cs="Arial"/>
          <w:i/>
          <w:iCs/>
        </w:rPr>
        <w:t>jaarrekening/tussentijdse vermogensopstelling</w:t>
      </w:r>
      <w:r w:rsidRPr="00614988">
        <w:rPr>
          <w:rFonts w:cs="Arial"/>
        </w:rPr>
        <w:t>] van … (naam rechtspersoon) naar de toestand per ... (datum) [</w:t>
      </w:r>
      <w:r w:rsidRPr="00C634D4">
        <w:rPr>
          <w:rFonts w:cs="Arial"/>
          <w:b/>
          <w:bCs/>
          <w:i/>
          <w:iCs/>
        </w:rPr>
        <w:t>Optioneel</w:t>
      </w:r>
      <w:r w:rsidRPr="00614988">
        <w:rPr>
          <w:rFonts w:cs="Arial"/>
        </w:rPr>
        <w:t xml:space="preserve">: </w:t>
      </w:r>
      <w:r w:rsidRPr="00C634D4">
        <w:rPr>
          <w:rFonts w:cs="Arial"/>
          <w:i/>
          <w:iCs/>
        </w:rPr>
        <w:t>vermeerderd met hetgeen na die datum doch uiterlijk onverwijld na de omzetting op aandelen zal worden gestort</w:t>
      </w:r>
      <w:r w:rsidRPr="00614988">
        <w:rPr>
          <w:rFonts w:cs="Arial"/>
        </w:rPr>
        <w:t>]</w:t>
      </w:r>
      <w:r w:rsidR="007B78E9">
        <w:rPr>
          <w:rStyle w:val="Voetnootmarkering"/>
          <w:rFonts w:cs="Arial"/>
        </w:rPr>
        <w:footnoteReference w:id="617"/>
      </w:r>
      <w:r w:rsidRPr="00614988">
        <w:rPr>
          <w:rFonts w:cs="Arial"/>
        </w:rPr>
        <w:t>, ten minste overeen met het gestorte en opgevraagde deel van het geplaatste kapitaal volgens de akte van omzetting, bedragende € ....</w:t>
      </w:r>
    </w:p>
    <w:p w14:paraId="629EBE20" w14:textId="77777777" w:rsidR="00614988" w:rsidRPr="00CF6B10" w:rsidRDefault="00614988" w:rsidP="0021087E">
      <w:pPr>
        <w:widowControl w:val="0"/>
        <w:rPr>
          <w:rFonts w:cs="Arial"/>
        </w:rPr>
      </w:pPr>
    </w:p>
    <w:p w14:paraId="7EF0B760" w14:textId="77777777" w:rsidR="00CF23CB" w:rsidRPr="00CF6B10" w:rsidRDefault="00CF23CB" w:rsidP="0021087E">
      <w:pPr>
        <w:widowControl w:val="0"/>
        <w:rPr>
          <w:rFonts w:cs="Arial"/>
        </w:rPr>
      </w:pPr>
      <w:r w:rsidRPr="00CF6B10">
        <w:rPr>
          <w:rFonts w:cs="Arial"/>
          <w:b/>
        </w:rPr>
        <w:t>De basis voor ons oordeel</w:t>
      </w:r>
    </w:p>
    <w:p w14:paraId="73B7D156" w14:textId="77777777" w:rsidR="00CF23CB" w:rsidRPr="00CF6B10" w:rsidRDefault="00C634D4" w:rsidP="0021087E">
      <w:pPr>
        <w:widowControl w:val="0"/>
        <w:rPr>
          <w:rFonts w:cs="Arial"/>
        </w:rPr>
      </w:pPr>
      <w:r w:rsidRPr="00C634D4">
        <w:rPr>
          <w:rFonts w:cs="Arial"/>
        </w:rPr>
        <w:t>Wij hebben onze controle uitgevoerd volgens het Nederlands recht, waaronder ook de Nederlandse controlestandaarden en artikel 2:72 lid 2 onderdeel a BW vallen. Onze verantwoordelijkheden op grond hiervan zijn beschreven in de sectie 'Onze verantwoordelijkheden voor de controle van het eigen vermogen’.</w:t>
      </w:r>
    </w:p>
    <w:p w14:paraId="6DE6CCFF" w14:textId="77777777" w:rsidR="00CF23CB" w:rsidRPr="00CF6B10" w:rsidRDefault="00CF23CB" w:rsidP="0021087E">
      <w:pPr>
        <w:widowControl w:val="0"/>
        <w:rPr>
          <w:rFonts w:cs="Arial"/>
        </w:rPr>
      </w:pPr>
    </w:p>
    <w:p w14:paraId="4A533D1C" w14:textId="77777777" w:rsidR="00CF23CB" w:rsidRPr="00CF6B10" w:rsidRDefault="00CF23CB" w:rsidP="0021087E">
      <w:pPr>
        <w:widowControl w:val="0"/>
        <w:rPr>
          <w:rFonts w:cs="Arial"/>
        </w:rPr>
      </w:pPr>
      <w:r w:rsidRPr="00CF6B10">
        <w:rPr>
          <w:rFonts w:cs="Arial"/>
        </w:rPr>
        <w:t xml:space="preserve">Wij zijn onafhankelijk van … (naam rechtspersoon) zoals vereist in de Verordening inzake de onafhankelijkheid van accountants bij assurance-opdrachten (ViO) en andere voor de opdracht relevante onafhankelijkheidsregels in Nederland. Verder hebben wij voldaan aan de Verordening gedrags- en beroepsregels accountants (VGBA). </w:t>
      </w:r>
    </w:p>
    <w:p w14:paraId="765C395B" w14:textId="77777777" w:rsidR="00CF23CB" w:rsidRPr="00CF6B10" w:rsidRDefault="00CF23CB" w:rsidP="0021087E">
      <w:pPr>
        <w:widowControl w:val="0"/>
        <w:rPr>
          <w:rFonts w:cs="Arial"/>
        </w:rPr>
      </w:pPr>
    </w:p>
    <w:p w14:paraId="4B113E43" w14:textId="77777777" w:rsidR="00CF23CB" w:rsidRPr="00CF6B10" w:rsidRDefault="00CF23CB" w:rsidP="0021087E">
      <w:pPr>
        <w:widowControl w:val="0"/>
        <w:rPr>
          <w:rFonts w:cs="Arial"/>
        </w:rPr>
      </w:pPr>
      <w:r w:rsidRPr="00CF6B10">
        <w:rPr>
          <w:rFonts w:cs="Arial"/>
        </w:rPr>
        <w:t>Wij vinden dat de door ons verkregen controle-informatie voldoende en geschikt is als basis voor ons oordeel.</w:t>
      </w:r>
    </w:p>
    <w:p w14:paraId="6F8E60E3" w14:textId="77777777" w:rsidR="00C634D4" w:rsidRPr="00C634D4" w:rsidRDefault="00C634D4" w:rsidP="0021087E">
      <w:pPr>
        <w:widowControl w:val="0"/>
        <w:rPr>
          <w:rFonts w:cs="Arial"/>
        </w:rPr>
      </w:pPr>
    </w:p>
    <w:p w14:paraId="4427C86B" w14:textId="77777777" w:rsidR="00C634D4" w:rsidRPr="00C634D4" w:rsidRDefault="00C634D4" w:rsidP="0021087E">
      <w:pPr>
        <w:widowControl w:val="0"/>
        <w:rPr>
          <w:rFonts w:cs="Arial"/>
          <w:b/>
          <w:bCs/>
        </w:rPr>
      </w:pPr>
      <w:r w:rsidRPr="00C634D4">
        <w:rPr>
          <w:rFonts w:cs="Arial"/>
          <w:b/>
          <w:bCs/>
        </w:rPr>
        <w:t>Benadrukking van de toegepaste methode(n)</w:t>
      </w:r>
    </w:p>
    <w:p w14:paraId="454096B3" w14:textId="77777777" w:rsidR="00C634D4" w:rsidRPr="00C634D4" w:rsidRDefault="00C634D4" w:rsidP="0021087E">
      <w:pPr>
        <w:widowControl w:val="0"/>
        <w:rPr>
          <w:rFonts w:cs="Arial"/>
        </w:rPr>
      </w:pPr>
      <w:r w:rsidRPr="00C634D4">
        <w:rPr>
          <w:rFonts w:cs="Arial"/>
        </w:rPr>
        <w:t>Onder verwijzing naar de uiteenzetting over de toegepaste methode(n) in de toelichting op de [</w:t>
      </w:r>
      <w:r w:rsidRPr="00B320C9">
        <w:rPr>
          <w:rFonts w:cs="Arial"/>
          <w:i/>
          <w:iCs/>
        </w:rPr>
        <w:t>jaarrekening/tussentijdse vermogensopstelling</w:t>
      </w:r>
      <w:r w:rsidRPr="00C634D4">
        <w:rPr>
          <w:rFonts w:cs="Arial"/>
        </w:rPr>
        <w:t>] wijzen wij erop dat het bepalen van het eigen vermogen bij toepassing van (een) in het maatschappelijk verkeer als aanvaardbaar beschouwde methode(n) naar zijn aard subjectief is. Derhalve sluit ons oordeel over het eigen vermogen, bij toepassing van (een) andere in het maatschappelijk verkeer als aanvaardbaar beschouwde methode(n), een andere omvang van het eigen vermogen niet uit.</w:t>
      </w:r>
    </w:p>
    <w:p w14:paraId="59E22518" w14:textId="77777777" w:rsidR="00CF23CB" w:rsidRDefault="00C634D4" w:rsidP="0021087E">
      <w:pPr>
        <w:widowControl w:val="0"/>
        <w:rPr>
          <w:rFonts w:cs="Arial"/>
        </w:rPr>
      </w:pPr>
      <w:r w:rsidRPr="00C634D4">
        <w:rPr>
          <w:rFonts w:cs="Arial"/>
        </w:rPr>
        <w:t>Ons oordeel is niet aangepast als gevolg van deze aangelegenheid.</w:t>
      </w:r>
    </w:p>
    <w:p w14:paraId="53B60247" w14:textId="77777777" w:rsidR="00C634D4" w:rsidRPr="00CF6B10" w:rsidRDefault="00C634D4" w:rsidP="0021087E">
      <w:pPr>
        <w:widowControl w:val="0"/>
        <w:rPr>
          <w:rFonts w:cs="Arial"/>
        </w:rPr>
      </w:pPr>
    </w:p>
    <w:p w14:paraId="0882419A" w14:textId="77777777" w:rsidR="00CF23CB" w:rsidRPr="00CF6B10" w:rsidRDefault="00CF23CB" w:rsidP="0021087E">
      <w:pPr>
        <w:widowControl w:val="0"/>
        <w:rPr>
          <w:rFonts w:cs="Arial"/>
        </w:rPr>
      </w:pPr>
      <w:r w:rsidRPr="00CF6B10">
        <w:rPr>
          <w:rFonts w:cs="Arial"/>
          <w:b/>
        </w:rPr>
        <w:t>Beperking in het gebruik</w:t>
      </w:r>
    </w:p>
    <w:p w14:paraId="081B6254" w14:textId="77777777" w:rsidR="00CF23CB" w:rsidRPr="00CF6B10" w:rsidRDefault="00B320C9" w:rsidP="0021087E">
      <w:pPr>
        <w:widowControl w:val="0"/>
        <w:rPr>
          <w:rFonts w:cs="Arial"/>
        </w:rPr>
      </w:pPr>
      <w:r w:rsidRPr="00B320C9">
        <w:rPr>
          <w:rFonts w:cs="Arial"/>
        </w:rPr>
        <w:t>Deze controleverklaring wordt uitsluitend verstrekt in het kader van voormelde omzetting van de rechtspersoon in een naamloze vennootschap en ter voldoening aan artikel 2:72 lid 2 onderdeel a BW en mag derhalve niet voor andere doeleinden worden gebruikt.</w:t>
      </w:r>
    </w:p>
    <w:p w14:paraId="1D97D888" w14:textId="77777777" w:rsidR="00B320C9" w:rsidRPr="00B320C9" w:rsidRDefault="00B320C9" w:rsidP="0021087E">
      <w:pPr>
        <w:widowControl w:val="0"/>
        <w:rPr>
          <w:rFonts w:cs="Arial"/>
        </w:rPr>
      </w:pPr>
    </w:p>
    <w:p w14:paraId="655A8CBB" w14:textId="77777777" w:rsidR="00B320C9" w:rsidRPr="00B320C9" w:rsidRDefault="00B320C9" w:rsidP="0021087E">
      <w:pPr>
        <w:widowControl w:val="0"/>
        <w:rPr>
          <w:rFonts w:cs="Arial"/>
          <w:b/>
          <w:bCs/>
        </w:rPr>
      </w:pPr>
      <w:r w:rsidRPr="00B320C9">
        <w:rPr>
          <w:rFonts w:cs="Arial"/>
          <w:b/>
          <w:bCs/>
        </w:rPr>
        <w:t>Andere informatie</w:t>
      </w:r>
    </w:p>
    <w:p w14:paraId="4A1684E4" w14:textId="77777777" w:rsidR="00A14B13" w:rsidRDefault="00A14B13" w:rsidP="0021087E">
      <w:pPr>
        <w:widowControl w:val="0"/>
        <w:rPr>
          <w:rFonts w:cs="Arial"/>
        </w:rPr>
      </w:pPr>
    </w:p>
    <w:p w14:paraId="5DD5CC08" w14:textId="785AAFC8" w:rsidR="00B320C9" w:rsidRPr="00B320C9" w:rsidRDefault="00B320C9" w:rsidP="0021087E">
      <w:pPr>
        <w:widowControl w:val="0"/>
        <w:rPr>
          <w:rFonts w:cs="Arial"/>
        </w:rPr>
      </w:pPr>
      <w:r w:rsidRPr="00B320C9">
        <w:rPr>
          <w:rFonts w:cs="Arial"/>
        </w:rPr>
        <w:t>Andere informatie is toegevoegd aan het eigen vermogen en onze controleverklaring daarbij.</w:t>
      </w:r>
      <w:r>
        <w:rPr>
          <w:rStyle w:val="Voetnootmarkering"/>
          <w:rFonts w:cs="Arial"/>
        </w:rPr>
        <w:footnoteReference w:id="618"/>
      </w:r>
    </w:p>
    <w:p w14:paraId="6E013089" w14:textId="77777777" w:rsidR="002C6ED5" w:rsidRDefault="002C6ED5" w:rsidP="0021087E">
      <w:pPr>
        <w:widowControl w:val="0"/>
        <w:rPr>
          <w:rFonts w:cs="Arial"/>
        </w:rPr>
      </w:pPr>
    </w:p>
    <w:p w14:paraId="3EAFEB9C" w14:textId="77777777" w:rsidR="00B320C9" w:rsidRPr="00B320C9" w:rsidRDefault="00B320C9" w:rsidP="0021087E">
      <w:pPr>
        <w:widowControl w:val="0"/>
        <w:rPr>
          <w:rFonts w:cs="Arial"/>
        </w:rPr>
      </w:pPr>
      <w:r w:rsidRPr="00B320C9">
        <w:rPr>
          <w:rFonts w:cs="Arial"/>
        </w:rPr>
        <w:t>Op grond van onderstaande werkzaamheden hebben wij niets te rapporteren over de andere informatie.</w:t>
      </w:r>
    </w:p>
    <w:p w14:paraId="7DEE929D" w14:textId="77777777" w:rsidR="00B320C9" w:rsidRPr="00B320C9" w:rsidRDefault="00B320C9" w:rsidP="0021087E">
      <w:pPr>
        <w:widowControl w:val="0"/>
        <w:rPr>
          <w:rFonts w:cs="Arial"/>
        </w:rPr>
      </w:pPr>
    </w:p>
    <w:p w14:paraId="447B9429" w14:textId="77777777" w:rsidR="00B320C9" w:rsidRPr="00B320C9" w:rsidRDefault="00B320C9" w:rsidP="0021087E">
      <w:pPr>
        <w:widowControl w:val="0"/>
        <w:rPr>
          <w:rFonts w:cs="Arial"/>
        </w:rPr>
      </w:pPr>
      <w:r w:rsidRPr="00B320C9">
        <w:rPr>
          <w:rFonts w:cs="Arial"/>
        </w:rPr>
        <w:t>Wij hebben de andere informatie gelezen en hebben op basis van onze kennis en ons begrip, verkregen vanuit onze controle of anderszins, overwogen of de andere informatie materiële afwijkingen bevat.</w:t>
      </w:r>
    </w:p>
    <w:p w14:paraId="53EFBDF0" w14:textId="77777777" w:rsidR="00B320C9" w:rsidRPr="00B320C9" w:rsidRDefault="00B320C9" w:rsidP="0021087E">
      <w:pPr>
        <w:widowControl w:val="0"/>
        <w:rPr>
          <w:rFonts w:cs="Arial"/>
        </w:rPr>
      </w:pPr>
    </w:p>
    <w:p w14:paraId="2F56803F" w14:textId="77777777" w:rsidR="00B320C9" w:rsidRPr="00B320C9" w:rsidRDefault="00B320C9" w:rsidP="0021087E">
      <w:pPr>
        <w:widowControl w:val="0"/>
        <w:rPr>
          <w:rFonts w:cs="Arial"/>
        </w:rPr>
      </w:pPr>
      <w:r w:rsidRPr="00B320C9">
        <w:rPr>
          <w:rFonts w:cs="Arial"/>
        </w:rPr>
        <w:t xml:space="preserve">Met onze werkzaamheden hebben wij voldaan aan de Nederlandse Standaard 720. Deze </w:t>
      </w:r>
      <w:r w:rsidRPr="00B320C9">
        <w:rPr>
          <w:rFonts w:cs="Arial"/>
        </w:rPr>
        <w:lastRenderedPageBreak/>
        <w:t>werkzaamheden hebben niet dezelfde diepgang als onze controlewerkzaamheden ten aanzien van het eigen vermogen.</w:t>
      </w:r>
    </w:p>
    <w:p w14:paraId="2482C57C" w14:textId="77777777" w:rsidR="00B320C9" w:rsidRPr="00B320C9" w:rsidRDefault="00B320C9" w:rsidP="0021087E">
      <w:pPr>
        <w:widowControl w:val="0"/>
        <w:rPr>
          <w:rFonts w:cs="Arial"/>
        </w:rPr>
      </w:pPr>
    </w:p>
    <w:p w14:paraId="47DEDC4B" w14:textId="77777777" w:rsidR="00CF23CB" w:rsidRDefault="00B320C9" w:rsidP="0021087E">
      <w:pPr>
        <w:widowControl w:val="0"/>
        <w:rPr>
          <w:rFonts w:cs="Arial"/>
        </w:rPr>
      </w:pPr>
      <w:r w:rsidRPr="00B320C9">
        <w:rPr>
          <w:rFonts w:cs="Arial"/>
        </w:rPr>
        <w:t>Het bestuur is verantwoordelijk voor het opstellen van de andere informatie.</w:t>
      </w:r>
    </w:p>
    <w:p w14:paraId="4BB61691" w14:textId="77777777" w:rsidR="00B320C9" w:rsidRPr="00CF6B10" w:rsidRDefault="00B320C9" w:rsidP="0021087E">
      <w:pPr>
        <w:widowControl w:val="0"/>
        <w:rPr>
          <w:rFonts w:cs="Arial"/>
        </w:rPr>
      </w:pPr>
    </w:p>
    <w:p w14:paraId="238C930B" w14:textId="77777777" w:rsidR="00CF23CB" w:rsidRPr="00CF6B10" w:rsidRDefault="00CF23CB" w:rsidP="0021087E">
      <w:pPr>
        <w:widowControl w:val="0"/>
        <w:rPr>
          <w:rFonts w:cs="Arial"/>
        </w:rPr>
      </w:pPr>
      <w:r w:rsidRPr="00CF6B10">
        <w:rPr>
          <w:rFonts w:cs="Arial"/>
          <w:b/>
        </w:rPr>
        <w:t xml:space="preserve">Verantwoordelijkheden van het bestuur voor </w:t>
      </w:r>
      <w:r w:rsidR="00AE51B3" w:rsidRPr="00AE51B3">
        <w:rPr>
          <w:rFonts w:cs="Arial"/>
          <w:b/>
        </w:rPr>
        <w:t>het eigen vermogen</w:t>
      </w:r>
    </w:p>
    <w:p w14:paraId="62F1C2B8" w14:textId="78AD52FA" w:rsidR="003120AE" w:rsidRPr="003120AE" w:rsidRDefault="003120AE" w:rsidP="0021087E">
      <w:pPr>
        <w:widowControl w:val="0"/>
        <w:rPr>
          <w:rFonts w:cs="Arial"/>
        </w:rPr>
      </w:pPr>
      <w:r w:rsidRPr="003120AE">
        <w:rPr>
          <w:rFonts w:cs="Arial"/>
        </w:rPr>
        <w:t>Het bestuur is verantwoordelijk voor het bepalen van het eigen vermogen bij toepassing van (een) in het maatschappelijk verkeer als aanvaardbaar beschouwde methode(n) zoals toegelicht in de [</w:t>
      </w:r>
      <w:r w:rsidRPr="003120AE">
        <w:rPr>
          <w:rFonts w:cs="Arial"/>
          <w:i/>
          <w:iCs/>
        </w:rPr>
        <w:t>jaarrekening/tussentijdse vermogensopstelling</w:t>
      </w:r>
      <w:r w:rsidRPr="003120AE">
        <w:rPr>
          <w:rFonts w:cs="Arial"/>
        </w:rPr>
        <w:t>] alsmede voor het voldoen aan de vereisten van artikel 2:18 BW. In dit kader is het bestuur verantwoordelijk voor een zodanige interne beheersing die het bestuur noodzakelijk acht om het bepalen van het eigen vermogen mogelijk te maken zonder afwijkingen van materieel belang als gevolg van</w:t>
      </w:r>
      <w:r w:rsidR="00C63C94" w:rsidRPr="003120AE">
        <w:rPr>
          <w:rFonts w:cs="Arial"/>
        </w:rPr>
        <w:t xml:space="preserve"> fraude</w:t>
      </w:r>
      <w:r w:rsidRPr="003120AE">
        <w:rPr>
          <w:rFonts w:cs="Arial"/>
        </w:rPr>
        <w:t xml:space="preserve"> </w:t>
      </w:r>
      <w:r w:rsidR="00C63C94" w:rsidRPr="003120AE">
        <w:rPr>
          <w:rFonts w:cs="Arial"/>
        </w:rPr>
        <w:t xml:space="preserve">of </w:t>
      </w:r>
      <w:r w:rsidRPr="003120AE">
        <w:rPr>
          <w:rFonts w:cs="Arial"/>
        </w:rPr>
        <w:t>fouten.</w:t>
      </w:r>
    </w:p>
    <w:p w14:paraId="6FC7EFBF" w14:textId="77777777" w:rsidR="003120AE" w:rsidRPr="003120AE" w:rsidRDefault="003120AE" w:rsidP="0021087E">
      <w:pPr>
        <w:widowControl w:val="0"/>
        <w:rPr>
          <w:rFonts w:cs="Arial"/>
        </w:rPr>
      </w:pPr>
    </w:p>
    <w:p w14:paraId="64456999" w14:textId="2811238A" w:rsidR="003120AE" w:rsidRPr="003120AE" w:rsidRDefault="003120AE" w:rsidP="0021087E">
      <w:pPr>
        <w:widowControl w:val="0"/>
        <w:rPr>
          <w:rFonts w:cs="Arial"/>
        </w:rPr>
      </w:pPr>
      <w:r w:rsidRPr="003120AE">
        <w:rPr>
          <w:rFonts w:cs="Arial"/>
        </w:rPr>
        <w:t xml:space="preserve">Bij het bepalen van het eigen vermogen moet het bestuur afwegen of de rechtspersoon in staat is om haar </w:t>
      </w:r>
      <w:r w:rsidR="00625AD9">
        <w:rPr>
          <w:rFonts w:cs="Arial"/>
        </w:rPr>
        <w:t>activiteiten</w:t>
      </w:r>
      <w:r w:rsidR="00625AD9" w:rsidRPr="003120AE">
        <w:rPr>
          <w:rFonts w:cs="Arial"/>
        </w:rPr>
        <w:t xml:space="preserve"> </w:t>
      </w:r>
      <w:r w:rsidRPr="003120AE">
        <w:rPr>
          <w:rFonts w:cs="Arial"/>
        </w:rPr>
        <w:t>in continuïteit voort te zetten. Bij de toepassing van (een) in het maatschappelijk verkeer als aanvaardbaar beschouwde methode(n) moet het bestuur het eigen vermogen bepalen op basis van de continuïteitsveronderstelling, tenzij het bestuur het voornemen heeft om de rechtspersoon te liquideren of de activiteiten te beëindigen of als beëindiging het enige realistische alternatief is.</w:t>
      </w:r>
    </w:p>
    <w:p w14:paraId="55F0EC1F" w14:textId="77777777" w:rsidR="003120AE" w:rsidRPr="003120AE" w:rsidRDefault="003120AE" w:rsidP="0021087E">
      <w:pPr>
        <w:widowControl w:val="0"/>
        <w:rPr>
          <w:rFonts w:cs="Arial"/>
        </w:rPr>
      </w:pPr>
    </w:p>
    <w:p w14:paraId="169F3D6D" w14:textId="77777777" w:rsidR="00CF23CB" w:rsidRPr="00CF6B10" w:rsidRDefault="003120AE" w:rsidP="0021087E">
      <w:pPr>
        <w:widowControl w:val="0"/>
        <w:rPr>
          <w:rFonts w:cs="Arial"/>
        </w:rPr>
      </w:pPr>
      <w:r w:rsidRPr="003120AE">
        <w:rPr>
          <w:rFonts w:cs="Arial"/>
        </w:rPr>
        <w:t>Het bestuur moet gebeurtenissen en omstandigheden waardoor gerede twijfel zou kunnen bestaan of de rechtspersoon haar activiteiten in continuïteit kan voortzetten, toelichten.</w:t>
      </w:r>
      <w:r w:rsidR="00CF23CB" w:rsidRPr="00CF6B10">
        <w:rPr>
          <w:rFonts w:cs="Arial"/>
          <w:vertAlign w:val="superscript"/>
        </w:rPr>
        <w:footnoteReference w:id="619"/>
      </w:r>
    </w:p>
    <w:p w14:paraId="7604421B" w14:textId="77777777" w:rsidR="00CF23CB" w:rsidRPr="00CF6B10" w:rsidRDefault="00CF23CB" w:rsidP="0021087E">
      <w:pPr>
        <w:widowControl w:val="0"/>
        <w:rPr>
          <w:rFonts w:cs="Arial"/>
        </w:rPr>
      </w:pPr>
    </w:p>
    <w:p w14:paraId="1C68F8E7" w14:textId="77777777" w:rsidR="00CF23CB" w:rsidRPr="00CF6B10" w:rsidRDefault="00CF23CB" w:rsidP="0021087E">
      <w:pPr>
        <w:widowControl w:val="0"/>
        <w:rPr>
          <w:rFonts w:cs="Arial"/>
          <w:b/>
        </w:rPr>
      </w:pPr>
      <w:r w:rsidRPr="00CF6B10">
        <w:rPr>
          <w:rFonts w:cs="Arial"/>
          <w:b/>
        </w:rPr>
        <w:t xml:space="preserve">Onze verantwoordelijkheden voor de controle van </w:t>
      </w:r>
      <w:r w:rsidR="00964417" w:rsidRPr="00964417">
        <w:rPr>
          <w:rFonts w:cs="Arial"/>
          <w:b/>
        </w:rPr>
        <w:t>het eigen vermogen</w:t>
      </w:r>
    </w:p>
    <w:p w14:paraId="02216966" w14:textId="77777777" w:rsidR="00CF23CB" w:rsidRPr="00CF6B10" w:rsidRDefault="00CF23CB" w:rsidP="0021087E">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56D5195D" w14:textId="77777777" w:rsidR="00CF23CB" w:rsidRPr="00CF6B10" w:rsidRDefault="00CF23CB" w:rsidP="0021087E">
      <w:pPr>
        <w:widowControl w:val="0"/>
        <w:rPr>
          <w:rFonts w:cs="Arial"/>
        </w:rPr>
      </w:pPr>
    </w:p>
    <w:p w14:paraId="483ADE2D" w14:textId="5B4DD023" w:rsidR="00CF23CB" w:rsidRPr="00CF6B10" w:rsidRDefault="00CF23CB" w:rsidP="0021087E">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C63C94">
        <w:rPr>
          <w:rFonts w:cs="Arial"/>
        </w:rPr>
        <w:t>afwijkingen van materieel belang als gevolg van</w:t>
      </w:r>
      <w:r w:rsidR="00C63C94" w:rsidRPr="00CF6B10">
        <w:rPr>
          <w:rFonts w:cs="Arial"/>
        </w:rPr>
        <w:t xml:space="preserve"> fraude </w:t>
      </w:r>
      <w:r w:rsidR="00C63C94">
        <w:rPr>
          <w:rFonts w:cs="Arial"/>
        </w:rPr>
        <w:t xml:space="preserve">of </w:t>
      </w:r>
      <w:r w:rsidRPr="00CF6B10">
        <w:rPr>
          <w:rFonts w:cs="Arial"/>
        </w:rPr>
        <w:t>fouten ontdekken.</w:t>
      </w:r>
    </w:p>
    <w:p w14:paraId="156A4994" w14:textId="77777777" w:rsidR="00CF23CB" w:rsidRPr="00CF6B10" w:rsidRDefault="00CF23CB" w:rsidP="0021087E">
      <w:pPr>
        <w:widowControl w:val="0"/>
        <w:rPr>
          <w:rFonts w:cs="Arial"/>
        </w:rPr>
      </w:pPr>
    </w:p>
    <w:p w14:paraId="29957574" w14:textId="77777777" w:rsidR="00CF23CB" w:rsidRPr="00CF6B10" w:rsidRDefault="00CF23CB" w:rsidP="0021087E">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F57BC1" w:rsidRPr="00F57BC1">
        <w:rPr>
          <w:rFonts w:cs="Arial"/>
        </w:rPr>
        <w:t xml:space="preserve">het eigen vermogen </w:t>
      </w:r>
      <w:r w:rsidRPr="00CF6B10">
        <w:rPr>
          <w:rFonts w:cs="Arial"/>
        </w:rPr>
        <w:t xml:space="preserve">nemen. De materialiteit beïnvloedt de aard, timing en omvang van onze controlewerkzaamheden en de evaluatie van het effect van onderkende afwijkingen op ons oordeel. </w:t>
      </w:r>
      <w:r w:rsidRPr="00CF6B10">
        <w:rPr>
          <w:rFonts w:cs="Arial"/>
          <w:vertAlign w:val="superscript"/>
        </w:rPr>
        <w:footnoteReference w:id="620"/>
      </w:r>
    </w:p>
    <w:p w14:paraId="65C7AFF1" w14:textId="77777777" w:rsidR="00CF23CB" w:rsidRPr="00CF6B10" w:rsidRDefault="00CF23CB" w:rsidP="0021087E">
      <w:pPr>
        <w:widowControl w:val="0"/>
        <w:rPr>
          <w:rFonts w:cs="Arial"/>
        </w:rPr>
      </w:pPr>
    </w:p>
    <w:p w14:paraId="38B5915C" w14:textId="6CE1DC5B" w:rsidR="00CF23CB" w:rsidRPr="00CF6B10" w:rsidRDefault="00CF23CB" w:rsidP="0021087E">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w:t>
      </w:r>
      <w:r w:rsidR="00836D68" w:rsidRPr="00836D68">
        <w:rPr>
          <w:rFonts w:cs="Arial"/>
        </w:rPr>
        <w:t xml:space="preserve"> artikel 2:72 lid 2 onderdeel a BW</w:t>
      </w:r>
      <w:r w:rsidR="00836D68">
        <w:rPr>
          <w:rFonts w:cs="Arial"/>
        </w:rPr>
        <w:t>,</w:t>
      </w:r>
      <w:r w:rsidRPr="00CF6B10">
        <w:rPr>
          <w:rFonts w:cs="Arial"/>
        </w:rPr>
        <w:t xml:space="preserve"> ethische voorschriften en de onafhankelijkheidseisen.</w:t>
      </w:r>
      <w:r w:rsidR="002C6ED5">
        <w:rPr>
          <w:rFonts w:cs="Arial"/>
        </w:rPr>
        <w:t xml:space="preserve"> </w:t>
      </w:r>
      <w:r w:rsidRPr="00CF6B10">
        <w:rPr>
          <w:rFonts w:cs="Arial"/>
        </w:rPr>
        <w:t>Onze controle bestond onder andere uit:</w:t>
      </w:r>
    </w:p>
    <w:p w14:paraId="289643F9" w14:textId="5336C1A7" w:rsidR="00F57BC1" w:rsidRPr="00F57BC1" w:rsidRDefault="00F57BC1" w:rsidP="0021087E">
      <w:pPr>
        <w:widowControl w:val="0"/>
        <w:numPr>
          <w:ilvl w:val="0"/>
          <w:numId w:val="102"/>
        </w:numPr>
        <w:ind w:left="357" w:hanging="357"/>
        <w:rPr>
          <w:rFonts w:cs="Arial"/>
        </w:rPr>
      </w:pPr>
      <w:r w:rsidRPr="00F57BC1">
        <w:rPr>
          <w:rFonts w:cs="Arial"/>
        </w:rPr>
        <w:t>het identificeren en inschatten van de risico’s dat het eigen vermogen afwijkingen van materieel belang bevat als gevolg van</w:t>
      </w:r>
      <w:r w:rsidR="00C63C94" w:rsidRPr="00F57BC1">
        <w:rPr>
          <w:rFonts w:cs="Arial"/>
        </w:rPr>
        <w:t xml:space="preserve"> fraude</w:t>
      </w:r>
      <w:r w:rsidRPr="00F57BC1">
        <w:rPr>
          <w:rFonts w:cs="Arial"/>
        </w:rPr>
        <w:t xml:space="preserve"> </w:t>
      </w:r>
      <w:r w:rsidR="00C63C94" w:rsidRPr="00F57BC1">
        <w:rPr>
          <w:rFonts w:cs="Arial"/>
        </w:rPr>
        <w:t xml:space="preserve">of </w:t>
      </w:r>
      <w:r w:rsidRPr="00F57BC1">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27BA8139" w14:textId="77777777" w:rsidR="00F57BC1" w:rsidRPr="00F57BC1" w:rsidRDefault="00F57BC1" w:rsidP="0021087E">
      <w:pPr>
        <w:widowControl w:val="0"/>
        <w:numPr>
          <w:ilvl w:val="0"/>
          <w:numId w:val="102"/>
        </w:numPr>
        <w:ind w:left="357" w:hanging="357"/>
        <w:rPr>
          <w:rFonts w:cs="Arial"/>
        </w:rPr>
      </w:pPr>
      <w:r w:rsidRPr="00F57BC1">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rechtspersoon;</w:t>
      </w:r>
    </w:p>
    <w:p w14:paraId="38FC3269" w14:textId="77777777" w:rsidR="00F57BC1" w:rsidRPr="00F57BC1" w:rsidRDefault="00F57BC1" w:rsidP="0021087E">
      <w:pPr>
        <w:widowControl w:val="0"/>
        <w:numPr>
          <w:ilvl w:val="0"/>
          <w:numId w:val="102"/>
        </w:numPr>
        <w:ind w:left="357" w:hanging="357"/>
        <w:rPr>
          <w:rFonts w:cs="Arial"/>
        </w:rPr>
      </w:pPr>
      <w:r w:rsidRPr="00F57BC1">
        <w:rPr>
          <w:rFonts w:cs="Arial"/>
        </w:rPr>
        <w:t>het evalueren van de geschiktheid van de toegepaste methode(n) en het evalueren van de redelijkheid van schattingen door het bestuur en de toelichtingen daarover; en</w:t>
      </w:r>
    </w:p>
    <w:p w14:paraId="3E26C3A8" w14:textId="77777777" w:rsidR="00CF23CB" w:rsidRPr="00CF6B10" w:rsidRDefault="00F57BC1" w:rsidP="0021087E">
      <w:pPr>
        <w:widowControl w:val="0"/>
        <w:numPr>
          <w:ilvl w:val="0"/>
          <w:numId w:val="102"/>
        </w:numPr>
        <w:ind w:left="357" w:hanging="357"/>
        <w:rPr>
          <w:rFonts w:cs="Arial"/>
        </w:rPr>
      </w:pPr>
      <w:r w:rsidRPr="00F57BC1">
        <w:rPr>
          <w:rFonts w:cs="Arial"/>
        </w:rPr>
        <w:t xml:space="preserve">het vaststellen dat de door het bestuur gehanteerde continuïteitsveronderstelling aanvaardbaar is. Tevens het op basis van de verkregen controle-informatie vaststellen of er gebeurtenissen en </w:t>
      </w:r>
      <w:r w:rsidRPr="00F57BC1">
        <w:rPr>
          <w:rFonts w:cs="Arial"/>
        </w:rPr>
        <w:lastRenderedPageBreak/>
        <w:t>omstandigheden zijn waardoor gerede twijfel zou kunnen bestaan of de rechtspersoon haar 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rechtspersoon haar continuïteit niet langer kan handhaven.</w:t>
      </w:r>
      <w:r w:rsidR="00CF23CB" w:rsidRPr="00CF6B10">
        <w:rPr>
          <w:rFonts w:cs="Arial"/>
          <w:vertAlign w:val="superscript"/>
        </w:rPr>
        <w:footnoteReference w:id="621"/>
      </w:r>
    </w:p>
    <w:p w14:paraId="702CD1E1" w14:textId="77777777" w:rsidR="00CF23CB" w:rsidRPr="00CF6B10" w:rsidRDefault="00CF23CB" w:rsidP="0021087E">
      <w:pPr>
        <w:widowControl w:val="0"/>
        <w:rPr>
          <w:rFonts w:cs="Arial"/>
        </w:rPr>
      </w:pPr>
    </w:p>
    <w:p w14:paraId="027C9A61" w14:textId="77777777" w:rsidR="00CF23CB" w:rsidRPr="00CF6B10" w:rsidRDefault="00CF23CB" w:rsidP="0021087E">
      <w:pPr>
        <w:widowControl w:val="0"/>
        <w:rPr>
          <w:rFonts w:cs="Arial"/>
        </w:rPr>
      </w:pPr>
      <w:r w:rsidRPr="00CF6B10">
        <w:rPr>
          <w:rFonts w:cs="Arial"/>
        </w:rPr>
        <w:t>Wij communiceren met de met governance belaste personen</w:t>
      </w:r>
      <w:r w:rsidRPr="00CF6B10">
        <w:rPr>
          <w:rFonts w:cs="Arial"/>
          <w:vertAlign w:val="superscript"/>
        </w:rPr>
        <w:footnoteReference w:id="622"/>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013B359D" w14:textId="77777777" w:rsidR="00CF23CB" w:rsidRPr="00CF6B10" w:rsidRDefault="00CF23CB" w:rsidP="0021087E">
      <w:pPr>
        <w:widowControl w:val="0"/>
        <w:rPr>
          <w:rFonts w:cs="Arial"/>
        </w:rPr>
      </w:pPr>
    </w:p>
    <w:p w14:paraId="57846841" w14:textId="77777777" w:rsidR="00CF23CB" w:rsidRPr="00CF6B10" w:rsidRDefault="00CF23CB" w:rsidP="0021087E">
      <w:pPr>
        <w:widowControl w:val="0"/>
        <w:rPr>
          <w:rFonts w:cs="Arial"/>
        </w:rPr>
      </w:pPr>
      <w:r w:rsidRPr="00CF6B10">
        <w:rPr>
          <w:rFonts w:cs="Arial"/>
        </w:rPr>
        <w:t xml:space="preserve">Plaats en datum </w:t>
      </w:r>
    </w:p>
    <w:p w14:paraId="0DA07A80" w14:textId="77777777" w:rsidR="00CF23CB" w:rsidRPr="00CF6B10" w:rsidRDefault="00CF23CB" w:rsidP="0021087E">
      <w:pPr>
        <w:widowControl w:val="0"/>
        <w:rPr>
          <w:rFonts w:cs="Arial"/>
        </w:rPr>
      </w:pPr>
    </w:p>
    <w:p w14:paraId="60882EA7" w14:textId="77777777" w:rsidR="00CF23CB" w:rsidRPr="00CF6B10" w:rsidRDefault="00CF23CB" w:rsidP="0021087E">
      <w:pPr>
        <w:widowControl w:val="0"/>
        <w:rPr>
          <w:rFonts w:cs="Arial"/>
        </w:rPr>
      </w:pPr>
      <w:r w:rsidRPr="00CF6B10">
        <w:rPr>
          <w:rFonts w:cs="Arial"/>
        </w:rPr>
        <w:t xml:space="preserve">... (naam accountantspraktijk) </w:t>
      </w:r>
    </w:p>
    <w:p w14:paraId="6372B8AC" w14:textId="77777777" w:rsidR="00CF23CB" w:rsidRPr="00CF6B10" w:rsidRDefault="00CF23CB" w:rsidP="0021087E">
      <w:pPr>
        <w:widowControl w:val="0"/>
        <w:rPr>
          <w:rFonts w:cs="Arial"/>
        </w:rPr>
      </w:pPr>
    </w:p>
    <w:p w14:paraId="43238FED" w14:textId="77777777" w:rsidR="00CF23CB" w:rsidRPr="00CF6B10" w:rsidRDefault="00CF23CB" w:rsidP="0021087E">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46555116" w14:textId="77777777" w:rsidR="00CF23CB" w:rsidRPr="00CF6B10" w:rsidRDefault="00CF23CB" w:rsidP="0021087E">
      <w:pPr>
        <w:widowControl w:val="0"/>
        <w:rPr>
          <w:rFonts w:cs="Arial"/>
          <w:lang w:eastAsia="en-US"/>
        </w:rPr>
      </w:pPr>
    </w:p>
    <w:p w14:paraId="5214989A" w14:textId="1037767F" w:rsidR="00CF23CB" w:rsidRPr="00CF6B10" w:rsidRDefault="00CF23CB" w:rsidP="0021087E">
      <w:pPr>
        <w:pStyle w:val="Kop1"/>
        <w:rPr>
          <w:lang w:eastAsia="en-US"/>
        </w:rPr>
      </w:pPr>
      <w:bookmarkStart w:id="596" w:name="_Toc497825775"/>
      <w:bookmarkStart w:id="597" w:name="_Toc37344006"/>
      <w:bookmarkStart w:id="598" w:name="_Toc111634215"/>
      <w:bookmarkStart w:id="599" w:name="_Toc111724071"/>
      <w:bookmarkStart w:id="600" w:name="_Toc111724148"/>
      <w:bookmarkStart w:id="601" w:name="_Toc111724982"/>
      <w:bookmarkStart w:id="602" w:name="_Toc111725766"/>
      <w:bookmarkStart w:id="603" w:name="_Toc111725843"/>
      <w:bookmarkStart w:id="604" w:name="_Toc231287969"/>
      <w:r w:rsidRPr="00CF6B10">
        <w:rPr>
          <w:lang w:eastAsia="en-US"/>
        </w:rPr>
        <w:t>17 </w:t>
      </w:r>
      <w:bookmarkEnd w:id="596"/>
      <w:bookmarkEnd w:id="597"/>
      <w:bookmarkEnd w:id="598"/>
      <w:bookmarkEnd w:id="599"/>
      <w:bookmarkEnd w:id="600"/>
      <w:bookmarkEnd w:id="601"/>
      <w:bookmarkEnd w:id="602"/>
      <w:bookmarkEnd w:id="603"/>
      <w:r w:rsidR="0041712F" w:rsidRPr="00CF6B10">
        <w:rPr>
          <w:lang w:eastAsia="en-US"/>
        </w:rPr>
        <w:t>Splitsings</w:t>
      </w:r>
      <w:r w:rsidR="0041712F">
        <w:rPr>
          <w:lang w:eastAsia="en-US"/>
        </w:rPr>
        <w:t>rapportages</w:t>
      </w:r>
      <w:bookmarkEnd w:id="604"/>
    </w:p>
    <w:p w14:paraId="7B2F1D17" w14:textId="77777777" w:rsidR="00CF23CB" w:rsidRPr="00CF6B10" w:rsidRDefault="00CF23CB" w:rsidP="0021087E">
      <w:pPr>
        <w:widowControl w:val="0"/>
        <w:rPr>
          <w:rFonts w:eastAsia="Calibri" w:cs="Arial"/>
        </w:rPr>
      </w:pPr>
    </w:p>
    <w:p w14:paraId="597BF0B1" w14:textId="77777777" w:rsidR="00B22E95" w:rsidRPr="00CF6B10" w:rsidRDefault="00B22E95" w:rsidP="0021087E">
      <w:pPr>
        <w:widowControl w:val="0"/>
        <w:rPr>
          <w:rFonts w:eastAsia="Calibri" w:cs="Arial"/>
        </w:rPr>
        <w:sectPr w:rsidR="00B22E95" w:rsidRPr="00CF6B10">
          <w:footnotePr>
            <w:numRestart w:val="eachSect"/>
          </w:footnotePr>
          <w:pgSz w:w="11906" w:h="16838"/>
          <w:pgMar w:top="1417" w:right="1417" w:bottom="1417" w:left="1417" w:header="708" w:footer="708" w:gutter="0"/>
          <w:cols w:space="708"/>
          <w:docGrid w:linePitch="360"/>
        </w:sectPr>
      </w:pPr>
    </w:p>
    <w:p w14:paraId="02CDA187" w14:textId="77777777" w:rsidR="00CF23CB" w:rsidRPr="00CF6B10" w:rsidRDefault="00CF23CB" w:rsidP="0021087E">
      <w:pPr>
        <w:widowControl w:val="0"/>
        <w:rPr>
          <w:rFonts w:eastAsia="Calibri" w:cs="Arial"/>
        </w:rPr>
      </w:pPr>
    </w:p>
    <w:p w14:paraId="25BA68C0" w14:textId="73994C38" w:rsidR="00CF23CB" w:rsidRPr="00CF6B10" w:rsidRDefault="00CF23CB" w:rsidP="0021087E">
      <w:pPr>
        <w:pStyle w:val="Kop2"/>
      </w:pPr>
      <w:bookmarkStart w:id="605" w:name="_Toc468955299"/>
      <w:bookmarkStart w:id="606" w:name="_Toc494959376"/>
      <w:bookmarkStart w:id="607" w:name="_Toc497825776"/>
      <w:bookmarkStart w:id="608" w:name="_Toc37344007"/>
      <w:bookmarkStart w:id="609" w:name="_Toc111634216"/>
      <w:bookmarkStart w:id="610" w:name="_Toc111724072"/>
      <w:bookmarkStart w:id="611" w:name="_Toc111724149"/>
      <w:bookmarkStart w:id="612" w:name="_Toc111724983"/>
      <w:bookmarkStart w:id="613" w:name="_Toc111725767"/>
      <w:bookmarkStart w:id="614" w:name="_Toc111725844"/>
      <w:bookmarkStart w:id="615" w:name="_Toc231287970"/>
      <w:r w:rsidRPr="00CF6B10">
        <w:t xml:space="preserve">17.1 </w:t>
      </w:r>
      <w:r w:rsidR="0041712F">
        <w:t>Assurance-rapport</w:t>
      </w:r>
      <w:r w:rsidRPr="00CF6B10">
        <w:t xml:space="preserve"> betreffende de ruilverhouding van de aandelen bij een voorstel tot zuivere juridische splitsing (artikel 2:334aa lid 1 BW), niet zijnde een splitsing als bedoeld in artikel 2:334cc BW</w:t>
      </w:r>
      <w:bookmarkEnd w:id="605"/>
      <w:bookmarkEnd w:id="606"/>
      <w:bookmarkEnd w:id="607"/>
      <w:bookmarkEnd w:id="608"/>
      <w:bookmarkEnd w:id="609"/>
      <w:bookmarkEnd w:id="610"/>
      <w:bookmarkEnd w:id="611"/>
      <w:bookmarkEnd w:id="612"/>
      <w:bookmarkEnd w:id="613"/>
      <w:bookmarkEnd w:id="614"/>
      <w:bookmarkEnd w:id="615"/>
    </w:p>
    <w:p w14:paraId="7B5143C6" w14:textId="77777777" w:rsidR="00CF23CB" w:rsidRPr="00CF6B10" w:rsidRDefault="00CF23CB" w:rsidP="0021087E">
      <w:pPr>
        <w:widowControl w:val="0"/>
        <w:rPr>
          <w:rFonts w:eastAsia="Calibri" w:cs="Arial"/>
        </w:rPr>
      </w:pPr>
    </w:p>
    <w:p w14:paraId="631D5501" w14:textId="79398DFB" w:rsidR="008A2261" w:rsidRPr="008A2261" w:rsidRDefault="008A2261" w:rsidP="0021087E">
      <w:pPr>
        <w:widowControl w:val="0"/>
        <w:rPr>
          <w:rFonts w:eastAsia="Calibri" w:cs="Arial"/>
        </w:rPr>
      </w:pPr>
      <w:r w:rsidRPr="008A2261">
        <w:rPr>
          <w:rFonts w:eastAsia="Calibri" w:cs="Arial"/>
        </w:rPr>
        <w:t>NB</w:t>
      </w:r>
      <w:r w:rsidR="0041712F">
        <w:rPr>
          <w:rFonts w:eastAsia="Calibri" w:cs="Arial"/>
        </w:rPr>
        <w:t>1</w:t>
      </w:r>
      <w:r w:rsidRPr="008A2261">
        <w:rPr>
          <w:rFonts w:eastAsia="Calibri" w:cs="Arial"/>
        </w:rPr>
        <w:t xml:space="preserve">: Indien alle aandeelhouders van elke partij bij de splitsingshandeling (zie voetnoot 1) daarmee instemmen, behoeft aan de accountant geen opdracht te worden verstrekt tot het geven van een oordeel over de redelijkheid van de ruilverhouding. Zie art. 2:334aa lid 7 BW. In dat geval blijft deze </w:t>
      </w:r>
      <w:r w:rsidR="0082251E">
        <w:rPr>
          <w:rFonts w:eastAsia="Calibri" w:cs="Arial"/>
        </w:rPr>
        <w:t>rapportage</w:t>
      </w:r>
      <w:r w:rsidR="0082251E" w:rsidRPr="008A2261">
        <w:rPr>
          <w:rFonts w:eastAsia="Calibri" w:cs="Arial"/>
        </w:rPr>
        <w:t xml:space="preserve"> </w:t>
      </w:r>
      <w:r w:rsidRPr="008A2261">
        <w:rPr>
          <w:rFonts w:eastAsia="Calibri" w:cs="Arial"/>
        </w:rPr>
        <w:t>achterwege.</w:t>
      </w:r>
    </w:p>
    <w:p w14:paraId="7752F79A" w14:textId="77777777" w:rsidR="008A2261" w:rsidRPr="008A2261" w:rsidRDefault="008A2261" w:rsidP="0021087E">
      <w:pPr>
        <w:widowControl w:val="0"/>
        <w:rPr>
          <w:rFonts w:eastAsia="Calibri" w:cs="Arial"/>
        </w:rPr>
      </w:pPr>
    </w:p>
    <w:p w14:paraId="44F1D2E5" w14:textId="39B7D11B" w:rsidR="008A2261" w:rsidRPr="008A2261" w:rsidRDefault="008A2261" w:rsidP="0021087E">
      <w:pPr>
        <w:widowControl w:val="0"/>
        <w:rPr>
          <w:rFonts w:eastAsia="Calibri" w:cs="Arial"/>
        </w:rPr>
      </w:pPr>
      <w:r w:rsidRPr="008A2261">
        <w:rPr>
          <w:rFonts w:eastAsia="Calibri" w:cs="Arial"/>
        </w:rPr>
        <w:t>NB</w:t>
      </w:r>
      <w:r w:rsidR="0041712F">
        <w:rPr>
          <w:rFonts w:eastAsia="Calibri" w:cs="Arial"/>
        </w:rPr>
        <w:t>2</w:t>
      </w:r>
      <w:r w:rsidRPr="008A2261">
        <w:rPr>
          <w:rFonts w:eastAsia="Calibri" w:cs="Arial"/>
        </w:rPr>
        <w:t>: Normenkader voor de partijen betrokken bij de splitsing:</w:t>
      </w:r>
    </w:p>
    <w:p w14:paraId="0C347017" w14:textId="77777777" w:rsidR="008A2261" w:rsidRPr="008A2261" w:rsidRDefault="008A2261" w:rsidP="0021087E">
      <w:pPr>
        <w:widowControl w:val="0"/>
        <w:rPr>
          <w:rFonts w:eastAsia="Calibri" w:cs="Arial"/>
        </w:rPr>
      </w:pPr>
      <w:r w:rsidRPr="008A2261">
        <w:rPr>
          <w:rFonts w:eastAsia="Calibri" w:cs="Arial"/>
        </w:rPr>
        <w:t>Voor partijen betrokken bij de splitsing gelden de afdelingen 1, 4 en 5, Titel 7 Boek 2 BW waaronder artikel 2:334z BW:</w:t>
      </w:r>
    </w:p>
    <w:p w14:paraId="52BCCE1D" w14:textId="77777777" w:rsidR="008A2261" w:rsidRPr="008A2261" w:rsidRDefault="008A2261" w:rsidP="0021087E">
      <w:pPr>
        <w:widowControl w:val="0"/>
        <w:rPr>
          <w:rFonts w:eastAsia="Calibri" w:cs="Arial"/>
        </w:rPr>
      </w:pPr>
      <w:r w:rsidRPr="008A2261">
        <w:rPr>
          <w:rFonts w:eastAsia="Calibri" w:cs="Arial"/>
        </w:rPr>
        <w:t>‘In de toelichting op het voorstel tot splitsing moet het bestuur mededelen:</w:t>
      </w:r>
    </w:p>
    <w:p w14:paraId="303C0B5F" w14:textId="77777777" w:rsidR="008A2261" w:rsidRPr="008A2261" w:rsidRDefault="008A2261" w:rsidP="0021087E">
      <w:pPr>
        <w:widowControl w:val="0"/>
        <w:rPr>
          <w:rFonts w:eastAsia="Calibri" w:cs="Arial"/>
        </w:rPr>
      </w:pPr>
      <w:r w:rsidRPr="008A2261">
        <w:rPr>
          <w:rFonts w:eastAsia="Calibri" w:cs="Arial"/>
        </w:rPr>
        <w:t>a. volgens welke methode of methoden de ruilverhouding van de aandelen is vastgesteld;</w:t>
      </w:r>
    </w:p>
    <w:p w14:paraId="0A8D1761" w14:textId="77777777" w:rsidR="008A2261" w:rsidRPr="008A2261" w:rsidRDefault="008A2261" w:rsidP="0021087E">
      <w:pPr>
        <w:widowControl w:val="0"/>
        <w:rPr>
          <w:rFonts w:eastAsia="Calibri" w:cs="Arial"/>
        </w:rPr>
      </w:pPr>
      <w:r w:rsidRPr="008A2261">
        <w:rPr>
          <w:rFonts w:eastAsia="Calibri" w:cs="Arial"/>
        </w:rPr>
        <w:t>b. of deze methode of methoden in het gegeven geval passen;</w:t>
      </w:r>
    </w:p>
    <w:p w14:paraId="61C68BE0" w14:textId="77777777" w:rsidR="008A2261" w:rsidRPr="008A2261" w:rsidRDefault="008A2261" w:rsidP="0021087E">
      <w:pPr>
        <w:widowControl w:val="0"/>
        <w:rPr>
          <w:rFonts w:eastAsia="Calibri" w:cs="Arial"/>
        </w:rPr>
      </w:pPr>
      <w:r w:rsidRPr="008A2261">
        <w:rPr>
          <w:rFonts w:eastAsia="Calibri" w:cs="Arial"/>
        </w:rPr>
        <w:t>c. tot welke waardering elke gebruikte methode leidt;</w:t>
      </w:r>
    </w:p>
    <w:p w14:paraId="18F0ED97" w14:textId="77777777" w:rsidR="008A2261" w:rsidRPr="008A2261" w:rsidRDefault="008A2261" w:rsidP="0021087E">
      <w:pPr>
        <w:widowControl w:val="0"/>
        <w:rPr>
          <w:rFonts w:eastAsia="Calibri" w:cs="Arial"/>
        </w:rPr>
      </w:pPr>
      <w:r w:rsidRPr="008A2261">
        <w:rPr>
          <w:rFonts w:eastAsia="Calibri" w:cs="Arial"/>
        </w:rPr>
        <w:t>d. indien meer dan een methode is gebruikt, of het bij de waardering aangenomen betrekkelijke gewicht van de methoden in het maatschappelijk verkeer als aanvaardbaar kan worden beschouwd; en</w:t>
      </w:r>
    </w:p>
    <w:p w14:paraId="6DD76BD5" w14:textId="77777777" w:rsidR="008A2261" w:rsidRPr="008A2261" w:rsidRDefault="008A2261" w:rsidP="0021087E">
      <w:pPr>
        <w:widowControl w:val="0"/>
        <w:rPr>
          <w:rFonts w:eastAsia="Calibri" w:cs="Arial"/>
        </w:rPr>
      </w:pPr>
      <w:r w:rsidRPr="008A2261">
        <w:rPr>
          <w:rFonts w:eastAsia="Calibri" w:cs="Arial"/>
        </w:rPr>
        <w:t>e. welke bijzondere moeilijkheden er eventueel zijn geweest bij de waardering en bij de bepaling van de ruilverhouding.’</w:t>
      </w:r>
    </w:p>
    <w:p w14:paraId="7C50AA22" w14:textId="77777777" w:rsidR="008A2261" w:rsidRPr="008A2261" w:rsidRDefault="008A2261" w:rsidP="0021087E">
      <w:pPr>
        <w:widowControl w:val="0"/>
        <w:rPr>
          <w:rFonts w:eastAsia="Calibri" w:cs="Arial"/>
        </w:rPr>
      </w:pPr>
    </w:p>
    <w:p w14:paraId="3D9BDFF3" w14:textId="3008BE8F" w:rsidR="008A2261" w:rsidRPr="008A2261" w:rsidRDefault="008A2261" w:rsidP="0021087E">
      <w:pPr>
        <w:widowControl w:val="0"/>
        <w:rPr>
          <w:rFonts w:eastAsia="Calibri" w:cs="Arial"/>
        </w:rPr>
      </w:pPr>
      <w:r w:rsidRPr="008A2261">
        <w:rPr>
          <w:rFonts w:eastAsia="Calibri" w:cs="Arial"/>
        </w:rPr>
        <w:t>NB</w:t>
      </w:r>
      <w:r w:rsidR="0041712F">
        <w:rPr>
          <w:rFonts w:eastAsia="Calibri" w:cs="Arial"/>
        </w:rPr>
        <w:t>3</w:t>
      </w:r>
      <w:r w:rsidRPr="008A2261">
        <w:rPr>
          <w:rFonts w:eastAsia="Calibri" w:cs="Arial"/>
        </w:rPr>
        <w:t>: Normenkader voor het oordeel van de accountant:</w:t>
      </w:r>
    </w:p>
    <w:p w14:paraId="1FEB4206" w14:textId="77777777" w:rsidR="008A2261" w:rsidRPr="008A2261" w:rsidRDefault="008A2261" w:rsidP="0021087E">
      <w:pPr>
        <w:widowControl w:val="0"/>
        <w:rPr>
          <w:rFonts w:eastAsia="Calibri" w:cs="Arial"/>
        </w:rPr>
      </w:pPr>
      <w:r w:rsidRPr="008A2261">
        <w:rPr>
          <w:rFonts w:eastAsia="Calibri" w:cs="Arial"/>
        </w:rPr>
        <w:t>In deze rapportage oordeelt de accountant of de - in het voorstel tot splitsing (artikel 2:334y BW) en de toelichting op het voorstel tot splitsing - voorgestelde ruilverhouding van aandelen ‘redelijk’ is.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1F50A45E" w14:textId="5A834ED6" w:rsidR="008A2261" w:rsidRPr="008A2261" w:rsidRDefault="008A2261" w:rsidP="0021087E">
      <w:pPr>
        <w:widowControl w:val="0"/>
        <w:rPr>
          <w:rFonts w:eastAsia="Calibri" w:cs="Arial"/>
        </w:rPr>
      </w:pPr>
      <w:r w:rsidRPr="008A2261">
        <w:rPr>
          <w:rFonts w:eastAsia="Calibri" w:cs="Arial"/>
        </w:rPr>
        <w:t>Voor het 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1A0BDD3F" w14:textId="77777777" w:rsidR="00CF23CB" w:rsidRPr="00CF6B10" w:rsidRDefault="00CF23CB" w:rsidP="0021087E">
      <w:pPr>
        <w:widowControl w:val="0"/>
        <w:pBdr>
          <w:bottom w:val="single" w:sz="4" w:space="0" w:color="auto"/>
        </w:pBdr>
        <w:rPr>
          <w:rFonts w:cs="Arial"/>
          <w:lang w:eastAsia="en-US"/>
        </w:rPr>
      </w:pPr>
    </w:p>
    <w:p w14:paraId="54338ABC" w14:textId="77777777" w:rsidR="00CF23CB" w:rsidRPr="00CF6B10" w:rsidRDefault="00CF23CB" w:rsidP="0021087E">
      <w:pPr>
        <w:widowControl w:val="0"/>
        <w:rPr>
          <w:rFonts w:eastAsia="ScalaSans-Regular" w:cs="Arial"/>
          <w:lang w:eastAsia="en-US"/>
        </w:rPr>
      </w:pPr>
    </w:p>
    <w:p w14:paraId="585E27C3" w14:textId="70B52088" w:rsidR="00CF23CB" w:rsidRPr="00CF6B10" w:rsidRDefault="00AC0DD7" w:rsidP="0021087E">
      <w:pPr>
        <w:widowControl w:val="0"/>
        <w:rPr>
          <w:rFonts w:eastAsia="Calibri" w:cs="Arial"/>
        </w:rPr>
      </w:pPr>
      <w:r>
        <w:rPr>
          <w:rFonts w:eastAsia="Calibri" w:cs="Arial"/>
          <w:b/>
        </w:rPr>
        <w:t>ASSURANCE-RAPPORT</w:t>
      </w:r>
      <w:r w:rsidR="00CF23CB" w:rsidRPr="00CF6B10">
        <w:rPr>
          <w:rFonts w:eastAsia="Calibri" w:cs="Arial"/>
          <w:b/>
        </w:rPr>
        <w:t xml:space="preserve"> VAN DE ONAFHANKELIJKE ACCOUNTANT ex artikel 2:334aa lid 1 BW</w:t>
      </w:r>
    </w:p>
    <w:p w14:paraId="2F283909" w14:textId="77777777" w:rsidR="00CF23CB" w:rsidRPr="00CF6B10" w:rsidRDefault="00CF23CB" w:rsidP="0021087E">
      <w:pPr>
        <w:widowControl w:val="0"/>
        <w:rPr>
          <w:rFonts w:eastAsia="Calibri" w:cs="Arial"/>
        </w:rPr>
      </w:pPr>
    </w:p>
    <w:p w14:paraId="3520D5E7" w14:textId="77777777" w:rsidR="00CF23CB" w:rsidRPr="00CF6B10" w:rsidRDefault="00CF23CB" w:rsidP="0021087E">
      <w:pPr>
        <w:widowControl w:val="0"/>
        <w:rPr>
          <w:rFonts w:eastAsia="Calibri" w:cs="Arial"/>
        </w:rPr>
      </w:pPr>
      <w:r w:rsidRPr="00CF6B10">
        <w:rPr>
          <w:rFonts w:eastAsia="Calibri" w:cs="Arial"/>
        </w:rPr>
        <w:t>Aan: Opdrachtgever(s)</w:t>
      </w:r>
    </w:p>
    <w:p w14:paraId="47BACB45" w14:textId="77777777" w:rsidR="00CF23CB" w:rsidRPr="00CF6B10" w:rsidRDefault="00CF23CB" w:rsidP="0021087E">
      <w:pPr>
        <w:widowControl w:val="0"/>
        <w:rPr>
          <w:rFonts w:eastAsia="Calibri" w:cs="Arial"/>
        </w:rPr>
      </w:pPr>
    </w:p>
    <w:p w14:paraId="6414F36D" w14:textId="77777777" w:rsidR="00CF23CB" w:rsidRPr="00CF6B10" w:rsidRDefault="00CF23CB" w:rsidP="0021087E">
      <w:pPr>
        <w:widowControl w:val="0"/>
        <w:rPr>
          <w:rFonts w:cs="Arial"/>
        </w:rPr>
      </w:pPr>
      <w:r w:rsidRPr="00CF6B10">
        <w:rPr>
          <w:rFonts w:cs="Arial"/>
          <w:b/>
        </w:rPr>
        <w:t>Ons oordeel</w:t>
      </w:r>
    </w:p>
    <w:p w14:paraId="12CB82E1" w14:textId="6FADF924" w:rsidR="00CF23CB" w:rsidRPr="00CF6B10" w:rsidRDefault="008A2261" w:rsidP="0021087E">
      <w:pPr>
        <w:widowControl w:val="0"/>
        <w:rPr>
          <w:rFonts w:eastAsia="Calibri" w:cs="Arial"/>
        </w:rPr>
      </w:pPr>
      <w:r w:rsidRPr="008A2261">
        <w:rPr>
          <w:rFonts w:eastAsia="Calibri" w:cs="Arial"/>
        </w:rPr>
        <w:t xml:space="preserve">Wij hebben de redelijkheid van de voorgestelde ruilverhouding van de aandelen </w:t>
      </w:r>
      <w:r w:rsidR="00AC0DD7">
        <w:rPr>
          <w:rFonts w:eastAsia="Calibri" w:cs="Arial"/>
        </w:rPr>
        <w:t>onderzocht</w:t>
      </w:r>
      <w:r w:rsidR="00AC0DD7" w:rsidRPr="008A2261">
        <w:rPr>
          <w:rFonts w:eastAsia="Calibri" w:cs="Arial"/>
        </w:rPr>
        <w:t xml:space="preserve"> </w:t>
      </w:r>
      <w:r w:rsidRPr="008A2261">
        <w:rPr>
          <w:rFonts w:eastAsia="Calibri" w:cs="Arial"/>
        </w:rPr>
        <w:t>in verband met de voorgestelde splitsing waarbij de hierna vermelde vennootschappen</w:t>
      </w:r>
      <w:r w:rsidR="00CF23CB" w:rsidRPr="00CF6B10">
        <w:rPr>
          <w:rFonts w:eastAsia="Calibri" w:cs="Arial"/>
          <w:vertAlign w:val="superscript"/>
        </w:rPr>
        <w:footnoteReference w:id="623"/>
      </w:r>
      <w:r w:rsidRPr="008A2261">
        <w:t xml:space="preserve"> </w:t>
      </w:r>
      <w:r w:rsidRPr="008A2261">
        <w:rPr>
          <w:rFonts w:eastAsia="Calibri" w:cs="Arial"/>
        </w:rPr>
        <w:t>betrokken zijn</w:t>
      </w:r>
      <w:r>
        <w:rPr>
          <w:rFonts w:eastAsia="Calibri" w:cs="Arial"/>
        </w:rPr>
        <w:t>:</w:t>
      </w:r>
    </w:p>
    <w:p w14:paraId="2468A2E5" w14:textId="77777777" w:rsidR="00CF23CB" w:rsidRPr="00CF6B10" w:rsidRDefault="00CF23CB" w:rsidP="0021087E">
      <w:pPr>
        <w:widowControl w:val="0"/>
        <w:rPr>
          <w:rFonts w:eastAsia="Calibri" w:cs="Arial"/>
        </w:rPr>
      </w:pPr>
    </w:p>
    <w:p w14:paraId="5D3DE4A9" w14:textId="77777777" w:rsidR="00CF23CB" w:rsidRPr="00CF6B10" w:rsidRDefault="00CF23CB" w:rsidP="0021087E">
      <w:pPr>
        <w:widowControl w:val="0"/>
        <w:numPr>
          <w:ilvl w:val="0"/>
          <w:numId w:val="2"/>
        </w:numPr>
        <w:rPr>
          <w:rFonts w:eastAsia="Calibri" w:cs="Arial"/>
        </w:rPr>
      </w:pPr>
      <w:r w:rsidRPr="00CF6B10">
        <w:rPr>
          <w:rFonts w:eastAsia="Calibri" w:cs="Arial"/>
        </w:rPr>
        <w:t>... (naam splitsende vennootschap) te ... (vestigingsplaats)</w:t>
      </w:r>
      <w:r w:rsidRPr="00CF6B10">
        <w:rPr>
          <w:rFonts w:eastAsia="Calibri" w:cs="Arial"/>
          <w:vertAlign w:val="superscript"/>
        </w:rPr>
        <w:footnoteReference w:id="624"/>
      </w:r>
      <w:r w:rsidRPr="00CF6B10">
        <w:rPr>
          <w:rFonts w:eastAsia="Calibri" w:cs="Arial"/>
        </w:rPr>
        <w:t xml:space="preserve"> (‘splitsende vennootschap’)</w:t>
      </w:r>
      <w:r w:rsidR="008006C3" w:rsidRPr="00CF6B10">
        <w:rPr>
          <w:rFonts w:eastAsia="Calibri" w:cs="Arial"/>
        </w:rPr>
        <w:t>;</w:t>
      </w:r>
      <w:r w:rsidRPr="00CF6B10">
        <w:rPr>
          <w:rFonts w:eastAsia="Calibri" w:cs="Arial"/>
        </w:rPr>
        <w:t xml:space="preserve"> en </w:t>
      </w:r>
    </w:p>
    <w:p w14:paraId="2A7A0D73" w14:textId="77777777" w:rsidR="00CF23CB" w:rsidRPr="00CF6B10" w:rsidRDefault="00CF23CB" w:rsidP="0021087E">
      <w:pPr>
        <w:widowControl w:val="0"/>
        <w:numPr>
          <w:ilvl w:val="0"/>
          <w:numId w:val="2"/>
        </w:numPr>
        <w:rPr>
          <w:rFonts w:eastAsia="Calibri" w:cs="Arial"/>
        </w:rPr>
      </w:pPr>
      <w:r w:rsidRPr="00CF6B10">
        <w:rPr>
          <w:rFonts w:eastAsia="Calibri" w:cs="Arial"/>
        </w:rPr>
        <w:t>... (naam verkrijgende vennootschap) te ... (vestigingsplaats) (‘verkrijgende vennootschap’)</w:t>
      </w:r>
      <w:r w:rsidR="008006C3" w:rsidRPr="00CF6B10">
        <w:rPr>
          <w:rFonts w:eastAsia="Calibri" w:cs="Arial"/>
        </w:rPr>
        <w:t>;</w:t>
      </w:r>
      <w:r w:rsidRPr="00CF6B10">
        <w:rPr>
          <w:rFonts w:eastAsia="Calibri" w:cs="Arial"/>
        </w:rPr>
        <w:t xml:space="preserve"> alsmede </w:t>
      </w:r>
    </w:p>
    <w:p w14:paraId="2762B764" w14:textId="77777777" w:rsidR="00CF23CB" w:rsidRPr="00CF6B10" w:rsidRDefault="00CF23CB" w:rsidP="0021087E">
      <w:pPr>
        <w:widowControl w:val="0"/>
        <w:numPr>
          <w:ilvl w:val="0"/>
          <w:numId w:val="2"/>
        </w:numPr>
        <w:rPr>
          <w:rFonts w:eastAsia="Calibri" w:cs="Arial"/>
        </w:rPr>
      </w:pPr>
      <w:r w:rsidRPr="00CF6B10">
        <w:rPr>
          <w:rFonts w:eastAsia="Calibri" w:cs="Arial"/>
        </w:rPr>
        <w:t xml:space="preserve">... (naam verkrijgende vennootschap) te ... (vestigingsplaats) (‘verkrijgende vennootschap’). </w:t>
      </w:r>
    </w:p>
    <w:p w14:paraId="11223D2A" w14:textId="77777777" w:rsidR="00CF23CB" w:rsidRPr="00CF6B10" w:rsidRDefault="00CF23CB" w:rsidP="0021087E">
      <w:pPr>
        <w:widowControl w:val="0"/>
        <w:rPr>
          <w:rFonts w:eastAsia="Calibri" w:cs="Arial"/>
        </w:rPr>
      </w:pPr>
    </w:p>
    <w:p w14:paraId="699132D2" w14:textId="77777777" w:rsidR="00CF23CB" w:rsidRDefault="0062032E" w:rsidP="0021087E">
      <w:pPr>
        <w:widowControl w:val="0"/>
        <w:rPr>
          <w:rFonts w:eastAsia="Calibri" w:cs="Arial"/>
        </w:rPr>
      </w:pPr>
      <w:r w:rsidRPr="0062032E">
        <w:rPr>
          <w:rFonts w:eastAsia="Calibri" w:cs="Arial"/>
        </w:rPr>
        <w:t xml:space="preserve">Naar ons oordeel, bij toepassing van in het maatschappelijk verkeer als aanvaardbaar beschouwde </w:t>
      </w:r>
      <w:r w:rsidRPr="0062032E">
        <w:rPr>
          <w:rFonts w:eastAsia="Calibri" w:cs="Arial"/>
        </w:rPr>
        <w:lastRenderedPageBreak/>
        <w:t>waarderingsmethoden, is de voorgestelde ruilverhouding van de aandelen, zoals opgenomen in het bijgevoegde voorstel tot splitsing van ... (datum) en mede gelet op de toelichting op het voorstel tot splitsing en de overige bij het voorstel tot splitsing gevoegde stukken [</w:t>
      </w:r>
      <w:r w:rsidRPr="0062032E">
        <w:rPr>
          <w:rFonts w:eastAsia="Calibri" w:cs="Arial"/>
          <w:b/>
          <w:bCs/>
          <w:i/>
          <w:iCs/>
        </w:rPr>
        <w:t>Indien van toepassing</w:t>
      </w:r>
      <w:r w:rsidRPr="0062032E">
        <w:rPr>
          <w:rFonts w:eastAsia="Calibri" w:cs="Arial"/>
        </w:rPr>
        <w:t xml:space="preserve"> (artikel 2:334x lid 2 BW en artikel 2:334y lid a): en de omvang van de betalingen krachtens de ruilverhouding], in alle van materieel belang zijnde aspecten, redelijk.</w:t>
      </w:r>
    </w:p>
    <w:p w14:paraId="025795D5" w14:textId="77777777" w:rsidR="0062032E" w:rsidRPr="00CF6B10" w:rsidRDefault="0062032E" w:rsidP="0021087E">
      <w:pPr>
        <w:widowControl w:val="0"/>
        <w:rPr>
          <w:rFonts w:eastAsia="Calibri" w:cs="Arial"/>
        </w:rPr>
      </w:pPr>
    </w:p>
    <w:p w14:paraId="751BC34C" w14:textId="003BBE1D" w:rsidR="00CF23CB" w:rsidRPr="00CF6B10" w:rsidRDefault="00CF23CB" w:rsidP="0021087E">
      <w:pPr>
        <w:widowControl w:val="0"/>
        <w:rPr>
          <w:rFonts w:eastAsia="Calibri" w:cs="Arial"/>
        </w:rPr>
      </w:pPr>
      <w:r w:rsidRPr="00CF6B10">
        <w:rPr>
          <w:rFonts w:eastAsia="Calibri" w:cs="Arial"/>
          <w:b/>
        </w:rPr>
        <w:t xml:space="preserve">De basis voor </w:t>
      </w:r>
      <w:r w:rsidR="00F3580C">
        <w:rPr>
          <w:rFonts w:eastAsia="Calibri" w:cs="Arial"/>
          <w:b/>
        </w:rPr>
        <w:t>ons</w:t>
      </w:r>
      <w:r w:rsidR="00F3580C" w:rsidRPr="00CF6B10">
        <w:rPr>
          <w:rFonts w:eastAsia="Calibri" w:cs="Arial"/>
          <w:b/>
        </w:rPr>
        <w:t xml:space="preserve"> </w:t>
      </w:r>
      <w:r w:rsidRPr="00CF6B10">
        <w:rPr>
          <w:rFonts w:eastAsia="Calibri" w:cs="Arial"/>
          <w:b/>
        </w:rPr>
        <w:t>oordeel</w:t>
      </w:r>
    </w:p>
    <w:p w14:paraId="45204049" w14:textId="767E5909" w:rsidR="00CF23CB" w:rsidRPr="00CF6B10" w:rsidRDefault="00CF23CB" w:rsidP="0021087E">
      <w:pPr>
        <w:widowControl w:val="0"/>
        <w:autoSpaceDE w:val="0"/>
        <w:autoSpaceDN w:val="0"/>
        <w:adjustRightInd w:val="0"/>
        <w:rPr>
          <w:rFonts w:eastAsia="Calibri" w:cs="Arial"/>
        </w:rPr>
      </w:pPr>
      <w:r w:rsidRPr="00CF6B10">
        <w:rPr>
          <w:rFonts w:eastAsia="Calibri" w:cs="Arial"/>
        </w:rPr>
        <w:t xml:space="preserve">Wij hebben </w:t>
      </w:r>
      <w:r w:rsidR="00F63AE2">
        <w:rPr>
          <w:rFonts w:eastAsia="Calibri" w:cs="Arial"/>
        </w:rPr>
        <w:t>ons onderzoek</w:t>
      </w:r>
      <w:r w:rsidR="00F63AE2" w:rsidRPr="00CF6B10">
        <w:rPr>
          <w:rFonts w:eastAsia="Calibri" w:cs="Arial"/>
        </w:rPr>
        <w:t xml:space="preserve"> </w:t>
      </w:r>
      <w:r w:rsidRPr="00CF6B10">
        <w:rPr>
          <w:rFonts w:eastAsia="Calibri" w:cs="Arial"/>
        </w:rPr>
        <w:t xml:space="preserve">uitgevoerd volgens het Nederlands recht, waaronder </w:t>
      </w:r>
      <w:r w:rsidR="000D69AC" w:rsidRPr="00CF6B10">
        <w:rPr>
          <w:rFonts w:eastAsia="Calibri" w:cs="Arial"/>
        </w:rPr>
        <w:t xml:space="preserve">de Nederlandse </w:t>
      </w:r>
      <w:r w:rsidR="000D69AC">
        <w:rPr>
          <w:rFonts w:eastAsia="Calibri" w:cs="Arial"/>
        </w:rPr>
        <w:t xml:space="preserve">Standaard 3000A </w:t>
      </w:r>
      <w:r w:rsidR="000D69AC" w:rsidRPr="00CF6B10">
        <w:rPr>
          <w:rFonts w:cs="Arial"/>
          <w:shd w:val="clear" w:color="auto" w:fill="FFFFFF"/>
          <w:lang w:eastAsia="en-US"/>
        </w:rPr>
        <w:t>’Assurance-opdrachten anders dan opdrachten tot controle of beoordeling van historische financiële informatie (attest-opdrachten)’</w:t>
      </w:r>
      <w:r w:rsidR="000D69AC">
        <w:rPr>
          <w:rFonts w:cs="Arial"/>
          <w:shd w:val="clear" w:color="auto" w:fill="FFFFFF"/>
          <w:lang w:eastAsia="en-US"/>
        </w:rPr>
        <w:t xml:space="preserve"> </w:t>
      </w:r>
      <w:r w:rsidR="00245FE3" w:rsidRPr="00245FE3">
        <w:rPr>
          <w:rFonts w:eastAsia="Calibri" w:cs="Arial"/>
        </w:rPr>
        <w:t>en artikel 2:334aa lid 1 BW</w:t>
      </w:r>
      <w:r w:rsidRPr="00CF6B10">
        <w:rPr>
          <w:rFonts w:eastAsia="Calibri" w:cs="Arial"/>
        </w:rPr>
        <w:t xml:space="preserve">. </w:t>
      </w:r>
      <w:r w:rsidR="009B2E96" w:rsidRPr="009B2E96">
        <w:rPr>
          <w:rFonts w:eastAsia="Calibri" w:cs="Arial"/>
        </w:rPr>
        <w:t xml:space="preserve">Deze opdracht is gericht op het verkrijgen van een redelijke mate van zekerheid. </w:t>
      </w:r>
      <w:r w:rsidRPr="00CF6B10">
        <w:rPr>
          <w:rFonts w:eastAsia="Calibri" w:cs="Arial"/>
        </w:rPr>
        <w:t xml:space="preserve">Onze verantwoordelijkheden op grond hiervan zijn beschreven in de sectie 'Onze verantwoordelijkheden voor </w:t>
      </w:r>
      <w:r w:rsidR="000D69AC">
        <w:rPr>
          <w:rFonts w:eastAsia="Calibri" w:cs="Arial"/>
        </w:rPr>
        <w:t>het onderzoek inzake de redelijkheid</w:t>
      </w:r>
      <w:r w:rsidRPr="00CF6B10">
        <w:rPr>
          <w:rFonts w:eastAsia="Calibri" w:cs="Arial"/>
        </w:rPr>
        <w:t xml:space="preserve"> van de </w:t>
      </w:r>
      <w:r w:rsidR="00C6129C" w:rsidRPr="00CF6B10">
        <w:rPr>
          <w:rFonts w:eastAsia="Calibri" w:cs="Arial"/>
        </w:rPr>
        <w:t xml:space="preserve">voorgestelde </w:t>
      </w:r>
      <w:r w:rsidRPr="00CF6B10">
        <w:rPr>
          <w:rFonts w:eastAsia="Calibri" w:cs="Arial"/>
        </w:rPr>
        <w:t>ruilverhouding van de aandelen'.</w:t>
      </w:r>
    </w:p>
    <w:p w14:paraId="014EFCE0" w14:textId="77777777" w:rsidR="00CF23CB" w:rsidRPr="00CF6B10" w:rsidRDefault="00CF23CB" w:rsidP="0021087E">
      <w:pPr>
        <w:widowControl w:val="0"/>
        <w:autoSpaceDE w:val="0"/>
        <w:autoSpaceDN w:val="0"/>
        <w:adjustRightInd w:val="0"/>
        <w:rPr>
          <w:rFonts w:eastAsia="Calibri" w:cs="Arial"/>
        </w:rPr>
      </w:pPr>
    </w:p>
    <w:p w14:paraId="4E47D45F" w14:textId="77777777" w:rsidR="00CF23CB" w:rsidRPr="00CF6B10" w:rsidRDefault="00CF23CB" w:rsidP="0021087E">
      <w:pPr>
        <w:widowControl w:val="0"/>
        <w:autoSpaceDE w:val="0"/>
        <w:autoSpaceDN w:val="0"/>
        <w:adjustRightInd w:val="0"/>
        <w:rPr>
          <w:rFonts w:eastAsia="Calibri" w:cs="Arial"/>
        </w:rPr>
      </w:pPr>
      <w:r w:rsidRPr="00CF6B10">
        <w:rPr>
          <w:rFonts w:eastAsia="Calibri" w:cs="Arial"/>
        </w:rPr>
        <w:t>Wij zijn onafhankelijk van …. (namen van de genoemde vennootschappen)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34AB26CB" w14:textId="77777777" w:rsidR="00CF23CB" w:rsidRPr="00CF6B10" w:rsidRDefault="00CF23CB" w:rsidP="0021087E">
      <w:pPr>
        <w:widowControl w:val="0"/>
        <w:rPr>
          <w:rFonts w:eastAsia="Calibri" w:cs="Arial"/>
        </w:rPr>
      </w:pPr>
    </w:p>
    <w:p w14:paraId="24FBF65D" w14:textId="682AB12B" w:rsidR="00CF23CB" w:rsidRPr="00CF6B10" w:rsidRDefault="00CF23CB" w:rsidP="0021087E">
      <w:pPr>
        <w:widowControl w:val="0"/>
        <w:rPr>
          <w:rFonts w:eastAsia="Calibri" w:cs="Arial"/>
        </w:rPr>
      </w:pPr>
      <w:r w:rsidRPr="00CF6B10">
        <w:rPr>
          <w:rFonts w:eastAsia="Calibri" w:cs="Arial"/>
        </w:rPr>
        <w:t xml:space="preserve">Wij vinden dat de door ons verkregen </w:t>
      </w:r>
      <w:r w:rsidR="005F28B9">
        <w:rPr>
          <w:rFonts w:eastAsia="Calibri" w:cs="Arial"/>
        </w:rPr>
        <w:t>assurance</w:t>
      </w:r>
      <w:r w:rsidRPr="00CF6B10">
        <w:rPr>
          <w:rFonts w:eastAsia="Calibri" w:cs="Arial"/>
        </w:rPr>
        <w:t>-informatie voldoende en geschikt is als basis voor ons oordeel.</w:t>
      </w:r>
    </w:p>
    <w:p w14:paraId="71272599" w14:textId="77777777" w:rsidR="004C0F6D" w:rsidRPr="004C0F6D" w:rsidRDefault="004C0F6D" w:rsidP="0021087E">
      <w:pPr>
        <w:widowControl w:val="0"/>
        <w:autoSpaceDE w:val="0"/>
        <w:autoSpaceDN w:val="0"/>
        <w:adjustRightInd w:val="0"/>
        <w:rPr>
          <w:rFonts w:eastAsia="Calibri" w:cs="Arial"/>
        </w:rPr>
      </w:pPr>
    </w:p>
    <w:p w14:paraId="05DA5A4B" w14:textId="77777777" w:rsidR="004C0F6D" w:rsidRPr="004C0F6D" w:rsidRDefault="004C0F6D" w:rsidP="0021087E">
      <w:pPr>
        <w:widowControl w:val="0"/>
        <w:autoSpaceDE w:val="0"/>
        <w:autoSpaceDN w:val="0"/>
        <w:adjustRightInd w:val="0"/>
        <w:rPr>
          <w:rFonts w:eastAsia="Calibri" w:cs="Arial"/>
          <w:b/>
          <w:bCs/>
        </w:rPr>
      </w:pPr>
      <w:r w:rsidRPr="004C0F6D">
        <w:rPr>
          <w:rFonts w:eastAsia="Calibri" w:cs="Arial"/>
          <w:b/>
          <w:bCs/>
        </w:rPr>
        <w:t>Benadrukking van de toegepaste methode(n)</w:t>
      </w:r>
    </w:p>
    <w:p w14:paraId="24C69E87" w14:textId="2D57A2D0" w:rsidR="004C0F6D" w:rsidRPr="004C0F6D" w:rsidRDefault="004C0F6D" w:rsidP="0021087E">
      <w:pPr>
        <w:widowControl w:val="0"/>
        <w:autoSpaceDE w:val="0"/>
        <w:autoSpaceDN w:val="0"/>
        <w:adjustRightInd w:val="0"/>
        <w:rPr>
          <w:rFonts w:eastAsia="Calibri" w:cs="Arial"/>
        </w:rPr>
      </w:pPr>
      <w:r w:rsidRPr="004C0F6D">
        <w:rPr>
          <w:rFonts w:eastAsia="Calibri" w:cs="Arial"/>
        </w:rPr>
        <w:t xml:space="preserve">Onder verwijzing naar de uiteenzetting over de toegepaste methode(n) in de toelichting op het voorstel tot splitsing wijzen wij erop dat het bepalen van de voorgestelde ruilverhouding van de aandelen bij toepassing van </w:t>
      </w:r>
      <w:r w:rsidR="005F28B9">
        <w:rPr>
          <w:rFonts w:eastAsia="Calibri" w:cs="Arial"/>
        </w:rPr>
        <w:t>(</w:t>
      </w:r>
      <w:r w:rsidRPr="004C0F6D">
        <w:rPr>
          <w:rFonts w:eastAsia="Calibri" w:cs="Arial"/>
        </w:rPr>
        <w:t>een</w:t>
      </w:r>
      <w:r w:rsidR="005F28B9">
        <w:rPr>
          <w:rFonts w:eastAsia="Calibri" w:cs="Arial"/>
        </w:rPr>
        <w:t>)</w:t>
      </w:r>
      <w:r w:rsidRPr="004C0F6D">
        <w:rPr>
          <w:rFonts w:eastAsia="Calibri" w:cs="Arial"/>
        </w:rPr>
        <w:t xml:space="preserve">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72BC6C1E" w14:textId="77777777" w:rsidR="00CF23CB" w:rsidRDefault="004C0F6D" w:rsidP="0021087E">
      <w:pPr>
        <w:widowControl w:val="0"/>
        <w:autoSpaceDE w:val="0"/>
        <w:autoSpaceDN w:val="0"/>
        <w:adjustRightInd w:val="0"/>
        <w:rPr>
          <w:rFonts w:eastAsia="Calibri" w:cs="Arial"/>
        </w:rPr>
      </w:pPr>
      <w:r w:rsidRPr="004C0F6D">
        <w:rPr>
          <w:rFonts w:eastAsia="Calibri" w:cs="Arial"/>
        </w:rPr>
        <w:t>Ons oordeel is niet aangepast als gevolg van deze aangelegenheid.</w:t>
      </w:r>
    </w:p>
    <w:p w14:paraId="418CBB40" w14:textId="77777777" w:rsidR="004C0F6D" w:rsidRPr="00CF6B10" w:rsidRDefault="004C0F6D" w:rsidP="0021087E">
      <w:pPr>
        <w:widowControl w:val="0"/>
        <w:autoSpaceDE w:val="0"/>
        <w:autoSpaceDN w:val="0"/>
        <w:adjustRightInd w:val="0"/>
        <w:rPr>
          <w:rFonts w:eastAsia="Calibri" w:cs="Arial"/>
        </w:rPr>
      </w:pPr>
    </w:p>
    <w:p w14:paraId="4EF865EF" w14:textId="77777777" w:rsidR="00CF23CB" w:rsidRPr="00CF6B10" w:rsidRDefault="00CF23CB" w:rsidP="0021087E">
      <w:pPr>
        <w:widowControl w:val="0"/>
        <w:rPr>
          <w:rFonts w:eastAsia="Calibri" w:cs="Arial"/>
        </w:rPr>
      </w:pPr>
      <w:r w:rsidRPr="00CF6B10">
        <w:rPr>
          <w:rFonts w:eastAsia="Calibri" w:cs="Arial"/>
          <w:b/>
        </w:rPr>
        <w:t>Beperking in het gebruik</w:t>
      </w:r>
    </w:p>
    <w:p w14:paraId="2A6B59F1" w14:textId="160DDD28" w:rsidR="00CF23CB" w:rsidRPr="00CF6B10" w:rsidRDefault="005F28B9" w:rsidP="0021087E">
      <w:pPr>
        <w:widowControl w:val="0"/>
        <w:rPr>
          <w:rFonts w:eastAsia="Calibri" w:cs="Arial"/>
        </w:rPr>
      </w:pPr>
      <w:r>
        <w:rPr>
          <w:rFonts w:eastAsia="Calibri" w:cs="Arial"/>
        </w:rPr>
        <w:t>Dit assurance-rapport</w:t>
      </w:r>
      <w:r w:rsidRPr="004A290F">
        <w:rPr>
          <w:rFonts w:eastAsia="Calibri" w:cs="Arial"/>
        </w:rPr>
        <w:t xml:space="preserve"> </w:t>
      </w:r>
      <w:r w:rsidR="004A290F" w:rsidRPr="004A290F">
        <w:rPr>
          <w:rFonts w:eastAsia="Calibri" w:cs="Arial"/>
        </w:rPr>
        <w:t>wordt uitsluitend verstrekt in het kader van voormelde splitsing en ter voldoening aan artikel 2:334aa lid 1 BW en mag derhalve niet voor andere doeleinden worden gebruikt.</w:t>
      </w:r>
    </w:p>
    <w:p w14:paraId="104F1B4E" w14:textId="77777777" w:rsidR="004A290F" w:rsidRPr="00CF6B10" w:rsidRDefault="004A290F" w:rsidP="0021087E">
      <w:pPr>
        <w:widowControl w:val="0"/>
        <w:rPr>
          <w:rFonts w:eastAsia="Calibri" w:cs="Arial"/>
        </w:rPr>
      </w:pPr>
    </w:p>
    <w:p w14:paraId="45D73476" w14:textId="77777777" w:rsidR="00CF23CB" w:rsidRPr="00CF6B10" w:rsidRDefault="00CF23CB" w:rsidP="0021087E">
      <w:pPr>
        <w:widowControl w:val="0"/>
        <w:rPr>
          <w:rFonts w:eastAsia="Calibri" w:cs="Arial"/>
        </w:rPr>
      </w:pPr>
      <w:r w:rsidRPr="00CF6B10">
        <w:rPr>
          <w:rFonts w:eastAsia="Calibri" w:cs="Arial"/>
          <w:b/>
        </w:rPr>
        <w:t xml:space="preserve">Verantwoordelijkheden van de besturen voor </w:t>
      </w:r>
      <w:r w:rsidR="00E04C0F" w:rsidRPr="00E04C0F">
        <w:rPr>
          <w:rFonts w:eastAsia="Calibri" w:cs="Arial"/>
          <w:b/>
        </w:rPr>
        <w:t>de voorgestelde ruilverhouding van de aandelen</w:t>
      </w:r>
    </w:p>
    <w:p w14:paraId="6C046463" w14:textId="7FBB0598" w:rsidR="002073E4" w:rsidRPr="002073E4" w:rsidRDefault="002073E4" w:rsidP="0021087E">
      <w:pPr>
        <w:widowControl w:val="0"/>
        <w:rPr>
          <w:rFonts w:eastAsia="Calibri" w:cs="Arial"/>
        </w:rPr>
      </w:pPr>
      <w:r w:rsidRPr="002073E4">
        <w:rPr>
          <w:rFonts w:eastAsia="Calibri" w:cs="Arial"/>
        </w:rPr>
        <w:t>De besturen zijn verantwoordelijk voor het bepalen van de voorgestelde ruilverhouding van de aandelen bij toepassing van (een) in het maatschappelijk verkeer als aanvaardbaar beschouwde -methode(n) zoals beschreven in de toelichting op het voorstel tot splitsing alsmede voor het voldoen aan de vereisten van de afdelingen 1, 4 en 5 van Titel</w:t>
      </w:r>
      <w:r>
        <w:rPr>
          <w:rFonts w:eastAsia="Calibri" w:cs="Arial"/>
        </w:rPr>
        <w:t> </w:t>
      </w:r>
      <w:r w:rsidRPr="002073E4">
        <w:rPr>
          <w:rFonts w:eastAsia="Calibri" w:cs="Arial"/>
        </w:rPr>
        <w:t>7 Boek</w:t>
      </w:r>
      <w:r>
        <w:rPr>
          <w:rFonts w:eastAsia="Calibri" w:cs="Arial"/>
        </w:rPr>
        <w:t> </w:t>
      </w:r>
      <w:r w:rsidRPr="002073E4">
        <w:rPr>
          <w:rFonts w:eastAsia="Calibri" w:cs="Arial"/>
        </w:rPr>
        <w:t>2 BW. In dit kader is het bestuur van elke genoemde vennootschap verantwoordelijk voor een zodanige interne beheersing die het bestuur noodzakelijk acht om het bepalen van de voorgestelde ruilverhouding van de aandelen mogelijk te maken zonder afwijkingen van materieel belang als gevolg van</w:t>
      </w:r>
      <w:r w:rsidR="00754932" w:rsidRPr="002073E4">
        <w:rPr>
          <w:rFonts w:eastAsia="Calibri" w:cs="Arial"/>
        </w:rPr>
        <w:t xml:space="preserve"> fraude</w:t>
      </w:r>
      <w:r w:rsidRPr="002073E4">
        <w:rPr>
          <w:rFonts w:eastAsia="Calibri" w:cs="Arial"/>
        </w:rPr>
        <w:t xml:space="preserve"> </w:t>
      </w:r>
      <w:r w:rsidR="00754932" w:rsidRPr="002073E4">
        <w:rPr>
          <w:rFonts w:eastAsia="Calibri" w:cs="Arial"/>
        </w:rPr>
        <w:t xml:space="preserve">of </w:t>
      </w:r>
      <w:r w:rsidRPr="002073E4">
        <w:rPr>
          <w:rFonts w:eastAsia="Calibri" w:cs="Arial"/>
        </w:rPr>
        <w:t>fouten.</w:t>
      </w:r>
      <w:r w:rsidR="00754932">
        <w:rPr>
          <w:rStyle w:val="Voetnootmarkering"/>
          <w:rFonts w:eastAsia="Calibri" w:cs="Arial"/>
        </w:rPr>
        <w:footnoteReference w:id="625"/>
      </w:r>
    </w:p>
    <w:p w14:paraId="028B3C0E" w14:textId="77777777" w:rsidR="00CF23CB" w:rsidRPr="00CF6B10" w:rsidRDefault="00CF23CB" w:rsidP="0021087E">
      <w:pPr>
        <w:widowControl w:val="0"/>
        <w:rPr>
          <w:rFonts w:eastAsia="Calibri" w:cs="Arial"/>
        </w:rPr>
      </w:pPr>
    </w:p>
    <w:p w14:paraId="328B8C59" w14:textId="2D4DD2A2" w:rsidR="00CF23CB" w:rsidRPr="00CF6B10" w:rsidRDefault="00CF23CB" w:rsidP="0021087E">
      <w:pPr>
        <w:widowControl w:val="0"/>
        <w:rPr>
          <w:rFonts w:eastAsia="Calibri" w:cs="Arial"/>
        </w:rPr>
      </w:pPr>
      <w:r w:rsidRPr="00CF6B10">
        <w:rPr>
          <w:rFonts w:eastAsia="Calibri" w:cs="Arial"/>
          <w:b/>
        </w:rPr>
        <w:t xml:space="preserve">Onze verantwoordelijkheden voor </w:t>
      </w:r>
      <w:r w:rsidR="00170E14" w:rsidRPr="00170E14">
        <w:rPr>
          <w:rFonts w:eastAsia="Calibri" w:cs="Arial"/>
          <w:b/>
        </w:rPr>
        <w:t xml:space="preserve">het onderzoek </w:t>
      </w:r>
      <w:r w:rsidRPr="00CF6B10">
        <w:rPr>
          <w:rFonts w:eastAsia="Calibri" w:cs="Arial"/>
          <w:b/>
        </w:rPr>
        <w:t xml:space="preserve">van de </w:t>
      </w:r>
      <w:r w:rsidR="00C6129C" w:rsidRPr="00CF6B10">
        <w:rPr>
          <w:rFonts w:eastAsia="Calibri" w:cs="Arial"/>
          <w:b/>
        </w:rPr>
        <w:t xml:space="preserve">voorgestelde </w:t>
      </w:r>
      <w:r w:rsidRPr="00CF6B10">
        <w:rPr>
          <w:rFonts w:eastAsia="Calibri" w:cs="Arial"/>
          <w:b/>
        </w:rPr>
        <w:t>ruilverhouding van de aandelen</w:t>
      </w:r>
    </w:p>
    <w:p w14:paraId="2E941311" w14:textId="2CE70CBA" w:rsidR="00CF23CB" w:rsidRPr="00CF6B10" w:rsidRDefault="00CF23CB" w:rsidP="0021087E">
      <w:pPr>
        <w:widowControl w:val="0"/>
        <w:rPr>
          <w:rFonts w:eastAsia="Calibri" w:cs="Arial"/>
        </w:rPr>
      </w:pPr>
      <w:r w:rsidRPr="00CF6B10">
        <w:rPr>
          <w:rFonts w:eastAsia="Calibri" w:cs="Arial"/>
        </w:rPr>
        <w:t xml:space="preserve">Onze verantwoordelijkheid is het zodanig plannen en uitvoeren van </w:t>
      </w:r>
      <w:r w:rsidR="00754932">
        <w:rPr>
          <w:rFonts w:eastAsia="Calibri" w:cs="Arial"/>
        </w:rPr>
        <w:t>ons onderzoek</w:t>
      </w:r>
      <w:r w:rsidRPr="00CF6B10">
        <w:rPr>
          <w:rFonts w:eastAsia="Calibri" w:cs="Arial"/>
        </w:rPr>
        <w:t xml:space="preserve"> dat wij daarmee voldoende en geschikte </w:t>
      </w:r>
      <w:r w:rsidR="00754932">
        <w:rPr>
          <w:rFonts w:eastAsia="Calibri" w:cs="Arial"/>
        </w:rPr>
        <w:t>assurance</w:t>
      </w:r>
      <w:r w:rsidRPr="00CF6B10">
        <w:rPr>
          <w:rFonts w:eastAsia="Calibri" w:cs="Arial"/>
        </w:rPr>
        <w:t xml:space="preserve">-informatie verkrijgen voor het door ons af te geven oordeel </w:t>
      </w:r>
    </w:p>
    <w:p w14:paraId="01AC50C4" w14:textId="77777777" w:rsidR="00CF23CB" w:rsidRPr="00CF6B10" w:rsidRDefault="00CF23CB" w:rsidP="0021087E">
      <w:pPr>
        <w:widowControl w:val="0"/>
        <w:rPr>
          <w:rFonts w:eastAsia="Calibri" w:cs="Arial"/>
        </w:rPr>
      </w:pPr>
    </w:p>
    <w:p w14:paraId="4AA31DA9" w14:textId="6713D61F" w:rsidR="00CF23CB" w:rsidRPr="00CF6B10" w:rsidRDefault="003844C0" w:rsidP="0021087E">
      <w:pPr>
        <w:widowControl w:val="0"/>
        <w:rPr>
          <w:rFonts w:eastAsia="Calibri" w:cs="Arial"/>
        </w:rPr>
      </w:pPr>
      <w:r w:rsidRPr="00CF6B10">
        <w:rPr>
          <w:rFonts w:eastAsia="Calibri" w:cs="Arial"/>
        </w:rPr>
        <w:t>On</w:t>
      </w:r>
      <w:r>
        <w:rPr>
          <w:rFonts w:eastAsia="Calibri" w:cs="Arial"/>
        </w:rPr>
        <w:t xml:space="preserve">s onderzoek </w:t>
      </w:r>
      <w:r w:rsidR="00CF23CB" w:rsidRPr="00CF6B10">
        <w:rPr>
          <w:rFonts w:eastAsia="Calibri" w:cs="Arial"/>
        </w:rPr>
        <w:t xml:space="preserve">is uitgevoerd met een hoge mate maar geen absolute mate van zekerheid waardoor het mogelijk is dat wij tijdens </w:t>
      </w:r>
      <w:r w:rsidR="009B6453" w:rsidRPr="009B6453">
        <w:rPr>
          <w:rFonts w:eastAsia="Calibri" w:cs="Arial"/>
        </w:rPr>
        <w:t>ons onderzoek</w:t>
      </w:r>
      <w:r w:rsidR="009B6453">
        <w:rPr>
          <w:rFonts w:eastAsia="Calibri" w:cs="Arial"/>
        </w:rPr>
        <w:t xml:space="preserve"> </w:t>
      </w:r>
      <w:r w:rsidR="00CF23CB" w:rsidRPr="00CF6B10">
        <w:rPr>
          <w:rFonts w:eastAsia="Calibri" w:cs="Arial"/>
        </w:rPr>
        <w:t xml:space="preserve">niet alle </w:t>
      </w:r>
      <w:r w:rsidR="00C63C94">
        <w:rPr>
          <w:rFonts w:eastAsia="Calibri" w:cs="Arial"/>
        </w:rPr>
        <w:t>afwijkingen van materieel belang als gevolg van</w:t>
      </w:r>
      <w:r w:rsidR="00C63C94" w:rsidRPr="00CF6B10">
        <w:rPr>
          <w:rFonts w:eastAsia="Calibri" w:cs="Arial"/>
        </w:rPr>
        <w:t xml:space="preserve"> fouten </w:t>
      </w:r>
      <w:r w:rsidR="00C63C94">
        <w:rPr>
          <w:rFonts w:eastAsia="Calibri" w:cs="Arial"/>
        </w:rPr>
        <w:t xml:space="preserve">of </w:t>
      </w:r>
      <w:r w:rsidR="009500EB" w:rsidRPr="00CF6B10">
        <w:rPr>
          <w:rFonts w:eastAsia="Calibri" w:cs="Arial"/>
        </w:rPr>
        <w:t>fraude</w:t>
      </w:r>
      <w:r w:rsidR="00CF23CB" w:rsidRPr="00CF6B10">
        <w:rPr>
          <w:rFonts w:eastAsia="Calibri" w:cs="Arial"/>
        </w:rPr>
        <w:t xml:space="preserve"> ontdekken.</w:t>
      </w:r>
    </w:p>
    <w:p w14:paraId="225853CA" w14:textId="77777777" w:rsidR="00CF23CB" w:rsidRPr="00CF6B10" w:rsidRDefault="00CF23CB" w:rsidP="0021087E">
      <w:pPr>
        <w:widowControl w:val="0"/>
        <w:rPr>
          <w:rFonts w:eastAsia="Calibri" w:cs="Arial"/>
        </w:rPr>
      </w:pPr>
    </w:p>
    <w:p w14:paraId="2F94C081" w14:textId="348D298B" w:rsidR="003844C0" w:rsidRDefault="003844C0" w:rsidP="0021087E">
      <w:pPr>
        <w:widowControl w:val="0"/>
        <w:rPr>
          <w:rFonts w:eastAsia="Calibri" w:cs="Arial"/>
        </w:rPr>
      </w:pPr>
      <w:r w:rsidRPr="003844C0">
        <w:rPr>
          <w:rFonts w:eastAsia="Calibri" w:cs="Arial"/>
        </w:rPr>
        <w:t xml:space="preserve">Wij passen de ‘Nadere voorschriften </w:t>
      </w:r>
      <w:r w:rsidR="004D0B89">
        <w:rPr>
          <w:rFonts w:eastAsia="Calibri" w:cs="Arial"/>
        </w:rPr>
        <w:t>kwaliteitsmanagement’ (NVKM)</w:t>
      </w:r>
      <w:r w:rsidRPr="003844C0">
        <w:rPr>
          <w:rFonts w:eastAsia="Calibri" w:cs="Arial"/>
        </w:rPr>
        <w:t xml:space="preserve"> toe. Op grond daarvan beschikken wij over een samenhangend stelsel van kwaliteitsmanagement inclusief vastgelegde richtlijnen en procedures inzake de naleving van ethische voorschriften, professionele standaarden en </w:t>
      </w:r>
      <w:r w:rsidRPr="003844C0">
        <w:rPr>
          <w:rFonts w:eastAsia="Calibri" w:cs="Arial"/>
        </w:rPr>
        <w:lastRenderedPageBreak/>
        <w:t>andere relevante wet- en regelgeving.</w:t>
      </w:r>
      <w:r w:rsidR="00C14EA9">
        <w:rPr>
          <w:rStyle w:val="Voetnootmarkering"/>
          <w:rFonts w:eastAsia="Calibri" w:cs="Arial"/>
        </w:rPr>
        <w:footnoteReference w:id="626"/>
      </w:r>
    </w:p>
    <w:p w14:paraId="0EC65445" w14:textId="77777777" w:rsidR="003844C0" w:rsidRDefault="003844C0" w:rsidP="0021087E">
      <w:pPr>
        <w:widowControl w:val="0"/>
        <w:rPr>
          <w:rFonts w:eastAsia="Calibri" w:cs="Arial"/>
        </w:rPr>
      </w:pPr>
    </w:p>
    <w:p w14:paraId="31931F56" w14:textId="729DA68A" w:rsidR="00CF23CB" w:rsidRPr="00CF6B10" w:rsidRDefault="003844C0" w:rsidP="0021087E">
      <w:pPr>
        <w:widowControl w:val="0"/>
        <w:rPr>
          <w:rFonts w:eastAsia="Calibri" w:cs="Arial"/>
        </w:rPr>
      </w:pPr>
      <w:r>
        <w:rPr>
          <w:rFonts w:eastAsia="Calibri" w:cs="Arial"/>
        </w:rPr>
        <w:t>Ons onderzoek</w:t>
      </w:r>
      <w:r w:rsidRPr="00CF6B10">
        <w:rPr>
          <w:rFonts w:eastAsia="Calibri" w:cs="Arial"/>
        </w:rPr>
        <w:t xml:space="preserve"> </w:t>
      </w:r>
      <w:r w:rsidR="00CF23CB" w:rsidRPr="00CF6B10">
        <w:rPr>
          <w:rFonts w:eastAsia="Calibri" w:cs="Arial"/>
        </w:rPr>
        <w:t>bestond onder andere uit:</w:t>
      </w:r>
    </w:p>
    <w:p w14:paraId="7425ED7F" w14:textId="622170A5" w:rsidR="008A572F" w:rsidRPr="008A572F" w:rsidRDefault="008A572F" w:rsidP="0021087E">
      <w:pPr>
        <w:widowControl w:val="0"/>
        <w:numPr>
          <w:ilvl w:val="0"/>
          <w:numId w:val="103"/>
        </w:numPr>
        <w:rPr>
          <w:rFonts w:eastAsia="Calibri" w:cs="Arial"/>
        </w:rPr>
      </w:pPr>
      <w:r w:rsidRPr="008A572F">
        <w:rPr>
          <w:rFonts w:eastAsia="Calibri" w:cs="Arial"/>
        </w:rPr>
        <w:t>het identificeren en inschatten van de risico’s dat de voorgestelde ruilverhouding van de aandelen niet in alle van materieel belang zijnde aspecten redelijk is als gevolg van</w:t>
      </w:r>
      <w:r w:rsidR="00EF4060" w:rsidRPr="008A572F">
        <w:rPr>
          <w:rFonts w:eastAsia="Calibri" w:cs="Arial"/>
        </w:rPr>
        <w:t xml:space="preserve"> fraude</w:t>
      </w:r>
      <w:r w:rsidRPr="008A572F">
        <w:rPr>
          <w:rFonts w:eastAsia="Calibri" w:cs="Arial"/>
        </w:rPr>
        <w:t xml:space="preserve"> </w:t>
      </w:r>
      <w:r w:rsidR="00EF4060" w:rsidRPr="008A572F">
        <w:rPr>
          <w:rFonts w:eastAsia="Calibri" w:cs="Arial"/>
        </w:rPr>
        <w:t xml:space="preserve">of </w:t>
      </w:r>
      <w:r w:rsidRPr="008A572F">
        <w:rPr>
          <w:rFonts w:eastAsia="Calibri" w:cs="Arial"/>
        </w:rPr>
        <w:t xml:space="preserve">fouten, het in reactie op deze risico’s bepalen en uitvoeren van </w:t>
      </w:r>
      <w:r w:rsidR="006C0195">
        <w:rPr>
          <w:rFonts w:eastAsia="Calibri" w:cs="Arial"/>
        </w:rPr>
        <w:t>assurance-</w:t>
      </w:r>
      <w:r w:rsidRPr="008A572F">
        <w:rPr>
          <w:rFonts w:eastAsia="Calibri" w:cs="Arial"/>
        </w:rPr>
        <w:t xml:space="preserve">werkzaamheden en het verkrijgen van </w:t>
      </w:r>
      <w:r w:rsidR="005566D8">
        <w:rPr>
          <w:rFonts w:eastAsia="Calibri" w:cs="Arial"/>
        </w:rPr>
        <w:t>assurance</w:t>
      </w:r>
      <w:r w:rsidRPr="008A572F">
        <w:rPr>
          <w:rFonts w:eastAsia="Calibri"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E15175F" w14:textId="5A294395" w:rsidR="008A572F" w:rsidRPr="008A572F" w:rsidRDefault="008A572F" w:rsidP="0021087E">
      <w:pPr>
        <w:widowControl w:val="0"/>
        <w:numPr>
          <w:ilvl w:val="0"/>
          <w:numId w:val="103"/>
        </w:numPr>
        <w:rPr>
          <w:rFonts w:eastAsia="Calibri" w:cs="Arial"/>
        </w:rPr>
      </w:pPr>
      <w:r w:rsidRPr="008A572F">
        <w:rPr>
          <w:rFonts w:eastAsia="Calibri" w:cs="Arial"/>
        </w:rPr>
        <w:t xml:space="preserve">het verkrijgen van inzicht in de interne beheersing die relevant is voor </w:t>
      </w:r>
      <w:r w:rsidR="00FD1B88">
        <w:rPr>
          <w:rFonts w:eastAsia="Calibri" w:cs="Arial"/>
        </w:rPr>
        <w:t>het onderzoek</w:t>
      </w:r>
      <w:r w:rsidR="00FD1B88" w:rsidRPr="008A572F">
        <w:rPr>
          <w:rFonts w:eastAsia="Calibri" w:cs="Arial"/>
        </w:rPr>
        <w:t xml:space="preserve"> </w:t>
      </w:r>
      <w:r w:rsidRPr="008A572F">
        <w:rPr>
          <w:rFonts w:eastAsia="Calibri" w:cs="Arial"/>
        </w:rPr>
        <w:t xml:space="preserve">met als doel </w:t>
      </w:r>
      <w:r w:rsidR="00FD1B88">
        <w:rPr>
          <w:rFonts w:eastAsia="Calibri" w:cs="Arial"/>
        </w:rPr>
        <w:t>assurance-</w:t>
      </w:r>
      <w:r w:rsidRPr="008A572F">
        <w:rPr>
          <w:rFonts w:eastAsia="Calibri" w:cs="Arial"/>
        </w:rPr>
        <w:t>werkzaamheden te selecteren die passend zijn in de omstandigheden. Deze werkzaamheden hebben niet als doel om een oordeel uit te spreken over de effectiviteit van de interne beheersing van de vennootschap(pen);</w:t>
      </w:r>
      <w:r w:rsidR="004C57B9">
        <w:rPr>
          <w:rFonts w:eastAsia="Calibri" w:cs="Arial"/>
        </w:rPr>
        <w:t xml:space="preserve"> en</w:t>
      </w:r>
    </w:p>
    <w:p w14:paraId="2662B18B" w14:textId="50FB7DF4" w:rsidR="00CF23CB" w:rsidRDefault="008A572F" w:rsidP="0021087E">
      <w:pPr>
        <w:widowControl w:val="0"/>
        <w:numPr>
          <w:ilvl w:val="0"/>
          <w:numId w:val="103"/>
        </w:numPr>
        <w:rPr>
          <w:rFonts w:eastAsia="Calibri" w:cs="Arial"/>
        </w:rPr>
      </w:pPr>
      <w:r w:rsidRPr="008A572F">
        <w:rPr>
          <w:rFonts w:eastAsia="Calibri" w:cs="Arial"/>
        </w:rPr>
        <w:t>het evalueren van de geschiktheid van de toegepaste methode(n) en het evalueren van de redelijkheid van schattingen door de besturen en de toelichtingen daarover.</w:t>
      </w:r>
    </w:p>
    <w:p w14:paraId="20C311D7" w14:textId="66E7E284" w:rsidR="004C57B9" w:rsidRPr="00CF6B10" w:rsidRDefault="004C57B9" w:rsidP="0021087E">
      <w:pPr>
        <w:widowControl w:val="0"/>
        <w:numPr>
          <w:ilvl w:val="0"/>
          <w:numId w:val="103"/>
        </w:numPr>
        <w:rPr>
          <w:rFonts w:eastAsia="Calibri" w:cs="Arial"/>
        </w:rPr>
      </w:pPr>
      <w:r>
        <w:rPr>
          <w:rFonts w:eastAsia="Calibri" w:cs="Arial"/>
        </w:rPr>
        <w:t>…</w:t>
      </w:r>
      <w:r w:rsidR="0044701B">
        <w:rPr>
          <w:rStyle w:val="Voetnootmarkering"/>
          <w:rFonts w:eastAsia="Calibri" w:cs="Arial"/>
        </w:rPr>
        <w:footnoteReference w:id="627"/>
      </w:r>
    </w:p>
    <w:p w14:paraId="3341E2FC" w14:textId="77777777" w:rsidR="00CF23CB" w:rsidRPr="00CF6B10" w:rsidRDefault="00CF23CB" w:rsidP="0021087E">
      <w:pPr>
        <w:widowControl w:val="0"/>
        <w:rPr>
          <w:rFonts w:eastAsia="Calibri" w:cs="Arial"/>
        </w:rPr>
      </w:pPr>
    </w:p>
    <w:p w14:paraId="7EF6F2EE" w14:textId="77777777" w:rsidR="00CF23CB" w:rsidRPr="00CF6B10" w:rsidRDefault="00CF23CB" w:rsidP="0021087E">
      <w:pPr>
        <w:widowControl w:val="0"/>
        <w:rPr>
          <w:rFonts w:eastAsia="Calibri" w:cs="Arial"/>
        </w:rPr>
      </w:pPr>
    </w:p>
    <w:p w14:paraId="62D28262" w14:textId="77777777" w:rsidR="00CF23CB" w:rsidRPr="00CF6B10" w:rsidRDefault="00CF23CB" w:rsidP="0021087E">
      <w:pPr>
        <w:widowControl w:val="0"/>
        <w:rPr>
          <w:rFonts w:eastAsia="Calibri" w:cs="Arial"/>
        </w:rPr>
      </w:pPr>
      <w:r w:rsidRPr="00CF6B10">
        <w:rPr>
          <w:rFonts w:eastAsia="Calibri" w:cs="Arial"/>
        </w:rPr>
        <w:t xml:space="preserve">Plaats en datum </w:t>
      </w:r>
    </w:p>
    <w:p w14:paraId="40E0C5FD" w14:textId="77777777" w:rsidR="00CF23CB" w:rsidRPr="00CF6B10" w:rsidRDefault="00CF23CB" w:rsidP="0021087E">
      <w:pPr>
        <w:widowControl w:val="0"/>
        <w:rPr>
          <w:rFonts w:eastAsia="Calibri" w:cs="Arial"/>
        </w:rPr>
      </w:pPr>
    </w:p>
    <w:p w14:paraId="0A185354" w14:textId="77777777" w:rsidR="00CF23CB" w:rsidRPr="00CF6B10" w:rsidRDefault="00CF23CB" w:rsidP="0021087E">
      <w:pPr>
        <w:widowControl w:val="0"/>
        <w:rPr>
          <w:rFonts w:eastAsia="Calibri" w:cs="Arial"/>
        </w:rPr>
      </w:pPr>
      <w:r w:rsidRPr="00CF6B10">
        <w:rPr>
          <w:rFonts w:eastAsia="Calibri" w:cs="Arial"/>
        </w:rPr>
        <w:t xml:space="preserve">... (naam accountantspraktijk) </w:t>
      </w:r>
    </w:p>
    <w:p w14:paraId="62417DE1" w14:textId="77777777" w:rsidR="00CF23CB" w:rsidRPr="00CF6B10" w:rsidRDefault="00CF23CB" w:rsidP="0021087E">
      <w:pPr>
        <w:widowControl w:val="0"/>
        <w:rPr>
          <w:rFonts w:eastAsia="Calibri" w:cs="Arial"/>
        </w:rPr>
      </w:pPr>
    </w:p>
    <w:p w14:paraId="0586FBB5" w14:textId="77777777" w:rsidR="00CF23CB" w:rsidRPr="00CF6B10" w:rsidRDefault="00CF23CB" w:rsidP="0021087E">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xml:space="preserve">... (naam accountant) </w:t>
      </w:r>
    </w:p>
    <w:p w14:paraId="2672EF80" w14:textId="77777777" w:rsidR="00CF23CB" w:rsidRPr="00CF6B10" w:rsidRDefault="00CF23CB" w:rsidP="0021087E">
      <w:pPr>
        <w:widowControl w:val="0"/>
        <w:rPr>
          <w:rFonts w:cs="Arial"/>
        </w:rPr>
      </w:pPr>
      <w:bookmarkStart w:id="616" w:name="_Toc468955301"/>
      <w:bookmarkStart w:id="617" w:name="_Toc494959377"/>
    </w:p>
    <w:p w14:paraId="225AC370" w14:textId="43869985" w:rsidR="00CF23CB" w:rsidRPr="00CF6B10" w:rsidRDefault="00CF23CB" w:rsidP="0021087E">
      <w:pPr>
        <w:pStyle w:val="Kop2"/>
      </w:pPr>
      <w:bookmarkStart w:id="618" w:name="_Toc497825777"/>
      <w:bookmarkStart w:id="619" w:name="_Toc37344008"/>
      <w:bookmarkStart w:id="620" w:name="_Toc111634217"/>
      <w:bookmarkStart w:id="621" w:name="_Toc111724073"/>
      <w:bookmarkStart w:id="622" w:name="_Toc111724150"/>
      <w:bookmarkStart w:id="623" w:name="_Toc111724984"/>
      <w:bookmarkStart w:id="624" w:name="_Toc111725768"/>
      <w:bookmarkStart w:id="625" w:name="_Toc111725845"/>
      <w:bookmarkStart w:id="626" w:name="_Toc231287971"/>
      <w:r w:rsidRPr="00CF6B10">
        <w:t xml:space="preserve">17.2 </w:t>
      </w:r>
      <w:r w:rsidR="005B332A">
        <w:t>Assurance-rapport</w:t>
      </w:r>
      <w:r w:rsidR="005B332A" w:rsidRPr="00CF6B10">
        <w:t xml:space="preserve"> </w:t>
      </w:r>
      <w:r w:rsidRPr="00CF6B10">
        <w:t>betreffende de ruilverhouding van de aandelen en de verdeling van de aandeelhouders bij een voorstel tot zuivere splitsing (artikel 2:334aa lid 1 BW), tevens zijnde een splitsing als bedoeld in artikel 2:334cc BW</w:t>
      </w:r>
      <w:bookmarkEnd w:id="616"/>
      <w:bookmarkEnd w:id="617"/>
      <w:bookmarkEnd w:id="618"/>
      <w:bookmarkEnd w:id="619"/>
      <w:bookmarkEnd w:id="620"/>
      <w:bookmarkEnd w:id="621"/>
      <w:bookmarkEnd w:id="622"/>
      <w:bookmarkEnd w:id="623"/>
      <w:bookmarkEnd w:id="624"/>
      <w:bookmarkEnd w:id="625"/>
      <w:bookmarkEnd w:id="626"/>
      <w:r w:rsidRPr="00CF6B10">
        <w:t xml:space="preserve"> </w:t>
      </w:r>
    </w:p>
    <w:p w14:paraId="3DEC8B9E" w14:textId="77777777" w:rsidR="00392CFD" w:rsidRPr="00392CFD" w:rsidRDefault="00392CFD" w:rsidP="0021087E">
      <w:pPr>
        <w:widowControl w:val="0"/>
        <w:rPr>
          <w:rFonts w:eastAsia="Calibri" w:cs="Arial"/>
        </w:rPr>
      </w:pPr>
    </w:p>
    <w:p w14:paraId="36B50304" w14:textId="7A744E3E" w:rsidR="00392CFD" w:rsidRPr="00392CFD" w:rsidRDefault="00392CFD" w:rsidP="0021087E">
      <w:pPr>
        <w:widowControl w:val="0"/>
        <w:rPr>
          <w:rFonts w:eastAsia="Calibri" w:cs="Arial"/>
        </w:rPr>
      </w:pPr>
      <w:r w:rsidRPr="00392CFD">
        <w:rPr>
          <w:rFonts w:eastAsia="Calibri" w:cs="Arial"/>
        </w:rPr>
        <w:t>NB</w:t>
      </w:r>
      <w:r w:rsidR="005B332A">
        <w:rPr>
          <w:rFonts w:eastAsia="Calibri" w:cs="Arial"/>
        </w:rPr>
        <w:t>1</w:t>
      </w:r>
      <w:r w:rsidRPr="00392CFD">
        <w:rPr>
          <w:rFonts w:eastAsia="Calibri" w:cs="Arial"/>
        </w:rPr>
        <w:t xml:space="preserve">: Indien alle aandeelhouders van elke partij bij de splitsingshandeling (zie noot 1) daarmee instemmen, behoeft aan de accountant geen opdracht te worden verstrekt tot het geven van een oordeel over de redelijkheid van de ruilverhouding. Zie art. 2:334aa lid 7 BW. In dat geval blijft deze </w:t>
      </w:r>
      <w:r w:rsidR="0082251E">
        <w:rPr>
          <w:rFonts w:eastAsia="Calibri" w:cs="Arial"/>
        </w:rPr>
        <w:t>rapportage</w:t>
      </w:r>
      <w:r w:rsidR="0082251E" w:rsidRPr="00392CFD">
        <w:rPr>
          <w:rFonts w:eastAsia="Calibri" w:cs="Arial"/>
        </w:rPr>
        <w:t xml:space="preserve"> </w:t>
      </w:r>
      <w:r w:rsidRPr="00392CFD">
        <w:rPr>
          <w:rFonts w:eastAsia="Calibri" w:cs="Arial"/>
        </w:rPr>
        <w:t>achterwege.</w:t>
      </w:r>
    </w:p>
    <w:p w14:paraId="59418964" w14:textId="77777777" w:rsidR="00392CFD" w:rsidRPr="00392CFD" w:rsidRDefault="00392CFD" w:rsidP="0021087E">
      <w:pPr>
        <w:widowControl w:val="0"/>
        <w:rPr>
          <w:rFonts w:eastAsia="Calibri" w:cs="Arial"/>
        </w:rPr>
      </w:pPr>
    </w:p>
    <w:p w14:paraId="4240B278" w14:textId="77C73EC8" w:rsidR="00392CFD" w:rsidRPr="00392CFD" w:rsidRDefault="00392CFD" w:rsidP="0021087E">
      <w:pPr>
        <w:widowControl w:val="0"/>
        <w:rPr>
          <w:rFonts w:eastAsia="Calibri" w:cs="Arial"/>
        </w:rPr>
      </w:pPr>
      <w:r w:rsidRPr="00392CFD">
        <w:rPr>
          <w:rFonts w:eastAsia="Calibri" w:cs="Arial"/>
        </w:rPr>
        <w:t>NB</w:t>
      </w:r>
      <w:r w:rsidR="005B332A">
        <w:rPr>
          <w:rFonts w:eastAsia="Calibri" w:cs="Arial"/>
        </w:rPr>
        <w:t>2</w:t>
      </w:r>
      <w:r w:rsidRPr="00392CFD">
        <w:rPr>
          <w:rFonts w:eastAsia="Calibri" w:cs="Arial"/>
        </w:rPr>
        <w:t>: Normenkader voor de partijen betrokken bij de splitsing:</w:t>
      </w:r>
    </w:p>
    <w:p w14:paraId="470B8A13" w14:textId="77777777" w:rsidR="00392CFD" w:rsidRPr="00392CFD" w:rsidRDefault="00392CFD" w:rsidP="0021087E">
      <w:pPr>
        <w:widowControl w:val="0"/>
        <w:rPr>
          <w:rFonts w:eastAsia="Calibri" w:cs="Arial"/>
        </w:rPr>
      </w:pPr>
      <w:r w:rsidRPr="00392CFD">
        <w:rPr>
          <w:rFonts w:eastAsia="Calibri" w:cs="Arial"/>
        </w:rPr>
        <w:t>Voor partijen betrokken bij de splitsing gelden de afdelingen 1, 4 en 5, Titel 7 Boek 2 BW waaronder artikel 2:334z BW:</w:t>
      </w:r>
    </w:p>
    <w:p w14:paraId="20BCC4A2" w14:textId="77777777" w:rsidR="00392CFD" w:rsidRPr="00392CFD" w:rsidRDefault="00392CFD" w:rsidP="0021087E">
      <w:pPr>
        <w:widowControl w:val="0"/>
        <w:rPr>
          <w:rFonts w:eastAsia="Calibri" w:cs="Arial"/>
        </w:rPr>
      </w:pPr>
      <w:r w:rsidRPr="00392CFD">
        <w:rPr>
          <w:rFonts w:eastAsia="Calibri" w:cs="Arial"/>
        </w:rPr>
        <w:t>‘In de toelichting op het voorstel tot splitsing moet het bestuur mededelen:</w:t>
      </w:r>
    </w:p>
    <w:p w14:paraId="04D04A81" w14:textId="77777777" w:rsidR="00392CFD" w:rsidRPr="00392CFD" w:rsidRDefault="00392CFD" w:rsidP="0021087E">
      <w:pPr>
        <w:widowControl w:val="0"/>
        <w:rPr>
          <w:rFonts w:eastAsia="Calibri" w:cs="Arial"/>
        </w:rPr>
      </w:pPr>
      <w:r w:rsidRPr="00392CFD">
        <w:rPr>
          <w:rFonts w:eastAsia="Calibri" w:cs="Arial"/>
        </w:rPr>
        <w:t>a. volgens welke methode of methoden de ruilverhouding van de aandelen is vastgesteld;</w:t>
      </w:r>
    </w:p>
    <w:p w14:paraId="45C6ED90" w14:textId="77777777" w:rsidR="00392CFD" w:rsidRPr="00392CFD" w:rsidRDefault="00392CFD" w:rsidP="0021087E">
      <w:pPr>
        <w:widowControl w:val="0"/>
        <w:rPr>
          <w:rFonts w:eastAsia="Calibri" w:cs="Arial"/>
        </w:rPr>
      </w:pPr>
      <w:r w:rsidRPr="00392CFD">
        <w:rPr>
          <w:rFonts w:eastAsia="Calibri" w:cs="Arial"/>
        </w:rPr>
        <w:t>b. of deze methode of methoden in het gegeven geval passen;</w:t>
      </w:r>
    </w:p>
    <w:p w14:paraId="7B9477B7" w14:textId="77777777" w:rsidR="00392CFD" w:rsidRPr="00392CFD" w:rsidRDefault="00392CFD" w:rsidP="0021087E">
      <w:pPr>
        <w:widowControl w:val="0"/>
        <w:rPr>
          <w:rFonts w:eastAsia="Calibri" w:cs="Arial"/>
        </w:rPr>
      </w:pPr>
      <w:r w:rsidRPr="00392CFD">
        <w:rPr>
          <w:rFonts w:eastAsia="Calibri" w:cs="Arial"/>
        </w:rPr>
        <w:t>c. tot welke waardering elke gebruikte methode leidt;</w:t>
      </w:r>
    </w:p>
    <w:p w14:paraId="09C18F7C" w14:textId="77777777" w:rsidR="00392CFD" w:rsidRPr="00392CFD" w:rsidRDefault="00392CFD" w:rsidP="0021087E">
      <w:pPr>
        <w:widowControl w:val="0"/>
        <w:rPr>
          <w:rFonts w:eastAsia="Calibri" w:cs="Arial"/>
        </w:rPr>
      </w:pPr>
      <w:r w:rsidRPr="00392CFD">
        <w:rPr>
          <w:rFonts w:eastAsia="Calibri" w:cs="Arial"/>
        </w:rPr>
        <w:t>d. indien meer dan een methode is gebruikt, of het bij de waardering aangenomen betrekkelijke gewicht van de methoden in het maatschappelijk verkeer als aanvaardbaar kan worden beschouwd; en</w:t>
      </w:r>
    </w:p>
    <w:p w14:paraId="61AA4004" w14:textId="77777777" w:rsidR="00392CFD" w:rsidRPr="00392CFD" w:rsidRDefault="00392CFD" w:rsidP="0021087E">
      <w:pPr>
        <w:widowControl w:val="0"/>
        <w:rPr>
          <w:rFonts w:eastAsia="Calibri" w:cs="Arial"/>
        </w:rPr>
      </w:pPr>
      <w:r w:rsidRPr="00392CFD">
        <w:rPr>
          <w:rFonts w:eastAsia="Calibri" w:cs="Arial"/>
        </w:rPr>
        <w:t>e. welke bijzondere moeilijkheden er eventueel zijn geweest bij de waardering en bij de bepaling van de ruilverhouding.’</w:t>
      </w:r>
    </w:p>
    <w:p w14:paraId="5B66CD97" w14:textId="77777777" w:rsidR="00392CFD" w:rsidRPr="00392CFD" w:rsidRDefault="00392CFD" w:rsidP="0021087E">
      <w:pPr>
        <w:widowControl w:val="0"/>
        <w:rPr>
          <w:rFonts w:eastAsia="Calibri" w:cs="Arial"/>
        </w:rPr>
      </w:pPr>
    </w:p>
    <w:p w14:paraId="11EA0887" w14:textId="77777777" w:rsidR="00392CFD" w:rsidRPr="00392CFD" w:rsidRDefault="00392CFD" w:rsidP="0021087E">
      <w:pPr>
        <w:widowControl w:val="0"/>
        <w:rPr>
          <w:rFonts w:eastAsia="Calibri" w:cs="Arial"/>
        </w:rPr>
      </w:pPr>
      <w:r w:rsidRPr="00392CFD">
        <w:rPr>
          <w:rFonts w:eastAsia="Calibri" w:cs="Arial"/>
        </w:rPr>
        <w:t>Voor onderstaande voorbeeldtekst geldt ook artikel 2:334cc BW.</w:t>
      </w:r>
    </w:p>
    <w:p w14:paraId="5A55E162" w14:textId="77777777" w:rsidR="00392CFD" w:rsidRPr="00392CFD" w:rsidRDefault="00392CFD" w:rsidP="0021087E">
      <w:pPr>
        <w:widowControl w:val="0"/>
        <w:rPr>
          <w:rFonts w:eastAsia="Calibri" w:cs="Arial"/>
        </w:rPr>
      </w:pPr>
      <w:r w:rsidRPr="00392CFD">
        <w:rPr>
          <w:rFonts w:eastAsia="Calibri" w:cs="Arial"/>
        </w:rPr>
        <w:t>Bij een zuivere splitsing kan de akte van splitsing bepalen dat onderscheiden aandeelhouders van de splitsende rechtspersoon aandeelhouder worden van onderscheiden verkrijgende rechtspersonen. In dat geval, in overeenstemming met artikel 2:334cc lid 1 BW:</w:t>
      </w:r>
    </w:p>
    <w:p w14:paraId="2BB44B3D" w14:textId="77777777" w:rsidR="00392CFD" w:rsidRPr="00392CFD" w:rsidRDefault="00392CFD" w:rsidP="0021087E">
      <w:pPr>
        <w:widowControl w:val="0"/>
        <w:rPr>
          <w:rFonts w:eastAsia="Calibri" w:cs="Arial"/>
        </w:rPr>
      </w:pPr>
      <w:r w:rsidRPr="00392CFD">
        <w:rPr>
          <w:rFonts w:eastAsia="Calibri" w:cs="Arial"/>
        </w:rPr>
        <w:t>a. vermeldt het voorstel tot splitsing naast de in de artikelen 334f en 334y genoemde gegevens welke aandeelhouders van welke verkrijgende rechtspersonen aandeelhouder worden;</w:t>
      </w:r>
    </w:p>
    <w:p w14:paraId="3EB72672" w14:textId="77777777" w:rsidR="00392CFD" w:rsidRPr="00392CFD" w:rsidRDefault="00392CFD" w:rsidP="0021087E">
      <w:pPr>
        <w:widowControl w:val="0"/>
        <w:rPr>
          <w:rFonts w:eastAsia="Calibri" w:cs="Arial"/>
        </w:rPr>
      </w:pPr>
      <w:r w:rsidRPr="00392CFD">
        <w:rPr>
          <w:rFonts w:eastAsia="Calibri" w:cs="Arial"/>
        </w:rPr>
        <w:t>b. deelt het bestuur in de toelichting op het voorstel tot splitsing mee volgens welke criteria deze verdeling is vastgesteld;</w:t>
      </w:r>
    </w:p>
    <w:p w14:paraId="134AC19A" w14:textId="77777777" w:rsidR="00392CFD" w:rsidRPr="00392CFD" w:rsidRDefault="00392CFD" w:rsidP="0021087E">
      <w:pPr>
        <w:widowControl w:val="0"/>
        <w:rPr>
          <w:rFonts w:eastAsia="Calibri" w:cs="Arial"/>
        </w:rPr>
      </w:pPr>
      <w:r w:rsidRPr="00392CFD">
        <w:rPr>
          <w:rFonts w:eastAsia="Calibri" w:cs="Arial"/>
        </w:rPr>
        <w:t>c. moet de accountant bedoeld in artikel 334aa mede verklaren dat de voorgestelde verdeling, mede gelet op de bijgevoegde stukken, naar zijn oordeel redelijk is; en</w:t>
      </w:r>
    </w:p>
    <w:p w14:paraId="35F1F0C9" w14:textId="77777777" w:rsidR="00392CFD" w:rsidRPr="00392CFD" w:rsidRDefault="00392CFD" w:rsidP="0021087E">
      <w:pPr>
        <w:widowControl w:val="0"/>
        <w:rPr>
          <w:rFonts w:eastAsia="Calibri" w:cs="Arial"/>
        </w:rPr>
      </w:pPr>
      <w:r w:rsidRPr="00392CFD">
        <w:rPr>
          <w:rFonts w:eastAsia="Calibri" w:cs="Arial"/>
        </w:rPr>
        <w:t>d. wordt het besluit tot splitsing door de algemene vergadering van de splitsende vennootschap genomen met een meerderheid van drie vierden van de uitgebrachte stemmen in een vergadering waarin 95% van het geplaatste kapitaal is vertegenwoordigd.</w:t>
      </w:r>
    </w:p>
    <w:p w14:paraId="1DAF1F92" w14:textId="77777777" w:rsidR="00392CFD" w:rsidRPr="00392CFD" w:rsidRDefault="00392CFD" w:rsidP="0021087E">
      <w:pPr>
        <w:widowControl w:val="0"/>
        <w:rPr>
          <w:rFonts w:eastAsia="Calibri" w:cs="Arial"/>
        </w:rPr>
      </w:pPr>
    </w:p>
    <w:p w14:paraId="625AE1A1" w14:textId="77777777" w:rsidR="00392CFD" w:rsidRPr="00392CFD" w:rsidRDefault="00392CFD" w:rsidP="0021087E">
      <w:pPr>
        <w:widowControl w:val="0"/>
        <w:rPr>
          <w:rFonts w:eastAsia="Calibri" w:cs="Arial"/>
        </w:rPr>
      </w:pPr>
      <w:r w:rsidRPr="00392CFD">
        <w:rPr>
          <w:rFonts w:eastAsia="Calibri" w:cs="Arial"/>
        </w:rPr>
        <w:t>Artikel 2:334cc lid 2 BW Onderdeel c van het eerste lid blijft buiten toepassing indien de aandeelhouders van elke partij bij de splitsing daarmee instemmen.</w:t>
      </w:r>
    </w:p>
    <w:p w14:paraId="538EC32A" w14:textId="77777777" w:rsidR="00392CFD" w:rsidRPr="00392CFD" w:rsidRDefault="00392CFD" w:rsidP="0021087E">
      <w:pPr>
        <w:widowControl w:val="0"/>
        <w:rPr>
          <w:rFonts w:eastAsia="Calibri" w:cs="Arial"/>
        </w:rPr>
      </w:pPr>
    </w:p>
    <w:p w14:paraId="26E20EC1" w14:textId="5AEA8CF2" w:rsidR="00392CFD" w:rsidRPr="00392CFD" w:rsidRDefault="00392CFD" w:rsidP="0021087E">
      <w:pPr>
        <w:widowControl w:val="0"/>
        <w:rPr>
          <w:rFonts w:eastAsia="Calibri" w:cs="Arial"/>
        </w:rPr>
      </w:pPr>
      <w:r w:rsidRPr="00392CFD">
        <w:rPr>
          <w:rFonts w:eastAsia="Calibri" w:cs="Arial"/>
        </w:rPr>
        <w:t>NB</w:t>
      </w:r>
      <w:r w:rsidR="005B332A">
        <w:rPr>
          <w:rFonts w:eastAsia="Calibri" w:cs="Arial"/>
        </w:rPr>
        <w:t>3</w:t>
      </w:r>
      <w:r w:rsidRPr="00392CFD">
        <w:rPr>
          <w:rFonts w:eastAsia="Calibri" w:cs="Arial"/>
        </w:rPr>
        <w:t>: Normenkader voor het oordeel van de accountant:</w:t>
      </w:r>
    </w:p>
    <w:p w14:paraId="495CDC8D" w14:textId="77777777" w:rsidR="00392CFD" w:rsidRPr="00392CFD" w:rsidRDefault="00392CFD" w:rsidP="0021087E">
      <w:pPr>
        <w:widowControl w:val="0"/>
        <w:rPr>
          <w:rFonts w:eastAsia="Calibri" w:cs="Arial"/>
        </w:rPr>
      </w:pPr>
      <w:r w:rsidRPr="00392CFD">
        <w:rPr>
          <w:rFonts w:eastAsia="Calibri" w:cs="Arial"/>
        </w:rPr>
        <w:t>In deze rapportage oordeelt de accountant of de - in het voorstel tot splitsing (artikel 2:334y BW) en de toelichting op het voorstel tot splitsing -  voorgestelde ruilverhouding van aandelen en de verdeling van de aandeelhouders ‘redelijk’ zijn.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0A85F048" w14:textId="732DF375" w:rsidR="00392CFD" w:rsidRDefault="00392CFD" w:rsidP="0021087E">
      <w:pPr>
        <w:widowControl w:val="0"/>
        <w:rPr>
          <w:rFonts w:eastAsia="Calibri" w:cs="Arial"/>
        </w:rPr>
      </w:pPr>
      <w:r w:rsidRPr="00392CFD">
        <w:rPr>
          <w:rFonts w:eastAsia="Calibri" w:cs="Arial"/>
        </w:rPr>
        <w:t>Voor het 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05F5185B" w14:textId="77777777" w:rsidR="00F507E8" w:rsidRPr="00392CFD" w:rsidRDefault="00F507E8" w:rsidP="0021087E">
      <w:pPr>
        <w:widowControl w:val="0"/>
        <w:rPr>
          <w:rFonts w:eastAsia="Calibri" w:cs="Arial"/>
        </w:rPr>
      </w:pPr>
    </w:p>
    <w:p w14:paraId="790EF056" w14:textId="77777777" w:rsidR="00CF23CB" w:rsidRPr="00CF6B10" w:rsidRDefault="00CF23CB" w:rsidP="0021087E">
      <w:pPr>
        <w:widowControl w:val="0"/>
        <w:pBdr>
          <w:bottom w:val="single" w:sz="4" w:space="0" w:color="auto"/>
        </w:pBdr>
        <w:rPr>
          <w:rFonts w:cs="Arial"/>
          <w:lang w:eastAsia="en-US"/>
        </w:rPr>
      </w:pPr>
    </w:p>
    <w:p w14:paraId="4D26FA31" w14:textId="77777777" w:rsidR="00CF23CB" w:rsidRPr="00CF6B10" w:rsidRDefault="00CF23CB" w:rsidP="0021087E">
      <w:pPr>
        <w:widowControl w:val="0"/>
        <w:rPr>
          <w:rFonts w:eastAsia="ScalaSans-Regular" w:cs="Arial"/>
          <w:lang w:eastAsia="en-US"/>
        </w:rPr>
      </w:pPr>
    </w:p>
    <w:p w14:paraId="6B5919D1" w14:textId="5B6CBB8D" w:rsidR="00CF23CB" w:rsidRPr="00CF6B10" w:rsidRDefault="007B532C" w:rsidP="0021087E">
      <w:pPr>
        <w:widowControl w:val="0"/>
        <w:rPr>
          <w:rFonts w:eastAsia="Calibri" w:cs="Arial"/>
        </w:rPr>
      </w:pPr>
      <w:r w:rsidRPr="007B532C">
        <w:rPr>
          <w:rFonts w:eastAsia="Calibri" w:cs="Arial"/>
          <w:b/>
        </w:rPr>
        <w:t xml:space="preserve">ASSURANCE-RAPPORT </w:t>
      </w:r>
      <w:r w:rsidR="00CF23CB" w:rsidRPr="00CF6B10">
        <w:rPr>
          <w:rFonts w:eastAsia="Calibri" w:cs="Arial"/>
          <w:b/>
        </w:rPr>
        <w:t>VAN DE ONAFHANKELIJKE ACCOUNTANT ex artikel 2:334aa lid 1 en 2:334cc lid 1 onderdeel c BW</w:t>
      </w:r>
    </w:p>
    <w:p w14:paraId="544055F8" w14:textId="77777777" w:rsidR="00CF23CB" w:rsidRPr="00CF6B10" w:rsidRDefault="00CF23CB" w:rsidP="0021087E">
      <w:pPr>
        <w:widowControl w:val="0"/>
        <w:rPr>
          <w:rFonts w:eastAsia="Calibri" w:cs="Arial"/>
        </w:rPr>
      </w:pPr>
    </w:p>
    <w:p w14:paraId="432EEC6D" w14:textId="77777777" w:rsidR="00CF23CB" w:rsidRPr="00CF6B10" w:rsidRDefault="00CF23CB" w:rsidP="0021087E">
      <w:pPr>
        <w:widowControl w:val="0"/>
        <w:rPr>
          <w:rFonts w:eastAsia="Calibri" w:cs="Arial"/>
        </w:rPr>
      </w:pPr>
      <w:r w:rsidRPr="00CF6B10">
        <w:rPr>
          <w:rFonts w:eastAsia="Calibri" w:cs="Arial"/>
        </w:rPr>
        <w:t>Aan: Opdrachtgever(s)</w:t>
      </w:r>
    </w:p>
    <w:p w14:paraId="7A30E98F" w14:textId="77777777" w:rsidR="00CF23CB" w:rsidRPr="00CF6B10" w:rsidRDefault="00CF23CB" w:rsidP="0021087E">
      <w:pPr>
        <w:widowControl w:val="0"/>
        <w:rPr>
          <w:rFonts w:eastAsia="Calibri" w:cs="Arial"/>
        </w:rPr>
      </w:pPr>
    </w:p>
    <w:p w14:paraId="417D1C98" w14:textId="77777777" w:rsidR="00CF23CB" w:rsidRPr="00CF6B10" w:rsidRDefault="00CF23CB" w:rsidP="0021087E">
      <w:pPr>
        <w:widowControl w:val="0"/>
        <w:rPr>
          <w:rFonts w:eastAsia="Calibri" w:cs="Arial"/>
          <w:b/>
        </w:rPr>
      </w:pPr>
      <w:r w:rsidRPr="00CF6B10">
        <w:rPr>
          <w:rFonts w:eastAsia="Calibri" w:cs="Arial"/>
          <w:b/>
        </w:rPr>
        <w:lastRenderedPageBreak/>
        <w:t>Ons oordeel</w:t>
      </w:r>
    </w:p>
    <w:p w14:paraId="77BEC09E" w14:textId="75640961" w:rsidR="00CF23CB" w:rsidRPr="00CF6B10" w:rsidRDefault="00392CFD" w:rsidP="0021087E">
      <w:pPr>
        <w:widowControl w:val="0"/>
        <w:rPr>
          <w:rFonts w:eastAsia="Calibri" w:cs="Arial"/>
        </w:rPr>
      </w:pPr>
      <w:r w:rsidRPr="00392CFD">
        <w:rPr>
          <w:rFonts w:eastAsia="Calibri" w:cs="Arial"/>
        </w:rPr>
        <w:t xml:space="preserve">Wij hebben de redelijkheid van de voorgestelde ruilverhouding van de aandelen en van de verdeling van de aandeelhouders </w:t>
      </w:r>
      <w:r w:rsidR="00C0302A" w:rsidRPr="00C0302A">
        <w:rPr>
          <w:rFonts w:eastAsia="Calibri" w:cs="Arial"/>
        </w:rPr>
        <w:t xml:space="preserve">onderzocht </w:t>
      </w:r>
      <w:r w:rsidRPr="00392CFD">
        <w:rPr>
          <w:rFonts w:eastAsia="Calibri" w:cs="Arial"/>
        </w:rPr>
        <w:t>in verband met de voorgestelde splitsing waarbij de hierna vermelde vennootschappen</w:t>
      </w:r>
      <w:r w:rsidR="00CF23CB" w:rsidRPr="00CF6B10">
        <w:rPr>
          <w:rFonts w:eastAsia="Calibri" w:cs="Arial"/>
          <w:vertAlign w:val="superscript"/>
        </w:rPr>
        <w:footnoteReference w:id="628"/>
      </w:r>
      <w:r w:rsidRPr="00392CFD">
        <w:t xml:space="preserve"> </w:t>
      </w:r>
      <w:r w:rsidRPr="00392CFD">
        <w:rPr>
          <w:rFonts w:eastAsia="Calibri" w:cs="Arial"/>
        </w:rPr>
        <w:t>betrokken zijn</w:t>
      </w:r>
      <w:r>
        <w:rPr>
          <w:rFonts w:eastAsia="Calibri" w:cs="Arial"/>
        </w:rPr>
        <w:t>:</w:t>
      </w:r>
    </w:p>
    <w:p w14:paraId="6BF05F96" w14:textId="77777777" w:rsidR="00CF23CB" w:rsidRPr="00CF6B10" w:rsidRDefault="00CF23CB" w:rsidP="0021087E">
      <w:pPr>
        <w:widowControl w:val="0"/>
        <w:numPr>
          <w:ilvl w:val="0"/>
          <w:numId w:val="3"/>
        </w:numPr>
        <w:rPr>
          <w:rFonts w:eastAsia="Calibri" w:cs="Arial"/>
        </w:rPr>
      </w:pPr>
      <w:r w:rsidRPr="00CF6B10">
        <w:rPr>
          <w:rFonts w:eastAsia="Calibri" w:cs="Arial"/>
        </w:rPr>
        <w:t>... (naam splitsende vennootschap) te ... (vestigingsplaats)</w:t>
      </w:r>
      <w:r w:rsidRPr="00CF6B10">
        <w:rPr>
          <w:rFonts w:eastAsia="Calibri" w:cs="Arial"/>
          <w:vertAlign w:val="superscript"/>
        </w:rPr>
        <w:t xml:space="preserve"> </w:t>
      </w:r>
      <w:r w:rsidRPr="00CF6B10">
        <w:rPr>
          <w:rFonts w:eastAsia="Calibri" w:cs="Arial"/>
          <w:vertAlign w:val="superscript"/>
        </w:rPr>
        <w:footnoteReference w:id="629"/>
      </w:r>
      <w:r w:rsidRPr="00CF6B10">
        <w:rPr>
          <w:rFonts w:eastAsia="Calibri" w:cs="Arial"/>
        </w:rPr>
        <w:t xml:space="preserve"> (‘splitsende vennootschap’)</w:t>
      </w:r>
      <w:r w:rsidR="008006C3" w:rsidRPr="00CF6B10">
        <w:rPr>
          <w:rFonts w:eastAsia="Calibri" w:cs="Arial"/>
        </w:rPr>
        <w:t>;</w:t>
      </w:r>
      <w:r w:rsidRPr="00CF6B10">
        <w:rPr>
          <w:rFonts w:eastAsia="Calibri" w:cs="Arial"/>
        </w:rPr>
        <w:t xml:space="preserve"> en </w:t>
      </w:r>
    </w:p>
    <w:p w14:paraId="7F8FF6CC" w14:textId="77777777" w:rsidR="00CF23CB" w:rsidRPr="00CF6B10" w:rsidRDefault="00CF23CB" w:rsidP="0021087E">
      <w:pPr>
        <w:widowControl w:val="0"/>
        <w:numPr>
          <w:ilvl w:val="0"/>
          <w:numId w:val="3"/>
        </w:numPr>
        <w:rPr>
          <w:rFonts w:eastAsia="Calibri" w:cs="Arial"/>
        </w:rPr>
      </w:pPr>
      <w:r w:rsidRPr="00CF6B10">
        <w:rPr>
          <w:rFonts w:eastAsia="Calibri" w:cs="Arial"/>
        </w:rPr>
        <w:t>... (naam verkrijgende vennootschap) te ... (vestigingsplaats) (‘verkrijgende vennootschap’)</w:t>
      </w:r>
      <w:r w:rsidR="008006C3" w:rsidRPr="00CF6B10">
        <w:rPr>
          <w:rFonts w:eastAsia="Calibri" w:cs="Arial"/>
        </w:rPr>
        <w:t>;</w:t>
      </w:r>
      <w:r w:rsidRPr="00CF6B10">
        <w:rPr>
          <w:rFonts w:eastAsia="Calibri" w:cs="Arial"/>
        </w:rPr>
        <w:t xml:space="preserve"> alsmede </w:t>
      </w:r>
    </w:p>
    <w:p w14:paraId="50FBF34F" w14:textId="77777777" w:rsidR="00CF23CB" w:rsidRPr="00CF6B10" w:rsidRDefault="00CF23CB" w:rsidP="0021087E">
      <w:pPr>
        <w:widowControl w:val="0"/>
        <w:numPr>
          <w:ilvl w:val="0"/>
          <w:numId w:val="3"/>
        </w:numPr>
        <w:rPr>
          <w:rFonts w:eastAsia="Calibri" w:cs="Arial"/>
        </w:rPr>
      </w:pPr>
      <w:r w:rsidRPr="00CF6B10">
        <w:rPr>
          <w:rFonts w:eastAsia="Calibri" w:cs="Arial"/>
        </w:rPr>
        <w:t>... (naam verkrijgende vennootschap) te ... (vestigingsplaats) (‘verkrijgende vennootschap’).</w:t>
      </w:r>
    </w:p>
    <w:p w14:paraId="6CB1F9A2" w14:textId="77777777" w:rsidR="00CF23CB" w:rsidRPr="00CF6B10" w:rsidRDefault="00CF23CB" w:rsidP="0021087E">
      <w:pPr>
        <w:widowControl w:val="0"/>
        <w:rPr>
          <w:rFonts w:eastAsia="Calibri" w:cs="Arial"/>
        </w:rPr>
      </w:pPr>
    </w:p>
    <w:p w14:paraId="02C2B730" w14:textId="77777777" w:rsidR="00CF23CB" w:rsidRPr="00CF6B10" w:rsidRDefault="00CB05CE" w:rsidP="0021087E">
      <w:pPr>
        <w:widowControl w:val="0"/>
        <w:rPr>
          <w:rFonts w:eastAsia="Calibri" w:cs="Arial"/>
        </w:rPr>
      </w:pPr>
      <w:r w:rsidRPr="00CB05CE">
        <w:rPr>
          <w:rFonts w:eastAsia="Calibri" w:cs="Arial"/>
        </w:rPr>
        <w:t>Naar ons oordeel, bij toepassing van in het maatschappelijk verkeer als aanvaardbaar beschouwde waarderingsmethoden, zijn de voorgestelde ruilverhouding van de aandelen en van de verdeling van de aandeelhouders zoals opgenomen in het bijgevoegde voorstel tot splitsing van ... (datum) en mede gelet op de toelichting op het voorstel tot splitsing en de overige bij het voorstel tot splitsing gevoegde stukken [</w:t>
      </w:r>
      <w:r w:rsidRPr="00CB05CE">
        <w:rPr>
          <w:rFonts w:eastAsia="Calibri" w:cs="Arial"/>
          <w:b/>
          <w:bCs/>
          <w:i/>
          <w:iCs/>
        </w:rPr>
        <w:t>Indien van toepassing</w:t>
      </w:r>
      <w:r w:rsidRPr="00CB05CE">
        <w:rPr>
          <w:rFonts w:eastAsia="Calibri" w:cs="Arial"/>
        </w:rPr>
        <w:t xml:space="preserve"> (artikel 2:334x lid 2 BW en artikel 2:334y lid a): en de omvang van de betalingen krachtens de ruilverhouding], in alle van materieel belang zijnde aspecten, redelijk.</w:t>
      </w:r>
    </w:p>
    <w:p w14:paraId="02FA5F51" w14:textId="77777777" w:rsidR="00CF23CB" w:rsidRPr="00CF6B10" w:rsidRDefault="00CF23CB" w:rsidP="0021087E">
      <w:pPr>
        <w:widowControl w:val="0"/>
        <w:rPr>
          <w:rFonts w:eastAsia="Calibri" w:cs="Arial"/>
        </w:rPr>
      </w:pPr>
    </w:p>
    <w:p w14:paraId="5A2766B7" w14:textId="77777777" w:rsidR="00CF23CB" w:rsidRPr="00CF6B10" w:rsidRDefault="00CF23CB" w:rsidP="0021087E">
      <w:pPr>
        <w:widowControl w:val="0"/>
        <w:rPr>
          <w:rFonts w:eastAsia="Calibri" w:cs="Arial"/>
          <w:b/>
        </w:rPr>
      </w:pPr>
      <w:r w:rsidRPr="00CF6B10">
        <w:rPr>
          <w:rFonts w:eastAsia="Calibri" w:cs="Arial"/>
          <w:b/>
        </w:rPr>
        <w:t>De basis voor ons oordeel</w:t>
      </w:r>
    </w:p>
    <w:p w14:paraId="349C6579" w14:textId="4898A4B6" w:rsidR="00CF23CB" w:rsidRPr="00CF6B10" w:rsidRDefault="00CF23CB" w:rsidP="0021087E">
      <w:pPr>
        <w:widowControl w:val="0"/>
        <w:rPr>
          <w:rFonts w:eastAsia="Calibri" w:cs="Arial"/>
        </w:rPr>
      </w:pPr>
      <w:r w:rsidRPr="00CF6B10">
        <w:rPr>
          <w:rFonts w:eastAsia="Calibri" w:cs="Arial"/>
        </w:rPr>
        <w:t xml:space="preserve">Wij hebben </w:t>
      </w:r>
      <w:r w:rsidR="00FD2E5D" w:rsidRPr="00FD2E5D">
        <w:rPr>
          <w:rFonts w:eastAsia="Calibri" w:cs="Arial"/>
        </w:rPr>
        <w:t xml:space="preserve">ons onderzoek </w:t>
      </w:r>
      <w:r w:rsidRPr="00CF6B10">
        <w:rPr>
          <w:rFonts w:eastAsia="Calibri" w:cs="Arial"/>
        </w:rPr>
        <w:t xml:space="preserve">uitgevoerd volgens het Nederlands recht, waaronder </w:t>
      </w:r>
      <w:r w:rsidR="00FD2E5D" w:rsidRPr="00FD2E5D">
        <w:rPr>
          <w:rFonts w:eastAsia="Calibri" w:cs="Arial"/>
        </w:rPr>
        <w:t xml:space="preserve">de Nederlandse Standaard 3000A ’Assurance-opdrachten anders dan opdrachten tot controle of beoordeling van historische financiële informatie (attest-opdrachten)’ </w:t>
      </w:r>
      <w:r w:rsidR="005374C4" w:rsidRPr="005374C4">
        <w:rPr>
          <w:rFonts w:eastAsia="Calibri" w:cs="Arial"/>
        </w:rPr>
        <w:t>en de artikelen 2:334aa lid 1 en 2:334cc lid 1 onderdeel c BW</w:t>
      </w:r>
      <w:r w:rsidRPr="00CF6B10">
        <w:rPr>
          <w:rFonts w:eastAsia="Calibri" w:cs="Arial"/>
        </w:rPr>
        <w:t xml:space="preserve">. </w:t>
      </w:r>
      <w:r w:rsidR="00FD2E5D" w:rsidRPr="00FD2E5D">
        <w:rPr>
          <w:rFonts w:eastAsia="Calibri" w:cs="Arial"/>
        </w:rPr>
        <w:t xml:space="preserve">Deze opdracht is gericht op het verkrijgen van een redelijke mate van zekerheid. </w:t>
      </w:r>
      <w:r w:rsidRPr="00CF6B10">
        <w:rPr>
          <w:rFonts w:eastAsia="Calibri" w:cs="Arial"/>
        </w:rPr>
        <w:t xml:space="preserve">Onze verantwoordelijkheden op grond hiervan zijn beschreven in de sectie 'Onze verantwoordelijkheden voor </w:t>
      </w:r>
      <w:r w:rsidR="006B03EA" w:rsidRPr="006B03EA">
        <w:rPr>
          <w:rFonts w:eastAsia="Calibri" w:cs="Arial"/>
        </w:rPr>
        <w:t xml:space="preserve">het onderzoek inzake </w:t>
      </w:r>
      <w:r w:rsidR="001E6D4F" w:rsidRPr="001E6D4F">
        <w:rPr>
          <w:rFonts w:eastAsia="Calibri" w:cs="Arial"/>
        </w:rPr>
        <w:t xml:space="preserve">de redelijkheid van </w:t>
      </w:r>
      <w:r w:rsidRPr="00CF6B10">
        <w:rPr>
          <w:rFonts w:eastAsia="Calibri" w:cs="Arial"/>
        </w:rPr>
        <w:t xml:space="preserve">de </w:t>
      </w:r>
      <w:r w:rsidR="00C6129C" w:rsidRPr="00CF6B10">
        <w:rPr>
          <w:rFonts w:eastAsia="Calibri" w:cs="Arial"/>
        </w:rPr>
        <w:t xml:space="preserve">voorgestelde </w:t>
      </w:r>
      <w:r w:rsidRPr="00CF6B10">
        <w:rPr>
          <w:rFonts w:eastAsia="Calibri" w:cs="Arial"/>
        </w:rPr>
        <w:t>ruilverhouding van de aandelen en</w:t>
      </w:r>
      <w:r w:rsidR="001E6D4F">
        <w:rPr>
          <w:rFonts w:eastAsia="Calibri" w:cs="Arial"/>
        </w:rPr>
        <w:t xml:space="preserve"> van</w:t>
      </w:r>
      <w:r w:rsidRPr="00CF6B10">
        <w:rPr>
          <w:rFonts w:eastAsia="Calibri" w:cs="Arial"/>
        </w:rPr>
        <w:t xml:space="preserve"> de verdeling van de aandeelhouders'.</w:t>
      </w:r>
    </w:p>
    <w:p w14:paraId="6EEDB3D6" w14:textId="77777777" w:rsidR="00CF23CB" w:rsidRPr="00CF6B10" w:rsidRDefault="00CF23CB" w:rsidP="0021087E">
      <w:pPr>
        <w:widowControl w:val="0"/>
        <w:rPr>
          <w:rFonts w:eastAsia="Calibri" w:cs="Arial"/>
        </w:rPr>
      </w:pPr>
    </w:p>
    <w:p w14:paraId="301913A0" w14:textId="77777777" w:rsidR="00CF23CB" w:rsidRPr="00CF6B10" w:rsidRDefault="00CF23CB" w:rsidP="0021087E">
      <w:pPr>
        <w:widowControl w:val="0"/>
        <w:rPr>
          <w:rFonts w:eastAsia="Calibri" w:cs="Arial"/>
        </w:rPr>
      </w:pPr>
      <w:r w:rsidRPr="00CF6B10">
        <w:rPr>
          <w:rFonts w:eastAsia="Calibri" w:cs="Arial"/>
        </w:rPr>
        <w:t>Wij zijn onafhankelijk van …. (namen van de genoemde vennootschappen) zoals vereist in de Verordening inzake de onafhankelijkheid van accountants bij assurance-opdrachten (ViO) en andere voor de opdracht relevante onafhankelijkheidsregels in Nederland. Verder hebben wij voldaan aan de Verordening gedrags- en beroepsregels accountants (VGBA).</w:t>
      </w:r>
      <w:r w:rsidR="00E8748A" w:rsidRPr="00CF6B10">
        <w:rPr>
          <w:rFonts w:eastAsia="Calibri" w:cs="Arial"/>
        </w:rPr>
        <w:t xml:space="preserve"> </w:t>
      </w:r>
    </w:p>
    <w:p w14:paraId="4D12B6C4" w14:textId="77777777" w:rsidR="00CF23CB" w:rsidRPr="00CF6B10" w:rsidRDefault="00CF23CB" w:rsidP="0021087E">
      <w:pPr>
        <w:widowControl w:val="0"/>
        <w:rPr>
          <w:rFonts w:eastAsia="Calibri" w:cs="Arial"/>
        </w:rPr>
      </w:pPr>
    </w:p>
    <w:p w14:paraId="61FA6EA5" w14:textId="22F3A460" w:rsidR="00CF23CB" w:rsidRPr="00CF6B10" w:rsidRDefault="00CF23CB" w:rsidP="0021087E">
      <w:pPr>
        <w:widowControl w:val="0"/>
        <w:rPr>
          <w:rFonts w:eastAsia="Calibri" w:cs="Arial"/>
        </w:rPr>
      </w:pPr>
      <w:r w:rsidRPr="00CF6B10">
        <w:rPr>
          <w:rFonts w:eastAsia="Calibri" w:cs="Arial"/>
        </w:rPr>
        <w:t xml:space="preserve">Wij vinden dat de door ons verkregen </w:t>
      </w:r>
      <w:r w:rsidR="006B03EA">
        <w:rPr>
          <w:rFonts w:eastAsia="Calibri" w:cs="Arial"/>
        </w:rPr>
        <w:t>assurance</w:t>
      </w:r>
      <w:r w:rsidRPr="00CF6B10">
        <w:rPr>
          <w:rFonts w:eastAsia="Calibri" w:cs="Arial"/>
        </w:rPr>
        <w:t>-informatie voldoende en geschikt is als basis voor ons oordeel.</w:t>
      </w:r>
    </w:p>
    <w:p w14:paraId="5F7389EE" w14:textId="77777777" w:rsidR="005374C4" w:rsidRPr="005374C4" w:rsidRDefault="005374C4" w:rsidP="0021087E">
      <w:pPr>
        <w:widowControl w:val="0"/>
        <w:rPr>
          <w:rFonts w:eastAsia="Calibri" w:cs="Arial"/>
        </w:rPr>
      </w:pPr>
    </w:p>
    <w:p w14:paraId="6E7F4F11" w14:textId="77777777" w:rsidR="005374C4" w:rsidRPr="005374C4" w:rsidRDefault="005374C4" w:rsidP="0021087E">
      <w:pPr>
        <w:widowControl w:val="0"/>
        <w:rPr>
          <w:rFonts w:eastAsia="Calibri" w:cs="Arial"/>
          <w:b/>
          <w:bCs/>
        </w:rPr>
      </w:pPr>
      <w:r w:rsidRPr="005374C4">
        <w:rPr>
          <w:rFonts w:eastAsia="Calibri" w:cs="Arial"/>
          <w:b/>
          <w:bCs/>
        </w:rPr>
        <w:t>Benadrukking van de toegepaste methode(n)</w:t>
      </w:r>
    </w:p>
    <w:p w14:paraId="250936B0" w14:textId="77777777" w:rsidR="005374C4" w:rsidRPr="005374C4" w:rsidRDefault="005374C4" w:rsidP="0021087E">
      <w:pPr>
        <w:widowControl w:val="0"/>
        <w:rPr>
          <w:rFonts w:eastAsia="Calibri" w:cs="Arial"/>
        </w:rPr>
      </w:pPr>
      <w:r w:rsidRPr="005374C4">
        <w:rPr>
          <w:rFonts w:eastAsia="Calibri" w:cs="Arial"/>
        </w:rPr>
        <w:t>Onder verwijzing naar de uiteenzetting over de toegepaste methode(n) in de toelichting op het voorstel tot splitsing wijzen wij erop dat het bepalen van de voorgestelde ruilverhouding van de aandelen en van de verdeling van de aandeelhouders bij toepassing van (een) in het maatschappelijk verkeer als aanvaardbaar beschouwde methode(n) naar zijn aard subjectief is. Derhalve sluit ons oordeel over de redelijkheid van de voorgestelde ruilverhouding van de aandelen en van de verdeling van de aandeelhouders niet uit dat een andere dan de voorgestelde ruilverhouding van de aandelen of verdeling van de aandeelhouders redelijk zou kunnen zijn bij toepassing van (een) andere in het maatschappelijk verkeer als aanvaardbaar beschouwde methode(n).</w:t>
      </w:r>
    </w:p>
    <w:p w14:paraId="6D83CCFC" w14:textId="77777777" w:rsidR="00CF23CB" w:rsidRDefault="005374C4" w:rsidP="0021087E">
      <w:pPr>
        <w:widowControl w:val="0"/>
        <w:rPr>
          <w:rFonts w:eastAsia="Calibri" w:cs="Arial"/>
        </w:rPr>
      </w:pPr>
      <w:r w:rsidRPr="005374C4">
        <w:rPr>
          <w:rFonts w:eastAsia="Calibri" w:cs="Arial"/>
        </w:rPr>
        <w:t>Ons oordeel is niet aangepast als gevolg van deze aangelegenheid.</w:t>
      </w:r>
    </w:p>
    <w:p w14:paraId="745BD196" w14:textId="77777777" w:rsidR="005374C4" w:rsidRPr="00CF6B10" w:rsidRDefault="005374C4" w:rsidP="0021087E">
      <w:pPr>
        <w:widowControl w:val="0"/>
        <w:rPr>
          <w:rFonts w:eastAsia="Calibri" w:cs="Arial"/>
        </w:rPr>
      </w:pPr>
    </w:p>
    <w:p w14:paraId="01845305" w14:textId="77777777" w:rsidR="00CF23CB" w:rsidRPr="00CF6B10" w:rsidRDefault="00CF23CB" w:rsidP="0021087E">
      <w:pPr>
        <w:widowControl w:val="0"/>
        <w:rPr>
          <w:rFonts w:eastAsia="Calibri" w:cs="Arial"/>
          <w:b/>
        </w:rPr>
      </w:pPr>
      <w:r w:rsidRPr="00CF6B10">
        <w:rPr>
          <w:rFonts w:eastAsia="Calibri" w:cs="Arial"/>
          <w:b/>
        </w:rPr>
        <w:t>Beperking in het gebruik</w:t>
      </w:r>
    </w:p>
    <w:p w14:paraId="4C718D1B" w14:textId="77F5AA93" w:rsidR="00CF23CB" w:rsidRPr="00CF6B10" w:rsidRDefault="009B2E96" w:rsidP="0021087E">
      <w:pPr>
        <w:widowControl w:val="0"/>
        <w:rPr>
          <w:rFonts w:eastAsia="Calibri" w:cs="Arial"/>
        </w:rPr>
      </w:pPr>
      <w:r w:rsidRPr="009B2E96">
        <w:rPr>
          <w:rFonts w:eastAsia="Calibri" w:cs="Arial"/>
        </w:rPr>
        <w:t xml:space="preserve">Dit assurance-rapport </w:t>
      </w:r>
      <w:r w:rsidR="007D04CB" w:rsidRPr="007D04CB">
        <w:rPr>
          <w:rFonts w:eastAsia="Calibri" w:cs="Arial"/>
        </w:rPr>
        <w:t>wordt uitsluitend verstrekt in het kader van voormelde splitsing en ter voldoening aan de artikelen 2:334aa lid 1 en 2:334cc lid 1 onderdeel c BW en mag derhalve niet voor andere doeleinden worden gebruikt.</w:t>
      </w:r>
    </w:p>
    <w:p w14:paraId="23D9AFBC" w14:textId="77777777" w:rsidR="00397E45" w:rsidRPr="00CF6B10" w:rsidRDefault="00397E45" w:rsidP="0021087E">
      <w:pPr>
        <w:widowControl w:val="0"/>
        <w:rPr>
          <w:rFonts w:eastAsia="Calibri" w:cs="Arial"/>
        </w:rPr>
      </w:pPr>
    </w:p>
    <w:p w14:paraId="71379649" w14:textId="77777777" w:rsidR="00CF23CB" w:rsidRPr="00CF6B10" w:rsidRDefault="00CF23CB" w:rsidP="0021087E">
      <w:pPr>
        <w:keepNext/>
        <w:rPr>
          <w:rFonts w:eastAsia="Calibri" w:cs="Arial"/>
          <w:b/>
        </w:rPr>
      </w:pPr>
      <w:r w:rsidRPr="00CF6B10">
        <w:rPr>
          <w:rFonts w:eastAsia="Calibri" w:cs="Arial"/>
          <w:b/>
        </w:rPr>
        <w:lastRenderedPageBreak/>
        <w:t xml:space="preserve">Verantwoordelijkheden van de besturen voor </w:t>
      </w:r>
      <w:r w:rsidR="00397E45" w:rsidRPr="00397E45">
        <w:rPr>
          <w:rFonts w:eastAsia="Calibri" w:cs="Arial"/>
          <w:b/>
        </w:rPr>
        <w:t>de voorgestelde ruilverhouding van de aandelen en van de verdeling van de aandeelhouders</w:t>
      </w:r>
    </w:p>
    <w:p w14:paraId="7C8D6A4C" w14:textId="743904F8" w:rsidR="00CC5C25" w:rsidRPr="00CC5C25" w:rsidRDefault="00CC5C25" w:rsidP="0021087E">
      <w:pPr>
        <w:keepNext/>
        <w:widowControl w:val="0"/>
        <w:rPr>
          <w:rFonts w:eastAsia="Calibri" w:cs="Arial"/>
        </w:rPr>
      </w:pPr>
      <w:r w:rsidRPr="00CC5C25">
        <w:rPr>
          <w:rFonts w:eastAsia="Calibri" w:cs="Arial"/>
        </w:rPr>
        <w:t>De besturen zijn verantwoordelijk voor het bepalen van de voorgestelde ruilverhouding van de aandelen en van de verdeling van de aandeelhouders bij toepassing van (een) in het maatschappelijk verkeer als aanvaardbaar beschouwde methode(n) zoals beschreven in de toelichting op het voorstel tot splitsing, alsmede voor het voldoen aan de vereisten van de afdelingen 1, 4 en 5 van Titel 7 Boek 2 BW. In dit kader is het bestuur van elke genoemde vennootschap verantwoordelijk voor een zodanige interne beheersing die het bestuur noodzakelijk acht om het bepalen van de voorgestelde ruilverhouding van de aandelen en van de verdeling van de aandeelhouders mogelijk te maken zonder afwijkingen van materieel belang als gevolg van</w:t>
      </w:r>
      <w:r w:rsidR="008E0718" w:rsidRPr="00CC5C25">
        <w:rPr>
          <w:rFonts w:eastAsia="Calibri" w:cs="Arial"/>
        </w:rPr>
        <w:t xml:space="preserve"> fraude</w:t>
      </w:r>
      <w:r w:rsidRPr="00CC5C25">
        <w:rPr>
          <w:rFonts w:eastAsia="Calibri" w:cs="Arial"/>
        </w:rPr>
        <w:t xml:space="preserve"> </w:t>
      </w:r>
      <w:r w:rsidR="008E0718" w:rsidRPr="00CC5C25">
        <w:rPr>
          <w:rFonts w:eastAsia="Calibri" w:cs="Arial"/>
        </w:rPr>
        <w:t xml:space="preserve">of </w:t>
      </w:r>
      <w:r w:rsidRPr="00CC5C25">
        <w:rPr>
          <w:rFonts w:eastAsia="Calibri" w:cs="Arial"/>
        </w:rPr>
        <w:t>fouten.</w:t>
      </w:r>
      <w:r w:rsidR="008E0718">
        <w:rPr>
          <w:rStyle w:val="Voetnootmarkering"/>
          <w:rFonts w:eastAsia="Calibri" w:cs="Arial"/>
        </w:rPr>
        <w:footnoteReference w:id="630"/>
      </w:r>
    </w:p>
    <w:p w14:paraId="18143713" w14:textId="77777777" w:rsidR="00CF23CB" w:rsidRPr="00CF6B10" w:rsidRDefault="00CF23CB" w:rsidP="0021087E">
      <w:pPr>
        <w:widowControl w:val="0"/>
        <w:rPr>
          <w:rFonts w:eastAsia="Calibri" w:cs="Arial"/>
        </w:rPr>
      </w:pPr>
    </w:p>
    <w:p w14:paraId="5A919670" w14:textId="31223DBD" w:rsidR="00CF23CB" w:rsidRPr="00CF6B10" w:rsidRDefault="00CF23CB" w:rsidP="0021087E">
      <w:pPr>
        <w:widowControl w:val="0"/>
        <w:rPr>
          <w:rFonts w:eastAsia="Calibri" w:cs="Arial"/>
        </w:rPr>
      </w:pPr>
      <w:r w:rsidRPr="00CF6B10">
        <w:rPr>
          <w:rFonts w:eastAsia="Calibri" w:cs="Arial"/>
          <w:b/>
        </w:rPr>
        <w:t xml:space="preserve">Onze verantwoordelijkheden voor </w:t>
      </w:r>
      <w:r w:rsidR="008E0718" w:rsidRPr="008E0718">
        <w:rPr>
          <w:rFonts w:eastAsia="Calibri" w:cs="Arial"/>
          <w:b/>
        </w:rPr>
        <w:t xml:space="preserve">het onderzoek </w:t>
      </w:r>
      <w:r w:rsidRPr="00CF6B10">
        <w:rPr>
          <w:rFonts w:eastAsia="Calibri" w:cs="Arial"/>
          <w:b/>
        </w:rPr>
        <w:t xml:space="preserve">van </w:t>
      </w:r>
      <w:r w:rsidR="002D18EF" w:rsidRPr="00397E45">
        <w:rPr>
          <w:rFonts w:eastAsia="Calibri" w:cs="Arial"/>
          <w:b/>
        </w:rPr>
        <w:t xml:space="preserve">de redelijkheid van </w:t>
      </w:r>
      <w:r w:rsidRPr="00CF6B10">
        <w:rPr>
          <w:rFonts w:eastAsia="Calibri" w:cs="Arial"/>
          <w:b/>
        </w:rPr>
        <w:t xml:space="preserve">de </w:t>
      </w:r>
      <w:r w:rsidR="00C6129C" w:rsidRPr="00CF6B10">
        <w:rPr>
          <w:rFonts w:eastAsia="Calibri" w:cs="Arial"/>
          <w:b/>
        </w:rPr>
        <w:t xml:space="preserve">voorgestelde </w:t>
      </w:r>
      <w:r w:rsidRPr="00CF6B10">
        <w:rPr>
          <w:rFonts w:eastAsia="Calibri" w:cs="Arial"/>
          <w:b/>
        </w:rPr>
        <w:t xml:space="preserve">ruilverhouding van de aandelen en </w:t>
      </w:r>
      <w:r w:rsidR="006851A3">
        <w:rPr>
          <w:rFonts w:eastAsia="Calibri" w:cs="Arial"/>
          <w:b/>
        </w:rPr>
        <w:t xml:space="preserve">van </w:t>
      </w:r>
      <w:r w:rsidRPr="00CF6B10">
        <w:rPr>
          <w:rFonts w:eastAsia="Calibri" w:cs="Arial"/>
          <w:b/>
        </w:rPr>
        <w:t>de verdeling van de aandeelhouders</w:t>
      </w:r>
    </w:p>
    <w:p w14:paraId="1E452BEB" w14:textId="06D9AA9F" w:rsidR="00CF23CB" w:rsidRPr="00CF6B10" w:rsidRDefault="00CF23CB" w:rsidP="0021087E">
      <w:pPr>
        <w:widowControl w:val="0"/>
        <w:rPr>
          <w:rFonts w:eastAsia="Calibri" w:cs="Arial"/>
        </w:rPr>
      </w:pPr>
      <w:r w:rsidRPr="00CF6B10">
        <w:rPr>
          <w:rFonts w:eastAsia="Calibri" w:cs="Arial"/>
        </w:rPr>
        <w:t xml:space="preserve">Onze verantwoordelijkheid is het zodanig plannen en uitvoeren van </w:t>
      </w:r>
      <w:r w:rsidR="00064CE5" w:rsidRPr="00064CE5">
        <w:rPr>
          <w:rFonts w:eastAsia="Calibri" w:cs="Arial"/>
        </w:rPr>
        <w:t>ons onderzoek</w:t>
      </w:r>
      <w:r w:rsidR="00064CE5">
        <w:rPr>
          <w:rFonts w:eastAsia="Calibri" w:cs="Arial"/>
        </w:rPr>
        <w:t xml:space="preserve"> </w:t>
      </w:r>
      <w:r w:rsidRPr="00CF6B10">
        <w:rPr>
          <w:rFonts w:eastAsia="Calibri" w:cs="Arial"/>
        </w:rPr>
        <w:t xml:space="preserve">dat wij daarmee voldoende en geschikte </w:t>
      </w:r>
      <w:r w:rsidR="00643A6B">
        <w:rPr>
          <w:rFonts w:eastAsia="Calibri" w:cs="Arial"/>
        </w:rPr>
        <w:t>assurance</w:t>
      </w:r>
      <w:r w:rsidRPr="00CF6B10">
        <w:rPr>
          <w:rFonts w:eastAsia="Calibri" w:cs="Arial"/>
        </w:rPr>
        <w:t>-informatie verkrijgen voor het door ons af te geven oordeel</w:t>
      </w:r>
      <w:r w:rsidR="00064CE5">
        <w:rPr>
          <w:rFonts w:eastAsia="Calibri" w:cs="Arial"/>
        </w:rPr>
        <w:t>.</w:t>
      </w:r>
    </w:p>
    <w:p w14:paraId="5EB2990E" w14:textId="77777777" w:rsidR="00CF23CB" w:rsidRPr="00CF6B10" w:rsidRDefault="00CF23CB" w:rsidP="0021087E">
      <w:pPr>
        <w:widowControl w:val="0"/>
        <w:rPr>
          <w:rFonts w:eastAsia="Calibri" w:cs="Arial"/>
        </w:rPr>
      </w:pPr>
    </w:p>
    <w:p w14:paraId="04A6A141" w14:textId="67735AC5" w:rsidR="00CF23CB" w:rsidRPr="00CF6B10" w:rsidRDefault="00064CE5" w:rsidP="0021087E">
      <w:pPr>
        <w:widowControl w:val="0"/>
        <w:rPr>
          <w:rFonts w:eastAsia="Calibri" w:cs="Arial"/>
        </w:rPr>
      </w:pPr>
      <w:r w:rsidRPr="00064CE5">
        <w:rPr>
          <w:rFonts w:eastAsia="Calibri" w:cs="Arial"/>
        </w:rPr>
        <w:t xml:space="preserve">Ons onderzoek </w:t>
      </w:r>
      <w:r w:rsidR="00CF23CB" w:rsidRPr="00CF6B10">
        <w:rPr>
          <w:rFonts w:eastAsia="Calibri" w:cs="Arial"/>
        </w:rPr>
        <w:t xml:space="preserve">is uitgevoerd met een hoge mate maar geen absolute mate van zekerheid waardoor het mogelijk is dat wij tijdens </w:t>
      </w:r>
      <w:r w:rsidR="00643A6B">
        <w:rPr>
          <w:rFonts w:eastAsia="Calibri" w:cs="Arial"/>
        </w:rPr>
        <w:t xml:space="preserve">ons onderzoek </w:t>
      </w:r>
      <w:r w:rsidR="00CF23CB" w:rsidRPr="00CF6B10">
        <w:rPr>
          <w:rFonts w:eastAsia="Calibri" w:cs="Arial"/>
        </w:rPr>
        <w:t xml:space="preserve">niet alle </w:t>
      </w:r>
      <w:r w:rsidR="00C63C94">
        <w:rPr>
          <w:rFonts w:eastAsia="Calibri" w:cs="Arial"/>
        </w:rPr>
        <w:t>afwijkingen van materieel belang als gevolg van</w:t>
      </w:r>
      <w:r w:rsidR="00C63C94" w:rsidRPr="00CF6B10">
        <w:rPr>
          <w:rFonts w:eastAsia="Calibri" w:cs="Arial"/>
        </w:rPr>
        <w:t xml:space="preserve"> fouten </w:t>
      </w:r>
      <w:r w:rsidR="00C63C94">
        <w:rPr>
          <w:rFonts w:eastAsia="Calibri" w:cs="Arial"/>
        </w:rPr>
        <w:t xml:space="preserve">of </w:t>
      </w:r>
      <w:r w:rsidR="00DC7E97" w:rsidRPr="00CF6B10">
        <w:rPr>
          <w:rFonts w:eastAsia="Calibri" w:cs="Arial"/>
        </w:rPr>
        <w:t>fraude</w:t>
      </w:r>
      <w:r w:rsidR="00CF23CB" w:rsidRPr="00CF6B10">
        <w:rPr>
          <w:rFonts w:eastAsia="Calibri" w:cs="Arial"/>
        </w:rPr>
        <w:t xml:space="preserve"> ontdekken.</w:t>
      </w:r>
    </w:p>
    <w:p w14:paraId="06B7EFC5" w14:textId="77777777" w:rsidR="00CF23CB" w:rsidRPr="00CF6B10" w:rsidRDefault="00CF23CB" w:rsidP="0021087E">
      <w:pPr>
        <w:widowControl w:val="0"/>
        <w:rPr>
          <w:rFonts w:eastAsia="Calibri" w:cs="Arial"/>
        </w:rPr>
      </w:pPr>
    </w:p>
    <w:p w14:paraId="20765CC3" w14:textId="267F8D1E" w:rsidR="002B5A90" w:rsidRDefault="002B5A90" w:rsidP="0021087E">
      <w:pPr>
        <w:widowControl w:val="0"/>
        <w:rPr>
          <w:rFonts w:eastAsia="Calibri" w:cs="Arial"/>
        </w:rPr>
      </w:pPr>
      <w:r w:rsidRPr="002B5A90">
        <w:rPr>
          <w:rFonts w:eastAsia="Calibri" w:cs="Arial"/>
        </w:rPr>
        <w:t xml:space="preserve">Wij passen de ‘Nadere voorschriften </w:t>
      </w:r>
      <w:r w:rsidR="004D0B89">
        <w:rPr>
          <w:rFonts w:eastAsia="Calibri" w:cs="Arial"/>
        </w:rPr>
        <w:t>kwaliteitsmanagement’ (NVKM)</w:t>
      </w:r>
      <w:r w:rsidRPr="002B5A90">
        <w:rPr>
          <w:rFonts w:eastAsia="Calibri" w:cs="Arial"/>
        </w:rPr>
        <w:t xml:space="preserve"> toe. Op grond daarvan beschikken wij over een samenhangend stelsel van kwaliteitsmanagement inclusief vastgelegde richtlijnen en procedures inzake de naleving van ethische voorschriften, professionele standaarden en andere relevante wet- en regelgeving.</w:t>
      </w:r>
      <w:r w:rsidR="00DD0717">
        <w:rPr>
          <w:rStyle w:val="Voetnootmarkering"/>
          <w:rFonts w:eastAsia="Calibri" w:cs="Arial"/>
        </w:rPr>
        <w:footnoteReference w:id="631"/>
      </w:r>
    </w:p>
    <w:p w14:paraId="0A77F75B" w14:textId="77777777" w:rsidR="002B5A90" w:rsidRDefault="002B5A90" w:rsidP="0021087E">
      <w:pPr>
        <w:widowControl w:val="0"/>
        <w:rPr>
          <w:rFonts w:eastAsia="Calibri" w:cs="Arial"/>
        </w:rPr>
      </w:pPr>
    </w:p>
    <w:p w14:paraId="5975FCE8" w14:textId="72B899EF" w:rsidR="00CF23CB" w:rsidRPr="00CF6B10" w:rsidRDefault="002B5A90" w:rsidP="0021087E">
      <w:pPr>
        <w:widowControl w:val="0"/>
        <w:rPr>
          <w:rFonts w:eastAsia="Calibri" w:cs="Arial"/>
        </w:rPr>
      </w:pPr>
      <w:r w:rsidRPr="002B5A90">
        <w:rPr>
          <w:rFonts w:eastAsia="Calibri" w:cs="Arial"/>
        </w:rPr>
        <w:t xml:space="preserve">Ons onderzoek </w:t>
      </w:r>
      <w:r w:rsidR="00CF23CB" w:rsidRPr="00CF6B10">
        <w:rPr>
          <w:rFonts w:eastAsia="Calibri" w:cs="Arial"/>
        </w:rPr>
        <w:t>bestond onder andere uit:</w:t>
      </w:r>
    </w:p>
    <w:p w14:paraId="1E742DCB" w14:textId="78E38713" w:rsidR="0068468B" w:rsidRPr="0068468B" w:rsidRDefault="0068468B" w:rsidP="0021087E">
      <w:pPr>
        <w:widowControl w:val="0"/>
        <w:numPr>
          <w:ilvl w:val="0"/>
          <w:numId w:val="104"/>
        </w:numPr>
        <w:rPr>
          <w:rFonts w:eastAsia="Calibri" w:cs="Arial"/>
        </w:rPr>
      </w:pPr>
      <w:r w:rsidRPr="0068468B">
        <w:rPr>
          <w:rFonts w:eastAsia="Calibri" w:cs="Arial"/>
        </w:rPr>
        <w:t>het identificeren en inschatten van de risico’s dat de voorgestelde ruilverhouding van de aandelen en de verdeling van de aandeelhouders niet in alle van materieel belang zijnde aspecten redelijk zijn als gevolg van</w:t>
      </w:r>
      <w:r w:rsidR="007B3875" w:rsidRPr="0068468B">
        <w:rPr>
          <w:rFonts w:eastAsia="Calibri" w:cs="Arial"/>
        </w:rPr>
        <w:t xml:space="preserve"> fraude</w:t>
      </w:r>
      <w:r w:rsidRPr="0068468B">
        <w:rPr>
          <w:rFonts w:eastAsia="Calibri" w:cs="Arial"/>
        </w:rPr>
        <w:t xml:space="preserve"> </w:t>
      </w:r>
      <w:r w:rsidR="007B3875" w:rsidRPr="0068468B">
        <w:rPr>
          <w:rFonts w:eastAsia="Calibri" w:cs="Arial"/>
        </w:rPr>
        <w:t xml:space="preserve">of </w:t>
      </w:r>
      <w:r w:rsidRPr="0068468B">
        <w:rPr>
          <w:rFonts w:eastAsia="Calibri" w:cs="Arial"/>
        </w:rPr>
        <w:t xml:space="preserve">fouten, het in reactie op deze risico’s bepalen en uitvoeren van </w:t>
      </w:r>
      <w:r w:rsidR="007B3875">
        <w:rPr>
          <w:rFonts w:eastAsia="Calibri" w:cs="Arial"/>
        </w:rPr>
        <w:t>assurance-</w:t>
      </w:r>
      <w:r w:rsidRPr="0068468B">
        <w:rPr>
          <w:rFonts w:eastAsia="Calibri" w:cs="Arial"/>
        </w:rPr>
        <w:t xml:space="preserve">werkzaamheden en het verkrijgen van </w:t>
      </w:r>
      <w:r w:rsidR="009A6FE8" w:rsidRPr="009A6FE8">
        <w:rPr>
          <w:rFonts w:eastAsia="Calibri" w:cs="Arial"/>
        </w:rPr>
        <w:t>assurance-</w:t>
      </w:r>
      <w:r w:rsidRPr="0068468B">
        <w:rPr>
          <w:rFonts w:eastAsia="Calibri"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A0D9298" w14:textId="653F553F" w:rsidR="0068468B" w:rsidRPr="0068468B" w:rsidRDefault="0068468B" w:rsidP="0021087E">
      <w:pPr>
        <w:widowControl w:val="0"/>
        <w:numPr>
          <w:ilvl w:val="0"/>
          <w:numId w:val="104"/>
        </w:numPr>
        <w:rPr>
          <w:rFonts w:eastAsia="Calibri" w:cs="Arial"/>
        </w:rPr>
      </w:pPr>
      <w:r w:rsidRPr="0068468B">
        <w:rPr>
          <w:rFonts w:eastAsia="Calibri" w:cs="Arial"/>
        </w:rPr>
        <w:t xml:space="preserve">het verkrijgen van inzicht in de interne beheersing die relevant is voor </w:t>
      </w:r>
      <w:r w:rsidR="007B3875" w:rsidRPr="007B3875">
        <w:rPr>
          <w:rFonts w:eastAsia="Calibri" w:cs="Arial"/>
        </w:rPr>
        <w:t xml:space="preserve">het onderzoek </w:t>
      </w:r>
      <w:r w:rsidRPr="0068468B">
        <w:rPr>
          <w:rFonts w:eastAsia="Calibri" w:cs="Arial"/>
        </w:rPr>
        <w:t xml:space="preserve">met als doel </w:t>
      </w:r>
      <w:r w:rsidR="007B3875">
        <w:rPr>
          <w:rFonts w:eastAsia="Calibri" w:cs="Arial"/>
        </w:rPr>
        <w:t>assurance-</w:t>
      </w:r>
      <w:r w:rsidRPr="0068468B">
        <w:rPr>
          <w:rFonts w:eastAsia="Calibri" w:cs="Arial"/>
        </w:rPr>
        <w:t>werkzaamheden te selecteren die passend zijn in de omstandigheden. Deze werkzaamheden hebben niet als doel om een oordeel uit te spreken over de effectiviteit van de interne beheersing van de vennootschap(pen);</w:t>
      </w:r>
      <w:r w:rsidR="00A626B3">
        <w:rPr>
          <w:rFonts w:eastAsia="Calibri" w:cs="Arial"/>
        </w:rPr>
        <w:t xml:space="preserve"> en</w:t>
      </w:r>
    </w:p>
    <w:p w14:paraId="7C82A023" w14:textId="54ED69DE" w:rsidR="00CF23CB" w:rsidRDefault="0068468B" w:rsidP="0021087E">
      <w:pPr>
        <w:widowControl w:val="0"/>
        <w:numPr>
          <w:ilvl w:val="0"/>
          <w:numId w:val="104"/>
        </w:numPr>
        <w:rPr>
          <w:rFonts w:eastAsia="Calibri" w:cs="Arial"/>
        </w:rPr>
      </w:pPr>
      <w:r w:rsidRPr="0068468B">
        <w:rPr>
          <w:rFonts w:eastAsia="Calibri" w:cs="Arial"/>
        </w:rPr>
        <w:t>het evalueren van de geschiktheid van de toegepaste methode(n) en het evalueren van de redelijkheid van schattingen door de besturen en de toelichtingen daarover.</w:t>
      </w:r>
    </w:p>
    <w:p w14:paraId="05EAF758" w14:textId="3B363C9C" w:rsidR="00A626B3" w:rsidRDefault="00A626B3" w:rsidP="0021087E">
      <w:pPr>
        <w:widowControl w:val="0"/>
        <w:numPr>
          <w:ilvl w:val="0"/>
          <w:numId w:val="104"/>
        </w:numPr>
        <w:rPr>
          <w:rFonts w:eastAsia="Calibri" w:cs="Arial"/>
        </w:rPr>
      </w:pPr>
      <w:r>
        <w:rPr>
          <w:rFonts w:eastAsia="Calibri" w:cs="Arial"/>
        </w:rPr>
        <w:t>…</w:t>
      </w:r>
      <w:r>
        <w:rPr>
          <w:rStyle w:val="Voetnootmarkering"/>
          <w:rFonts w:eastAsia="Calibri" w:cs="Arial"/>
        </w:rPr>
        <w:footnoteReference w:id="632"/>
      </w:r>
    </w:p>
    <w:p w14:paraId="2C781CD8" w14:textId="77777777" w:rsidR="00CF23CB" w:rsidRPr="00CF6B10" w:rsidRDefault="00CF23CB" w:rsidP="0021087E">
      <w:pPr>
        <w:widowControl w:val="0"/>
        <w:rPr>
          <w:rFonts w:eastAsia="Calibri" w:cs="Arial"/>
        </w:rPr>
      </w:pPr>
    </w:p>
    <w:p w14:paraId="16F74C2F" w14:textId="77777777" w:rsidR="00CF23CB" w:rsidRPr="00CF6B10" w:rsidRDefault="00CF23CB" w:rsidP="0021087E">
      <w:pPr>
        <w:widowControl w:val="0"/>
        <w:rPr>
          <w:rFonts w:eastAsia="Calibri" w:cs="Arial"/>
        </w:rPr>
      </w:pPr>
      <w:r w:rsidRPr="00CF6B10">
        <w:rPr>
          <w:rFonts w:eastAsia="Calibri" w:cs="Arial"/>
        </w:rPr>
        <w:t xml:space="preserve">Plaats en datum </w:t>
      </w:r>
    </w:p>
    <w:p w14:paraId="28326604" w14:textId="77777777" w:rsidR="00CF23CB" w:rsidRPr="00CF6B10" w:rsidRDefault="00CF23CB" w:rsidP="0021087E">
      <w:pPr>
        <w:widowControl w:val="0"/>
        <w:rPr>
          <w:rFonts w:eastAsia="Calibri" w:cs="Arial"/>
        </w:rPr>
      </w:pPr>
    </w:p>
    <w:p w14:paraId="3080711C" w14:textId="77777777" w:rsidR="00CF23CB" w:rsidRPr="00CF6B10" w:rsidRDefault="00CF23CB" w:rsidP="0021087E">
      <w:pPr>
        <w:widowControl w:val="0"/>
        <w:rPr>
          <w:rFonts w:eastAsia="Calibri" w:cs="Arial"/>
        </w:rPr>
      </w:pPr>
      <w:r w:rsidRPr="00CF6B10">
        <w:rPr>
          <w:rFonts w:eastAsia="Calibri" w:cs="Arial"/>
        </w:rPr>
        <w:t xml:space="preserve">... (naam accountantspraktijk) </w:t>
      </w:r>
    </w:p>
    <w:p w14:paraId="4A8007DA" w14:textId="77777777" w:rsidR="00CF23CB" w:rsidRPr="00CF6B10" w:rsidRDefault="00CF23CB" w:rsidP="0021087E">
      <w:pPr>
        <w:widowControl w:val="0"/>
        <w:rPr>
          <w:rFonts w:eastAsia="Calibri" w:cs="Arial"/>
        </w:rPr>
      </w:pPr>
    </w:p>
    <w:p w14:paraId="2CBA1761" w14:textId="77777777" w:rsidR="00CF23CB" w:rsidRPr="00CF6B10" w:rsidRDefault="00CF23CB" w:rsidP="0021087E">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7A1FAE44" w14:textId="77777777" w:rsidR="00CF23CB" w:rsidRPr="00CF6B10" w:rsidRDefault="00CF23CB" w:rsidP="0021087E">
      <w:pPr>
        <w:widowControl w:val="0"/>
        <w:rPr>
          <w:rFonts w:cs="Arial"/>
        </w:rPr>
      </w:pPr>
      <w:bookmarkStart w:id="627" w:name="_Toc494959378"/>
    </w:p>
    <w:p w14:paraId="2C6D523A" w14:textId="77777777" w:rsidR="00CF23CB" w:rsidRPr="00CF6B10" w:rsidRDefault="00CF23CB" w:rsidP="0021087E">
      <w:pPr>
        <w:pStyle w:val="Kop2"/>
      </w:pPr>
      <w:bookmarkStart w:id="628" w:name="_Toc497825778"/>
      <w:bookmarkStart w:id="629" w:name="_Toc37344009"/>
      <w:bookmarkStart w:id="630" w:name="_Toc111634218"/>
      <w:bookmarkStart w:id="631" w:name="_Toc111724074"/>
      <w:bookmarkStart w:id="632" w:name="_Toc111724151"/>
      <w:bookmarkStart w:id="633" w:name="_Toc111724985"/>
      <w:bookmarkStart w:id="634" w:name="_Toc111725769"/>
      <w:bookmarkStart w:id="635" w:name="_Toc111725846"/>
      <w:bookmarkStart w:id="636" w:name="_Toc231287972"/>
      <w:r w:rsidRPr="00CF6B10">
        <w:t>17.3 Controleverklaring betreffende de ruilverhouding van de aandelen (artikel 2:334aa lid 1 BW) en de omvang van het gebonden eigen vermogen (artikel 2:334aa lid 2 BW) bij een voorstel tot juridische afsplitsing</w:t>
      </w:r>
      <w:bookmarkEnd w:id="627"/>
      <w:bookmarkEnd w:id="628"/>
      <w:bookmarkEnd w:id="629"/>
      <w:bookmarkEnd w:id="630"/>
      <w:bookmarkEnd w:id="631"/>
      <w:bookmarkEnd w:id="632"/>
      <w:bookmarkEnd w:id="633"/>
      <w:bookmarkEnd w:id="634"/>
      <w:bookmarkEnd w:id="635"/>
      <w:bookmarkEnd w:id="636"/>
    </w:p>
    <w:p w14:paraId="78F847B8" w14:textId="77777777" w:rsidR="00195AF7" w:rsidRPr="00195AF7" w:rsidRDefault="00195AF7" w:rsidP="0021087E">
      <w:pPr>
        <w:widowControl w:val="0"/>
        <w:rPr>
          <w:rFonts w:eastAsia="Calibri" w:cs="Arial"/>
        </w:rPr>
      </w:pPr>
    </w:p>
    <w:p w14:paraId="67E45713" w14:textId="77777777" w:rsidR="00195AF7" w:rsidRPr="00195AF7" w:rsidRDefault="00195AF7" w:rsidP="0021087E">
      <w:pPr>
        <w:widowControl w:val="0"/>
        <w:rPr>
          <w:rFonts w:eastAsia="Calibri" w:cs="Arial"/>
        </w:rPr>
      </w:pPr>
      <w:r w:rsidRPr="00195AF7">
        <w:rPr>
          <w:rFonts w:eastAsia="Calibri" w:cs="Arial"/>
        </w:rPr>
        <w:t>NB1: Indien alle aandeelhouders van elke partij bij de splitsingshandeling (zie noot 1) daarmee instemmen, behoeft aan de accountant geen opdracht te worden verstrekt tot het geven van een oordeel over de redelijkheid van de ruilverhouding van de aandelen. Zie art. 2:334aa lid 7 BW. In dat geval kunnen in deze verklaring de tekstgedeelten die tussen accolades {...} zijn geplaatst, achterwege blijven. In de paragraaf ‘Ons oordeel’ vervalt dan de nummering van de alinea's.</w:t>
      </w:r>
    </w:p>
    <w:p w14:paraId="3DED7035" w14:textId="77777777" w:rsidR="00195AF7" w:rsidRPr="00195AF7" w:rsidRDefault="00195AF7" w:rsidP="0021087E">
      <w:pPr>
        <w:widowControl w:val="0"/>
        <w:rPr>
          <w:rFonts w:eastAsia="Calibri" w:cs="Arial"/>
        </w:rPr>
      </w:pPr>
    </w:p>
    <w:p w14:paraId="58F68834" w14:textId="77777777" w:rsidR="00195AF7" w:rsidRPr="00195AF7" w:rsidRDefault="00195AF7" w:rsidP="0021087E">
      <w:pPr>
        <w:widowControl w:val="0"/>
        <w:rPr>
          <w:rFonts w:eastAsia="Calibri" w:cs="Arial"/>
        </w:rPr>
      </w:pPr>
      <w:r w:rsidRPr="00195AF7">
        <w:rPr>
          <w:rFonts w:eastAsia="Calibri" w:cs="Arial"/>
        </w:rPr>
        <w:t>NB2: Normenkader voor de partijen betrokken bij de splitsing:</w:t>
      </w:r>
    </w:p>
    <w:p w14:paraId="04D422C3" w14:textId="77777777" w:rsidR="00195AF7" w:rsidRPr="00195AF7" w:rsidRDefault="00195AF7" w:rsidP="0021087E">
      <w:pPr>
        <w:widowControl w:val="0"/>
        <w:rPr>
          <w:rFonts w:eastAsia="Calibri" w:cs="Arial"/>
        </w:rPr>
      </w:pPr>
      <w:r w:rsidRPr="00195AF7">
        <w:rPr>
          <w:rFonts w:eastAsia="Calibri" w:cs="Arial"/>
        </w:rPr>
        <w:t>Voor partijen betrokken bij de splitsing gelden de afdelingen 1, 4 en 5, Titel 7 Boek 2 BW waaronder artikel 2:334z BW:</w:t>
      </w:r>
    </w:p>
    <w:p w14:paraId="59464D95" w14:textId="77777777" w:rsidR="00195AF7" w:rsidRPr="00195AF7" w:rsidRDefault="00195AF7" w:rsidP="0021087E">
      <w:pPr>
        <w:widowControl w:val="0"/>
        <w:rPr>
          <w:rFonts w:eastAsia="Calibri" w:cs="Arial"/>
        </w:rPr>
      </w:pPr>
      <w:r w:rsidRPr="00195AF7">
        <w:rPr>
          <w:rFonts w:eastAsia="Calibri" w:cs="Arial"/>
        </w:rPr>
        <w:t>‘In de toelichting op het voorstel tot splitsing moet het bestuur mededelen:</w:t>
      </w:r>
    </w:p>
    <w:p w14:paraId="791B368D" w14:textId="77777777" w:rsidR="00195AF7" w:rsidRPr="00195AF7" w:rsidRDefault="00195AF7" w:rsidP="0021087E">
      <w:pPr>
        <w:widowControl w:val="0"/>
        <w:rPr>
          <w:rFonts w:eastAsia="Calibri" w:cs="Arial"/>
        </w:rPr>
      </w:pPr>
      <w:r w:rsidRPr="00195AF7">
        <w:rPr>
          <w:rFonts w:eastAsia="Calibri" w:cs="Arial"/>
        </w:rPr>
        <w:t>a. volgens welke methode of methoden de ruilverhouding van de aandelen is vastgesteld;</w:t>
      </w:r>
    </w:p>
    <w:p w14:paraId="2408AEDE" w14:textId="77777777" w:rsidR="00195AF7" w:rsidRPr="00195AF7" w:rsidRDefault="00195AF7" w:rsidP="0021087E">
      <w:pPr>
        <w:widowControl w:val="0"/>
        <w:rPr>
          <w:rFonts w:eastAsia="Calibri" w:cs="Arial"/>
        </w:rPr>
      </w:pPr>
      <w:r w:rsidRPr="00195AF7">
        <w:rPr>
          <w:rFonts w:eastAsia="Calibri" w:cs="Arial"/>
        </w:rPr>
        <w:t>b. of deze methode of methoden in het gegeven geval passen;</w:t>
      </w:r>
    </w:p>
    <w:p w14:paraId="7C2946FF" w14:textId="77777777" w:rsidR="00195AF7" w:rsidRPr="00195AF7" w:rsidRDefault="00195AF7" w:rsidP="0021087E">
      <w:pPr>
        <w:widowControl w:val="0"/>
        <w:rPr>
          <w:rFonts w:eastAsia="Calibri" w:cs="Arial"/>
        </w:rPr>
      </w:pPr>
      <w:r w:rsidRPr="00195AF7">
        <w:rPr>
          <w:rFonts w:eastAsia="Calibri" w:cs="Arial"/>
        </w:rPr>
        <w:t>c. tot welke waardering elke gebruikte methode leidt;</w:t>
      </w:r>
    </w:p>
    <w:p w14:paraId="5695A85C" w14:textId="77777777" w:rsidR="00195AF7" w:rsidRPr="00195AF7" w:rsidRDefault="00195AF7" w:rsidP="0021087E">
      <w:pPr>
        <w:widowControl w:val="0"/>
        <w:rPr>
          <w:rFonts w:eastAsia="Calibri" w:cs="Arial"/>
        </w:rPr>
      </w:pPr>
      <w:r w:rsidRPr="00195AF7">
        <w:rPr>
          <w:rFonts w:eastAsia="Calibri" w:cs="Arial"/>
        </w:rPr>
        <w:t>d. indien meer dan een methode is gebruikt, of het bij de waardering aangenomen betrekkelijke gewicht van de methoden in het maatschappelijk verkeer als aanvaardbaar kan worden beschouwd; en</w:t>
      </w:r>
    </w:p>
    <w:p w14:paraId="4668B7D9" w14:textId="77777777" w:rsidR="00195AF7" w:rsidRPr="00195AF7" w:rsidRDefault="00195AF7" w:rsidP="0021087E">
      <w:pPr>
        <w:widowControl w:val="0"/>
        <w:rPr>
          <w:rFonts w:eastAsia="Calibri" w:cs="Arial"/>
        </w:rPr>
      </w:pPr>
      <w:r w:rsidRPr="00195AF7">
        <w:rPr>
          <w:rFonts w:eastAsia="Calibri" w:cs="Arial"/>
        </w:rPr>
        <w:t>e. welke bijzondere moeilijkheden er eventueel zijn geweest bij de waardering en bij de bepaling van de ruilverhouding.’</w:t>
      </w:r>
    </w:p>
    <w:p w14:paraId="3A61E549" w14:textId="77777777" w:rsidR="00195AF7" w:rsidRPr="00195AF7" w:rsidRDefault="00195AF7" w:rsidP="0021087E">
      <w:pPr>
        <w:widowControl w:val="0"/>
        <w:rPr>
          <w:rFonts w:eastAsia="Calibri" w:cs="Arial"/>
        </w:rPr>
      </w:pPr>
    </w:p>
    <w:p w14:paraId="58A5F91C" w14:textId="77777777" w:rsidR="00195AF7" w:rsidRPr="00195AF7" w:rsidRDefault="00195AF7" w:rsidP="0021087E">
      <w:pPr>
        <w:widowControl w:val="0"/>
        <w:rPr>
          <w:rFonts w:eastAsia="Calibri" w:cs="Arial"/>
        </w:rPr>
      </w:pPr>
      <w:r w:rsidRPr="00195AF7">
        <w:rPr>
          <w:rFonts w:eastAsia="Calibri" w:cs="Arial"/>
        </w:rPr>
        <w:t>NB3: Normenkader voor het controleoordeel van de accountant:</w:t>
      </w:r>
    </w:p>
    <w:p w14:paraId="72528DF9" w14:textId="77777777" w:rsidR="00195AF7" w:rsidRPr="00195AF7" w:rsidRDefault="00195AF7" w:rsidP="0021087E">
      <w:pPr>
        <w:widowControl w:val="0"/>
        <w:rPr>
          <w:rFonts w:eastAsia="Calibri" w:cs="Arial"/>
        </w:rPr>
      </w:pPr>
      <w:r w:rsidRPr="00195AF7">
        <w:rPr>
          <w:rFonts w:eastAsia="Calibri" w:cs="Arial"/>
        </w:rPr>
        <w:t xml:space="preserve">Voor het controleoordeel van de accountant geldt als normenkader artikel 2:334aa lid 2 BW: [..] </w:t>
      </w:r>
      <w:r w:rsidRPr="004E48DD">
        <w:rPr>
          <w:rFonts w:eastAsia="Calibri" w:cs="Arial"/>
          <w:i/>
          <w:iCs/>
        </w:rPr>
        <w:t>bij toepassing van in het maatschappelijke verkeer als aanvaardbaar beschouwde waarderingsmethoden</w:t>
      </w:r>
      <w:r w:rsidRPr="00195AF7">
        <w:rPr>
          <w:rFonts w:eastAsia="Calibri" w:cs="Arial"/>
        </w:rPr>
        <w:t xml:space="preserve"> [..]</w:t>
      </w:r>
    </w:p>
    <w:p w14:paraId="641D6B63" w14:textId="77777777" w:rsidR="00195AF7" w:rsidRPr="00195AF7" w:rsidRDefault="00195AF7" w:rsidP="0021087E">
      <w:pPr>
        <w:widowControl w:val="0"/>
        <w:rPr>
          <w:rFonts w:eastAsia="Calibri" w:cs="Arial"/>
        </w:rPr>
      </w:pPr>
    </w:p>
    <w:p w14:paraId="57AD9E63" w14:textId="77777777" w:rsidR="00195AF7" w:rsidRPr="00195AF7" w:rsidRDefault="00195AF7" w:rsidP="0021087E">
      <w:pPr>
        <w:widowControl w:val="0"/>
        <w:rPr>
          <w:rFonts w:eastAsia="Calibri" w:cs="Arial"/>
        </w:rPr>
      </w:pPr>
      <w:r w:rsidRPr="00195AF7">
        <w:rPr>
          <w:rFonts w:eastAsia="Calibri" w:cs="Arial"/>
        </w:rPr>
        <w:t>NB4: Andere informatie:</w:t>
      </w:r>
    </w:p>
    <w:p w14:paraId="3AA22B9C" w14:textId="77777777" w:rsidR="00195AF7" w:rsidRPr="00195AF7" w:rsidRDefault="00195AF7" w:rsidP="0021087E">
      <w:pPr>
        <w:widowControl w:val="0"/>
        <w:rPr>
          <w:rFonts w:eastAsia="Calibri" w:cs="Arial"/>
        </w:rPr>
      </w:pPr>
      <w:r w:rsidRPr="00195AF7">
        <w:rPr>
          <w:rFonts w:eastAsia="Calibri" w:cs="Arial"/>
        </w:rPr>
        <w:t>Voor verplicht voorgeschreven andere informatie naast het controleobject gaat onderstaande voorbeeldtekst uit van de bepalingen voor het voorstel tot splitsing, afdelingen 1, 4 en 5, Titel 7 Boek 2 BW:</w:t>
      </w:r>
    </w:p>
    <w:p w14:paraId="7A6FCBDF" w14:textId="77777777" w:rsidR="00195AF7" w:rsidRPr="00195AF7" w:rsidRDefault="00195AF7" w:rsidP="0021087E">
      <w:pPr>
        <w:widowControl w:val="0"/>
        <w:rPr>
          <w:rFonts w:eastAsia="Calibri" w:cs="Arial"/>
        </w:rPr>
      </w:pPr>
      <w:r w:rsidRPr="00195AF7">
        <w:rPr>
          <w:rFonts w:eastAsia="Calibri" w:cs="Arial"/>
        </w:rPr>
        <w:t>Artikel 2:334f lid 2 BW, vermelding in het voorstel tot splitsing van:</w:t>
      </w:r>
    </w:p>
    <w:p w14:paraId="2DED1FCD" w14:textId="77777777" w:rsidR="00195AF7" w:rsidRPr="00195AF7" w:rsidRDefault="00195AF7" w:rsidP="0021087E">
      <w:pPr>
        <w:widowControl w:val="0"/>
        <w:rPr>
          <w:rFonts w:eastAsia="Calibri" w:cs="Arial"/>
        </w:rPr>
      </w:pPr>
      <w:r w:rsidRPr="00195AF7">
        <w:rPr>
          <w:rFonts w:eastAsia="Calibri" w:cs="Arial"/>
        </w:rPr>
        <w:t xml:space="preserve">a. de rechtsvorm, naam en zetel van de partijen bij de splitsing en, voor zover de verkrijgende rechtspersonen bij de splitsing worden opgericht, van deze rechtspersonen; </w:t>
      </w:r>
    </w:p>
    <w:p w14:paraId="7CE9C3A0" w14:textId="77777777" w:rsidR="00195AF7" w:rsidRPr="00195AF7" w:rsidRDefault="00195AF7" w:rsidP="0021087E">
      <w:pPr>
        <w:widowControl w:val="0"/>
        <w:rPr>
          <w:rFonts w:eastAsia="Calibri" w:cs="Arial"/>
        </w:rPr>
      </w:pPr>
      <w:r w:rsidRPr="00195AF7">
        <w:rPr>
          <w:rFonts w:eastAsia="Calibri" w:cs="Arial"/>
        </w:rPr>
        <w:t>b. de statuten van de verkrijgende rechtspersonen en van de voortbestaande splitsende rechtspersoon, zoals die statuten luiden en zoals zij na de splitsing zullen luiden dan wel, voor zover de verkrijgende rechtspersonen bij de splitsing worden opgericht, het ontwerp van de akte van oprichting;</w:t>
      </w:r>
    </w:p>
    <w:p w14:paraId="2F02CE42" w14:textId="77777777" w:rsidR="00195AF7" w:rsidRPr="00195AF7" w:rsidRDefault="00195AF7" w:rsidP="0021087E">
      <w:pPr>
        <w:widowControl w:val="0"/>
        <w:rPr>
          <w:rFonts w:eastAsia="Calibri" w:cs="Arial"/>
        </w:rPr>
      </w:pPr>
      <w:r w:rsidRPr="00195AF7">
        <w:rPr>
          <w:rFonts w:eastAsia="Calibri" w:cs="Arial"/>
        </w:rPr>
        <w:t>c. of het gehele vermogen van de splitsende rechtspersoon zal overgaan of een gedeelte daarvan;</w:t>
      </w:r>
    </w:p>
    <w:p w14:paraId="19AF7AA4" w14:textId="77777777" w:rsidR="00195AF7" w:rsidRPr="00195AF7" w:rsidRDefault="00195AF7" w:rsidP="0021087E">
      <w:pPr>
        <w:widowControl w:val="0"/>
        <w:rPr>
          <w:rFonts w:eastAsia="Calibri" w:cs="Arial"/>
        </w:rPr>
      </w:pPr>
      <w:r w:rsidRPr="00195AF7">
        <w:rPr>
          <w:rFonts w:eastAsia="Calibri" w:cs="Arial"/>
        </w:rPr>
        <w:t>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voortbestaande splitsende rechtspersoon;</w:t>
      </w:r>
    </w:p>
    <w:p w14:paraId="7C00B60C" w14:textId="77777777" w:rsidR="00195AF7" w:rsidRPr="00195AF7" w:rsidRDefault="00195AF7" w:rsidP="0021087E">
      <w:pPr>
        <w:widowControl w:val="0"/>
        <w:rPr>
          <w:rFonts w:eastAsia="Calibri" w:cs="Arial"/>
        </w:rPr>
      </w:pPr>
      <w:r w:rsidRPr="00195AF7">
        <w:rPr>
          <w:rFonts w:eastAsia="Calibri" w:cs="Arial"/>
        </w:rPr>
        <w:t>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voortbestaande splitsende rechtspersoon zal behouden, alsmede de waarde van aandelen in het kapitaal van verkrijgende rechtspersonen die de voortbestaande splitsende rechtspersoon bij de splitsing zal verkrijgen;</w:t>
      </w:r>
    </w:p>
    <w:p w14:paraId="4254EDB5" w14:textId="77777777" w:rsidR="00195AF7" w:rsidRPr="00195AF7" w:rsidRDefault="00195AF7" w:rsidP="0021087E">
      <w:pPr>
        <w:widowControl w:val="0"/>
        <w:rPr>
          <w:rFonts w:eastAsia="Calibri" w:cs="Arial"/>
        </w:rPr>
      </w:pPr>
      <w:r w:rsidRPr="00195AF7">
        <w:rPr>
          <w:rFonts w:eastAsia="Calibri" w:cs="Arial"/>
        </w:rPr>
        <w:t>f. welke rechten of vergoedingen ingevolge artikel 334p ten laste van de verkrijgende rechtspersonen worden toegekend aan degenen die anders dan als lid of aandeelhouder bijzondere rechten hebben jegens de splitsende rechtspersoon, zoals rechten op een uitkering van winst of tot het nemen van aandelen, en met ingang van welk tijdstip de toekenning geschiedt;</w:t>
      </w:r>
    </w:p>
    <w:p w14:paraId="4F3022A1" w14:textId="77777777" w:rsidR="00195AF7" w:rsidRPr="00195AF7" w:rsidRDefault="00195AF7" w:rsidP="0021087E">
      <w:pPr>
        <w:widowControl w:val="0"/>
        <w:rPr>
          <w:rFonts w:eastAsia="Calibri" w:cs="Arial"/>
        </w:rPr>
      </w:pPr>
      <w:r w:rsidRPr="00195AF7">
        <w:rPr>
          <w:rFonts w:eastAsia="Calibri" w:cs="Arial"/>
        </w:rPr>
        <w:t>g. welke voordelen in verband met de splitsing worden toegekend aan een bestuurder of commissaris van een partij bij de splitsing of aan een ander die bij de splitsing is betrokken;</w:t>
      </w:r>
    </w:p>
    <w:p w14:paraId="04AD4738" w14:textId="77777777" w:rsidR="00195AF7" w:rsidRPr="00195AF7" w:rsidRDefault="00195AF7" w:rsidP="0021087E">
      <w:pPr>
        <w:widowControl w:val="0"/>
        <w:rPr>
          <w:rFonts w:eastAsia="Calibri" w:cs="Arial"/>
        </w:rPr>
      </w:pPr>
      <w:r w:rsidRPr="00195AF7">
        <w:rPr>
          <w:rFonts w:eastAsia="Calibri" w:cs="Arial"/>
        </w:rPr>
        <w:t xml:space="preserve">h. de voornemens over de samenstelling na de splitsing van de besturen van de verkrijgende </w:t>
      </w:r>
      <w:r w:rsidRPr="00195AF7">
        <w:rPr>
          <w:rFonts w:eastAsia="Calibri" w:cs="Arial"/>
        </w:rPr>
        <w:lastRenderedPageBreak/>
        <w:t>rechtspersonen en van de voortbestaande splitsende rechtspersoon, alsmede, voor zover er raden van commissarissen zullen zijn, van die raden;</w:t>
      </w:r>
    </w:p>
    <w:p w14:paraId="0691E2D3" w14:textId="77777777" w:rsidR="00195AF7" w:rsidRPr="00195AF7" w:rsidRDefault="00195AF7" w:rsidP="0021087E">
      <w:pPr>
        <w:widowControl w:val="0"/>
        <w:rPr>
          <w:rFonts w:eastAsia="Calibri" w:cs="Arial"/>
        </w:rPr>
      </w:pPr>
      <w:r w:rsidRPr="00195AF7">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25B763F6" w14:textId="77777777" w:rsidR="00195AF7" w:rsidRPr="00195AF7" w:rsidRDefault="00195AF7" w:rsidP="0021087E">
      <w:pPr>
        <w:widowControl w:val="0"/>
        <w:rPr>
          <w:rFonts w:eastAsia="Calibri" w:cs="Arial"/>
        </w:rPr>
      </w:pPr>
      <w:r w:rsidRPr="00195AF7">
        <w:rPr>
          <w:rFonts w:eastAsia="Calibri" w:cs="Arial"/>
        </w:rPr>
        <w:t>j. de voorgenomen maatregelen in verband met het verkrijgen door de leden of aandeelhouders van de splitsende rechtspersoon van het lidmaatschap of aandeelhouderschap van de verkrijgende rechtspersonen;</w:t>
      </w:r>
    </w:p>
    <w:p w14:paraId="0782ADC3" w14:textId="77777777" w:rsidR="00195AF7" w:rsidRPr="00195AF7" w:rsidRDefault="00195AF7" w:rsidP="0021087E">
      <w:pPr>
        <w:widowControl w:val="0"/>
        <w:rPr>
          <w:rFonts w:eastAsia="Calibri" w:cs="Arial"/>
        </w:rPr>
      </w:pPr>
      <w:r w:rsidRPr="00195AF7">
        <w:rPr>
          <w:rFonts w:eastAsia="Calibri" w:cs="Arial"/>
        </w:rPr>
        <w:t>k. de voornemens omtrent voortzetting of beëindiging van werkzaamheden;</w:t>
      </w:r>
    </w:p>
    <w:p w14:paraId="3B50B9B4" w14:textId="77777777" w:rsidR="00195AF7" w:rsidRPr="00195AF7" w:rsidRDefault="00195AF7" w:rsidP="0021087E">
      <w:pPr>
        <w:widowControl w:val="0"/>
        <w:rPr>
          <w:rFonts w:eastAsia="Calibri" w:cs="Arial"/>
        </w:rPr>
      </w:pPr>
      <w:r w:rsidRPr="00195AF7">
        <w:rPr>
          <w:rFonts w:eastAsia="Calibri" w:cs="Arial"/>
        </w:rPr>
        <w:t>l. wie in voorkomend geval het besluit tot splitsing moet goedkeuren.</w:t>
      </w:r>
    </w:p>
    <w:p w14:paraId="22F0FA25" w14:textId="77777777" w:rsidR="00195AF7" w:rsidRPr="00195AF7" w:rsidRDefault="00195AF7" w:rsidP="0021087E">
      <w:pPr>
        <w:widowControl w:val="0"/>
        <w:rPr>
          <w:rFonts w:eastAsia="Calibri" w:cs="Arial"/>
        </w:rPr>
      </w:pPr>
    </w:p>
    <w:p w14:paraId="11B9296C" w14:textId="77777777" w:rsidR="007E0D2D" w:rsidRDefault="00195AF7" w:rsidP="0021087E">
      <w:pPr>
        <w:widowControl w:val="0"/>
        <w:rPr>
          <w:rFonts w:eastAsia="Calibri" w:cs="Arial"/>
        </w:rPr>
      </w:pPr>
      <w:r w:rsidRPr="00195AF7">
        <w:rPr>
          <w:rFonts w:eastAsia="Calibri" w:cs="Arial"/>
        </w:rPr>
        <w:t>Artikel 2:334f lid 3 BW</w:t>
      </w:r>
      <w:r w:rsidR="007E0D2D">
        <w:rPr>
          <w:rFonts w:eastAsia="Calibri" w:cs="Arial"/>
        </w:rPr>
        <w:t>:</w:t>
      </w:r>
    </w:p>
    <w:p w14:paraId="0776CEC2" w14:textId="77777777" w:rsidR="00195AF7" w:rsidRPr="00195AF7" w:rsidRDefault="00195AF7" w:rsidP="0021087E">
      <w:pPr>
        <w:widowControl w:val="0"/>
        <w:rPr>
          <w:rFonts w:eastAsia="Calibri" w:cs="Arial"/>
        </w:rPr>
      </w:pPr>
      <w:r w:rsidRPr="00195AF7">
        <w:rPr>
          <w:rFonts w:eastAsia="Calibri" w:cs="Arial"/>
        </w:rPr>
        <w:t>Het voorstel tot splitsing wordt ondertekend door de bestuurders van elke partij bij de splitsing; ontbreekt de handtekening van een of meer hunner, dan wordt daarvan onder opgave van redenen melding gemaakt.</w:t>
      </w:r>
    </w:p>
    <w:p w14:paraId="73E696A1" w14:textId="77777777" w:rsidR="00195AF7" w:rsidRPr="00195AF7" w:rsidRDefault="00195AF7" w:rsidP="0021087E">
      <w:pPr>
        <w:widowControl w:val="0"/>
        <w:rPr>
          <w:rFonts w:eastAsia="Calibri" w:cs="Arial"/>
        </w:rPr>
      </w:pPr>
    </w:p>
    <w:p w14:paraId="702D9A7E" w14:textId="77777777" w:rsidR="007E0D2D" w:rsidRDefault="00195AF7" w:rsidP="0021087E">
      <w:pPr>
        <w:widowControl w:val="0"/>
        <w:rPr>
          <w:rFonts w:eastAsia="Calibri" w:cs="Arial"/>
        </w:rPr>
      </w:pPr>
      <w:r w:rsidRPr="00195AF7">
        <w:rPr>
          <w:rFonts w:eastAsia="Calibri" w:cs="Arial"/>
        </w:rPr>
        <w:t>Artikel 2:334f lid 4 BW</w:t>
      </w:r>
      <w:r w:rsidR="007E0D2D">
        <w:rPr>
          <w:rFonts w:eastAsia="Calibri" w:cs="Arial"/>
        </w:rPr>
        <w:t>:</w:t>
      </w:r>
    </w:p>
    <w:p w14:paraId="208CC54B" w14:textId="77777777" w:rsidR="00195AF7" w:rsidRPr="00195AF7" w:rsidRDefault="00195AF7" w:rsidP="0021087E">
      <w:pPr>
        <w:widowControl w:val="0"/>
        <w:rPr>
          <w:rFonts w:eastAsia="Calibri" w:cs="Arial"/>
        </w:rPr>
      </w:pPr>
      <w:r w:rsidRPr="00195AF7">
        <w:rPr>
          <w:rFonts w:eastAsia="Calibri" w:cs="Arial"/>
        </w:rPr>
        <w:t>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voortbestaande splitsende rechtspersoon.</w:t>
      </w:r>
    </w:p>
    <w:p w14:paraId="537988EA" w14:textId="77777777" w:rsidR="00195AF7" w:rsidRPr="00195AF7" w:rsidRDefault="00195AF7" w:rsidP="0021087E">
      <w:pPr>
        <w:widowControl w:val="0"/>
        <w:rPr>
          <w:rFonts w:eastAsia="Calibri" w:cs="Arial"/>
        </w:rPr>
      </w:pPr>
    </w:p>
    <w:p w14:paraId="78865B76" w14:textId="77777777" w:rsidR="00195AF7" w:rsidRPr="00195AF7" w:rsidRDefault="00195AF7" w:rsidP="0021087E">
      <w:pPr>
        <w:widowControl w:val="0"/>
        <w:rPr>
          <w:rFonts w:eastAsia="Calibri" w:cs="Arial"/>
        </w:rPr>
      </w:pPr>
      <w:r w:rsidRPr="00195AF7">
        <w:rPr>
          <w:rFonts w:eastAsia="Calibri" w:cs="Arial"/>
        </w:rPr>
        <w:t>Artikel 2:334g lid 1 BW:</w:t>
      </w:r>
    </w:p>
    <w:p w14:paraId="556FB1A1" w14:textId="77777777" w:rsidR="00195AF7" w:rsidRPr="00195AF7" w:rsidRDefault="00195AF7" w:rsidP="0021087E">
      <w:pPr>
        <w:widowControl w:val="0"/>
        <w:rPr>
          <w:rFonts w:eastAsia="Calibri" w:cs="Arial"/>
        </w:rPr>
      </w:pPr>
      <w:r w:rsidRPr="00195AF7">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38FE5FC1" w14:textId="77777777" w:rsidR="00195AF7" w:rsidRPr="00195AF7" w:rsidRDefault="00195AF7" w:rsidP="0021087E">
      <w:pPr>
        <w:widowControl w:val="0"/>
        <w:rPr>
          <w:rFonts w:eastAsia="Calibri" w:cs="Arial"/>
        </w:rPr>
      </w:pPr>
      <w:r w:rsidRPr="00195AF7">
        <w:rPr>
          <w:rFonts w:eastAsia="Calibri" w:cs="Arial"/>
        </w:rPr>
        <w:t>Verder zie artikel 2:334z BW hierboven.</w:t>
      </w:r>
    </w:p>
    <w:p w14:paraId="11AC4908" w14:textId="77777777" w:rsidR="00195AF7" w:rsidRPr="00195AF7" w:rsidRDefault="00195AF7" w:rsidP="0021087E">
      <w:pPr>
        <w:widowControl w:val="0"/>
        <w:rPr>
          <w:rFonts w:eastAsia="Calibri" w:cs="Arial"/>
        </w:rPr>
      </w:pPr>
    </w:p>
    <w:p w14:paraId="197A6A30" w14:textId="77777777" w:rsidR="0051401E" w:rsidRPr="0051401E" w:rsidRDefault="0051401E" w:rsidP="0021087E">
      <w:pPr>
        <w:widowControl w:val="0"/>
        <w:rPr>
          <w:rFonts w:eastAsia="Calibri" w:cs="Arial"/>
        </w:rPr>
      </w:pPr>
      <w:r w:rsidRPr="0051401E">
        <w:rPr>
          <w:rFonts w:eastAsia="Calibri" w:cs="Arial"/>
        </w:rPr>
        <w:t>NB5: Standaard 570</w:t>
      </w:r>
    </w:p>
    <w:p w14:paraId="08486259" w14:textId="77777777" w:rsidR="00CF23CB" w:rsidRPr="00CF6B10" w:rsidRDefault="0051401E" w:rsidP="0021087E">
      <w:pPr>
        <w:widowControl w:val="0"/>
        <w:rPr>
          <w:rFonts w:eastAsia="Calibri" w:cs="Arial"/>
        </w:rPr>
      </w:pPr>
      <w:r w:rsidRPr="0051401E">
        <w:rPr>
          <w:rFonts w:eastAsia="Calibri" w:cs="Arial"/>
        </w:rPr>
        <w:t>Het uitgangspunt van de onderstaande voorbeeldtekst is dat, tenminste bij de bepaling van het achterblijvende vermogen,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BF19891" w14:textId="77777777" w:rsidR="00CF23CB" w:rsidRPr="00CF6B10" w:rsidRDefault="00CF23CB" w:rsidP="0021087E">
      <w:pPr>
        <w:widowControl w:val="0"/>
        <w:pBdr>
          <w:bottom w:val="single" w:sz="4" w:space="0" w:color="auto"/>
        </w:pBdr>
        <w:rPr>
          <w:rFonts w:cs="Arial"/>
          <w:lang w:eastAsia="en-US"/>
        </w:rPr>
      </w:pPr>
    </w:p>
    <w:p w14:paraId="5E76E145" w14:textId="77777777" w:rsidR="00CF23CB" w:rsidRPr="00CF6B10" w:rsidRDefault="00CF23CB" w:rsidP="0021087E">
      <w:pPr>
        <w:widowControl w:val="0"/>
        <w:rPr>
          <w:rFonts w:eastAsia="ScalaSans-Regular" w:cs="Arial"/>
          <w:lang w:eastAsia="en-US"/>
        </w:rPr>
      </w:pPr>
    </w:p>
    <w:p w14:paraId="11ACF1CE" w14:textId="77777777" w:rsidR="00CF23CB" w:rsidRPr="00CF6B10" w:rsidRDefault="00CF23CB" w:rsidP="0021087E">
      <w:pPr>
        <w:widowControl w:val="0"/>
        <w:rPr>
          <w:rFonts w:eastAsia="Calibri" w:cs="Arial"/>
        </w:rPr>
      </w:pPr>
      <w:r w:rsidRPr="00CF6B10">
        <w:rPr>
          <w:rFonts w:eastAsia="Calibri" w:cs="Arial"/>
          <w:b/>
        </w:rPr>
        <w:t>CONTROLEVERKLARING VAN DE ONAFHANKELIJKE ACCOUNTANT ex artikel 2:334aa lid 1 en lid 2 BW</w:t>
      </w:r>
    </w:p>
    <w:p w14:paraId="32C5283B" w14:textId="77777777" w:rsidR="00CF23CB" w:rsidRPr="00CF6B10" w:rsidRDefault="00CF23CB" w:rsidP="0021087E">
      <w:pPr>
        <w:widowControl w:val="0"/>
        <w:rPr>
          <w:rFonts w:eastAsia="Calibri" w:cs="Arial"/>
        </w:rPr>
      </w:pPr>
    </w:p>
    <w:p w14:paraId="50A52258" w14:textId="77777777" w:rsidR="00CF23CB" w:rsidRPr="00CF6B10" w:rsidRDefault="00CF23CB" w:rsidP="0021087E">
      <w:pPr>
        <w:widowControl w:val="0"/>
        <w:rPr>
          <w:rFonts w:eastAsia="Calibri" w:cs="Arial"/>
        </w:rPr>
      </w:pPr>
      <w:r w:rsidRPr="00CF6B10">
        <w:rPr>
          <w:rFonts w:eastAsia="Calibri" w:cs="Arial"/>
        </w:rPr>
        <w:t>Aan: Opdrachtgever(s)</w:t>
      </w:r>
    </w:p>
    <w:p w14:paraId="6A236BAC" w14:textId="77777777" w:rsidR="00CF23CB" w:rsidRPr="00CF6B10" w:rsidRDefault="00CF23CB" w:rsidP="0021087E">
      <w:pPr>
        <w:widowControl w:val="0"/>
        <w:rPr>
          <w:rFonts w:eastAsia="Calibri" w:cs="Arial"/>
        </w:rPr>
      </w:pPr>
    </w:p>
    <w:p w14:paraId="6BE6A04A" w14:textId="77777777" w:rsidR="00CF23CB" w:rsidRPr="00CF6B10" w:rsidRDefault="00CF23CB" w:rsidP="0021087E">
      <w:pPr>
        <w:widowControl w:val="0"/>
        <w:rPr>
          <w:rFonts w:cs="Arial"/>
        </w:rPr>
      </w:pPr>
      <w:r w:rsidRPr="00CF6B10">
        <w:rPr>
          <w:rFonts w:cs="Arial"/>
          <w:b/>
        </w:rPr>
        <w:t>Ons oordeel</w:t>
      </w:r>
    </w:p>
    <w:p w14:paraId="09A02BED" w14:textId="77777777" w:rsidR="00CF23CB" w:rsidRPr="00CF6B10" w:rsidRDefault="00D41BA9" w:rsidP="0021087E">
      <w:pPr>
        <w:widowControl w:val="0"/>
        <w:rPr>
          <w:rFonts w:eastAsia="Calibri" w:cs="Arial"/>
        </w:rPr>
      </w:pPr>
      <w:r w:rsidRPr="00D41BA9">
        <w:rPr>
          <w:rFonts w:eastAsia="Calibri" w:cs="Arial"/>
        </w:rPr>
        <w:t>Wij hebben {de redelijkheid van de voorgestelde ruilverhouding van de aandelen en} de waarde van het bij de splitsende vennootschap achterblijvende vermogen gecontroleerd in verband met de voorgestelde splitsing waarbij de hierna vermelde vennootschappen</w:t>
      </w:r>
      <w:r w:rsidR="00CF23CB" w:rsidRPr="00CF6B10">
        <w:rPr>
          <w:rFonts w:eastAsia="Calibri" w:cs="Arial"/>
          <w:vertAlign w:val="superscript"/>
        </w:rPr>
        <w:footnoteReference w:id="633"/>
      </w:r>
      <w:r>
        <w:rPr>
          <w:rFonts w:eastAsia="Calibri" w:cs="Arial"/>
        </w:rPr>
        <w:t xml:space="preserve"> betrokken zijn:</w:t>
      </w:r>
    </w:p>
    <w:p w14:paraId="60C1CC15" w14:textId="77777777" w:rsidR="00CF23CB" w:rsidRPr="00CF6B10" w:rsidRDefault="00CF23CB" w:rsidP="0021087E">
      <w:pPr>
        <w:widowControl w:val="0"/>
        <w:numPr>
          <w:ilvl w:val="0"/>
          <w:numId w:val="4"/>
        </w:numPr>
        <w:rPr>
          <w:rFonts w:cs="Arial"/>
          <w:lang w:eastAsia="en-US"/>
        </w:rPr>
      </w:pPr>
      <w:r w:rsidRPr="00CF6B10">
        <w:rPr>
          <w:rFonts w:cs="Arial"/>
          <w:lang w:eastAsia="en-US"/>
        </w:rPr>
        <w:t>... (naam splitsende vennootschap) te ... (vestigingsplaats)</w:t>
      </w:r>
      <w:r w:rsidRPr="00CF6B10">
        <w:rPr>
          <w:rFonts w:cs="Arial"/>
          <w:vertAlign w:val="superscript"/>
          <w:lang w:eastAsia="en-US"/>
        </w:rPr>
        <w:footnoteReference w:id="634"/>
      </w:r>
      <w:r w:rsidRPr="00CF6B10">
        <w:rPr>
          <w:rFonts w:cs="Arial"/>
          <w:lang w:eastAsia="en-US"/>
        </w:rPr>
        <w:t xml:space="preserve"> (‘splitsende vennootschap’)</w:t>
      </w:r>
      <w:r w:rsidR="008676C8" w:rsidRPr="00CF6B10">
        <w:rPr>
          <w:rFonts w:cs="Arial"/>
          <w:lang w:eastAsia="en-US"/>
        </w:rPr>
        <w:t>;</w:t>
      </w:r>
      <w:r w:rsidRPr="00CF6B10">
        <w:rPr>
          <w:rFonts w:cs="Arial"/>
          <w:lang w:eastAsia="en-US"/>
        </w:rPr>
        <w:t xml:space="preserve"> en </w:t>
      </w:r>
    </w:p>
    <w:p w14:paraId="05BF292F" w14:textId="77777777" w:rsidR="00CF23CB" w:rsidRPr="00CF6B10" w:rsidRDefault="00CF23CB" w:rsidP="0021087E">
      <w:pPr>
        <w:widowControl w:val="0"/>
        <w:numPr>
          <w:ilvl w:val="0"/>
          <w:numId w:val="4"/>
        </w:numPr>
        <w:rPr>
          <w:rFonts w:cs="Arial"/>
          <w:lang w:eastAsia="en-US"/>
        </w:rPr>
      </w:pPr>
      <w:r w:rsidRPr="00CF6B10">
        <w:rPr>
          <w:rFonts w:cs="Arial"/>
          <w:lang w:eastAsia="en-US"/>
        </w:rPr>
        <w:t>... (naam verkrijgende vennootschap) te ... (vestigingsplaats) (‘verkrijgende vennootschap’)</w:t>
      </w:r>
      <w:r w:rsidR="008676C8" w:rsidRPr="00CF6B10">
        <w:rPr>
          <w:rFonts w:cs="Arial"/>
          <w:lang w:eastAsia="en-US"/>
        </w:rPr>
        <w:t>;</w:t>
      </w:r>
      <w:r w:rsidRPr="00CF6B10">
        <w:rPr>
          <w:rFonts w:cs="Arial"/>
          <w:lang w:eastAsia="en-US"/>
        </w:rPr>
        <w:t xml:space="preserve"> alsmede </w:t>
      </w:r>
    </w:p>
    <w:p w14:paraId="119BA49A" w14:textId="77777777" w:rsidR="00CF23CB" w:rsidRPr="00CF6B10" w:rsidRDefault="00CF23CB" w:rsidP="0021087E">
      <w:pPr>
        <w:widowControl w:val="0"/>
        <w:numPr>
          <w:ilvl w:val="0"/>
          <w:numId w:val="4"/>
        </w:numPr>
        <w:rPr>
          <w:rFonts w:cs="Arial"/>
          <w:lang w:eastAsia="en-US"/>
        </w:rPr>
      </w:pPr>
      <w:r w:rsidRPr="00CF6B10">
        <w:rPr>
          <w:rFonts w:cs="Arial"/>
          <w:lang w:eastAsia="en-US"/>
        </w:rPr>
        <w:lastRenderedPageBreak/>
        <w:t>... (naam verkrijgende vennootschap) te ... (vestigingsplaats) (‘verkrijgende vennootschap’).</w:t>
      </w:r>
    </w:p>
    <w:p w14:paraId="1B066816" w14:textId="77777777" w:rsidR="00CF23CB" w:rsidRPr="00CF6B10" w:rsidRDefault="00CF23CB" w:rsidP="0021087E">
      <w:pPr>
        <w:widowControl w:val="0"/>
        <w:rPr>
          <w:rFonts w:eastAsia="Calibri" w:cs="Arial"/>
        </w:rPr>
      </w:pPr>
    </w:p>
    <w:p w14:paraId="5FD3DA0C" w14:textId="77777777" w:rsidR="00D41BA9" w:rsidRPr="00D41BA9" w:rsidRDefault="00D41BA9" w:rsidP="0021087E">
      <w:pPr>
        <w:widowControl w:val="0"/>
        <w:rPr>
          <w:rFonts w:eastAsia="Calibri" w:cs="Arial"/>
        </w:rPr>
      </w:pPr>
      <w:r w:rsidRPr="00D41BA9">
        <w:rPr>
          <w:rFonts w:eastAsia="Calibri" w:cs="Arial"/>
        </w:rPr>
        <w:t>Naar ons oordeel, bij toepassing van in het maatschappelijk verkeer als aanvaardbaar beschouwde waarderingsmethoden:</w:t>
      </w:r>
    </w:p>
    <w:p w14:paraId="5D60F831" w14:textId="77777777" w:rsidR="00D41BA9" w:rsidRPr="00D41BA9" w:rsidRDefault="00D41BA9" w:rsidP="0021087E">
      <w:pPr>
        <w:widowControl w:val="0"/>
        <w:numPr>
          <w:ilvl w:val="0"/>
          <w:numId w:val="5"/>
        </w:numPr>
        <w:rPr>
          <w:rFonts w:eastAsia="Calibri" w:cs="Arial"/>
        </w:rPr>
      </w:pPr>
      <w:r w:rsidRPr="00D41BA9">
        <w:rPr>
          <w:rFonts w:eastAsia="Calibri" w:cs="Arial"/>
        </w:rPr>
        <w:t>{is de voorgestelde ruilverhouding van de aandelen zoals opgenomen in het bijgevoegde voorstel tot splitsing van … (datum), mede gelet op de toelichting op het voorstel tot splitsing en de overige bij het voorstel tot splitsing gevoegde stukken, in alle van materieel belang zijnde aspecten, redelijk; en} (</w:t>
      </w:r>
      <w:r w:rsidRPr="00D41BA9">
        <w:rPr>
          <w:rFonts w:eastAsia="Calibri" w:cs="Arial"/>
          <w:i/>
          <w:iCs/>
        </w:rPr>
        <w:t>Zie NB1-tekst boven de verklaring</w:t>
      </w:r>
      <w:r w:rsidRPr="00D41BA9">
        <w:rPr>
          <w:rFonts w:eastAsia="Calibri" w:cs="Arial"/>
        </w:rPr>
        <w:t>)</w:t>
      </w:r>
    </w:p>
    <w:p w14:paraId="6C1E56FA" w14:textId="77777777" w:rsidR="00CF23CB" w:rsidRPr="00EF2F45" w:rsidRDefault="00D41BA9" w:rsidP="0021087E">
      <w:pPr>
        <w:widowControl w:val="0"/>
        <w:numPr>
          <w:ilvl w:val="0"/>
          <w:numId w:val="5"/>
        </w:numPr>
        <w:rPr>
          <w:rFonts w:cs="Arial"/>
          <w:lang w:eastAsia="en-US"/>
        </w:rPr>
      </w:pPr>
      <w:r w:rsidRPr="00EF2F45">
        <w:rPr>
          <w:rFonts w:eastAsia="Calibri" w:cs="Arial"/>
        </w:rPr>
        <w:t>kwam de waarde van het bij de splitsende vennootschap achterblijvende vermogen zoals opgenomen en toegelicht in het voorstel tot splitsing van ... (datum), [</w:t>
      </w:r>
      <w:r w:rsidRPr="00EF2F45">
        <w:rPr>
          <w:rFonts w:eastAsia="Calibri" w:cs="Arial"/>
          <w:b/>
          <w:bCs/>
          <w:i/>
          <w:iCs/>
        </w:rPr>
        <w:t>optioneel</w:t>
      </w:r>
      <w:r w:rsidRPr="00EF2F45">
        <w:rPr>
          <w:rFonts w:eastAsia="Calibri" w:cs="Arial"/>
        </w:rPr>
        <w:t xml:space="preserve">: </w:t>
      </w:r>
      <w:r w:rsidRPr="00EF2F45">
        <w:rPr>
          <w:rFonts w:eastAsia="Calibri" w:cs="Arial"/>
          <w:i/>
          <w:iCs/>
        </w:rPr>
        <w:t>vermeerderd met de waarde van de aandelen in het kapitaal van de verkrijgende vennootschap(pen) die zij bij de splitsing verkrijgt,] bepaald naar de dag waarop [haar laatst vastgestelde jaarrekening/haar jaarrekening als bedoeld in artikel 2:334g lid 2 BW/ haar tussentijdse vermogensopstelling als bedoeld in artikel 2:334g lid 2 BW</w:t>
      </w:r>
      <w:r w:rsidRPr="00EF2F45">
        <w:rPr>
          <w:rFonts w:eastAsia="Calibri" w:cs="Arial"/>
        </w:rPr>
        <w:t>] betrekking heeft, zijnde [</w:t>
      </w:r>
      <w:r w:rsidRPr="00EF2F45">
        <w:rPr>
          <w:rFonts w:eastAsia="Calibri" w:cs="Arial"/>
          <w:i/>
          <w:iCs/>
        </w:rPr>
        <w:t>balansdatum of datum tussentijdse vermogensopstelling</w:t>
      </w:r>
      <w:r w:rsidRPr="00EF2F45">
        <w:rPr>
          <w:rFonts w:eastAsia="Calibri" w:cs="Arial"/>
        </w:rPr>
        <w:t>], ten minste overeen met het bedrag van het gestorte en opgevraagde deel van het kapitaal vermeerderd met de reserves die de vennootschap onmiddellijk na de splitsing krachtens de wet of de statuten moet aanhouden [</w:t>
      </w:r>
      <w:r w:rsidRPr="00EF2F45">
        <w:rPr>
          <w:rFonts w:eastAsia="Calibri" w:cs="Arial"/>
          <w:b/>
          <w:bCs/>
          <w:i/>
          <w:iCs/>
        </w:rPr>
        <w:t>optionee</w:t>
      </w:r>
      <w:r w:rsidR="00E83750" w:rsidRPr="00E83750">
        <w:rPr>
          <w:rFonts w:eastAsia="Calibri" w:cs="Arial"/>
          <w:b/>
          <w:bCs/>
          <w:i/>
          <w:iCs/>
        </w:rPr>
        <w:t>l</w:t>
      </w:r>
      <w:r w:rsidR="00694F4B">
        <w:rPr>
          <w:rFonts w:eastAsia="Calibri" w:cs="Arial"/>
          <w:b/>
          <w:bCs/>
          <w:i/>
          <w:iCs/>
        </w:rPr>
        <w:t>, indien van toepassing</w:t>
      </w:r>
      <w:r w:rsidRPr="00E83750">
        <w:rPr>
          <w:rFonts w:eastAsia="Calibri" w:cs="Arial"/>
          <w:b/>
          <w:bCs/>
        </w:rPr>
        <w:t>:</w:t>
      </w:r>
      <w:r w:rsidRPr="00EF2F45">
        <w:rPr>
          <w:rFonts w:eastAsia="Calibri" w:cs="Arial"/>
        </w:rPr>
        <w:t xml:space="preserve"> </w:t>
      </w:r>
      <w:r w:rsidRPr="00EF2F45">
        <w:rPr>
          <w:rFonts w:eastAsia="Calibri" w:cs="Arial"/>
          <w:i/>
          <w:iCs/>
        </w:rPr>
        <w:t>en vermeerderd met het totale bedrag van de schadeloosstelling waarop aandeelhouders op grond van artikel 2:334ee1 BW recht kunnen doen gelden</w:t>
      </w:r>
      <w:r w:rsidRPr="00EF2F45">
        <w:rPr>
          <w:rFonts w:eastAsia="Calibri" w:cs="Arial"/>
        </w:rPr>
        <w:t xml:space="preserve"> </w:t>
      </w:r>
      <w:r w:rsidR="00EF2F45">
        <w:rPr>
          <w:rStyle w:val="Voetnootmarkering"/>
          <w:rFonts w:eastAsia="Calibri" w:cs="Arial"/>
        </w:rPr>
        <w:footnoteReference w:id="635"/>
      </w:r>
      <w:r w:rsidRPr="00EF2F45">
        <w:rPr>
          <w:rFonts w:eastAsia="Calibri" w:cs="Arial"/>
        </w:rPr>
        <w:t>], [</w:t>
      </w:r>
      <w:r w:rsidRPr="0096644D">
        <w:rPr>
          <w:rFonts w:eastAsia="Calibri" w:cs="Arial"/>
          <w:b/>
          <w:bCs/>
          <w:i/>
          <w:iCs/>
        </w:rPr>
        <w:t>optioneel</w:t>
      </w:r>
      <w:r w:rsidRPr="00EF2F45">
        <w:rPr>
          <w:rFonts w:eastAsia="Calibri" w:cs="Arial"/>
        </w:rPr>
        <w:t xml:space="preserve">: bedragende € ... ]. </w:t>
      </w:r>
      <w:r w:rsidR="00CF23CB" w:rsidRPr="00CF6B10">
        <w:rPr>
          <w:rFonts w:cs="Arial"/>
          <w:i/>
          <w:vertAlign w:val="superscript"/>
          <w:lang w:eastAsia="en-US"/>
        </w:rPr>
        <w:footnoteReference w:id="636"/>
      </w:r>
      <w:r w:rsidR="00CF23CB" w:rsidRPr="00EF2F45">
        <w:rPr>
          <w:rFonts w:cs="Arial"/>
          <w:i/>
          <w:lang w:eastAsia="en-US"/>
        </w:rPr>
        <w:t>]</w:t>
      </w:r>
      <w:r w:rsidR="00CF23CB" w:rsidRPr="00EF2F45">
        <w:rPr>
          <w:rFonts w:cs="Arial"/>
          <w:lang w:eastAsia="en-US"/>
        </w:rPr>
        <w:t>.</w:t>
      </w:r>
      <w:r w:rsidR="00E8748A" w:rsidRPr="00EF2F45">
        <w:rPr>
          <w:rFonts w:cs="Arial"/>
          <w:lang w:eastAsia="en-US"/>
        </w:rPr>
        <w:t xml:space="preserve"> </w:t>
      </w:r>
    </w:p>
    <w:p w14:paraId="62FB933A" w14:textId="77777777" w:rsidR="00CF23CB" w:rsidRPr="00CF6B10" w:rsidRDefault="00CF23CB" w:rsidP="0021087E">
      <w:pPr>
        <w:widowControl w:val="0"/>
        <w:rPr>
          <w:rFonts w:eastAsia="Calibri" w:cs="Arial"/>
        </w:rPr>
      </w:pPr>
    </w:p>
    <w:p w14:paraId="684C132D" w14:textId="77777777" w:rsidR="00CF23CB" w:rsidRPr="00CF6B10" w:rsidRDefault="00CF23CB" w:rsidP="0021087E">
      <w:pPr>
        <w:widowControl w:val="0"/>
        <w:rPr>
          <w:rFonts w:eastAsia="Calibri" w:cs="Arial"/>
          <w:b/>
        </w:rPr>
      </w:pPr>
      <w:r w:rsidRPr="00CF6B10">
        <w:rPr>
          <w:rFonts w:eastAsia="Calibri" w:cs="Arial"/>
          <w:b/>
        </w:rPr>
        <w:t>De basis voor ons oordeel</w:t>
      </w:r>
    </w:p>
    <w:p w14:paraId="49888FE5" w14:textId="77777777" w:rsidR="00CF23CB" w:rsidRPr="00CF6B10" w:rsidRDefault="005044D6" w:rsidP="0021087E">
      <w:pPr>
        <w:widowControl w:val="0"/>
        <w:rPr>
          <w:rFonts w:eastAsia="Calibri" w:cs="Arial"/>
        </w:rPr>
      </w:pPr>
      <w:r w:rsidRPr="005044D6">
        <w:rPr>
          <w:rFonts w:eastAsia="Calibri" w:cs="Arial"/>
        </w:rPr>
        <w:t>Wij hebben onze controle uitgevoerd volgens het Nederlands recht, waaronder ook de Nederlandse controlestandaarden en artikel 2:334aa lid 1 en lid 2 BW vallen. Onze verantwoordelijkheden op grond hiervan zijn beschreven in de sectie 'Onze verantwoordelijkheden voor de controle van {de redelijkheid van de voorgestelde ruilverhouding van de aandelen en} de waarde van het bij de splitsende vennootschap achterblijvende vermogen'.</w:t>
      </w:r>
    </w:p>
    <w:p w14:paraId="17052946" w14:textId="77777777" w:rsidR="00CF23CB" w:rsidRPr="00CF6B10" w:rsidRDefault="00CF23CB" w:rsidP="0021087E">
      <w:pPr>
        <w:widowControl w:val="0"/>
        <w:rPr>
          <w:rFonts w:eastAsia="Calibri" w:cs="Arial"/>
        </w:rPr>
      </w:pPr>
    </w:p>
    <w:p w14:paraId="3C0D172E" w14:textId="77777777" w:rsidR="00CF23CB" w:rsidRPr="00CF6B10" w:rsidRDefault="00CF23CB" w:rsidP="0021087E">
      <w:pPr>
        <w:widowControl w:val="0"/>
        <w:rPr>
          <w:rFonts w:eastAsia="Calibri" w:cs="Arial"/>
        </w:rPr>
      </w:pPr>
      <w:r w:rsidRPr="00CF6B10">
        <w:rPr>
          <w:rFonts w:eastAsia="Calibri" w:cs="Arial"/>
        </w:rPr>
        <w:t>Wij zijn onafhankelijk van …. (namen van de genoemde vennootschappen) zoals vereist in de Verordening inzake de onafhankelijkheid van accountants bij assurance-opdrachten (ViO) en andere voor de opdracht relevante onafhankelijkheidsregels in Nederland. Verder hebben wij voldaan aan de Verordening gedrags- en beroepsregels accountants (VGBA).</w:t>
      </w:r>
      <w:r w:rsidR="00E8748A" w:rsidRPr="00CF6B10">
        <w:rPr>
          <w:rFonts w:eastAsia="Calibri" w:cs="Arial"/>
        </w:rPr>
        <w:t xml:space="preserve"> </w:t>
      </w:r>
    </w:p>
    <w:p w14:paraId="5D3F14C1" w14:textId="77777777" w:rsidR="00CF23CB" w:rsidRPr="00CF6B10" w:rsidRDefault="00CF23CB" w:rsidP="0021087E">
      <w:pPr>
        <w:widowControl w:val="0"/>
        <w:rPr>
          <w:rFonts w:eastAsia="Calibri" w:cs="Arial"/>
        </w:rPr>
      </w:pPr>
    </w:p>
    <w:p w14:paraId="580C102C" w14:textId="77777777" w:rsidR="00CF23CB" w:rsidRPr="00CF6B10" w:rsidRDefault="00CF23CB" w:rsidP="0021087E">
      <w:pPr>
        <w:widowControl w:val="0"/>
        <w:rPr>
          <w:rFonts w:eastAsia="Calibri" w:cs="Arial"/>
        </w:rPr>
      </w:pPr>
      <w:r w:rsidRPr="00CF6B10">
        <w:rPr>
          <w:rFonts w:eastAsia="Calibri" w:cs="Arial"/>
        </w:rPr>
        <w:t>Wij vinden dat de door ons verkregen controle-informatie voldoende en geschikt is als basis voor ons oordeel.</w:t>
      </w:r>
    </w:p>
    <w:p w14:paraId="61D53C94" w14:textId="77777777" w:rsidR="005044D6" w:rsidRPr="005044D6" w:rsidRDefault="005044D6" w:rsidP="0021087E">
      <w:pPr>
        <w:widowControl w:val="0"/>
        <w:rPr>
          <w:rFonts w:eastAsia="Calibri" w:cs="Arial"/>
        </w:rPr>
      </w:pPr>
    </w:p>
    <w:p w14:paraId="4C81D660" w14:textId="77777777" w:rsidR="005044D6" w:rsidRPr="005044D6" w:rsidRDefault="005044D6" w:rsidP="0021087E">
      <w:pPr>
        <w:widowControl w:val="0"/>
        <w:rPr>
          <w:rFonts w:eastAsia="Calibri" w:cs="Arial"/>
          <w:b/>
          <w:bCs/>
        </w:rPr>
      </w:pPr>
      <w:r w:rsidRPr="005044D6">
        <w:rPr>
          <w:rFonts w:eastAsia="Calibri" w:cs="Arial"/>
          <w:b/>
          <w:bCs/>
        </w:rPr>
        <w:t>Benadrukking van de gebruikte methode(n)</w:t>
      </w:r>
    </w:p>
    <w:p w14:paraId="2C0A0E32" w14:textId="77777777" w:rsidR="005044D6" w:rsidRPr="005044D6" w:rsidRDefault="005044D6" w:rsidP="0021087E">
      <w:pPr>
        <w:widowControl w:val="0"/>
        <w:rPr>
          <w:rFonts w:eastAsia="Calibri" w:cs="Arial"/>
        </w:rPr>
      </w:pPr>
      <w:r w:rsidRPr="005044D6">
        <w:rPr>
          <w:rFonts w:eastAsia="Calibri" w:cs="Arial"/>
        </w:rPr>
        <w:t>Onder verwijzing naar de uiteenzetting over de gebruikte methode(n) in de toelichting op het voorstel tot splitsing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18CF6E88" w14:textId="77777777" w:rsidR="00CF23CB" w:rsidRDefault="005044D6" w:rsidP="0021087E">
      <w:pPr>
        <w:widowControl w:val="0"/>
        <w:rPr>
          <w:rFonts w:eastAsia="Calibri" w:cs="Arial"/>
        </w:rPr>
      </w:pPr>
      <w:r w:rsidRPr="005044D6">
        <w:rPr>
          <w:rFonts w:eastAsia="Calibri" w:cs="Arial"/>
        </w:rPr>
        <w:t>Ons oordeel is niet aangepast als gevolg van deze aangelegenheid.</w:t>
      </w:r>
    </w:p>
    <w:p w14:paraId="68D00D21" w14:textId="77777777" w:rsidR="005044D6" w:rsidRPr="00CF6B10" w:rsidRDefault="005044D6" w:rsidP="0021087E">
      <w:pPr>
        <w:widowControl w:val="0"/>
        <w:rPr>
          <w:rFonts w:eastAsia="Calibri" w:cs="Arial"/>
        </w:rPr>
      </w:pPr>
    </w:p>
    <w:p w14:paraId="10948DE6" w14:textId="77777777" w:rsidR="00CF23CB" w:rsidRPr="00CF6B10" w:rsidRDefault="00CF23CB" w:rsidP="0021087E">
      <w:pPr>
        <w:widowControl w:val="0"/>
        <w:rPr>
          <w:rFonts w:eastAsia="Calibri" w:cs="Arial"/>
          <w:b/>
        </w:rPr>
      </w:pPr>
      <w:r w:rsidRPr="00CF6B10">
        <w:rPr>
          <w:rFonts w:eastAsia="Calibri" w:cs="Arial"/>
          <w:b/>
        </w:rPr>
        <w:t>Beperking in het gebruik</w:t>
      </w:r>
    </w:p>
    <w:p w14:paraId="2E145B0A" w14:textId="77777777" w:rsidR="00CF23CB" w:rsidRDefault="009A4D90" w:rsidP="0021087E">
      <w:pPr>
        <w:widowControl w:val="0"/>
        <w:rPr>
          <w:rFonts w:eastAsia="Calibri" w:cs="Arial"/>
        </w:rPr>
      </w:pPr>
      <w:r w:rsidRPr="009A4D90">
        <w:rPr>
          <w:rFonts w:eastAsia="Calibri" w:cs="Arial"/>
        </w:rPr>
        <w:t>Deze controleverklaring wordt uitsluitend verstrekt in het kader van voormelde splitsing en ter voldoening aan artikel 2:334aa lid 1 en lid 2 BW en mag derhalve niet voor andere doeleinden worden gebruikt.</w:t>
      </w:r>
    </w:p>
    <w:p w14:paraId="5DF56818" w14:textId="77777777" w:rsidR="00083F8B" w:rsidRPr="00083F8B" w:rsidRDefault="00083F8B" w:rsidP="0021087E">
      <w:pPr>
        <w:widowControl w:val="0"/>
        <w:rPr>
          <w:rFonts w:eastAsia="Calibri" w:cs="Arial"/>
        </w:rPr>
      </w:pPr>
    </w:p>
    <w:p w14:paraId="2AA75C47" w14:textId="77777777" w:rsidR="00083F8B" w:rsidRPr="00083F8B" w:rsidRDefault="00083F8B" w:rsidP="0021087E">
      <w:pPr>
        <w:widowControl w:val="0"/>
        <w:rPr>
          <w:rFonts w:eastAsia="Calibri" w:cs="Arial"/>
          <w:b/>
          <w:bCs/>
        </w:rPr>
      </w:pPr>
      <w:r w:rsidRPr="00083F8B">
        <w:rPr>
          <w:rFonts w:eastAsia="Calibri" w:cs="Arial"/>
          <w:b/>
          <w:bCs/>
        </w:rPr>
        <w:t>Andere informatie</w:t>
      </w:r>
    </w:p>
    <w:p w14:paraId="23DD1224" w14:textId="77777777" w:rsidR="00A14B13" w:rsidRDefault="00A14B13" w:rsidP="0021087E">
      <w:pPr>
        <w:widowControl w:val="0"/>
        <w:rPr>
          <w:rFonts w:eastAsia="Calibri" w:cs="Arial"/>
        </w:rPr>
      </w:pPr>
    </w:p>
    <w:p w14:paraId="718BD76C" w14:textId="299A69E4" w:rsidR="00083F8B" w:rsidRPr="00083F8B" w:rsidRDefault="00083F8B" w:rsidP="0021087E">
      <w:pPr>
        <w:widowControl w:val="0"/>
        <w:rPr>
          <w:rFonts w:eastAsia="Calibri" w:cs="Arial"/>
        </w:rPr>
      </w:pPr>
      <w:r w:rsidRPr="00083F8B">
        <w:rPr>
          <w:rFonts w:eastAsia="Calibri" w:cs="Arial"/>
        </w:rPr>
        <w:t>Andere informatie is toegevoegd aan {de voorgestelde ruilverhouding van de aandelen en} de waarde van het bij de splitsende vennootschap achterblijvende vermogen en onze controleverklaring daarbij.</w:t>
      </w:r>
      <w:r>
        <w:rPr>
          <w:rStyle w:val="Voetnootmarkering"/>
          <w:rFonts w:eastAsia="Calibri" w:cs="Arial"/>
        </w:rPr>
        <w:footnoteReference w:id="637"/>
      </w:r>
    </w:p>
    <w:p w14:paraId="1CD43CF4" w14:textId="77777777" w:rsidR="00083F8B" w:rsidRPr="00083F8B" w:rsidRDefault="00083F8B" w:rsidP="0021087E">
      <w:pPr>
        <w:widowControl w:val="0"/>
        <w:rPr>
          <w:rFonts w:eastAsia="Calibri" w:cs="Arial"/>
        </w:rPr>
      </w:pPr>
    </w:p>
    <w:p w14:paraId="153313B7" w14:textId="77777777" w:rsidR="00083F8B" w:rsidRPr="00083F8B" w:rsidRDefault="00083F8B" w:rsidP="0021087E">
      <w:pPr>
        <w:widowControl w:val="0"/>
        <w:rPr>
          <w:rFonts w:eastAsia="Calibri" w:cs="Arial"/>
        </w:rPr>
      </w:pPr>
      <w:r w:rsidRPr="00083F8B">
        <w:rPr>
          <w:rFonts w:eastAsia="Calibri" w:cs="Arial"/>
        </w:rPr>
        <w:t>Op grond van onderstaande werkzaamheden hebben wij niets te rapporteren over de andere informatie .</w:t>
      </w:r>
    </w:p>
    <w:p w14:paraId="63881A5C" w14:textId="77777777" w:rsidR="00083F8B" w:rsidRPr="00083F8B" w:rsidRDefault="00083F8B" w:rsidP="0021087E">
      <w:pPr>
        <w:widowControl w:val="0"/>
        <w:rPr>
          <w:rFonts w:eastAsia="Calibri" w:cs="Arial"/>
        </w:rPr>
      </w:pPr>
    </w:p>
    <w:p w14:paraId="7768352D" w14:textId="77777777" w:rsidR="00083F8B" w:rsidRPr="00083F8B" w:rsidRDefault="00083F8B" w:rsidP="0021087E">
      <w:pPr>
        <w:widowControl w:val="0"/>
        <w:rPr>
          <w:rFonts w:eastAsia="Calibri" w:cs="Arial"/>
        </w:rPr>
      </w:pPr>
      <w:r w:rsidRPr="00083F8B">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73CD05EB" w14:textId="77777777" w:rsidR="00083F8B" w:rsidRPr="00083F8B" w:rsidRDefault="00083F8B" w:rsidP="0021087E">
      <w:pPr>
        <w:widowControl w:val="0"/>
        <w:rPr>
          <w:rFonts w:eastAsia="Calibri" w:cs="Arial"/>
        </w:rPr>
      </w:pPr>
    </w:p>
    <w:p w14:paraId="1B68EAE8" w14:textId="77777777" w:rsidR="00083F8B" w:rsidRPr="00083F8B" w:rsidRDefault="00083F8B" w:rsidP="0021087E">
      <w:pPr>
        <w:widowControl w:val="0"/>
        <w:rPr>
          <w:rFonts w:eastAsia="Calibri" w:cs="Arial"/>
        </w:rPr>
      </w:pPr>
      <w:r w:rsidRPr="00083F8B">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en} de waarde van het bij de splitsende vennootschap achterblijvende vermogen. </w:t>
      </w:r>
    </w:p>
    <w:p w14:paraId="2308745D" w14:textId="77777777" w:rsidR="00083F8B" w:rsidRPr="00083F8B" w:rsidRDefault="00083F8B" w:rsidP="0021087E">
      <w:pPr>
        <w:widowControl w:val="0"/>
        <w:rPr>
          <w:rFonts w:eastAsia="Calibri" w:cs="Arial"/>
        </w:rPr>
      </w:pPr>
    </w:p>
    <w:p w14:paraId="1664E276" w14:textId="77777777" w:rsidR="00083F8B" w:rsidRDefault="00083F8B" w:rsidP="0021087E">
      <w:pPr>
        <w:widowControl w:val="0"/>
        <w:rPr>
          <w:rFonts w:eastAsia="Calibri" w:cs="Arial"/>
        </w:rPr>
      </w:pPr>
      <w:r w:rsidRPr="00083F8B">
        <w:rPr>
          <w:rFonts w:eastAsia="Calibri" w:cs="Arial"/>
        </w:rPr>
        <w:t>De besturen zijn verantwoordelijk voor het opstellen van de andere informatie, waaronder …  in overeenstemming met de afdelingen 1, 4 en 5 van Titel 7 Boek 2 BW.</w:t>
      </w:r>
    </w:p>
    <w:p w14:paraId="37509811" w14:textId="77777777" w:rsidR="001A1587" w:rsidRPr="00CF6B10" w:rsidRDefault="001A1587" w:rsidP="0021087E">
      <w:pPr>
        <w:widowControl w:val="0"/>
        <w:rPr>
          <w:rFonts w:eastAsia="Calibri" w:cs="Arial"/>
        </w:rPr>
      </w:pPr>
    </w:p>
    <w:p w14:paraId="29E69DCB" w14:textId="77777777" w:rsidR="00CF23CB" w:rsidRPr="00CF6B10" w:rsidRDefault="00CF23CB" w:rsidP="0021087E">
      <w:pPr>
        <w:widowControl w:val="0"/>
        <w:rPr>
          <w:rFonts w:eastAsia="Calibri" w:cs="Arial"/>
          <w:b/>
        </w:rPr>
      </w:pPr>
      <w:r w:rsidRPr="00CF6B10">
        <w:rPr>
          <w:rFonts w:eastAsia="Calibri" w:cs="Arial"/>
          <w:b/>
        </w:rPr>
        <w:t xml:space="preserve">Verantwoordelijkheden van de besturen voor </w:t>
      </w:r>
      <w:r w:rsidR="00352986" w:rsidRPr="00352986">
        <w:rPr>
          <w:rFonts w:eastAsia="Calibri" w:cs="Arial"/>
          <w:b/>
        </w:rPr>
        <w:t>{de voorgestelde ruilverhouding van de aandelen en} de waarde van het bij de splitsende vennootschap achterblijvende vermogen</w:t>
      </w:r>
    </w:p>
    <w:p w14:paraId="0F403184" w14:textId="7A54536F" w:rsidR="001A1587" w:rsidRPr="001A1587" w:rsidRDefault="001A1587" w:rsidP="0021087E">
      <w:pPr>
        <w:widowControl w:val="0"/>
        <w:rPr>
          <w:rFonts w:eastAsia="Calibri" w:cs="Arial"/>
        </w:rPr>
      </w:pPr>
      <w:r w:rsidRPr="001A1587">
        <w:rPr>
          <w:rFonts w:eastAsia="Calibri" w:cs="Arial"/>
        </w:rPr>
        <w:t>De besturen zijn verantwoordelijk voor het bepalen van {de voorgestelde ruilverhouding van de aandelen en} de waarde van het bij de splitsende vennootschap achterblijvende vermogen bij toepassing van (een) in het maatschappelijk verkeer als aanvaardbaar beschouwde methode(n) zoals beschreven in het voorstel tot splitsing, alsmede voor het voldoen aan de vereisten van de afdelingen 1, 4 en 5 van Titel 7 Boek 2 BW. In dit kader is het bestuur van elke genoemde vennootschap verantwoordelijk voor een zodanige interne beheersing die het bestuur noodzakelijk acht om het bepalen van {de voorgestelde ruilverhouding van de aandelen en} de waarde van het bij de splitsende vennootschap achterblijvende vermogen mogelijk te maken zonder afwijkingen van materieel belang als gevolg van</w:t>
      </w:r>
      <w:r w:rsidR="00C63C94" w:rsidRPr="001A1587">
        <w:rPr>
          <w:rFonts w:eastAsia="Calibri" w:cs="Arial"/>
        </w:rPr>
        <w:t xml:space="preserve"> fraude</w:t>
      </w:r>
      <w:r w:rsidRPr="001A1587">
        <w:rPr>
          <w:rFonts w:eastAsia="Calibri" w:cs="Arial"/>
        </w:rPr>
        <w:t xml:space="preserve"> </w:t>
      </w:r>
      <w:r w:rsidR="00C63C94" w:rsidRPr="001A1587">
        <w:rPr>
          <w:rFonts w:eastAsia="Calibri" w:cs="Arial"/>
        </w:rPr>
        <w:t xml:space="preserve">of </w:t>
      </w:r>
      <w:r w:rsidRPr="001A1587">
        <w:rPr>
          <w:rFonts w:eastAsia="Calibri" w:cs="Arial"/>
        </w:rPr>
        <w:t>fouten.</w:t>
      </w:r>
    </w:p>
    <w:p w14:paraId="2CB85458" w14:textId="77777777" w:rsidR="001A1587" w:rsidRPr="001A1587" w:rsidRDefault="001A1587" w:rsidP="0021087E">
      <w:pPr>
        <w:widowControl w:val="0"/>
        <w:rPr>
          <w:rFonts w:eastAsia="Calibri" w:cs="Arial"/>
        </w:rPr>
      </w:pPr>
    </w:p>
    <w:p w14:paraId="36888112" w14:textId="27EA4B74" w:rsidR="001A1587" w:rsidRPr="001A1587" w:rsidRDefault="001A1587" w:rsidP="0021087E">
      <w:pPr>
        <w:widowControl w:val="0"/>
        <w:rPr>
          <w:rFonts w:eastAsia="Calibri" w:cs="Arial"/>
        </w:rPr>
      </w:pPr>
      <w:r w:rsidRPr="001A1587">
        <w:rPr>
          <w:rFonts w:eastAsia="Calibri" w:cs="Arial"/>
        </w:rPr>
        <w:t xml:space="preserve">Bij het bepalen van {de voorgestelde ruilverhouding van de aandelen en} de waarde van het bij de splitsende vennootschap achterblijvende vermogen moeten de besturen afwegen of de </w:t>
      </w:r>
      <w:r w:rsidR="00625AD9">
        <w:rPr>
          <w:rFonts w:eastAsia="Calibri" w:cs="Arial"/>
        </w:rPr>
        <w:t>vennootschap</w:t>
      </w:r>
      <w:r w:rsidRPr="001A1587">
        <w:rPr>
          <w:rFonts w:eastAsia="Calibri" w:cs="Arial"/>
        </w:rPr>
        <w:t>(</w:t>
      </w:r>
      <w:r w:rsidR="00625AD9">
        <w:rPr>
          <w:rFonts w:eastAsia="Calibri" w:cs="Arial"/>
        </w:rPr>
        <w:t>p</w:t>
      </w:r>
      <w:r w:rsidRPr="001A1587">
        <w:rPr>
          <w:rFonts w:eastAsia="Calibri" w:cs="Arial"/>
        </w:rPr>
        <w:t xml:space="preserve">en) in staat is (zijn) om haar (hun) </w:t>
      </w:r>
      <w:r w:rsidR="00625AD9">
        <w:rPr>
          <w:rFonts w:eastAsia="Calibri" w:cs="Arial"/>
        </w:rPr>
        <w:t>activiteiten</w:t>
      </w:r>
      <w:r w:rsidR="00625AD9" w:rsidRPr="001A1587">
        <w:rPr>
          <w:rFonts w:eastAsia="Calibri" w:cs="Arial"/>
        </w:rPr>
        <w:t xml:space="preserve"> </w:t>
      </w:r>
      <w:r w:rsidRPr="001A1587">
        <w:rPr>
          <w:rFonts w:eastAsia="Calibri" w:cs="Arial"/>
        </w:rPr>
        <w:t>in continuïteit voort te zetten. Bij toepassing van (een) in het maatschappelijk verkeer als aanvaardbaar beschouwde methode(n) moeten de besturen {de voorgestelde ruilverhouding van de aandelen en} de waarde van het bij de splitsende vennootschap achterblijvende vermogen bepalen op basis van de continuïteitsveronderstelling, tenzij de besturen het voornemen hebben om de vennootschap(pen) te liquideren of de activiteiten te beëindigen of als beëindiging het enige realistische alternatief is.</w:t>
      </w:r>
    </w:p>
    <w:p w14:paraId="2DCC65DC" w14:textId="77777777" w:rsidR="001A1587" w:rsidRPr="001A1587" w:rsidRDefault="001A1587" w:rsidP="0021087E">
      <w:pPr>
        <w:widowControl w:val="0"/>
        <w:rPr>
          <w:rFonts w:eastAsia="Calibri" w:cs="Arial"/>
        </w:rPr>
      </w:pPr>
    </w:p>
    <w:p w14:paraId="156C65FE" w14:textId="32F6D263" w:rsidR="00CF23CB" w:rsidRPr="00CF6B10" w:rsidRDefault="001A1587" w:rsidP="0021087E">
      <w:pPr>
        <w:widowControl w:val="0"/>
        <w:rPr>
          <w:rFonts w:eastAsia="Calibri" w:cs="Arial"/>
        </w:rPr>
      </w:pPr>
      <w:r w:rsidRPr="001A1587">
        <w:rPr>
          <w:rFonts w:eastAsia="Calibri" w:cs="Arial"/>
        </w:rPr>
        <w:t xml:space="preserve">De besturen moeten gebeurtenissen en omstandigheden waardoor gerede twijfel zou kunnen bestaan of de </w:t>
      </w:r>
      <w:r w:rsidR="00625AD9">
        <w:rPr>
          <w:rFonts w:eastAsia="Calibri" w:cs="Arial"/>
        </w:rPr>
        <w:t>vennootschap</w:t>
      </w:r>
      <w:r w:rsidRPr="001A1587">
        <w:rPr>
          <w:rFonts w:eastAsia="Calibri" w:cs="Arial"/>
        </w:rPr>
        <w:t>(</w:t>
      </w:r>
      <w:r w:rsidR="00625AD9">
        <w:rPr>
          <w:rFonts w:eastAsia="Calibri" w:cs="Arial"/>
        </w:rPr>
        <w:t>p</w:t>
      </w:r>
      <w:r w:rsidRPr="001A1587">
        <w:rPr>
          <w:rFonts w:eastAsia="Calibri" w:cs="Arial"/>
        </w:rPr>
        <w:t>en) haar (hun) activiteiten in continuïteit kan (kunnen) voortzetten, toelichten.</w:t>
      </w:r>
      <w:r w:rsidR="00CF23CB" w:rsidRPr="00CF6B10">
        <w:rPr>
          <w:rFonts w:eastAsia="Calibri" w:cs="Arial"/>
          <w:vertAlign w:val="superscript"/>
        </w:rPr>
        <w:t xml:space="preserve"> </w:t>
      </w:r>
      <w:r w:rsidR="00CF23CB" w:rsidRPr="00CF6B10">
        <w:rPr>
          <w:rFonts w:eastAsia="Calibri" w:cs="Arial"/>
          <w:vertAlign w:val="superscript"/>
        </w:rPr>
        <w:footnoteReference w:id="638"/>
      </w:r>
    </w:p>
    <w:p w14:paraId="7A91762B" w14:textId="77777777" w:rsidR="00CF23CB" w:rsidRPr="00CF6B10" w:rsidRDefault="00CF23CB" w:rsidP="0021087E">
      <w:pPr>
        <w:widowControl w:val="0"/>
        <w:rPr>
          <w:rFonts w:eastAsia="Calibri" w:cs="Arial"/>
        </w:rPr>
      </w:pPr>
    </w:p>
    <w:p w14:paraId="396F58F7" w14:textId="77777777" w:rsidR="00CF23CB" w:rsidRPr="00CF6B10" w:rsidRDefault="00CF23CB" w:rsidP="0021087E">
      <w:pPr>
        <w:widowControl w:val="0"/>
        <w:rPr>
          <w:rFonts w:eastAsia="Calibri" w:cs="Arial"/>
        </w:rPr>
      </w:pPr>
      <w:r w:rsidRPr="00CF6B10">
        <w:rPr>
          <w:rFonts w:eastAsia="Calibri" w:cs="Arial"/>
          <w:b/>
        </w:rPr>
        <w:t xml:space="preserve">Onze verantwoordelijkheden voor de controle van </w:t>
      </w:r>
      <w:r w:rsidR="00352986" w:rsidRPr="00352986">
        <w:rPr>
          <w:rFonts w:eastAsia="Calibri" w:cs="Arial"/>
          <w:b/>
        </w:rPr>
        <w:t>{de redelijkheid van de voorgestelde ruilverhouding van de aandelen en} de waarde van het bij de splitsende vennootschap achterblijvende vermogen</w:t>
      </w:r>
    </w:p>
    <w:p w14:paraId="7FB4D39E" w14:textId="77777777" w:rsidR="00CF23CB" w:rsidRPr="00CF6B10" w:rsidRDefault="00CF23CB" w:rsidP="0021087E">
      <w:pPr>
        <w:widowControl w:val="0"/>
        <w:rPr>
          <w:rFonts w:eastAsia="Calibri" w:cs="Arial"/>
        </w:rPr>
      </w:pPr>
      <w:r w:rsidRPr="00CF6B10">
        <w:rPr>
          <w:rFonts w:eastAsia="Calibri" w:cs="Arial"/>
        </w:rPr>
        <w:t xml:space="preserve">Onze verantwoordelijkheid is het zodanig plannen en uitvoeren van een controleopdracht dat wij daarmee voldoende en geschikte controle-informatie verkrijgen voor het door ons af te geven oordeel </w:t>
      </w:r>
    </w:p>
    <w:p w14:paraId="57275713" w14:textId="77777777" w:rsidR="00CF23CB" w:rsidRPr="00CF6B10" w:rsidRDefault="00CF23CB" w:rsidP="0021087E">
      <w:pPr>
        <w:widowControl w:val="0"/>
        <w:rPr>
          <w:rFonts w:eastAsia="Calibri" w:cs="Arial"/>
        </w:rPr>
      </w:pPr>
    </w:p>
    <w:p w14:paraId="1B44455A" w14:textId="1444FF0A" w:rsidR="00CF23CB" w:rsidRPr="00CF6B10" w:rsidRDefault="00CF23CB" w:rsidP="0021087E">
      <w:pPr>
        <w:widowControl w:val="0"/>
        <w:rPr>
          <w:rFonts w:eastAsia="Calibri" w:cs="Arial"/>
        </w:rPr>
      </w:pPr>
      <w:r w:rsidRPr="00CF6B10">
        <w:rPr>
          <w:rFonts w:eastAsia="Calibri" w:cs="Arial"/>
        </w:rPr>
        <w:t xml:space="preserve">Onze controle is uitgevoerd met een hoge mate maar geen absolute mate van zekerheid waardoor het mogelijk is dat wij tijdens onze controle niet alle </w:t>
      </w:r>
      <w:r w:rsidR="00C63C94">
        <w:rPr>
          <w:rFonts w:eastAsia="Calibri" w:cs="Arial"/>
        </w:rPr>
        <w:t>afwijkingen van materieel belang als gevolg van</w:t>
      </w:r>
      <w:r w:rsidR="00C63C94" w:rsidRPr="00CF6B10">
        <w:rPr>
          <w:rFonts w:eastAsia="Calibri" w:cs="Arial"/>
        </w:rPr>
        <w:t xml:space="preserve"> fraude </w:t>
      </w:r>
      <w:r w:rsidR="00C63C94">
        <w:rPr>
          <w:rFonts w:eastAsia="Calibri" w:cs="Arial"/>
        </w:rPr>
        <w:t xml:space="preserve">of </w:t>
      </w:r>
      <w:r w:rsidRPr="00CF6B10">
        <w:rPr>
          <w:rFonts w:eastAsia="Calibri" w:cs="Arial"/>
        </w:rPr>
        <w:t>fouten ontdekken.</w:t>
      </w:r>
    </w:p>
    <w:p w14:paraId="2525522F" w14:textId="77777777" w:rsidR="00CF23CB" w:rsidRPr="00CF6B10" w:rsidRDefault="00CF23CB" w:rsidP="0021087E">
      <w:pPr>
        <w:widowControl w:val="0"/>
        <w:rPr>
          <w:rFonts w:eastAsia="Calibri" w:cs="Arial"/>
        </w:rPr>
      </w:pPr>
    </w:p>
    <w:p w14:paraId="23CE894D" w14:textId="77777777" w:rsidR="00CF23CB" w:rsidRPr="00CF6B10" w:rsidRDefault="00CF23CB" w:rsidP="0021087E">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2D45CF" w:rsidRPr="002D45CF">
        <w:rPr>
          <w:rFonts w:eastAsia="Calibri" w:cs="Arial"/>
        </w:rPr>
        <w:t xml:space="preserve">{de voorgestelde ruilverhouding van de aandelen en} de waarde van het bij de splitsende vennootschap achterblijvende vermogen </w:t>
      </w:r>
      <w:r w:rsidRPr="00CF6B10">
        <w:rPr>
          <w:rFonts w:eastAsia="Calibri" w:cs="Arial"/>
        </w:rPr>
        <w:t xml:space="preserve">nemen. De materialiteit beïnvloedt de aard, timing en omvang van onze controlewerkzaamheden en de evaluatie van het </w:t>
      </w:r>
      <w:r w:rsidRPr="00CF6B10">
        <w:rPr>
          <w:rFonts w:eastAsia="Calibri" w:cs="Arial"/>
        </w:rPr>
        <w:lastRenderedPageBreak/>
        <w:t>effect van onderkende afwijkingen op ons oordeel.</w:t>
      </w:r>
      <w:r w:rsidRPr="00CF6B10">
        <w:rPr>
          <w:rFonts w:eastAsia="Calibri" w:cs="Arial"/>
          <w:vertAlign w:val="superscript"/>
        </w:rPr>
        <w:footnoteReference w:id="639"/>
      </w:r>
    </w:p>
    <w:p w14:paraId="4576199A" w14:textId="77777777" w:rsidR="00CF23CB" w:rsidRPr="00CF6B10" w:rsidRDefault="00CF23CB" w:rsidP="0021087E">
      <w:pPr>
        <w:widowControl w:val="0"/>
        <w:rPr>
          <w:rFonts w:eastAsia="Calibri" w:cs="Arial"/>
        </w:rPr>
      </w:pPr>
    </w:p>
    <w:p w14:paraId="5EC0FF7C" w14:textId="65F71252" w:rsidR="00CF23CB" w:rsidRPr="00CF6B10" w:rsidRDefault="00CF23CB" w:rsidP="0021087E">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w:t>
      </w:r>
      <w:r w:rsidR="00A56195" w:rsidRPr="00A56195">
        <w:rPr>
          <w:rFonts w:eastAsia="Calibri" w:cs="Arial"/>
        </w:rPr>
        <w:t xml:space="preserve"> artikel 2:334aa lid 1 en lid 2 BW</w:t>
      </w:r>
      <w:r w:rsidR="00A56195">
        <w:rPr>
          <w:rFonts w:eastAsia="Calibri" w:cs="Arial"/>
        </w:rPr>
        <w:t>,</w:t>
      </w:r>
      <w:r w:rsidRPr="00CF6B10">
        <w:rPr>
          <w:rFonts w:eastAsia="Calibri" w:cs="Arial"/>
        </w:rPr>
        <w:t xml:space="preserve"> ethische voorschriften en de onafhankelijkheidseisen. Onze controle bestond onder andere uit:</w:t>
      </w:r>
    </w:p>
    <w:p w14:paraId="2D163062" w14:textId="35F8D822" w:rsidR="00DA1D78" w:rsidRPr="00DA1D78" w:rsidRDefault="00DA1D78" w:rsidP="0021087E">
      <w:pPr>
        <w:widowControl w:val="0"/>
        <w:numPr>
          <w:ilvl w:val="0"/>
          <w:numId w:val="105"/>
        </w:numPr>
        <w:rPr>
          <w:rFonts w:eastAsia="Calibri" w:cs="Arial"/>
        </w:rPr>
      </w:pPr>
      <w:r w:rsidRPr="00DA1D78">
        <w:rPr>
          <w:rFonts w:eastAsia="Calibri" w:cs="Arial"/>
        </w:rPr>
        <w:t>het identificeren en inschatten van de risico’s dat {de voorgestelde ruilverhouding van de aandelen niet in alle van materieel belang zijnde aspecten redelijk is en} de waarde van het bij de splitsende vennootschap achterblijvende vermogen afwijkingen van materieel belang bevat als gevolg van</w:t>
      </w:r>
      <w:r w:rsidR="005A15C4" w:rsidRPr="00DA1D78">
        <w:rPr>
          <w:rFonts w:eastAsia="Calibri" w:cs="Arial"/>
        </w:rPr>
        <w:t xml:space="preserve"> fraude</w:t>
      </w:r>
      <w:r w:rsidRPr="00DA1D78">
        <w:rPr>
          <w:rFonts w:eastAsia="Calibri" w:cs="Arial"/>
        </w:rPr>
        <w:t xml:space="preserve"> </w:t>
      </w:r>
      <w:r w:rsidR="005A15C4">
        <w:rPr>
          <w:rFonts w:eastAsia="Calibri" w:cs="Arial"/>
        </w:rPr>
        <w:t xml:space="preserve">of </w:t>
      </w:r>
      <w:r w:rsidRPr="00DA1D78">
        <w:rPr>
          <w:rFonts w:eastAsia="Calibri"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74AEE80" w14:textId="77777777" w:rsidR="00DA1D78" w:rsidRPr="00DA1D78" w:rsidRDefault="00DA1D78" w:rsidP="0021087E">
      <w:pPr>
        <w:widowControl w:val="0"/>
        <w:numPr>
          <w:ilvl w:val="0"/>
          <w:numId w:val="105"/>
        </w:numPr>
        <w:rPr>
          <w:rFonts w:eastAsia="Calibri" w:cs="Arial"/>
        </w:rPr>
      </w:pPr>
      <w:r w:rsidRPr="00DA1D78">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20AC889B" w14:textId="77777777" w:rsidR="00DA1D78" w:rsidRPr="00DA1D78" w:rsidRDefault="00DA1D78" w:rsidP="0021087E">
      <w:pPr>
        <w:widowControl w:val="0"/>
        <w:numPr>
          <w:ilvl w:val="0"/>
          <w:numId w:val="105"/>
        </w:numPr>
        <w:rPr>
          <w:rFonts w:eastAsia="Calibri" w:cs="Arial"/>
        </w:rPr>
      </w:pPr>
      <w:r w:rsidRPr="00DA1D78">
        <w:rPr>
          <w:rFonts w:eastAsia="Calibri" w:cs="Arial"/>
        </w:rPr>
        <w:t>het evalueren van de geschiktheid van de toegepaste methode(n) en het evalueren van de redelijkheid van schattingen door de besturen en de toelichtingen daarover; en</w:t>
      </w:r>
    </w:p>
    <w:p w14:paraId="16016F90" w14:textId="77777777" w:rsidR="00CF23CB" w:rsidRPr="00CF6B10" w:rsidRDefault="00DA1D78" w:rsidP="0021087E">
      <w:pPr>
        <w:widowControl w:val="0"/>
        <w:numPr>
          <w:ilvl w:val="0"/>
          <w:numId w:val="105"/>
        </w:numPr>
        <w:rPr>
          <w:rFonts w:eastAsia="Calibri" w:cs="Arial"/>
        </w:rPr>
      </w:pPr>
      <w:r w:rsidRPr="00DA1D78">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(kunnen)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640"/>
      </w:r>
    </w:p>
    <w:p w14:paraId="5021A534" w14:textId="77777777" w:rsidR="00CF23CB" w:rsidRPr="00CF6B10" w:rsidRDefault="00CF23CB" w:rsidP="0021087E">
      <w:pPr>
        <w:widowControl w:val="0"/>
        <w:rPr>
          <w:rFonts w:eastAsia="Calibri" w:cs="Arial"/>
        </w:rPr>
      </w:pPr>
    </w:p>
    <w:p w14:paraId="35CB9714" w14:textId="77777777" w:rsidR="00CF23CB" w:rsidRPr="00CF6B10" w:rsidRDefault="00CF23CB" w:rsidP="0021087E">
      <w:pPr>
        <w:widowControl w:val="0"/>
        <w:rPr>
          <w:rFonts w:eastAsia="Calibri" w:cs="Arial"/>
        </w:rPr>
      </w:pPr>
      <w:r w:rsidRPr="00CF6B10">
        <w:rPr>
          <w:rFonts w:eastAsia="Calibri" w:cs="Arial"/>
        </w:rPr>
        <w:t>Wij communiceren met de met governance belaste personen</w:t>
      </w:r>
      <w:r w:rsidRPr="00CF6B10">
        <w:rPr>
          <w:rFonts w:eastAsia="Calibri" w:cs="Arial"/>
          <w:vertAlign w:val="superscript"/>
        </w:rPr>
        <w:footnoteReference w:id="641"/>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5E6FB647" w14:textId="77777777" w:rsidR="00CF23CB" w:rsidRPr="00CF6B10" w:rsidRDefault="00CF23CB" w:rsidP="0021087E">
      <w:pPr>
        <w:widowControl w:val="0"/>
        <w:rPr>
          <w:rFonts w:eastAsia="Calibri" w:cs="Arial"/>
        </w:rPr>
      </w:pPr>
    </w:p>
    <w:p w14:paraId="7EB09DBA" w14:textId="77777777" w:rsidR="00CF23CB" w:rsidRPr="00CF6B10" w:rsidRDefault="00CF23CB" w:rsidP="0021087E">
      <w:pPr>
        <w:widowControl w:val="0"/>
        <w:rPr>
          <w:rFonts w:eastAsia="Calibri" w:cs="Arial"/>
        </w:rPr>
      </w:pPr>
      <w:r w:rsidRPr="00CF6B10">
        <w:rPr>
          <w:rFonts w:eastAsia="Calibri" w:cs="Arial"/>
        </w:rPr>
        <w:t xml:space="preserve">Plaats en datum </w:t>
      </w:r>
    </w:p>
    <w:p w14:paraId="589FE3E7" w14:textId="77777777" w:rsidR="00CF23CB" w:rsidRPr="00CF6B10" w:rsidRDefault="00CF23CB" w:rsidP="0021087E">
      <w:pPr>
        <w:widowControl w:val="0"/>
        <w:rPr>
          <w:rFonts w:eastAsia="Calibri" w:cs="Arial"/>
        </w:rPr>
      </w:pPr>
    </w:p>
    <w:p w14:paraId="08F6EE29" w14:textId="77777777" w:rsidR="00CF23CB" w:rsidRPr="00CF6B10" w:rsidRDefault="00CF23CB" w:rsidP="0021087E">
      <w:pPr>
        <w:widowControl w:val="0"/>
        <w:rPr>
          <w:rFonts w:eastAsia="Calibri" w:cs="Arial"/>
        </w:rPr>
      </w:pPr>
      <w:r w:rsidRPr="00CF6B10">
        <w:rPr>
          <w:rFonts w:eastAsia="Calibri" w:cs="Arial"/>
        </w:rPr>
        <w:t xml:space="preserve">... (naam accountantspraktijk) </w:t>
      </w:r>
    </w:p>
    <w:p w14:paraId="041B5B30" w14:textId="77777777" w:rsidR="00CF23CB" w:rsidRPr="00CF6B10" w:rsidRDefault="00CF23CB" w:rsidP="0021087E">
      <w:pPr>
        <w:widowControl w:val="0"/>
        <w:rPr>
          <w:rFonts w:eastAsia="Calibri" w:cs="Arial"/>
        </w:rPr>
      </w:pPr>
    </w:p>
    <w:p w14:paraId="2885EE12" w14:textId="77777777" w:rsidR="00CF23CB" w:rsidRPr="00CF6B10" w:rsidRDefault="00CF23CB" w:rsidP="0021087E">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350AF3C5" w14:textId="77777777" w:rsidR="00CF23CB" w:rsidRPr="00CF6B10" w:rsidRDefault="00CF23CB" w:rsidP="0021087E">
      <w:pPr>
        <w:widowControl w:val="0"/>
        <w:rPr>
          <w:rFonts w:eastAsia="Calibri" w:cs="Arial"/>
        </w:rPr>
      </w:pPr>
    </w:p>
    <w:p w14:paraId="00368E22" w14:textId="77777777" w:rsidR="00CF23CB" w:rsidRPr="00CF6B10" w:rsidRDefault="00CF23CB" w:rsidP="0021087E">
      <w:pPr>
        <w:pStyle w:val="Kop2"/>
      </w:pPr>
      <w:bookmarkStart w:id="637" w:name="_Toc494959379"/>
      <w:bookmarkStart w:id="638" w:name="_Toc497825779"/>
      <w:bookmarkStart w:id="639" w:name="_Toc37344010"/>
      <w:bookmarkStart w:id="640" w:name="_Toc111634219"/>
      <w:bookmarkStart w:id="641" w:name="_Toc111724075"/>
      <w:bookmarkStart w:id="642" w:name="_Toc111724152"/>
      <w:bookmarkStart w:id="643" w:name="_Toc111724986"/>
      <w:bookmarkStart w:id="644" w:name="_Toc111725770"/>
      <w:bookmarkStart w:id="645" w:name="_Toc111725847"/>
      <w:bookmarkStart w:id="646" w:name="_Toc231287973"/>
      <w:r w:rsidRPr="00CF6B10">
        <w:t>17.4 Accountantsverslag betreffende de mededelingen omtrent de ruilverhouding van de aandelen in de toelichting bij een voorstel tot juridische splitsing (artikel 2:334aa lid 3 BW)</w:t>
      </w:r>
      <w:bookmarkEnd w:id="637"/>
      <w:bookmarkEnd w:id="638"/>
      <w:bookmarkEnd w:id="639"/>
      <w:bookmarkEnd w:id="640"/>
      <w:bookmarkEnd w:id="641"/>
      <w:bookmarkEnd w:id="642"/>
      <w:bookmarkEnd w:id="643"/>
      <w:bookmarkEnd w:id="644"/>
      <w:bookmarkEnd w:id="645"/>
      <w:bookmarkEnd w:id="646"/>
    </w:p>
    <w:p w14:paraId="47F75F5B" w14:textId="77777777" w:rsidR="00430DF7" w:rsidRPr="00430DF7" w:rsidRDefault="00430DF7" w:rsidP="0021087E">
      <w:pPr>
        <w:widowControl w:val="0"/>
        <w:rPr>
          <w:rFonts w:cs="Arial"/>
        </w:rPr>
      </w:pPr>
    </w:p>
    <w:p w14:paraId="7811F7F4" w14:textId="77777777" w:rsidR="00430DF7" w:rsidRPr="00430DF7" w:rsidRDefault="00430DF7" w:rsidP="0021087E">
      <w:pPr>
        <w:widowControl w:val="0"/>
        <w:rPr>
          <w:rFonts w:cs="Arial"/>
        </w:rPr>
      </w:pPr>
      <w:r w:rsidRPr="00430DF7">
        <w:rPr>
          <w:rFonts w:cs="Arial"/>
        </w:rPr>
        <w:t>NB1: Indien alle aandeelhouders van elke partij bij de splitsingshandeling (zie noot 1) daarmee instemmen, behoeft aan de accountant geen opdracht te worden verstrekt tot het geven van een oordeel over de redelijkheid van de ruilverhouding. Zie art. 2:334aa lid 7 BW. In dat geval kan ook dit verslag achterwege blijven.</w:t>
      </w:r>
    </w:p>
    <w:p w14:paraId="64624852" w14:textId="77777777" w:rsidR="00430DF7" w:rsidRPr="00430DF7" w:rsidRDefault="00430DF7" w:rsidP="0021087E">
      <w:pPr>
        <w:widowControl w:val="0"/>
        <w:rPr>
          <w:rFonts w:cs="Arial"/>
        </w:rPr>
      </w:pPr>
    </w:p>
    <w:p w14:paraId="297D5538" w14:textId="77777777" w:rsidR="00034EEC" w:rsidRPr="00CF6B10" w:rsidRDefault="00430DF7" w:rsidP="0021087E">
      <w:pPr>
        <w:widowControl w:val="0"/>
        <w:rPr>
          <w:rFonts w:eastAsia="Calibri" w:cs="Arial"/>
        </w:rPr>
      </w:pPr>
      <w:r w:rsidRPr="00430DF7">
        <w:rPr>
          <w:rFonts w:cs="Arial"/>
        </w:rPr>
        <w:t>NB2: Bij deze voorbeeldrapportage is verondersteld dat andere informatie naast het onderzoeksobject ontbreekt en dat de mededelingen dus uitsluitend betrekking hebben op de ruilverhouding van de aandelen als bedoeld in artikel 2:334z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483B209B" w14:textId="77777777" w:rsidR="00CF23CB" w:rsidRPr="00CF6B10" w:rsidRDefault="00CF23CB" w:rsidP="0021087E">
      <w:pPr>
        <w:widowControl w:val="0"/>
        <w:pBdr>
          <w:bottom w:val="single" w:sz="4" w:space="0" w:color="auto"/>
        </w:pBdr>
        <w:rPr>
          <w:rFonts w:cs="Arial"/>
          <w:lang w:eastAsia="en-US"/>
        </w:rPr>
      </w:pPr>
    </w:p>
    <w:p w14:paraId="1F5EBD4B" w14:textId="77777777" w:rsidR="00CF23CB" w:rsidRPr="00CF6B10" w:rsidRDefault="00CF23CB" w:rsidP="0021087E">
      <w:pPr>
        <w:widowControl w:val="0"/>
        <w:rPr>
          <w:rFonts w:eastAsia="ScalaSans-Regular" w:cs="Arial"/>
          <w:lang w:eastAsia="en-US"/>
        </w:rPr>
      </w:pPr>
    </w:p>
    <w:p w14:paraId="109097B4" w14:textId="77777777" w:rsidR="00CF23CB" w:rsidRPr="00CF6B10" w:rsidRDefault="00CF23CB" w:rsidP="0021087E">
      <w:pPr>
        <w:widowControl w:val="0"/>
        <w:autoSpaceDE w:val="0"/>
        <w:autoSpaceDN w:val="0"/>
        <w:adjustRightInd w:val="0"/>
        <w:rPr>
          <w:rFonts w:eastAsia="Calibri" w:cs="Arial"/>
          <w:b/>
        </w:rPr>
      </w:pPr>
      <w:r w:rsidRPr="00CF6B10">
        <w:rPr>
          <w:rFonts w:eastAsia="Calibri" w:cs="Arial"/>
          <w:b/>
        </w:rPr>
        <w:t>ASSURANCE-RAPPORT VAN DE ONAFHANKELIJKE ACCOUNTANT</w:t>
      </w:r>
    </w:p>
    <w:p w14:paraId="16188360" w14:textId="77777777" w:rsidR="00CF23CB" w:rsidRPr="00CF6B10" w:rsidRDefault="00CF23CB" w:rsidP="0021087E">
      <w:pPr>
        <w:widowControl w:val="0"/>
        <w:autoSpaceDE w:val="0"/>
        <w:autoSpaceDN w:val="0"/>
        <w:adjustRightInd w:val="0"/>
        <w:rPr>
          <w:rFonts w:eastAsia="Calibri" w:cs="Arial"/>
        </w:rPr>
      </w:pPr>
    </w:p>
    <w:p w14:paraId="4574A914" w14:textId="77777777" w:rsidR="00CF23CB" w:rsidRPr="00CF6B10" w:rsidRDefault="00CF23CB" w:rsidP="0021087E">
      <w:pPr>
        <w:widowControl w:val="0"/>
        <w:autoSpaceDE w:val="0"/>
        <w:autoSpaceDN w:val="0"/>
        <w:adjustRightInd w:val="0"/>
        <w:rPr>
          <w:rFonts w:eastAsia="Calibri" w:cs="Arial"/>
          <w:b/>
        </w:rPr>
      </w:pPr>
      <w:r w:rsidRPr="00CF6B10">
        <w:rPr>
          <w:rFonts w:eastAsia="Calibri" w:cs="Arial"/>
          <w:b/>
        </w:rPr>
        <w:t>Verslag ex artikel 2:334aa lid 3 BW</w:t>
      </w:r>
    </w:p>
    <w:p w14:paraId="27874EBE" w14:textId="77777777" w:rsidR="00CF23CB" w:rsidRPr="00CF6B10" w:rsidRDefault="00CF23CB" w:rsidP="0021087E">
      <w:pPr>
        <w:widowControl w:val="0"/>
        <w:autoSpaceDE w:val="0"/>
        <w:autoSpaceDN w:val="0"/>
        <w:adjustRightInd w:val="0"/>
        <w:rPr>
          <w:rFonts w:eastAsia="Calibri" w:cs="Arial"/>
        </w:rPr>
      </w:pPr>
    </w:p>
    <w:p w14:paraId="0CE486C6" w14:textId="77777777" w:rsidR="00CF23CB" w:rsidRPr="00CF6B10" w:rsidRDefault="00CF23CB" w:rsidP="0021087E">
      <w:pPr>
        <w:widowControl w:val="0"/>
        <w:autoSpaceDE w:val="0"/>
        <w:autoSpaceDN w:val="0"/>
        <w:adjustRightInd w:val="0"/>
        <w:rPr>
          <w:rFonts w:eastAsia="Calibri" w:cs="Arial"/>
        </w:rPr>
      </w:pPr>
      <w:r w:rsidRPr="00CF6B10">
        <w:rPr>
          <w:rFonts w:eastAsia="Calibri" w:cs="Arial"/>
        </w:rPr>
        <w:t>Aan: Opdrachtgever(s)</w:t>
      </w:r>
    </w:p>
    <w:p w14:paraId="361312CD" w14:textId="77777777" w:rsidR="00CF23CB" w:rsidRPr="00CF6B10" w:rsidRDefault="00CF23CB" w:rsidP="0021087E">
      <w:pPr>
        <w:widowControl w:val="0"/>
        <w:autoSpaceDE w:val="0"/>
        <w:autoSpaceDN w:val="0"/>
        <w:adjustRightInd w:val="0"/>
        <w:rPr>
          <w:rFonts w:eastAsia="Calibri" w:cs="Arial"/>
        </w:rPr>
      </w:pPr>
    </w:p>
    <w:p w14:paraId="14C51725" w14:textId="77777777" w:rsidR="00034EEC" w:rsidRPr="00CF6B10" w:rsidRDefault="00034EEC" w:rsidP="0021087E">
      <w:pPr>
        <w:widowControl w:val="0"/>
        <w:rPr>
          <w:rFonts w:cs="Arial"/>
          <w:b/>
        </w:rPr>
      </w:pPr>
      <w:r w:rsidRPr="00CF6B10">
        <w:rPr>
          <w:rFonts w:cs="Arial"/>
          <w:b/>
        </w:rPr>
        <w:t>Ons oordeel</w:t>
      </w:r>
    </w:p>
    <w:p w14:paraId="6815A3A8" w14:textId="77777777" w:rsidR="00034EEC" w:rsidRPr="00CF6B10" w:rsidRDefault="00661CC3" w:rsidP="0021087E">
      <w:pPr>
        <w:widowControl w:val="0"/>
        <w:autoSpaceDE w:val="0"/>
        <w:autoSpaceDN w:val="0"/>
        <w:adjustRightInd w:val="0"/>
        <w:rPr>
          <w:rFonts w:eastAsia="Calibri" w:cs="Arial"/>
        </w:rPr>
      </w:pPr>
      <w:r w:rsidRPr="00661CC3">
        <w:rPr>
          <w:rFonts w:cs="Arial"/>
          <w:shd w:val="clear" w:color="auto" w:fill="FFFFFF"/>
        </w:rPr>
        <w:t>Wij hebben de mededelingen</w:t>
      </w:r>
      <w:r w:rsidR="007D7D3E" w:rsidRPr="00661CC3">
        <w:rPr>
          <w:rFonts w:cs="Arial"/>
          <w:shd w:val="clear" w:color="auto" w:fill="FFFFFF"/>
        </w:rPr>
        <w:t xml:space="preserve"> met betrekking tot de ruilverhouding van de aandelen (hierna: </w:t>
      </w:r>
      <w:r w:rsidR="007D7D3E">
        <w:rPr>
          <w:rFonts w:cs="Arial"/>
          <w:shd w:val="clear" w:color="auto" w:fill="FFFFFF"/>
        </w:rPr>
        <w:t>‘</w:t>
      </w:r>
      <w:r w:rsidR="007D7D3E" w:rsidRPr="00661CC3">
        <w:rPr>
          <w:rFonts w:cs="Arial"/>
          <w:shd w:val="clear" w:color="auto" w:fill="FFFFFF"/>
        </w:rPr>
        <w:t>mededelingen</w:t>
      </w:r>
      <w:r w:rsidR="007D7D3E">
        <w:rPr>
          <w:rFonts w:cs="Arial"/>
          <w:shd w:val="clear" w:color="auto" w:fill="FFFFFF"/>
        </w:rPr>
        <w:t>’</w:t>
      </w:r>
      <w:r w:rsidR="007D7D3E" w:rsidRPr="00661CC3">
        <w:rPr>
          <w:rFonts w:cs="Arial"/>
          <w:shd w:val="clear" w:color="auto" w:fill="FFFFFF"/>
        </w:rPr>
        <w:t>)</w:t>
      </w:r>
      <w:r w:rsidRPr="00661CC3">
        <w:rPr>
          <w:rFonts w:cs="Arial"/>
          <w:shd w:val="clear" w:color="auto" w:fill="FFFFFF"/>
        </w:rPr>
        <w:t xml:space="preserve"> van de besturen van de navolgende vennootschappen onderzocht:</w:t>
      </w:r>
      <w:r w:rsidR="00034EEC" w:rsidRPr="00CF6B10">
        <w:rPr>
          <w:rFonts w:eastAsia="Calibri" w:cs="Arial"/>
          <w:vertAlign w:val="superscript"/>
        </w:rPr>
        <w:t xml:space="preserve"> </w:t>
      </w:r>
      <w:r w:rsidR="00034EEC" w:rsidRPr="00CF6B10">
        <w:rPr>
          <w:rFonts w:eastAsia="Calibri" w:cs="Arial"/>
          <w:vertAlign w:val="superscript"/>
        </w:rPr>
        <w:footnoteReference w:id="642"/>
      </w:r>
    </w:p>
    <w:p w14:paraId="21344D3C" w14:textId="77777777" w:rsidR="00034EEC" w:rsidRPr="00CF6B10" w:rsidRDefault="00034EEC" w:rsidP="0021087E">
      <w:pPr>
        <w:widowControl w:val="0"/>
        <w:numPr>
          <w:ilvl w:val="0"/>
          <w:numId w:val="43"/>
        </w:numPr>
        <w:autoSpaceDE w:val="0"/>
        <w:autoSpaceDN w:val="0"/>
        <w:adjustRightInd w:val="0"/>
        <w:rPr>
          <w:rFonts w:eastAsia="Calibri" w:cs="Arial"/>
        </w:rPr>
      </w:pPr>
      <w:r w:rsidRPr="00CF6B10">
        <w:rPr>
          <w:rFonts w:eastAsia="Calibri" w:cs="Arial"/>
        </w:rPr>
        <w:t>... (naam splitsende vennootschap) gevestigd te ... (vestigingsplaats)</w:t>
      </w:r>
      <w:r w:rsidRPr="00CF6B10">
        <w:rPr>
          <w:rFonts w:eastAsia="Calibri" w:cs="Arial"/>
          <w:vertAlign w:val="superscript"/>
        </w:rPr>
        <w:footnoteReference w:id="643"/>
      </w:r>
      <w:r w:rsidRPr="00CF6B10">
        <w:rPr>
          <w:rFonts w:eastAsia="Calibri" w:cs="Arial"/>
        </w:rPr>
        <w:t xml:space="preserve"> (‘splitsende vennootschap’); en</w:t>
      </w:r>
    </w:p>
    <w:p w14:paraId="6E83AB2B" w14:textId="77777777" w:rsidR="00034EEC" w:rsidRPr="00CF6B10" w:rsidRDefault="00034EEC" w:rsidP="0021087E">
      <w:pPr>
        <w:widowControl w:val="0"/>
        <w:numPr>
          <w:ilvl w:val="0"/>
          <w:numId w:val="43"/>
        </w:numPr>
        <w:autoSpaceDE w:val="0"/>
        <w:autoSpaceDN w:val="0"/>
        <w:adjustRightInd w:val="0"/>
        <w:rPr>
          <w:rFonts w:eastAsia="Calibri" w:cs="Arial"/>
        </w:rPr>
      </w:pPr>
      <w:r w:rsidRPr="00CF6B10">
        <w:rPr>
          <w:rFonts w:eastAsia="Calibri" w:cs="Arial"/>
        </w:rPr>
        <w:t>... (naam verkrijgende vennootschap) gevestigd te ... (vestigingsplaats) (‘verkrijgende vennootschap’); alsmede</w:t>
      </w:r>
    </w:p>
    <w:p w14:paraId="4C4A8F8D" w14:textId="77777777" w:rsidR="00034EEC" w:rsidRPr="00CF6B10" w:rsidRDefault="00034EEC" w:rsidP="0021087E">
      <w:pPr>
        <w:widowControl w:val="0"/>
        <w:numPr>
          <w:ilvl w:val="0"/>
          <w:numId w:val="43"/>
        </w:numPr>
        <w:autoSpaceDE w:val="0"/>
        <w:autoSpaceDN w:val="0"/>
        <w:adjustRightInd w:val="0"/>
        <w:rPr>
          <w:rFonts w:eastAsia="Calibri" w:cs="Arial"/>
        </w:rPr>
      </w:pPr>
      <w:r w:rsidRPr="00CF6B10">
        <w:rPr>
          <w:rFonts w:eastAsia="Calibri" w:cs="Arial"/>
        </w:rPr>
        <w:t>... (naam verkrijgende vennootschap) gevestigd te ... (vestigingsplaats) (‘verkrijgende vennootschap’).</w:t>
      </w:r>
    </w:p>
    <w:p w14:paraId="6371E2AC" w14:textId="77777777" w:rsidR="00034EEC" w:rsidRPr="00CF6B10" w:rsidRDefault="00034EEC" w:rsidP="0021087E">
      <w:pPr>
        <w:widowControl w:val="0"/>
        <w:autoSpaceDE w:val="0"/>
        <w:autoSpaceDN w:val="0"/>
        <w:adjustRightInd w:val="0"/>
        <w:rPr>
          <w:rFonts w:eastAsia="Calibri" w:cs="Arial"/>
        </w:rPr>
      </w:pPr>
    </w:p>
    <w:p w14:paraId="2311C125" w14:textId="77777777" w:rsidR="00034EEC" w:rsidRPr="00CF6B10" w:rsidRDefault="00661CC3" w:rsidP="0021087E">
      <w:pPr>
        <w:widowControl w:val="0"/>
        <w:autoSpaceDE w:val="0"/>
        <w:autoSpaceDN w:val="0"/>
        <w:adjustRightInd w:val="0"/>
        <w:rPr>
          <w:rFonts w:eastAsia="Calibri" w:cs="Arial"/>
        </w:rPr>
      </w:pPr>
      <w:r w:rsidRPr="00661CC3">
        <w:rPr>
          <w:rFonts w:eastAsia="Calibri" w:cs="Arial"/>
        </w:rPr>
        <w:t>Naar ons oordeel voldoen de mededelingen met betrekking tot de ruilverhouding van de aandelen, zoals opgenomen in de toelichting op het bijgevoegde voorstel tot splitsing, gedateerd … (datum), in alle van materieel belang zijnde aspecten, aan artikel 2:334z BW.</w:t>
      </w:r>
      <w:r w:rsidR="00034EEC" w:rsidRPr="00CF6B10">
        <w:rPr>
          <w:rFonts w:eastAsia="Calibri" w:cs="Arial"/>
          <w:vertAlign w:val="superscript"/>
        </w:rPr>
        <w:footnoteReference w:id="644"/>
      </w:r>
    </w:p>
    <w:p w14:paraId="7B2B680D" w14:textId="77777777" w:rsidR="00034EEC" w:rsidRPr="00CF6B10" w:rsidRDefault="00034EEC" w:rsidP="0021087E">
      <w:pPr>
        <w:widowControl w:val="0"/>
        <w:rPr>
          <w:rFonts w:cs="Arial"/>
        </w:rPr>
      </w:pPr>
    </w:p>
    <w:p w14:paraId="4B43C317" w14:textId="77777777" w:rsidR="00034EEC" w:rsidRPr="00CF6B10" w:rsidRDefault="00034EEC" w:rsidP="0021087E">
      <w:pPr>
        <w:widowControl w:val="0"/>
        <w:rPr>
          <w:rFonts w:cs="Arial"/>
        </w:rPr>
      </w:pPr>
      <w:r w:rsidRPr="00CF6B10">
        <w:rPr>
          <w:rFonts w:cs="Arial"/>
          <w:b/>
        </w:rPr>
        <w:t>De basis voor ons oordeel</w:t>
      </w:r>
    </w:p>
    <w:p w14:paraId="01A039AD" w14:textId="77777777" w:rsidR="00034EEC" w:rsidRPr="00CF6B10" w:rsidRDefault="00034EEC" w:rsidP="0021087E">
      <w:pPr>
        <w:widowControl w:val="0"/>
        <w:rPr>
          <w:rFonts w:eastAsia="Calibri" w:cs="Arial"/>
        </w:rPr>
      </w:pPr>
      <w:r w:rsidRPr="00CF6B10">
        <w:rPr>
          <w:rFonts w:eastAsia="Calibri" w:cs="Arial"/>
        </w:rPr>
        <w:t xml:space="preserve">Wij hebben ons onderzoek uitgevoerd volgens </w:t>
      </w:r>
      <w:r w:rsidR="00661CC3">
        <w:rPr>
          <w:rFonts w:eastAsia="Calibri" w:cs="Arial"/>
        </w:rPr>
        <w:t xml:space="preserve">het </w:t>
      </w:r>
      <w:r w:rsidRPr="00CF6B10">
        <w:rPr>
          <w:rFonts w:eastAsia="Calibri" w:cs="Arial"/>
        </w:rPr>
        <w:t>Nederlands recht, waaronder</w:t>
      </w:r>
      <w:r w:rsidR="00661CC3">
        <w:rPr>
          <w:rFonts w:eastAsia="Calibri" w:cs="Arial"/>
        </w:rPr>
        <w:t xml:space="preserve"> </w:t>
      </w:r>
      <w:r w:rsidRPr="00CF6B10">
        <w:rPr>
          <w:rFonts w:eastAsia="Calibri" w:cs="Arial"/>
        </w:rPr>
        <w:t>de Nederlandse Standaard 3000A ’Assurance-opdrachten anders dan opdrachten tot controle of beoordeling van historische financiële informatie (attest-opdrachten)’</w:t>
      </w:r>
      <w:r w:rsidR="00661CC3" w:rsidRPr="00661CC3">
        <w:rPr>
          <w:rFonts w:eastAsia="Calibri" w:cs="Arial"/>
        </w:rPr>
        <w:t xml:space="preserve"> en artikel 2:334aa lid 3 BW</w:t>
      </w:r>
      <w:r w:rsidRPr="00CF6B10">
        <w:rPr>
          <w:rFonts w:eastAsia="Calibri" w:cs="Arial"/>
        </w:rPr>
        <w:t>. Deze opdracht is gericht op het verkrijgen van een redelijke mate van zekerheid. Onze verantwoordelijkheden op grond hiervan zijn beschreven in de sectie 'Onze verantwoordelijkheden voor het onderzoek van de mededelingen’.</w:t>
      </w:r>
    </w:p>
    <w:p w14:paraId="7AD16009" w14:textId="77777777" w:rsidR="00034EEC" w:rsidRPr="00CF6B10" w:rsidRDefault="00034EEC" w:rsidP="0021087E">
      <w:pPr>
        <w:widowControl w:val="0"/>
        <w:rPr>
          <w:rFonts w:eastAsia="Calibri" w:cs="Arial"/>
        </w:rPr>
      </w:pPr>
    </w:p>
    <w:p w14:paraId="4D5E3055" w14:textId="65AC0C99" w:rsidR="00034EEC" w:rsidRPr="00CF6B10" w:rsidRDefault="00034EEC" w:rsidP="0021087E">
      <w:pPr>
        <w:widowControl w:val="0"/>
        <w:rPr>
          <w:rFonts w:cs="Arial"/>
        </w:rPr>
      </w:pPr>
      <w:r w:rsidRPr="00CF6B10">
        <w:rPr>
          <w:rFonts w:eastAsia="Calibri" w:cs="Arial"/>
        </w:rPr>
        <w:t xml:space="preserve">Wij zijn onafhankelijk van … (namen van de genoemde entiteiten) zoals vereist in de ‘Verordening inzake de onafhankelijkheid van accountants bij assurance-opdrachten’ (ViO) en andere relevante </w:t>
      </w:r>
      <w:r w:rsidRPr="00CF6B10">
        <w:rPr>
          <w:rFonts w:eastAsia="Calibri" w:cs="Arial"/>
        </w:rPr>
        <w:lastRenderedPageBreak/>
        <w:t xml:space="preserve">onafhankelijkheidsregels in Nederland. </w:t>
      </w:r>
      <w:r w:rsidR="007C2B24">
        <w:rPr>
          <w:rFonts w:eastAsia="Calibri" w:cs="Arial"/>
        </w:rPr>
        <w:t>Verder</w:t>
      </w:r>
      <w:r w:rsidR="007C2B24" w:rsidRPr="00CF6B10">
        <w:rPr>
          <w:rFonts w:eastAsia="Calibri" w:cs="Arial"/>
        </w:rPr>
        <w:t xml:space="preserve"> </w:t>
      </w:r>
      <w:r w:rsidRPr="00CF6B10">
        <w:rPr>
          <w:rFonts w:eastAsia="Calibri" w:cs="Arial"/>
        </w:rPr>
        <w:t>hebben wij voldaan aan de ‘Verordening gedrags-</w:t>
      </w:r>
      <w:r w:rsidRPr="00CF6B10">
        <w:rPr>
          <w:rFonts w:cs="Arial"/>
        </w:rPr>
        <w:t xml:space="preserve"> en beroepsregels accountants’ (VGBA).</w:t>
      </w:r>
    </w:p>
    <w:p w14:paraId="31710406" w14:textId="77777777" w:rsidR="00034EEC" w:rsidRPr="00CF6B10" w:rsidRDefault="00034EEC" w:rsidP="0021087E">
      <w:pPr>
        <w:widowControl w:val="0"/>
        <w:rPr>
          <w:rFonts w:cs="Arial"/>
        </w:rPr>
      </w:pPr>
    </w:p>
    <w:p w14:paraId="57B4172C" w14:textId="77777777" w:rsidR="00034EEC" w:rsidRPr="00CF6B10" w:rsidRDefault="00034EEC" w:rsidP="0021087E">
      <w:pPr>
        <w:widowControl w:val="0"/>
        <w:rPr>
          <w:rFonts w:cs="Arial"/>
        </w:rPr>
      </w:pPr>
      <w:r w:rsidRPr="00CF6B10">
        <w:rPr>
          <w:rFonts w:cs="Arial"/>
        </w:rPr>
        <w:t>Wij vinden dat de door ons verkregen assurance-informatie voldoende en geschikt is als basis voor ons oordeel.</w:t>
      </w:r>
    </w:p>
    <w:p w14:paraId="32E9C748" w14:textId="77777777" w:rsidR="00034EEC" w:rsidRPr="00CF6B10" w:rsidRDefault="00034EEC" w:rsidP="0021087E">
      <w:pPr>
        <w:widowControl w:val="0"/>
        <w:rPr>
          <w:rFonts w:cs="Arial"/>
        </w:rPr>
      </w:pPr>
    </w:p>
    <w:p w14:paraId="4D8ED5E5" w14:textId="77777777" w:rsidR="00034EEC" w:rsidRPr="00CF6B10" w:rsidRDefault="00034EEC" w:rsidP="0021087E">
      <w:pPr>
        <w:widowControl w:val="0"/>
        <w:autoSpaceDE w:val="0"/>
        <w:autoSpaceDN w:val="0"/>
        <w:adjustRightInd w:val="0"/>
        <w:rPr>
          <w:rFonts w:eastAsia="Calibri" w:cs="Arial"/>
          <w:b/>
        </w:rPr>
      </w:pPr>
      <w:r w:rsidRPr="00CF6B10">
        <w:rPr>
          <w:rFonts w:eastAsia="Calibri" w:cs="Arial"/>
          <w:b/>
        </w:rPr>
        <w:t>Beperking in gebruik en verspreidingskring</w:t>
      </w:r>
    </w:p>
    <w:p w14:paraId="7BB089A1" w14:textId="77777777" w:rsidR="00034EEC" w:rsidRDefault="0088042E" w:rsidP="0021087E">
      <w:pPr>
        <w:widowControl w:val="0"/>
        <w:autoSpaceDE w:val="0"/>
        <w:autoSpaceDN w:val="0"/>
        <w:adjustRightInd w:val="0"/>
        <w:rPr>
          <w:rFonts w:eastAsia="Calibri" w:cs="Arial"/>
        </w:rPr>
      </w:pPr>
      <w:r w:rsidRPr="0088042E">
        <w:rPr>
          <w:rFonts w:eastAsia="Calibri" w:cs="Arial"/>
        </w:rPr>
        <w:t>Ons assurance-rapport is uitsluitend bestemd voor de besturen van voormelde vennootschappen en voor de personen als genoemd in artikel 2:334h lid 2 BW. Het wordt uitsluitend verstrekt in het kader van voormelde splitsing en ter voldoening aan artikel 2:334aa lid 3 BW en mag derhalve niet voor andere doeleinden worden gebruikt.</w:t>
      </w:r>
    </w:p>
    <w:p w14:paraId="3E9CE4B8" w14:textId="77777777" w:rsidR="008C50AD" w:rsidRPr="00CF6B10" w:rsidRDefault="008C50AD" w:rsidP="0021087E">
      <w:pPr>
        <w:widowControl w:val="0"/>
        <w:autoSpaceDE w:val="0"/>
        <w:autoSpaceDN w:val="0"/>
        <w:adjustRightInd w:val="0"/>
        <w:rPr>
          <w:rFonts w:eastAsia="Calibri" w:cs="Arial"/>
        </w:rPr>
      </w:pPr>
    </w:p>
    <w:p w14:paraId="23FF2ACE" w14:textId="77777777" w:rsidR="00034EEC" w:rsidRPr="00CF6B10" w:rsidRDefault="00034EEC" w:rsidP="0021087E">
      <w:pPr>
        <w:widowControl w:val="0"/>
        <w:rPr>
          <w:rFonts w:cs="Arial"/>
          <w:b/>
        </w:rPr>
      </w:pPr>
      <w:r w:rsidRPr="00CF6B10">
        <w:rPr>
          <w:rFonts w:cs="Arial"/>
          <w:b/>
        </w:rPr>
        <w:t xml:space="preserve">Verantwoordelijkheden van de besturen voor de mededelingen </w:t>
      </w:r>
    </w:p>
    <w:p w14:paraId="0F19F103" w14:textId="77777777" w:rsidR="00034EEC" w:rsidRPr="00CF6B10" w:rsidRDefault="00034EEC" w:rsidP="0021087E">
      <w:pPr>
        <w:widowControl w:val="0"/>
        <w:rPr>
          <w:rFonts w:cs="Arial"/>
        </w:rPr>
      </w:pPr>
      <w:r w:rsidRPr="00CF6B10">
        <w:rPr>
          <w:rFonts w:cs="Arial"/>
        </w:rPr>
        <w:t>De besturen zijn verantwoordelijk voor het opstellen van de mededelingen in overeenstemming met artikel 2:334z BW.</w:t>
      </w:r>
    </w:p>
    <w:p w14:paraId="713FC133" w14:textId="77777777" w:rsidR="00034EEC" w:rsidRPr="00CF6B10" w:rsidRDefault="00034EEC" w:rsidP="0021087E">
      <w:pPr>
        <w:widowControl w:val="0"/>
        <w:rPr>
          <w:rFonts w:cs="Arial"/>
        </w:rPr>
      </w:pPr>
    </w:p>
    <w:p w14:paraId="35E3BBD0" w14:textId="77777777" w:rsidR="00034EEC" w:rsidRPr="00CF6B10" w:rsidRDefault="00034EEC" w:rsidP="0021087E">
      <w:pPr>
        <w:widowControl w:val="0"/>
        <w:rPr>
          <w:rFonts w:cs="Arial"/>
        </w:rPr>
      </w:pPr>
      <w:r w:rsidRPr="00CF6B10">
        <w:rPr>
          <w:rFonts w:cs="Arial"/>
        </w:rPr>
        <w:t>De besturen zijn ook verantwoordelijk voor een zodanige interne beheersing als het noodzakelijk acht om het opstellen van de mededelingen mogelijk te maken zonder afwijkingen van materieel belang als gevolg van fraude of fouten.</w:t>
      </w:r>
    </w:p>
    <w:p w14:paraId="7CA8DED2" w14:textId="77777777" w:rsidR="00034EEC" w:rsidRPr="00CF6B10" w:rsidRDefault="00034EEC" w:rsidP="0021087E">
      <w:pPr>
        <w:widowControl w:val="0"/>
        <w:rPr>
          <w:rFonts w:cs="Arial"/>
        </w:rPr>
      </w:pPr>
    </w:p>
    <w:p w14:paraId="75790A55" w14:textId="77777777" w:rsidR="00034EEC" w:rsidRPr="00CF6B10" w:rsidRDefault="00034EEC" w:rsidP="0021087E">
      <w:pPr>
        <w:widowControl w:val="0"/>
        <w:rPr>
          <w:rFonts w:cs="Arial"/>
          <w:b/>
        </w:rPr>
      </w:pPr>
      <w:r w:rsidRPr="00CF6B10">
        <w:rPr>
          <w:rFonts w:cs="Arial"/>
          <w:b/>
        </w:rPr>
        <w:t>Onze verantwoordelijkheden voor het onderzoek van de mededelingen</w:t>
      </w:r>
      <w:r w:rsidRPr="00CF6B10">
        <w:rPr>
          <w:rFonts w:cs="Arial"/>
        </w:rPr>
        <w:t xml:space="preserve"> </w:t>
      </w:r>
    </w:p>
    <w:p w14:paraId="3F8E5C62" w14:textId="77777777" w:rsidR="00034EEC" w:rsidRPr="00CF6B10" w:rsidRDefault="00034EEC" w:rsidP="0021087E">
      <w:pPr>
        <w:widowControl w:val="0"/>
        <w:rPr>
          <w:rFonts w:cs="Arial"/>
        </w:rPr>
      </w:pPr>
      <w:r w:rsidRPr="00CF6B10">
        <w:rPr>
          <w:rFonts w:cs="Arial"/>
        </w:rPr>
        <w:t>Onze verantwoordelijkheid is het zodanig plannen en uitvoeren van een onderzoek dat wij daarmee voldoende en geschikte assurance-informatie verkrijgen voor het door ons af te geven oordeel.</w:t>
      </w:r>
    </w:p>
    <w:p w14:paraId="537AFF08" w14:textId="77777777" w:rsidR="00034EEC" w:rsidRPr="00CF6B10" w:rsidRDefault="00034EEC" w:rsidP="0021087E">
      <w:pPr>
        <w:widowControl w:val="0"/>
        <w:rPr>
          <w:rFonts w:cs="Arial"/>
        </w:rPr>
      </w:pPr>
    </w:p>
    <w:p w14:paraId="3096B12C" w14:textId="58987FE8" w:rsidR="00034EEC" w:rsidRPr="00CF6B10" w:rsidRDefault="00034EEC" w:rsidP="0021087E">
      <w:pPr>
        <w:widowControl w:val="0"/>
        <w:rPr>
          <w:rFonts w:cs="Arial"/>
        </w:rPr>
      </w:pPr>
      <w:r w:rsidRPr="00CF6B10">
        <w:rPr>
          <w:rFonts w:cs="Arial"/>
        </w:rPr>
        <w:t xml:space="preserve">Ons onderzoek is uitgevoerd met een hoge mate maar geen absolute mate van zekerheid waardoor het mogelijk is dat wij tijdens ons onderzoek niet alle </w:t>
      </w:r>
      <w:r w:rsidR="005A15C4">
        <w:rPr>
          <w:rFonts w:cs="Arial"/>
        </w:rPr>
        <w:t>afwijkingen van materieel belang als gevolg van</w:t>
      </w:r>
      <w:r w:rsidR="005A15C4" w:rsidRPr="00CF6B10">
        <w:rPr>
          <w:rFonts w:cs="Arial"/>
        </w:rPr>
        <w:t xml:space="preserve"> fraude </w:t>
      </w:r>
      <w:r w:rsidR="005A15C4">
        <w:rPr>
          <w:rFonts w:cs="Arial"/>
        </w:rPr>
        <w:t xml:space="preserve">of </w:t>
      </w:r>
      <w:r w:rsidRPr="00CF6B10">
        <w:rPr>
          <w:rFonts w:cs="Arial"/>
        </w:rPr>
        <w:t>fouten ontdekken.</w:t>
      </w:r>
    </w:p>
    <w:p w14:paraId="2017A19B" w14:textId="77777777" w:rsidR="00034EEC" w:rsidRPr="00CF6B10" w:rsidRDefault="00034EEC" w:rsidP="0021087E">
      <w:pPr>
        <w:widowControl w:val="0"/>
        <w:rPr>
          <w:rFonts w:cs="Arial"/>
        </w:rPr>
      </w:pPr>
    </w:p>
    <w:p w14:paraId="459F68C3" w14:textId="41F1FED3" w:rsidR="00034EEC" w:rsidRPr="00CF6B10" w:rsidRDefault="00034EEC" w:rsidP="0021087E">
      <w:pPr>
        <w:widowControl w:val="0"/>
        <w:rPr>
          <w:rFonts w:cs="Arial"/>
        </w:rPr>
      </w:pPr>
      <w:r w:rsidRPr="00CF6B10">
        <w:rPr>
          <w:rFonts w:cs="Arial"/>
        </w:rPr>
        <w:t xml:space="preserve">Wij passen de ‘Nadere voorschriften </w:t>
      </w:r>
      <w:r w:rsidR="004D0B89">
        <w:rPr>
          <w:rFonts w:cs="Arial"/>
        </w:rPr>
        <w:t>kwaliteitsmanagement’ (NVKM)</w:t>
      </w:r>
      <w:r w:rsidRPr="00CF6B10">
        <w:rPr>
          <w:rFonts w:cs="Arial"/>
        </w:rPr>
        <w:t xml:space="preserve">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accountantsstandaarden en andere relevante wet- en regelgeving</w:t>
      </w:r>
      <w:r w:rsidR="00C14EA9">
        <w:rPr>
          <w:rFonts w:cs="Arial"/>
        </w:rPr>
        <w:t>.</w:t>
      </w:r>
      <w:r w:rsidR="008B304D">
        <w:rPr>
          <w:rStyle w:val="Voetnootmarkering"/>
          <w:rFonts w:cs="Arial"/>
        </w:rPr>
        <w:footnoteReference w:id="645"/>
      </w:r>
    </w:p>
    <w:p w14:paraId="0F82D630" w14:textId="77777777" w:rsidR="00034EEC" w:rsidRPr="00CF6B10" w:rsidRDefault="00034EEC" w:rsidP="0021087E">
      <w:pPr>
        <w:widowControl w:val="0"/>
        <w:rPr>
          <w:rFonts w:cs="Arial"/>
        </w:rPr>
      </w:pPr>
    </w:p>
    <w:p w14:paraId="295F9EA5" w14:textId="77777777" w:rsidR="00034EEC" w:rsidRPr="00CF6B10" w:rsidRDefault="00034EEC" w:rsidP="0021087E">
      <w:pPr>
        <w:widowControl w:val="0"/>
        <w:rPr>
          <w:rFonts w:cs="Arial"/>
        </w:rPr>
      </w:pPr>
      <w:r w:rsidRPr="00CF6B10">
        <w:rPr>
          <w:rFonts w:cs="Arial"/>
        </w:rPr>
        <w:t>Ons onderzoek bestond onder andere uit:</w:t>
      </w:r>
    </w:p>
    <w:p w14:paraId="5455E40D" w14:textId="6D6FBF9F" w:rsidR="00034EEC" w:rsidRPr="00CF6B10" w:rsidRDefault="00034EEC" w:rsidP="0021087E">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mededelingen</w:t>
      </w:r>
      <w:r w:rsidR="00414794" w:rsidRPr="00CF6B10">
        <w:rPr>
          <w:rFonts w:cs="Arial"/>
        </w:rPr>
        <w:t xml:space="preserve"> </w:t>
      </w:r>
      <w:r w:rsidRPr="00CF6B10">
        <w:rPr>
          <w:rFonts w:cs="Arial"/>
        </w:rPr>
        <w:t>afwijkingen van materieel belang bevatten als gevolg van</w:t>
      </w:r>
      <w:r w:rsidR="005A15C4" w:rsidRPr="00CF6B10">
        <w:rPr>
          <w:rFonts w:cs="Arial"/>
        </w:rPr>
        <w:t xml:space="preserve"> fraude</w:t>
      </w:r>
      <w:r w:rsidRPr="00CF6B10">
        <w:rPr>
          <w:rFonts w:cs="Arial"/>
        </w:rPr>
        <w:t xml:space="preserve"> </w:t>
      </w:r>
      <w:r w:rsidR="005A15C4" w:rsidRPr="00CF6B10">
        <w:rPr>
          <w:rFonts w:cs="Arial"/>
        </w:rPr>
        <w:t xml:space="preserve">of </w:t>
      </w:r>
      <w:r w:rsidRPr="00CF6B10">
        <w:rPr>
          <w:rFonts w:cs="Arial"/>
        </w:rPr>
        <w:t>fouten,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7E1AA4D4" w14:textId="7BC9BCD7" w:rsidR="00034EEC" w:rsidRPr="00CF6B10" w:rsidRDefault="00034EEC" w:rsidP="0021087E">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w:t>
      </w:r>
      <w:r w:rsidR="00625AD9">
        <w:rPr>
          <w:rFonts w:cs="Arial"/>
        </w:rPr>
        <w:t>vennootschappen</w:t>
      </w:r>
      <w:r w:rsidRPr="00CF6B10">
        <w:rPr>
          <w:rFonts w:cs="Arial"/>
        </w:rPr>
        <w:t>;</w:t>
      </w:r>
    </w:p>
    <w:p w14:paraId="5F325E9C" w14:textId="77777777" w:rsidR="00034EEC" w:rsidRPr="00CF6B10" w:rsidRDefault="00034EEC" w:rsidP="0021087E">
      <w:pPr>
        <w:widowControl w:val="0"/>
        <w:numPr>
          <w:ilvl w:val="0"/>
          <w:numId w:val="35"/>
        </w:numPr>
        <w:overflowPunct w:val="0"/>
        <w:autoSpaceDE w:val="0"/>
        <w:autoSpaceDN w:val="0"/>
        <w:adjustRightInd w:val="0"/>
        <w:textAlignment w:val="baseline"/>
        <w:rPr>
          <w:rFonts w:cs="Arial"/>
        </w:rPr>
      </w:pPr>
      <w:r w:rsidRPr="00CF6B10">
        <w:rPr>
          <w:rFonts w:cs="Arial"/>
        </w:rPr>
        <w:t>… (opdrachtspecifieke werkzaamheden).</w:t>
      </w:r>
    </w:p>
    <w:p w14:paraId="2A6481C8" w14:textId="77777777" w:rsidR="00034EEC" w:rsidRPr="00CF6B10" w:rsidRDefault="00034EEC" w:rsidP="0021087E">
      <w:pPr>
        <w:widowControl w:val="0"/>
        <w:autoSpaceDE w:val="0"/>
        <w:autoSpaceDN w:val="0"/>
        <w:adjustRightInd w:val="0"/>
        <w:rPr>
          <w:rFonts w:eastAsia="Calibri" w:cs="Arial"/>
        </w:rPr>
      </w:pPr>
    </w:p>
    <w:p w14:paraId="6CD399D7" w14:textId="77777777" w:rsidR="00CF23CB" w:rsidRPr="00CF6B10" w:rsidRDefault="00CF23CB" w:rsidP="0021087E">
      <w:pPr>
        <w:widowControl w:val="0"/>
        <w:rPr>
          <w:rFonts w:eastAsia="Calibri" w:cs="Arial"/>
        </w:rPr>
      </w:pPr>
      <w:r w:rsidRPr="00CF6B10">
        <w:rPr>
          <w:rFonts w:eastAsia="Calibri" w:cs="Arial"/>
        </w:rPr>
        <w:t xml:space="preserve">Plaats en datum </w:t>
      </w:r>
    </w:p>
    <w:p w14:paraId="0CC1B230" w14:textId="77777777" w:rsidR="00CF23CB" w:rsidRPr="00CF6B10" w:rsidRDefault="00CF23CB" w:rsidP="0021087E">
      <w:pPr>
        <w:widowControl w:val="0"/>
        <w:rPr>
          <w:rFonts w:eastAsia="Calibri" w:cs="Arial"/>
        </w:rPr>
      </w:pPr>
    </w:p>
    <w:p w14:paraId="7DDD9042" w14:textId="77777777" w:rsidR="00CF23CB" w:rsidRPr="00CF6B10" w:rsidRDefault="00CF23CB" w:rsidP="0021087E">
      <w:pPr>
        <w:widowControl w:val="0"/>
        <w:rPr>
          <w:rFonts w:eastAsia="Calibri" w:cs="Arial"/>
        </w:rPr>
      </w:pPr>
      <w:r w:rsidRPr="00CF6B10">
        <w:rPr>
          <w:rFonts w:eastAsia="Calibri" w:cs="Arial"/>
        </w:rPr>
        <w:t xml:space="preserve">... (naam accountantspraktijk) </w:t>
      </w:r>
    </w:p>
    <w:p w14:paraId="37F4365A" w14:textId="77777777" w:rsidR="00CF23CB" w:rsidRPr="00CF6B10" w:rsidRDefault="00CF23CB" w:rsidP="0021087E">
      <w:pPr>
        <w:widowControl w:val="0"/>
        <w:rPr>
          <w:rFonts w:eastAsia="Calibri" w:cs="Arial"/>
        </w:rPr>
      </w:pPr>
    </w:p>
    <w:p w14:paraId="2ED5F6A2" w14:textId="77777777" w:rsidR="00CF23CB" w:rsidRPr="00CF6B10" w:rsidRDefault="00CF23CB" w:rsidP="0021087E">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616379D2" w14:textId="77777777" w:rsidR="00CF23CB" w:rsidRPr="00CF6B10" w:rsidRDefault="00CF23CB" w:rsidP="0021087E">
      <w:pPr>
        <w:widowControl w:val="0"/>
        <w:rPr>
          <w:rFonts w:eastAsia="Calibri" w:cs="Arial"/>
        </w:rPr>
      </w:pPr>
    </w:p>
    <w:p w14:paraId="40454661" w14:textId="77777777" w:rsidR="00CF23CB" w:rsidRPr="00CF6B10" w:rsidRDefault="00CF23CB" w:rsidP="0021087E">
      <w:pPr>
        <w:pStyle w:val="Kop2"/>
      </w:pPr>
      <w:bookmarkStart w:id="647" w:name="_Toc494959381"/>
      <w:bookmarkStart w:id="648" w:name="_Toc497825780"/>
      <w:bookmarkStart w:id="649" w:name="_Toc37344011"/>
      <w:bookmarkStart w:id="650" w:name="_Toc111634220"/>
      <w:bookmarkStart w:id="651" w:name="_Toc111724076"/>
      <w:bookmarkStart w:id="652" w:name="_Toc111724153"/>
      <w:bookmarkStart w:id="653" w:name="_Toc111724987"/>
      <w:bookmarkStart w:id="654" w:name="_Toc111725771"/>
      <w:bookmarkStart w:id="655" w:name="_Toc111725848"/>
      <w:bookmarkStart w:id="656" w:name="_Toc231287974"/>
      <w:r w:rsidRPr="00CF6B10">
        <w:t>17.5 Controleverklaring betreffende de verkrijging van vermogensbestanddelen onder algemene titel door een verkrijgende N.V. bij een voorstel tot juridische splitsing (artikel 2:334bb lid 1 BW)</w:t>
      </w:r>
      <w:bookmarkEnd w:id="647"/>
      <w:bookmarkEnd w:id="648"/>
      <w:bookmarkEnd w:id="649"/>
      <w:bookmarkEnd w:id="650"/>
      <w:bookmarkEnd w:id="651"/>
      <w:bookmarkEnd w:id="652"/>
      <w:bookmarkEnd w:id="653"/>
      <w:bookmarkEnd w:id="654"/>
      <w:bookmarkEnd w:id="655"/>
      <w:bookmarkEnd w:id="656"/>
    </w:p>
    <w:p w14:paraId="3CA9CFF4" w14:textId="77777777" w:rsidR="008C50AD" w:rsidRPr="008C50AD" w:rsidRDefault="008C50AD" w:rsidP="0021087E">
      <w:pPr>
        <w:widowControl w:val="0"/>
        <w:rPr>
          <w:rFonts w:eastAsia="Calibri" w:cs="Arial"/>
        </w:rPr>
      </w:pPr>
    </w:p>
    <w:p w14:paraId="599B9FE0" w14:textId="77777777" w:rsidR="008C50AD" w:rsidRPr="008C50AD" w:rsidRDefault="008C50AD" w:rsidP="0021087E">
      <w:pPr>
        <w:widowControl w:val="0"/>
        <w:rPr>
          <w:rFonts w:eastAsia="Calibri" w:cs="Arial"/>
        </w:rPr>
      </w:pPr>
      <w:r w:rsidRPr="008C50AD">
        <w:rPr>
          <w:rFonts w:eastAsia="Calibri" w:cs="Arial"/>
        </w:rPr>
        <w:t xml:space="preserve">NB1: Deze verklaring dient uitsluitend te worden afgegeven indien er bij de splitsing één of meer </w:t>
      </w:r>
      <w:r w:rsidRPr="008862DF">
        <w:rPr>
          <w:rFonts w:eastAsia="Calibri" w:cs="Arial"/>
          <w:i/>
          <w:iCs/>
        </w:rPr>
        <w:t>verkrijgende naamloze</w:t>
      </w:r>
      <w:r w:rsidRPr="008C50AD">
        <w:rPr>
          <w:rFonts w:eastAsia="Calibri" w:cs="Arial"/>
        </w:rPr>
        <w:t xml:space="preserve"> vennootschappen zijn. Zij moet voor elke verkrijgende N.V. afzonderlijk worden afgegeven. De verklaring kan zowel bij zuivere splitsing als bij afsplitsing worden gebruikt en zowel voor een bij de splitsing </w:t>
      </w:r>
      <w:r w:rsidRPr="008862DF">
        <w:rPr>
          <w:rFonts w:eastAsia="Calibri" w:cs="Arial"/>
          <w:i/>
          <w:iCs/>
        </w:rPr>
        <w:t>op te richten</w:t>
      </w:r>
      <w:r w:rsidRPr="008C50AD">
        <w:rPr>
          <w:rFonts w:eastAsia="Calibri" w:cs="Arial"/>
        </w:rPr>
        <w:t xml:space="preserve"> verkrijgende N.V. als voor een verkrijgende N.V. </w:t>
      </w:r>
      <w:r w:rsidRPr="008862DF">
        <w:rPr>
          <w:rFonts w:eastAsia="Calibri" w:cs="Arial"/>
          <w:i/>
          <w:iCs/>
        </w:rPr>
        <w:t>die reeds bestaat</w:t>
      </w:r>
      <w:r w:rsidRPr="008C50AD">
        <w:rPr>
          <w:rFonts w:eastAsia="Calibri" w:cs="Arial"/>
        </w:rPr>
        <w:t>.</w:t>
      </w:r>
    </w:p>
    <w:p w14:paraId="42514538" w14:textId="77777777" w:rsidR="008C50AD" w:rsidRPr="008C50AD" w:rsidRDefault="008C50AD" w:rsidP="0021087E">
      <w:pPr>
        <w:widowControl w:val="0"/>
        <w:rPr>
          <w:rFonts w:eastAsia="Calibri" w:cs="Arial"/>
        </w:rPr>
      </w:pPr>
    </w:p>
    <w:p w14:paraId="42D93DF3" w14:textId="77777777" w:rsidR="008C50AD" w:rsidRPr="008C50AD" w:rsidRDefault="008C50AD" w:rsidP="0021087E">
      <w:pPr>
        <w:widowControl w:val="0"/>
        <w:rPr>
          <w:rFonts w:eastAsia="Calibri" w:cs="Arial"/>
        </w:rPr>
      </w:pPr>
      <w:r w:rsidRPr="008C50AD">
        <w:rPr>
          <w:rFonts w:eastAsia="Calibri" w:cs="Arial"/>
        </w:rPr>
        <w:t>NB2: Normenkader voor de partijen betrokken bij de splitsing:</w:t>
      </w:r>
    </w:p>
    <w:p w14:paraId="232A6D7E" w14:textId="77777777" w:rsidR="008C50AD" w:rsidRPr="008C50AD" w:rsidRDefault="008C50AD" w:rsidP="0021087E">
      <w:pPr>
        <w:widowControl w:val="0"/>
        <w:rPr>
          <w:rFonts w:eastAsia="Calibri" w:cs="Arial"/>
        </w:rPr>
      </w:pPr>
      <w:r w:rsidRPr="008C50AD">
        <w:rPr>
          <w:rFonts w:eastAsia="Calibri" w:cs="Arial"/>
        </w:rPr>
        <w:t>Voor partijen betrokken bij de splitsing gelden de afdelingen 1, 4 en 5, Titel 7 Boek 2 BW waaronder artikel 2:334z BW:</w:t>
      </w:r>
    </w:p>
    <w:p w14:paraId="2DB748ED" w14:textId="77777777" w:rsidR="008C50AD" w:rsidRPr="008C50AD" w:rsidRDefault="008C50AD" w:rsidP="0021087E">
      <w:pPr>
        <w:widowControl w:val="0"/>
        <w:rPr>
          <w:rFonts w:eastAsia="Calibri" w:cs="Arial"/>
        </w:rPr>
      </w:pPr>
      <w:r w:rsidRPr="008C50AD">
        <w:rPr>
          <w:rFonts w:eastAsia="Calibri" w:cs="Arial"/>
        </w:rPr>
        <w:t>‘In de toelichting op het voorstel tot splitsing moet het bestuur mededelen:</w:t>
      </w:r>
    </w:p>
    <w:p w14:paraId="6B7570E1" w14:textId="77777777" w:rsidR="008C50AD" w:rsidRPr="008C50AD" w:rsidRDefault="008C50AD" w:rsidP="0021087E">
      <w:pPr>
        <w:widowControl w:val="0"/>
        <w:rPr>
          <w:rFonts w:eastAsia="Calibri" w:cs="Arial"/>
        </w:rPr>
      </w:pPr>
      <w:r w:rsidRPr="008C50AD">
        <w:rPr>
          <w:rFonts w:eastAsia="Calibri" w:cs="Arial"/>
        </w:rPr>
        <w:t>a. volgens welke methode of methoden de ruilverhouding van de aandelen is vastgesteld;</w:t>
      </w:r>
    </w:p>
    <w:p w14:paraId="13785E34" w14:textId="77777777" w:rsidR="008C50AD" w:rsidRPr="008C50AD" w:rsidRDefault="008C50AD" w:rsidP="0021087E">
      <w:pPr>
        <w:widowControl w:val="0"/>
        <w:rPr>
          <w:rFonts w:eastAsia="Calibri" w:cs="Arial"/>
        </w:rPr>
      </w:pPr>
      <w:r w:rsidRPr="008C50AD">
        <w:rPr>
          <w:rFonts w:eastAsia="Calibri" w:cs="Arial"/>
        </w:rPr>
        <w:t>b. of deze methode of methoden in het gegeven geval passen;</w:t>
      </w:r>
    </w:p>
    <w:p w14:paraId="0BC2AB1D" w14:textId="77777777" w:rsidR="008C50AD" w:rsidRPr="008C50AD" w:rsidRDefault="008C50AD" w:rsidP="0021087E">
      <w:pPr>
        <w:widowControl w:val="0"/>
        <w:rPr>
          <w:rFonts w:eastAsia="Calibri" w:cs="Arial"/>
        </w:rPr>
      </w:pPr>
      <w:r w:rsidRPr="008C50AD">
        <w:rPr>
          <w:rFonts w:eastAsia="Calibri" w:cs="Arial"/>
        </w:rPr>
        <w:t>c. tot welke waardering elke gebruikte methode leidt;</w:t>
      </w:r>
    </w:p>
    <w:p w14:paraId="462B302E" w14:textId="77777777" w:rsidR="008C50AD" w:rsidRPr="008C50AD" w:rsidRDefault="008C50AD" w:rsidP="0021087E">
      <w:pPr>
        <w:widowControl w:val="0"/>
        <w:rPr>
          <w:rFonts w:eastAsia="Calibri" w:cs="Arial"/>
        </w:rPr>
      </w:pPr>
      <w:r w:rsidRPr="008C50AD">
        <w:rPr>
          <w:rFonts w:eastAsia="Calibri" w:cs="Arial"/>
        </w:rPr>
        <w:t>d. indien meer dan een methode is gebruikt, of het bij de waardering aangenomen betrekkelijke gewicht van de methoden in het maatschappelijk verkeer als aanvaardbaar kan worden beschouwd; en</w:t>
      </w:r>
    </w:p>
    <w:p w14:paraId="01E43AD8" w14:textId="77777777" w:rsidR="008C50AD" w:rsidRPr="008C50AD" w:rsidRDefault="008C50AD" w:rsidP="0021087E">
      <w:pPr>
        <w:widowControl w:val="0"/>
        <w:rPr>
          <w:rFonts w:eastAsia="Calibri" w:cs="Arial"/>
        </w:rPr>
      </w:pPr>
      <w:r w:rsidRPr="008C50AD">
        <w:rPr>
          <w:rFonts w:eastAsia="Calibri" w:cs="Arial"/>
        </w:rPr>
        <w:t>e. welke bijzondere moeilijkheden er eventueel zijn geweest bij de waardering en bij de bepaling van de ruilverhouding.’</w:t>
      </w:r>
    </w:p>
    <w:p w14:paraId="2BB213B0" w14:textId="77777777" w:rsidR="008C50AD" w:rsidRPr="008C50AD" w:rsidRDefault="008C50AD" w:rsidP="0021087E">
      <w:pPr>
        <w:widowControl w:val="0"/>
        <w:rPr>
          <w:rFonts w:eastAsia="Calibri" w:cs="Arial"/>
        </w:rPr>
      </w:pPr>
    </w:p>
    <w:p w14:paraId="69AA08A6" w14:textId="77777777" w:rsidR="008C50AD" w:rsidRPr="008C50AD" w:rsidRDefault="008C50AD" w:rsidP="0021087E">
      <w:pPr>
        <w:widowControl w:val="0"/>
        <w:rPr>
          <w:rFonts w:eastAsia="Calibri" w:cs="Arial"/>
        </w:rPr>
      </w:pPr>
      <w:r w:rsidRPr="008C50AD">
        <w:rPr>
          <w:rFonts w:eastAsia="Calibri" w:cs="Arial"/>
        </w:rPr>
        <w:t>Op grond van artikel 2:334bb lid 1 BW is artikel 2:94a lid 1 BW van overeenkomstige toepassing:</w:t>
      </w:r>
    </w:p>
    <w:p w14:paraId="3B1AC49D" w14:textId="77777777" w:rsidR="008C50AD" w:rsidRPr="008C50AD" w:rsidRDefault="008C50AD" w:rsidP="0021087E">
      <w:pPr>
        <w:widowControl w:val="0"/>
        <w:rPr>
          <w:rFonts w:eastAsia="Calibri" w:cs="Arial"/>
        </w:rPr>
      </w:pPr>
      <w:r w:rsidRPr="008C50AD">
        <w:rPr>
          <w:rFonts w:eastAsia="Calibri" w:cs="Arial"/>
        </w:rPr>
        <w:t xml:space="preserve">‘Indien bij de oprichting inbreng op aandelen anders dan in geld wordt overeengekomen, maken de oprichters een beschrijving op van hetgeen wordt ingebracht, met vermelding van de daaraan toegekende waarde en van de toegepaste waarderingsmethoden. </w:t>
      </w:r>
      <w:r w:rsidRPr="00A77419">
        <w:rPr>
          <w:rFonts w:eastAsia="Calibri" w:cs="Arial"/>
          <w:i/>
          <w:iCs/>
        </w:rPr>
        <w:t>Deze methoden moeten voldoen aan normen die in het maatschappelijke verkeer als aanvaardbaar worden beschouwd</w:t>
      </w:r>
      <w:r w:rsidRPr="008C50AD">
        <w:rPr>
          <w:rFonts w:eastAsia="Calibri" w:cs="Arial"/>
        </w:rPr>
        <w:t>. [..]</w:t>
      </w:r>
    </w:p>
    <w:p w14:paraId="0CF57BA0" w14:textId="77777777" w:rsidR="008C50AD" w:rsidRPr="008C50AD" w:rsidRDefault="008C50AD" w:rsidP="0021087E">
      <w:pPr>
        <w:widowControl w:val="0"/>
        <w:rPr>
          <w:rFonts w:eastAsia="Calibri" w:cs="Arial"/>
        </w:rPr>
      </w:pPr>
    </w:p>
    <w:p w14:paraId="409472A1" w14:textId="77777777" w:rsidR="008C50AD" w:rsidRPr="008C50AD" w:rsidRDefault="008C50AD" w:rsidP="0021087E">
      <w:pPr>
        <w:widowControl w:val="0"/>
        <w:rPr>
          <w:rFonts w:eastAsia="Calibri" w:cs="Arial"/>
        </w:rPr>
      </w:pPr>
      <w:r w:rsidRPr="008C50AD">
        <w:rPr>
          <w:rFonts w:eastAsia="Calibri" w:cs="Arial"/>
        </w:rPr>
        <w:t>NB3: Normenkader voor het controleoordeel van de accountant:</w:t>
      </w:r>
    </w:p>
    <w:p w14:paraId="19FE6B99" w14:textId="77777777" w:rsidR="008C50AD" w:rsidRPr="008C50AD" w:rsidRDefault="008C50AD" w:rsidP="0021087E">
      <w:pPr>
        <w:widowControl w:val="0"/>
        <w:rPr>
          <w:rFonts w:eastAsia="Calibri" w:cs="Arial"/>
        </w:rPr>
      </w:pPr>
      <w:r w:rsidRPr="008C50AD">
        <w:rPr>
          <w:rFonts w:eastAsia="Calibri" w:cs="Arial"/>
        </w:rPr>
        <w:t xml:space="preserve">Voor het controleoordeel van de accountant geldt als normenkader artikel 2:334bb lid 1 BW en zijn onder meer artikel 2:94a lid 2 BW en 2:94b lid 2 BW van overeenkomstige toepassing: [..] </w:t>
      </w:r>
      <w:r w:rsidRPr="00D82891">
        <w:rPr>
          <w:rFonts w:eastAsia="Calibri" w:cs="Arial"/>
          <w:i/>
          <w:iCs/>
        </w:rPr>
        <w:t>bij toepassing van in het maatschappelijke verkeer als aanvaardbaar beschouwde waarderingsmethoden</w:t>
      </w:r>
      <w:r w:rsidRPr="008C50AD">
        <w:rPr>
          <w:rFonts w:eastAsia="Calibri" w:cs="Arial"/>
        </w:rPr>
        <w:t xml:space="preserve"> [..]</w:t>
      </w:r>
    </w:p>
    <w:p w14:paraId="50728FA4" w14:textId="77777777" w:rsidR="008C50AD" w:rsidRPr="008C50AD" w:rsidRDefault="008C50AD" w:rsidP="0021087E">
      <w:pPr>
        <w:widowControl w:val="0"/>
        <w:rPr>
          <w:rFonts w:eastAsia="Calibri" w:cs="Arial"/>
        </w:rPr>
      </w:pPr>
    </w:p>
    <w:p w14:paraId="55FD7638" w14:textId="77777777" w:rsidR="008C50AD" w:rsidRPr="008C50AD" w:rsidRDefault="008C50AD" w:rsidP="0021087E">
      <w:pPr>
        <w:widowControl w:val="0"/>
        <w:rPr>
          <w:rFonts w:eastAsia="Calibri" w:cs="Arial"/>
        </w:rPr>
      </w:pPr>
      <w:r w:rsidRPr="008C50AD">
        <w:rPr>
          <w:rFonts w:eastAsia="Calibri" w:cs="Arial"/>
        </w:rPr>
        <w:t>NB4: Andere informatie:</w:t>
      </w:r>
    </w:p>
    <w:p w14:paraId="77AD34E8" w14:textId="77777777" w:rsidR="008C50AD" w:rsidRPr="008C50AD" w:rsidRDefault="008C50AD" w:rsidP="0021087E">
      <w:pPr>
        <w:widowControl w:val="0"/>
        <w:rPr>
          <w:rFonts w:eastAsia="Calibri" w:cs="Arial"/>
        </w:rPr>
      </w:pPr>
      <w:r w:rsidRPr="008C50AD">
        <w:rPr>
          <w:rFonts w:eastAsia="Calibri" w:cs="Arial"/>
        </w:rPr>
        <w:t>Voor verplicht voorgeschreven andere informatie naast het controleobject gaat onderstaande voorbeeldtekst uit van de bepalingen voor het voorstel tot splitsing, afdelingen 1, 4 en 5, Titel 7 Boek 2 BW:</w:t>
      </w:r>
    </w:p>
    <w:p w14:paraId="4AD39E11" w14:textId="77777777" w:rsidR="008C50AD" w:rsidRPr="008C50AD" w:rsidRDefault="008C50AD" w:rsidP="0021087E">
      <w:pPr>
        <w:widowControl w:val="0"/>
        <w:rPr>
          <w:rFonts w:eastAsia="Calibri" w:cs="Arial"/>
        </w:rPr>
      </w:pPr>
      <w:r w:rsidRPr="008C50AD">
        <w:rPr>
          <w:rFonts w:eastAsia="Calibri" w:cs="Arial"/>
        </w:rPr>
        <w:t>Artikel 2:334f lid 2 BW, vermelding in het voorstel tot splitsing van:</w:t>
      </w:r>
    </w:p>
    <w:p w14:paraId="3363E0B2" w14:textId="77777777" w:rsidR="008C50AD" w:rsidRPr="008C50AD" w:rsidRDefault="008C50AD" w:rsidP="0021087E">
      <w:pPr>
        <w:widowControl w:val="0"/>
        <w:rPr>
          <w:rFonts w:eastAsia="Calibri" w:cs="Arial"/>
        </w:rPr>
      </w:pPr>
      <w:r w:rsidRPr="008C50AD">
        <w:rPr>
          <w:rFonts w:eastAsia="Calibri" w:cs="Arial"/>
        </w:rPr>
        <w:t xml:space="preserve">a. De rechtsvorm de rechtsvorm, naam en zetel van de partijen bij de splitsing en, voor zover de verkrijgende rechtspersonen bij de splitsing worden opgericht, van deze rechtspersonen; </w:t>
      </w:r>
    </w:p>
    <w:p w14:paraId="19AFE36F" w14:textId="77777777" w:rsidR="008C50AD" w:rsidRPr="008C50AD" w:rsidRDefault="008C50AD" w:rsidP="0021087E">
      <w:pPr>
        <w:widowControl w:val="0"/>
        <w:rPr>
          <w:rFonts w:eastAsia="Calibri" w:cs="Arial"/>
        </w:rPr>
      </w:pPr>
      <w:r w:rsidRPr="008C50AD">
        <w:rPr>
          <w:rFonts w:eastAsia="Calibri" w:cs="Arial"/>
        </w:rPr>
        <w:t>b. de statuten van de verkrijgende rechtspersonen en van de voortbestaande splitsende rechtspersoon, zoals die statuten luiden en zoals zij na de splitsing zullen luiden dan wel, voor zover de verkrijgende rechtspersonen bij de splitsing worden opgericht, het ontwerp van de akte van oprichting;</w:t>
      </w:r>
    </w:p>
    <w:p w14:paraId="0BB4D9D7" w14:textId="77777777" w:rsidR="008C50AD" w:rsidRPr="008C50AD" w:rsidRDefault="008C50AD" w:rsidP="0021087E">
      <w:pPr>
        <w:widowControl w:val="0"/>
        <w:rPr>
          <w:rFonts w:eastAsia="Calibri" w:cs="Arial"/>
        </w:rPr>
      </w:pPr>
      <w:r w:rsidRPr="008C50AD">
        <w:rPr>
          <w:rFonts w:eastAsia="Calibri" w:cs="Arial"/>
        </w:rPr>
        <w:t>c. of het gehele vermogen van de splitsende rechtspersoon zal overgaan of een gedeelte daarvan;</w:t>
      </w:r>
    </w:p>
    <w:p w14:paraId="3415CFA5" w14:textId="77777777" w:rsidR="008C50AD" w:rsidRPr="008C50AD" w:rsidRDefault="008C50AD" w:rsidP="0021087E">
      <w:pPr>
        <w:widowControl w:val="0"/>
        <w:rPr>
          <w:rFonts w:eastAsia="Calibri" w:cs="Arial"/>
        </w:rPr>
      </w:pPr>
      <w:r w:rsidRPr="008C50AD">
        <w:rPr>
          <w:rFonts w:eastAsia="Calibri" w:cs="Arial"/>
        </w:rPr>
        <w:t>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voortbestaande splitsende rechtspersoon;</w:t>
      </w:r>
    </w:p>
    <w:p w14:paraId="43CBABCE" w14:textId="77777777" w:rsidR="008C50AD" w:rsidRPr="008C50AD" w:rsidRDefault="008C50AD" w:rsidP="0021087E">
      <w:pPr>
        <w:widowControl w:val="0"/>
        <w:rPr>
          <w:rFonts w:eastAsia="Calibri" w:cs="Arial"/>
        </w:rPr>
      </w:pPr>
      <w:r w:rsidRPr="008C50AD">
        <w:rPr>
          <w:rFonts w:eastAsia="Calibri" w:cs="Arial"/>
        </w:rPr>
        <w:t>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voortbestaande splitsende rechtspersoon zal behouden, alsmede de waarde van aandelen in het kapitaal van verkrijgende rechtspersonen die de voortbestaande splitsende rechtspersoon bij de splitsing zal verkrijgen;</w:t>
      </w:r>
    </w:p>
    <w:p w14:paraId="778AE6E2" w14:textId="77777777" w:rsidR="008C50AD" w:rsidRPr="008C50AD" w:rsidRDefault="008C50AD" w:rsidP="0021087E">
      <w:pPr>
        <w:widowControl w:val="0"/>
        <w:rPr>
          <w:rFonts w:eastAsia="Calibri" w:cs="Arial"/>
        </w:rPr>
      </w:pPr>
      <w:r w:rsidRPr="008C50AD">
        <w:rPr>
          <w:rFonts w:eastAsia="Calibri" w:cs="Arial"/>
        </w:rPr>
        <w:t xml:space="preserve">f. welke rechten of vergoedingen ingevolge artikel 334p ten laste van de verkrijgende rechtspersonen </w:t>
      </w:r>
      <w:r w:rsidRPr="008C50AD">
        <w:rPr>
          <w:rFonts w:eastAsia="Calibri" w:cs="Arial"/>
        </w:rPr>
        <w:lastRenderedPageBreak/>
        <w:t>worden toegekend aan degenen die anders dan als lid of aandeelhouder bijzondere rechten hebben jegens de splitsende rechtspersoon, zoals rechten op een uitkering van winst of tot het nemen van aandelen, en met ingang van welk tijdstip de toekenning geschiedt;</w:t>
      </w:r>
    </w:p>
    <w:p w14:paraId="26C85F45" w14:textId="77777777" w:rsidR="008C50AD" w:rsidRPr="008C50AD" w:rsidRDefault="008C50AD" w:rsidP="0021087E">
      <w:pPr>
        <w:widowControl w:val="0"/>
        <w:rPr>
          <w:rFonts w:eastAsia="Calibri" w:cs="Arial"/>
        </w:rPr>
      </w:pPr>
      <w:r w:rsidRPr="008C50AD">
        <w:rPr>
          <w:rFonts w:eastAsia="Calibri" w:cs="Arial"/>
        </w:rPr>
        <w:t>g. welke voordelen in verband met de splitsing worden toegekend aan een bestuurder of commissaris van een partij bij de splitsing of aan een ander die bij de splitsing is betrokken;</w:t>
      </w:r>
    </w:p>
    <w:p w14:paraId="6FFB9495" w14:textId="77777777" w:rsidR="008C50AD" w:rsidRPr="008C50AD" w:rsidRDefault="008C50AD" w:rsidP="0021087E">
      <w:pPr>
        <w:widowControl w:val="0"/>
        <w:rPr>
          <w:rFonts w:eastAsia="Calibri" w:cs="Arial"/>
        </w:rPr>
      </w:pPr>
      <w:r w:rsidRPr="008C50AD">
        <w:rPr>
          <w:rFonts w:eastAsia="Calibri" w:cs="Arial"/>
        </w:rPr>
        <w:t>h. de voornemens over de samenstelling na de splitsing van de besturen van de verkrijgende rechtspersonen en van de voortbestaande splitsende rechtspersoon, alsmede, voor zover er raden van commissarissen zullen zijn, van die raden;</w:t>
      </w:r>
    </w:p>
    <w:p w14:paraId="21801303" w14:textId="77777777" w:rsidR="008C50AD" w:rsidRPr="008C50AD" w:rsidRDefault="008C50AD" w:rsidP="0021087E">
      <w:pPr>
        <w:widowControl w:val="0"/>
        <w:rPr>
          <w:rFonts w:eastAsia="Calibri" w:cs="Arial"/>
        </w:rPr>
      </w:pPr>
      <w:r w:rsidRPr="008C50AD">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49662FBC" w14:textId="77777777" w:rsidR="008C50AD" w:rsidRPr="008C50AD" w:rsidRDefault="008C50AD" w:rsidP="0021087E">
      <w:pPr>
        <w:widowControl w:val="0"/>
        <w:rPr>
          <w:rFonts w:eastAsia="Calibri" w:cs="Arial"/>
        </w:rPr>
      </w:pPr>
      <w:r w:rsidRPr="008C50AD">
        <w:rPr>
          <w:rFonts w:eastAsia="Calibri" w:cs="Arial"/>
        </w:rPr>
        <w:t>j. de voorgenomen maatregelen in verband met het verkrijgen door de leden of aandeelhouders van de splitsende rechtspersoon van het lidmaatschap of aandeelhouderschap van de verkrijgende rechtspersonen;</w:t>
      </w:r>
    </w:p>
    <w:p w14:paraId="70420A5F" w14:textId="77777777" w:rsidR="008C50AD" w:rsidRPr="008C50AD" w:rsidRDefault="008C50AD" w:rsidP="0021087E">
      <w:pPr>
        <w:widowControl w:val="0"/>
        <w:rPr>
          <w:rFonts w:eastAsia="Calibri" w:cs="Arial"/>
        </w:rPr>
      </w:pPr>
      <w:r w:rsidRPr="008C50AD">
        <w:rPr>
          <w:rFonts w:eastAsia="Calibri" w:cs="Arial"/>
        </w:rPr>
        <w:t>k. de voornemens omtrent voortzetting of beëindiging van werkzaamheden;</w:t>
      </w:r>
    </w:p>
    <w:p w14:paraId="3094DEDD" w14:textId="77777777" w:rsidR="008C50AD" w:rsidRPr="008C50AD" w:rsidRDefault="008C50AD" w:rsidP="0021087E">
      <w:pPr>
        <w:widowControl w:val="0"/>
        <w:rPr>
          <w:rFonts w:eastAsia="Calibri" w:cs="Arial"/>
        </w:rPr>
      </w:pPr>
      <w:r w:rsidRPr="008C50AD">
        <w:rPr>
          <w:rFonts w:eastAsia="Calibri" w:cs="Arial"/>
        </w:rPr>
        <w:t>l. wie in voorkomend geval het besluit tot splitsing moet goedkeuren.</w:t>
      </w:r>
    </w:p>
    <w:p w14:paraId="5A36A3F8" w14:textId="77777777" w:rsidR="008C50AD" w:rsidRPr="008C50AD" w:rsidRDefault="008C50AD" w:rsidP="0021087E">
      <w:pPr>
        <w:widowControl w:val="0"/>
        <w:rPr>
          <w:rFonts w:eastAsia="Calibri" w:cs="Arial"/>
        </w:rPr>
      </w:pPr>
    </w:p>
    <w:p w14:paraId="7D3D3935" w14:textId="77777777" w:rsidR="00FE4B68" w:rsidRDefault="008C50AD" w:rsidP="0021087E">
      <w:pPr>
        <w:widowControl w:val="0"/>
        <w:rPr>
          <w:rFonts w:eastAsia="Calibri" w:cs="Arial"/>
        </w:rPr>
      </w:pPr>
      <w:r w:rsidRPr="008C50AD">
        <w:rPr>
          <w:rFonts w:eastAsia="Calibri" w:cs="Arial"/>
        </w:rPr>
        <w:t>Artikel 2:334f lid 3 BW</w:t>
      </w:r>
      <w:r w:rsidR="00FE4B68">
        <w:rPr>
          <w:rFonts w:eastAsia="Calibri" w:cs="Arial"/>
        </w:rPr>
        <w:t>:</w:t>
      </w:r>
    </w:p>
    <w:p w14:paraId="30C89779" w14:textId="77777777" w:rsidR="008C50AD" w:rsidRPr="008C50AD" w:rsidRDefault="008C50AD" w:rsidP="0021087E">
      <w:pPr>
        <w:widowControl w:val="0"/>
        <w:rPr>
          <w:rFonts w:eastAsia="Calibri" w:cs="Arial"/>
        </w:rPr>
      </w:pPr>
      <w:r w:rsidRPr="008C50AD">
        <w:rPr>
          <w:rFonts w:eastAsia="Calibri" w:cs="Arial"/>
        </w:rPr>
        <w:t>Het voorstel tot splitsing wordt ondertekend door de bestuurders van elke partij bij de splitsing; ontbreekt de handtekening van een of meer hunner, dan wordt daarvan onder opgave van redenen melding gemaakt.</w:t>
      </w:r>
    </w:p>
    <w:p w14:paraId="1A67C21E" w14:textId="77777777" w:rsidR="008C50AD" w:rsidRPr="008C50AD" w:rsidRDefault="008C50AD" w:rsidP="0021087E">
      <w:pPr>
        <w:widowControl w:val="0"/>
        <w:rPr>
          <w:rFonts w:eastAsia="Calibri" w:cs="Arial"/>
        </w:rPr>
      </w:pPr>
    </w:p>
    <w:p w14:paraId="198EC57A" w14:textId="77777777" w:rsidR="00FE4B68" w:rsidRDefault="008C50AD" w:rsidP="0021087E">
      <w:pPr>
        <w:widowControl w:val="0"/>
        <w:rPr>
          <w:rFonts w:eastAsia="Calibri" w:cs="Arial"/>
        </w:rPr>
      </w:pPr>
      <w:r w:rsidRPr="008C50AD">
        <w:rPr>
          <w:rFonts w:eastAsia="Calibri" w:cs="Arial"/>
        </w:rPr>
        <w:t>Artikel 2:334f lid 4 BW</w:t>
      </w:r>
      <w:r w:rsidR="00FE4B68">
        <w:rPr>
          <w:rFonts w:eastAsia="Calibri" w:cs="Arial"/>
        </w:rPr>
        <w:t>:</w:t>
      </w:r>
    </w:p>
    <w:p w14:paraId="153AA53A" w14:textId="77777777" w:rsidR="008C50AD" w:rsidRPr="008C50AD" w:rsidRDefault="008C50AD" w:rsidP="0021087E">
      <w:pPr>
        <w:widowControl w:val="0"/>
        <w:rPr>
          <w:rFonts w:eastAsia="Calibri" w:cs="Arial"/>
        </w:rPr>
      </w:pPr>
      <w:r w:rsidRPr="008C50AD">
        <w:rPr>
          <w:rFonts w:eastAsia="Calibri" w:cs="Arial"/>
        </w:rPr>
        <w:t>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voortbestaande splitsende rechtspersoon.</w:t>
      </w:r>
    </w:p>
    <w:p w14:paraId="05E155A0" w14:textId="77777777" w:rsidR="008C50AD" w:rsidRPr="008C50AD" w:rsidRDefault="008C50AD" w:rsidP="0021087E">
      <w:pPr>
        <w:widowControl w:val="0"/>
        <w:rPr>
          <w:rFonts w:eastAsia="Calibri" w:cs="Arial"/>
        </w:rPr>
      </w:pPr>
    </w:p>
    <w:p w14:paraId="309E8D67" w14:textId="77777777" w:rsidR="008C50AD" w:rsidRPr="008C50AD" w:rsidRDefault="008C50AD" w:rsidP="0021087E">
      <w:pPr>
        <w:widowControl w:val="0"/>
        <w:rPr>
          <w:rFonts w:eastAsia="Calibri" w:cs="Arial"/>
        </w:rPr>
      </w:pPr>
      <w:r w:rsidRPr="008C50AD">
        <w:rPr>
          <w:rFonts w:eastAsia="Calibri" w:cs="Arial"/>
        </w:rPr>
        <w:t>Artikel 2:334g lid 1 BW:</w:t>
      </w:r>
    </w:p>
    <w:p w14:paraId="4DA37DB0" w14:textId="77777777" w:rsidR="008C50AD" w:rsidRPr="008C50AD" w:rsidRDefault="008C50AD" w:rsidP="0021087E">
      <w:pPr>
        <w:widowControl w:val="0"/>
        <w:rPr>
          <w:rFonts w:eastAsia="Calibri" w:cs="Arial"/>
        </w:rPr>
      </w:pPr>
      <w:r w:rsidRPr="008C50AD">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1419978A" w14:textId="77777777" w:rsidR="008C50AD" w:rsidRPr="008C50AD" w:rsidRDefault="008C50AD" w:rsidP="0021087E">
      <w:pPr>
        <w:widowControl w:val="0"/>
        <w:rPr>
          <w:rFonts w:eastAsia="Calibri" w:cs="Arial"/>
        </w:rPr>
      </w:pPr>
      <w:r w:rsidRPr="008C50AD">
        <w:rPr>
          <w:rFonts w:eastAsia="Calibri" w:cs="Arial"/>
        </w:rPr>
        <w:t>Verder zie artikel 2:334z BW hierboven.</w:t>
      </w:r>
    </w:p>
    <w:p w14:paraId="34D7515D" w14:textId="77777777" w:rsidR="008C50AD" w:rsidRPr="008C50AD" w:rsidRDefault="008C50AD" w:rsidP="0021087E">
      <w:pPr>
        <w:widowControl w:val="0"/>
        <w:rPr>
          <w:rFonts w:eastAsia="Calibri" w:cs="Arial"/>
        </w:rPr>
      </w:pPr>
    </w:p>
    <w:p w14:paraId="43593A85" w14:textId="77777777" w:rsidR="00E64CE6" w:rsidRPr="00E64CE6" w:rsidRDefault="00E64CE6" w:rsidP="0021087E">
      <w:pPr>
        <w:widowControl w:val="0"/>
        <w:rPr>
          <w:rFonts w:eastAsia="Calibri" w:cs="Arial"/>
        </w:rPr>
      </w:pPr>
      <w:r w:rsidRPr="00E64CE6">
        <w:rPr>
          <w:rFonts w:eastAsia="Calibri" w:cs="Arial"/>
        </w:rPr>
        <w:t>NB5: Standaard 570</w:t>
      </w:r>
    </w:p>
    <w:p w14:paraId="5126E312" w14:textId="77777777" w:rsidR="00CF23CB" w:rsidRPr="00CF6B10" w:rsidRDefault="00E64CE6" w:rsidP="0021087E">
      <w:pPr>
        <w:widowControl w:val="0"/>
        <w:rPr>
          <w:rFonts w:eastAsia="Calibri" w:cs="Arial"/>
        </w:rPr>
      </w:pPr>
      <w:r w:rsidRPr="00E64CE6">
        <w:rPr>
          <w:rFonts w:eastAsia="Calibri" w:cs="Arial"/>
        </w:rPr>
        <w:t>Het uitgangspunt van de onderstaande voorbeeldtekst is dat de waarde van de te verkrijgen vermogensbestanddelen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BE212D0" w14:textId="77777777" w:rsidR="00CF23CB" w:rsidRPr="00CF6B10" w:rsidRDefault="00CF23CB" w:rsidP="0021087E">
      <w:pPr>
        <w:widowControl w:val="0"/>
        <w:pBdr>
          <w:bottom w:val="single" w:sz="4" w:space="0" w:color="auto"/>
        </w:pBdr>
        <w:rPr>
          <w:rFonts w:cs="Arial"/>
          <w:lang w:eastAsia="en-US"/>
        </w:rPr>
      </w:pPr>
    </w:p>
    <w:p w14:paraId="0AF89746" w14:textId="77777777" w:rsidR="00CF23CB" w:rsidRPr="00CF6B10" w:rsidRDefault="00CF23CB" w:rsidP="0021087E">
      <w:pPr>
        <w:widowControl w:val="0"/>
        <w:rPr>
          <w:rFonts w:eastAsia="ScalaSans-Regular" w:cs="Arial"/>
          <w:lang w:eastAsia="en-US"/>
        </w:rPr>
      </w:pPr>
    </w:p>
    <w:p w14:paraId="7DD00682" w14:textId="77777777" w:rsidR="008D0401" w:rsidRPr="00CF23CB" w:rsidRDefault="008D0401" w:rsidP="0021087E">
      <w:pPr>
        <w:rPr>
          <w:rFonts w:eastAsia="Calibri" w:cs="Arial"/>
        </w:rPr>
      </w:pPr>
      <w:r w:rsidRPr="00CF23CB">
        <w:rPr>
          <w:rFonts w:eastAsia="Calibri" w:cs="Arial"/>
          <w:b/>
        </w:rPr>
        <w:t xml:space="preserve">CONTROLEVERKLARING VAN DE ONAFHANKELIJKE ACCOUNTANT ex artikel 2:334bb lid 1 </w:t>
      </w:r>
      <w:r>
        <w:rPr>
          <w:rFonts w:eastAsia="Calibri" w:cs="Arial"/>
          <w:b/>
        </w:rPr>
        <w:t xml:space="preserve">BW en </w:t>
      </w:r>
      <w:r w:rsidRPr="00CF23CB">
        <w:rPr>
          <w:rFonts w:eastAsia="Calibri" w:cs="Arial"/>
          <w:b/>
        </w:rPr>
        <w:t>artike</w:t>
      </w:r>
      <w:r w:rsidRPr="00805851">
        <w:rPr>
          <w:rFonts w:eastAsia="Calibri" w:cs="Arial"/>
          <w:b/>
        </w:rPr>
        <w:t>l 2:94a lid 2 en artikel 2:94b l</w:t>
      </w:r>
      <w:r w:rsidRPr="00CF23CB">
        <w:rPr>
          <w:rFonts w:eastAsia="Calibri" w:cs="Arial"/>
          <w:b/>
        </w:rPr>
        <w:t>id 2 BW</w:t>
      </w:r>
    </w:p>
    <w:p w14:paraId="30969E44" w14:textId="77777777" w:rsidR="00CF23CB" w:rsidRPr="00CF6B10" w:rsidRDefault="00CF23CB" w:rsidP="0021087E">
      <w:pPr>
        <w:widowControl w:val="0"/>
        <w:rPr>
          <w:rFonts w:eastAsia="Calibri" w:cs="Arial"/>
        </w:rPr>
      </w:pPr>
    </w:p>
    <w:p w14:paraId="1D42660E" w14:textId="77777777" w:rsidR="00CF23CB" w:rsidRPr="00CF6B10" w:rsidRDefault="00CF23CB" w:rsidP="0021087E">
      <w:pPr>
        <w:widowControl w:val="0"/>
        <w:rPr>
          <w:rFonts w:eastAsia="Calibri" w:cs="Arial"/>
        </w:rPr>
      </w:pPr>
      <w:r w:rsidRPr="00CF6B10">
        <w:rPr>
          <w:rFonts w:eastAsia="Calibri" w:cs="Arial"/>
        </w:rPr>
        <w:t>Aan: Opdrachtgever(s)</w:t>
      </w:r>
    </w:p>
    <w:p w14:paraId="1751E847" w14:textId="77777777" w:rsidR="00CF23CB" w:rsidRPr="00CF6B10" w:rsidRDefault="00CF23CB" w:rsidP="0021087E">
      <w:pPr>
        <w:widowControl w:val="0"/>
        <w:rPr>
          <w:rFonts w:eastAsia="Calibri" w:cs="Arial"/>
        </w:rPr>
      </w:pPr>
    </w:p>
    <w:p w14:paraId="3C48A051" w14:textId="77777777" w:rsidR="00CF23CB" w:rsidRPr="00CF6B10" w:rsidRDefault="00CF23CB" w:rsidP="0021087E">
      <w:pPr>
        <w:widowControl w:val="0"/>
        <w:rPr>
          <w:rFonts w:cs="Arial"/>
        </w:rPr>
      </w:pPr>
      <w:r w:rsidRPr="00CF6B10">
        <w:rPr>
          <w:rFonts w:cs="Arial"/>
          <w:b/>
        </w:rPr>
        <w:t>Ons oordeel</w:t>
      </w:r>
    </w:p>
    <w:p w14:paraId="493B29ED" w14:textId="77777777" w:rsidR="00CF23CB" w:rsidRPr="00CF6B10" w:rsidRDefault="00D550F1" w:rsidP="0021087E">
      <w:pPr>
        <w:widowControl w:val="0"/>
        <w:rPr>
          <w:rFonts w:eastAsia="Calibri" w:cs="Arial"/>
        </w:rPr>
      </w:pPr>
      <w:r w:rsidRPr="00D550F1">
        <w:rPr>
          <w:rFonts w:eastAsia="Calibri" w:cs="Arial"/>
        </w:rPr>
        <w:t xml:space="preserve">Wij hebben de waarde van de te verkrijgen vermogensbestanddelen gecontroleerd in verband met de voorgestelde splitsing waarbij de hierna vermelde vennootschappen </w:t>
      </w:r>
      <w:r w:rsidR="00CF23CB" w:rsidRPr="00CF6B10">
        <w:rPr>
          <w:rFonts w:eastAsia="Calibri" w:cs="Arial"/>
          <w:vertAlign w:val="superscript"/>
        </w:rPr>
        <w:footnoteReference w:id="646"/>
      </w:r>
      <w:r>
        <w:rPr>
          <w:rFonts w:eastAsia="Calibri" w:cs="Arial"/>
        </w:rPr>
        <w:t xml:space="preserve"> betrokken zijn:</w:t>
      </w:r>
    </w:p>
    <w:p w14:paraId="7DC45584" w14:textId="77777777" w:rsidR="00CF23CB" w:rsidRPr="00CF6B10" w:rsidRDefault="00CF23CB" w:rsidP="0021087E">
      <w:pPr>
        <w:widowControl w:val="0"/>
        <w:numPr>
          <w:ilvl w:val="0"/>
          <w:numId w:val="7"/>
        </w:numPr>
        <w:rPr>
          <w:rFonts w:cs="Arial"/>
          <w:lang w:eastAsia="en-US"/>
        </w:rPr>
      </w:pPr>
      <w:r w:rsidRPr="00CF6B10">
        <w:rPr>
          <w:rFonts w:cs="Arial"/>
          <w:lang w:eastAsia="en-US"/>
        </w:rPr>
        <w:lastRenderedPageBreak/>
        <w:t>... (naam splitsende vennootschap) te ... (vestigingsplaats)</w:t>
      </w:r>
      <w:r w:rsidRPr="00CF6B10">
        <w:rPr>
          <w:rFonts w:cs="Arial"/>
          <w:vertAlign w:val="superscript"/>
          <w:lang w:eastAsia="en-US"/>
        </w:rPr>
        <w:footnoteReference w:id="647"/>
      </w:r>
      <w:r w:rsidRPr="00CF6B10">
        <w:rPr>
          <w:rFonts w:cs="Arial"/>
          <w:lang w:eastAsia="en-US"/>
        </w:rPr>
        <w:t xml:space="preserve"> (‘splitsende vennootschap’)</w:t>
      </w:r>
      <w:r w:rsidR="00CF1B8D" w:rsidRPr="00CF6B10">
        <w:rPr>
          <w:rFonts w:cs="Arial"/>
          <w:lang w:eastAsia="en-US"/>
        </w:rPr>
        <w:t>;</w:t>
      </w:r>
      <w:r w:rsidRPr="00CF6B10">
        <w:rPr>
          <w:rFonts w:cs="Arial"/>
          <w:lang w:eastAsia="en-US"/>
        </w:rPr>
        <w:t xml:space="preserve"> en </w:t>
      </w:r>
    </w:p>
    <w:p w14:paraId="7011A2C9" w14:textId="77777777" w:rsidR="00CF23CB" w:rsidRPr="00CF6B10" w:rsidRDefault="00CF23CB" w:rsidP="0021087E">
      <w:pPr>
        <w:widowControl w:val="0"/>
        <w:numPr>
          <w:ilvl w:val="0"/>
          <w:numId w:val="7"/>
        </w:numPr>
        <w:rPr>
          <w:rFonts w:cs="Arial"/>
          <w:lang w:eastAsia="en-US"/>
        </w:rPr>
      </w:pPr>
      <w:r w:rsidRPr="00CF6B10">
        <w:rPr>
          <w:rFonts w:cs="Arial"/>
          <w:lang w:eastAsia="en-US"/>
        </w:rPr>
        <w:t>... (naam verkrijgende vennootschap) te ... (vestigingsplaats) (‘verkrijgende vennootschap’)</w:t>
      </w:r>
      <w:r w:rsidR="00CF1B8D" w:rsidRPr="00CF6B10">
        <w:rPr>
          <w:rFonts w:cs="Arial"/>
          <w:lang w:eastAsia="en-US"/>
        </w:rPr>
        <w:t>;</w:t>
      </w:r>
      <w:r w:rsidRPr="00CF6B10">
        <w:rPr>
          <w:rFonts w:cs="Arial"/>
          <w:lang w:eastAsia="en-US"/>
        </w:rPr>
        <w:t xml:space="preserve"> alsmede </w:t>
      </w:r>
    </w:p>
    <w:p w14:paraId="6F9EE058" w14:textId="77777777" w:rsidR="00CF23CB" w:rsidRPr="00CF6B10" w:rsidRDefault="00CF23CB" w:rsidP="0021087E">
      <w:pPr>
        <w:widowControl w:val="0"/>
        <w:numPr>
          <w:ilvl w:val="0"/>
          <w:numId w:val="7"/>
        </w:numPr>
        <w:rPr>
          <w:rFonts w:cs="Arial"/>
          <w:lang w:eastAsia="en-US"/>
        </w:rPr>
      </w:pPr>
      <w:r w:rsidRPr="00CF6B10">
        <w:rPr>
          <w:rFonts w:cs="Arial"/>
          <w:lang w:eastAsia="en-US"/>
        </w:rPr>
        <w:t>... (naam verkrijgende vennootschap) te ... (vestigingsplaats) (‘verkrijgende vennootschap’).</w:t>
      </w:r>
    </w:p>
    <w:p w14:paraId="3D117C64" w14:textId="77777777" w:rsidR="00CF23CB" w:rsidRPr="00CF6B10" w:rsidRDefault="00CF23CB" w:rsidP="0021087E">
      <w:pPr>
        <w:widowControl w:val="0"/>
        <w:rPr>
          <w:rFonts w:eastAsia="Calibri" w:cs="Arial"/>
        </w:rPr>
      </w:pPr>
    </w:p>
    <w:p w14:paraId="62DDDBDF" w14:textId="77777777" w:rsidR="005A3C3F" w:rsidRPr="00CF23CB" w:rsidRDefault="005A3C3F" w:rsidP="0021087E">
      <w:pPr>
        <w:rPr>
          <w:rFonts w:eastAsia="Calibri" w:cs="Arial"/>
        </w:rPr>
      </w:pPr>
      <w:r>
        <w:rPr>
          <w:rFonts w:eastAsia="Calibri" w:cs="Arial"/>
        </w:rPr>
        <w:t>De vermogensbestanddelen staan vermeld in een beschrijving als o</w:t>
      </w:r>
      <w:r w:rsidRPr="00CF23CB">
        <w:rPr>
          <w:rFonts w:eastAsia="Calibri" w:cs="Arial"/>
        </w:rPr>
        <w:t>nderdeel van het voorstel tot splitsing</w:t>
      </w:r>
      <w:r w:rsidRPr="00BE3238">
        <w:rPr>
          <w:rFonts w:eastAsia="Calibri" w:cs="Arial"/>
        </w:rPr>
        <w:t xml:space="preserve"> </w:t>
      </w:r>
      <w:r w:rsidRPr="00CF23CB">
        <w:rPr>
          <w:rFonts w:eastAsia="Calibri" w:cs="Arial"/>
        </w:rPr>
        <w:t>van ... (datum)</w:t>
      </w:r>
      <w:r>
        <w:rPr>
          <w:rFonts w:eastAsia="Calibri" w:cs="Arial"/>
        </w:rPr>
        <w:t xml:space="preserve"> van genoemde vennootschappen</w:t>
      </w:r>
      <w:r w:rsidRPr="00CF23CB">
        <w:rPr>
          <w:rFonts w:eastAsia="Calibri" w:cs="Arial"/>
        </w:rPr>
        <w:t>.</w:t>
      </w:r>
    </w:p>
    <w:p w14:paraId="7448E827" w14:textId="77777777" w:rsidR="00CF23CB" w:rsidRPr="00CF6B10" w:rsidRDefault="00CF23CB" w:rsidP="0021087E">
      <w:pPr>
        <w:widowControl w:val="0"/>
        <w:rPr>
          <w:rFonts w:eastAsia="Calibri" w:cs="Arial"/>
        </w:rPr>
      </w:pPr>
    </w:p>
    <w:p w14:paraId="2BFF20D2" w14:textId="77777777" w:rsidR="00CF23CB" w:rsidRPr="00CF6B10" w:rsidRDefault="00CF23CB" w:rsidP="0021087E">
      <w:pPr>
        <w:widowControl w:val="0"/>
        <w:rPr>
          <w:rFonts w:eastAsia="Calibri" w:cs="Arial"/>
        </w:rPr>
      </w:pPr>
      <w:r w:rsidRPr="00CF6B10">
        <w:rPr>
          <w:rFonts w:eastAsia="Calibri" w:cs="Arial"/>
        </w:rPr>
        <w:t>[</w:t>
      </w:r>
      <w:r w:rsidRPr="00CF6B10">
        <w:rPr>
          <w:rFonts w:eastAsia="Calibri" w:cs="Arial"/>
          <w:b/>
          <w:i/>
        </w:rPr>
        <w:t>Variant 1 indien de verkrijgende vennootschap reeds bestaat</w:t>
      </w:r>
      <w:r w:rsidRPr="00CF6B10">
        <w:rPr>
          <w:rFonts w:eastAsia="Calibri" w:cs="Arial"/>
        </w:rPr>
        <w:t xml:space="preserve">: </w:t>
      </w:r>
      <w:r w:rsidRPr="00CF6B10">
        <w:rPr>
          <w:rFonts w:eastAsia="Calibri" w:cs="Arial"/>
          <w:i/>
        </w:rPr>
        <w:t>de verkrijgende vennootschap ... (naam verkrijgende vennootschap waarop deze verklaring ziet</w:t>
      </w:r>
      <w:r w:rsidRPr="00CF6B10">
        <w:rPr>
          <w:rFonts w:eastAsia="Calibri" w:cs="Arial"/>
        </w:rPr>
        <w:t>)</w:t>
      </w:r>
      <w:r w:rsidR="005A3C3F">
        <w:rPr>
          <w:rFonts w:eastAsia="Calibri" w:cs="Arial"/>
        </w:rPr>
        <w:t xml:space="preserve"> ..</w:t>
      </w:r>
      <w:r w:rsidRPr="00CF6B10">
        <w:rPr>
          <w:rFonts w:eastAsia="Calibri" w:cs="Arial"/>
          <w:b/>
          <w:i/>
        </w:rPr>
        <w:t xml:space="preserve"> of</w:t>
      </w:r>
      <w:r w:rsidRPr="00CF6B10">
        <w:rPr>
          <w:rFonts w:eastAsia="Calibri" w:cs="Arial"/>
        </w:rPr>
        <w:t xml:space="preserve"> </w:t>
      </w:r>
    </w:p>
    <w:p w14:paraId="759AED7B" w14:textId="77777777" w:rsidR="00CF23CB" w:rsidRPr="00CF6B10" w:rsidRDefault="00CF23CB" w:rsidP="0021087E">
      <w:pPr>
        <w:widowControl w:val="0"/>
        <w:rPr>
          <w:rFonts w:eastAsia="Calibri" w:cs="Arial"/>
        </w:rPr>
      </w:pPr>
    </w:p>
    <w:p w14:paraId="539575AD" w14:textId="77777777" w:rsidR="00CF23CB" w:rsidRPr="00CF6B10" w:rsidRDefault="00CF23CB" w:rsidP="0021087E">
      <w:pPr>
        <w:widowControl w:val="0"/>
        <w:rPr>
          <w:rFonts w:eastAsia="Calibri" w:cs="Arial"/>
        </w:rPr>
      </w:pPr>
      <w:r w:rsidRPr="00CF6B10">
        <w:rPr>
          <w:rFonts w:eastAsia="Calibri" w:cs="Arial"/>
          <w:b/>
          <w:i/>
        </w:rPr>
        <w:t>Variant 2 indien de verkrijgende vennootschap bij de splitsing zal worden opgericht</w:t>
      </w:r>
      <w:r w:rsidRPr="00CF6B10">
        <w:rPr>
          <w:rFonts w:eastAsia="Calibri" w:cs="Arial"/>
        </w:rPr>
        <w:t>:</w:t>
      </w:r>
      <w:r w:rsidR="00E8748A" w:rsidRPr="00CF6B10">
        <w:rPr>
          <w:rFonts w:eastAsia="Calibri" w:cs="Arial"/>
        </w:rPr>
        <w:t xml:space="preserve"> </w:t>
      </w:r>
      <w:r w:rsidRPr="00CF6B10">
        <w:rPr>
          <w:rFonts w:eastAsia="Calibri" w:cs="Arial"/>
          <w:i/>
        </w:rPr>
        <w:t>... (naam verkrijgende vennootschap waarop deze verklaring ziet) welke vennootschap bij de splitsing zal worden opgericht (hierna: ‘de verkrijgende vennootschap’)</w:t>
      </w:r>
      <w:r w:rsidR="005A3C3F" w:rsidRPr="005A3C3F">
        <w:rPr>
          <w:rFonts w:eastAsia="Calibri" w:cs="Arial"/>
          <w:iCs/>
        </w:rPr>
        <w:t xml:space="preserve"> …</w:t>
      </w:r>
      <w:r w:rsidRPr="00CF6B10">
        <w:rPr>
          <w:rFonts w:eastAsia="Calibri" w:cs="Arial"/>
        </w:rPr>
        <w:t>].</w:t>
      </w:r>
    </w:p>
    <w:p w14:paraId="27D06091" w14:textId="77777777" w:rsidR="00CF23CB" w:rsidRPr="00CF6B10" w:rsidRDefault="00CF23CB" w:rsidP="0021087E">
      <w:pPr>
        <w:widowControl w:val="0"/>
        <w:rPr>
          <w:rFonts w:eastAsia="Calibri" w:cs="Arial"/>
        </w:rPr>
      </w:pPr>
    </w:p>
    <w:p w14:paraId="001551AD" w14:textId="77777777" w:rsidR="005A3C3F" w:rsidRPr="00CF23CB" w:rsidRDefault="005A3C3F" w:rsidP="0021087E">
      <w:pPr>
        <w:rPr>
          <w:rFonts w:eastAsia="Calibri" w:cs="Arial"/>
        </w:rPr>
      </w:pPr>
      <w:r>
        <w:rPr>
          <w:rFonts w:eastAsia="Calibri" w:cs="Arial"/>
        </w:rPr>
        <w:t>.. zal de vermogensbestanddelen ten gevolge van de splitsing verkrijgen onder algemene titel.</w:t>
      </w:r>
    </w:p>
    <w:p w14:paraId="4CEB19C3" w14:textId="77777777" w:rsidR="00CF23CB" w:rsidRPr="00CF6B10" w:rsidRDefault="00CF23CB" w:rsidP="0021087E">
      <w:pPr>
        <w:widowControl w:val="0"/>
        <w:rPr>
          <w:rFonts w:eastAsia="Calibri" w:cs="Arial"/>
        </w:rPr>
      </w:pPr>
    </w:p>
    <w:p w14:paraId="7248255B" w14:textId="77777777" w:rsidR="00CF23CB" w:rsidRPr="00CF6B10" w:rsidRDefault="00CF23CB" w:rsidP="0021087E">
      <w:pPr>
        <w:widowControl w:val="0"/>
        <w:rPr>
          <w:rFonts w:eastAsia="Calibri" w:cs="Arial"/>
        </w:rPr>
      </w:pPr>
      <w:r w:rsidRPr="00CF6B10">
        <w:rPr>
          <w:rFonts w:eastAsia="Calibri" w:cs="Arial"/>
        </w:rPr>
        <w:t>Als tegenprestatie voor deze verkrijging zal de verkrijgende vennootschap aandelen in haar kapitaal toekennen.</w:t>
      </w:r>
      <w:r w:rsidRPr="00CF6B10">
        <w:rPr>
          <w:rFonts w:eastAsia="Calibri" w:cs="Arial"/>
          <w:vertAlign w:val="superscript"/>
        </w:rPr>
        <w:footnoteReference w:id="648"/>
      </w:r>
    </w:p>
    <w:p w14:paraId="54CE0187" w14:textId="77777777" w:rsidR="00CF23CB" w:rsidRPr="00CF6B10" w:rsidRDefault="00CF23CB" w:rsidP="0021087E">
      <w:pPr>
        <w:widowControl w:val="0"/>
        <w:rPr>
          <w:rFonts w:eastAsia="Calibri" w:cs="Arial"/>
        </w:rPr>
      </w:pPr>
    </w:p>
    <w:p w14:paraId="7E1D806A" w14:textId="77777777" w:rsidR="00CF23CB" w:rsidRPr="00CF6B10" w:rsidRDefault="005A3C3F" w:rsidP="0021087E">
      <w:pPr>
        <w:widowControl w:val="0"/>
        <w:rPr>
          <w:rFonts w:eastAsia="Calibri" w:cs="Arial"/>
          <w:b/>
          <w:bCs/>
          <w:lang w:eastAsia="en-US"/>
        </w:rPr>
      </w:pPr>
      <w:r w:rsidRPr="005A3C3F">
        <w:rPr>
          <w:rFonts w:eastAsia="Calibri" w:cs="Arial"/>
        </w:rPr>
        <w:t>Naar ons oordeel, bij toepassing van in het maatschappelijk verkeer als aanvaardbaar beschouwde waarderingsmethoden, kwam de waarde van de te verkrijgen vermogensbestanddelen, zoals opgenomen en toegelicht in de beschrijving, die de verkrijgende vennootschap door de splitsing onder algemene titel zal verkrijgen, bepaald naar de dag waarop de beschrijving betrekking heeft, zijnde ... (datum per welke de inbreng is gewaardeerd) ten minste overeen met het totale nominaal gestorte bedrag op de door die vennootschap toe te kennen aandelen,</w:t>
      </w:r>
      <w:r w:rsidR="00CF23CB" w:rsidRPr="00CF6B10">
        <w:rPr>
          <w:rFonts w:eastAsia="Calibri" w:cs="Arial"/>
        </w:rPr>
        <w:t xml:space="preserve"> [</w:t>
      </w:r>
      <w:r w:rsidR="00CF23CB" w:rsidRPr="00CF6B10">
        <w:rPr>
          <w:rFonts w:eastAsia="Calibri" w:cs="Arial"/>
          <w:b/>
          <w:i/>
        </w:rPr>
        <w:t>optioneel</w:t>
      </w:r>
      <w:r w:rsidR="00694F4B">
        <w:rPr>
          <w:rFonts w:eastAsia="Calibri" w:cs="Arial"/>
          <w:b/>
          <w:i/>
        </w:rPr>
        <w:t>,</w:t>
      </w:r>
      <w:r w:rsidR="00694F4B" w:rsidRPr="00694F4B">
        <w:rPr>
          <w:rFonts w:eastAsia="Calibri" w:cs="Arial"/>
          <w:b/>
          <w:bCs/>
          <w:i/>
        </w:rPr>
        <w:t xml:space="preserve"> </w:t>
      </w:r>
      <w:r w:rsidR="00694F4B" w:rsidRPr="00694F4B">
        <w:rPr>
          <w:rFonts w:eastAsia="Calibri" w:cs="Arial"/>
          <w:b/>
          <w:bCs/>
          <w:i/>
          <w:iCs/>
        </w:rPr>
        <w:t>indien van toepassing</w:t>
      </w:r>
      <w:r w:rsidR="00CF23CB" w:rsidRPr="00CF6B10">
        <w:rPr>
          <w:rFonts w:eastAsia="Calibri" w:cs="Arial"/>
        </w:rPr>
        <w:t>:</w:t>
      </w:r>
      <w:r w:rsidR="00694F4B">
        <w:rPr>
          <w:rFonts w:eastAsia="Calibri" w:cs="Arial"/>
        </w:rPr>
        <w:t xml:space="preserve"> </w:t>
      </w:r>
      <w:r w:rsidR="00CF23CB" w:rsidRPr="00CF6B10">
        <w:rPr>
          <w:rFonts w:eastAsia="Calibri" w:cs="Arial"/>
          <w:i/>
        </w:rPr>
        <w:t>vermeerderd met ten laste van deze vennootschap komende betalingen waarop aandeelhouders krachtens de ruilverhouding recht hebben</w:t>
      </w:r>
      <w:r w:rsidR="00CF23CB" w:rsidRPr="00CF6B10">
        <w:rPr>
          <w:rFonts w:eastAsia="Calibri" w:cs="Arial"/>
          <w:i/>
          <w:vertAlign w:val="superscript"/>
        </w:rPr>
        <w:footnoteReference w:id="649"/>
      </w:r>
      <w:r w:rsidR="00CF23CB" w:rsidRPr="00CF6B10">
        <w:rPr>
          <w:rFonts w:eastAsia="Calibri" w:cs="Arial"/>
          <w:i/>
        </w:rPr>
        <w:t xml:space="preserve"> en met het ten laste van deze vennootschap komende totale bedrag van de schadeloosstelling waarop aandeelhouders op grond van artikel 2:334ee1 BW recht kunnen doen gelden</w:t>
      </w:r>
      <w:r w:rsidR="00CF23CB" w:rsidRPr="00CF6B10">
        <w:rPr>
          <w:rFonts w:eastAsia="Calibri" w:cs="Arial"/>
          <w:i/>
          <w:vertAlign w:val="superscript"/>
        </w:rPr>
        <w:footnoteReference w:id="650"/>
      </w:r>
      <w:r w:rsidR="00CF23CB" w:rsidRPr="00CF6B10">
        <w:rPr>
          <w:rFonts w:eastAsia="Calibri" w:cs="Arial"/>
        </w:rPr>
        <w:t>], [</w:t>
      </w:r>
      <w:r w:rsidR="00CF23CB" w:rsidRPr="00CF6B10">
        <w:rPr>
          <w:rFonts w:eastAsia="Calibri" w:cs="Arial"/>
          <w:i/>
        </w:rPr>
        <w:t>bedragende € ...</w:t>
      </w:r>
      <w:r w:rsidR="00CF23CB" w:rsidRPr="00CF6B10">
        <w:rPr>
          <w:rFonts w:eastAsia="Calibri" w:cs="Arial"/>
        </w:rPr>
        <w:t>].</w:t>
      </w:r>
      <w:r w:rsidR="00CF23CB" w:rsidRPr="00CF6B10">
        <w:rPr>
          <w:rFonts w:eastAsia="Calibri" w:cs="Arial"/>
          <w:vertAlign w:val="superscript"/>
        </w:rPr>
        <w:footnoteReference w:id="651"/>
      </w:r>
    </w:p>
    <w:p w14:paraId="4CD463AF" w14:textId="77777777" w:rsidR="00CF23CB" w:rsidRPr="00CF6B10" w:rsidRDefault="00CF23CB" w:rsidP="0021087E">
      <w:pPr>
        <w:widowControl w:val="0"/>
        <w:rPr>
          <w:rFonts w:eastAsia="Calibri" w:cs="Arial"/>
        </w:rPr>
      </w:pPr>
    </w:p>
    <w:p w14:paraId="0B01101D" w14:textId="77777777" w:rsidR="00CF23CB" w:rsidRPr="00CF6B10" w:rsidRDefault="00CF23CB" w:rsidP="0021087E">
      <w:pPr>
        <w:widowControl w:val="0"/>
        <w:rPr>
          <w:rFonts w:eastAsia="Calibri" w:cs="Arial"/>
          <w:b/>
        </w:rPr>
      </w:pPr>
      <w:r w:rsidRPr="00CF6B10">
        <w:rPr>
          <w:rFonts w:eastAsia="Calibri" w:cs="Arial"/>
          <w:b/>
        </w:rPr>
        <w:t>De basis voor ons oordeel</w:t>
      </w:r>
    </w:p>
    <w:p w14:paraId="42D3CC5A" w14:textId="77777777" w:rsidR="00CF23CB" w:rsidRPr="00CF6B10" w:rsidRDefault="00CF23CB" w:rsidP="0021087E">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BE3386" w:rsidRPr="00BE3386">
        <w:rPr>
          <w:rFonts w:eastAsia="Calibri" w:cs="Arial"/>
        </w:rPr>
        <w:t xml:space="preserve">en artikel 2:334bb lid 1 BW </w:t>
      </w:r>
      <w:r w:rsidRPr="00CF6B10">
        <w:rPr>
          <w:rFonts w:eastAsia="Calibri" w:cs="Arial"/>
        </w:rPr>
        <w:t>vallen. Onze verantwoordelijkheden op grond hiervan zijn beschreven in de sectie 'Onze verantwoordelijkheden voor de controle van de waarde van de</w:t>
      </w:r>
      <w:r w:rsidR="00BE3386">
        <w:rPr>
          <w:rFonts w:eastAsia="Calibri" w:cs="Arial"/>
        </w:rPr>
        <w:t xml:space="preserve"> te verkrijgen</w:t>
      </w:r>
      <w:r w:rsidRPr="00CF6B10">
        <w:rPr>
          <w:rFonts w:eastAsia="Calibri" w:cs="Arial"/>
        </w:rPr>
        <w:t xml:space="preserve"> vermogensbestanddelen'.</w:t>
      </w:r>
    </w:p>
    <w:p w14:paraId="52536BCA" w14:textId="77777777" w:rsidR="00CF23CB" w:rsidRPr="00CF6B10" w:rsidRDefault="00CF23CB" w:rsidP="0021087E">
      <w:pPr>
        <w:widowControl w:val="0"/>
        <w:rPr>
          <w:rFonts w:eastAsia="Calibri" w:cs="Arial"/>
        </w:rPr>
      </w:pPr>
    </w:p>
    <w:p w14:paraId="655B0F14" w14:textId="77777777" w:rsidR="00CF23CB" w:rsidRPr="00CF6B10" w:rsidRDefault="00CF23CB" w:rsidP="0021087E">
      <w:pPr>
        <w:widowControl w:val="0"/>
        <w:rPr>
          <w:rFonts w:eastAsia="Calibri" w:cs="Arial"/>
        </w:rPr>
      </w:pPr>
      <w:r w:rsidRPr="00CF6B10">
        <w:rPr>
          <w:rFonts w:eastAsia="Calibri" w:cs="Arial"/>
        </w:rPr>
        <w:t>Wij zijn onafhankelijk van …. (namen van de genoemde vennootschappen) zoals vereist in de Verordening inzake de onafhankelijkheid van accountants bij assurance-opdrachten (ViO) en andere voor de opdracht relevante onafhankelijkheidsregels in Nederland. Verder hebben wij voldaan aan de Verordening gedrags- en beroepsregels accountants (VGBA).</w:t>
      </w:r>
      <w:r w:rsidR="00E8748A" w:rsidRPr="00CF6B10">
        <w:rPr>
          <w:rFonts w:eastAsia="Calibri" w:cs="Arial"/>
        </w:rPr>
        <w:t xml:space="preserve"> </w:t>
      </w:r>
    </w:p>
    <w:p w14:paraId="715E6547" w14:textId="77777777" w:rsidR="00CF23CB" w:rsidRPr="00CF6B10" w:rsidRDefault="00CF23CB" w:rsidP="0021087E">
      <w:pPr>
        <w:widowControl w:val="0"/>
        <w:rPr>
          <w:rFonts w:eastAsia="Calibri" w:cs="Arial"/>
        </w:rPr>
      </w:pPr>
    </w:p>
    <w:p w14:paraId="4D604E07" w14:textId="77777777" w:rsidR="00CF23CB" w:rsidRPr="00CF6B10" w:rsidRDefault="00CF23CB" w:rsidP="0021087E">
      <w:pPr>
        <w:widowControl w:val="0"/>
        <w:rPr>
          <w:rFonts w:eastAsia="Calibri" w:cs="Arial"/>
        </w:rPr>
      </w:pPr>
      <w:r w:rsidRPr="00CF6B10">
        <w:rPr>
          <w:rFonts w:eastAsia="Calibri" w:cs="Arial"/>
        </w:rPr>
        <w:t xml:space="preserve">Wij vinden dat de door ons verkregen controle-informatie voldoende en geschikt is als basis voor ons </w:t>
      </w:r>
      <w:r w:rsidRPr="00CF6B10">
        <w:rPr>
          <w:rFonts w:eastAsia="Calibri" w:cs="Arial"/>
        </w:rPr>
        <w:lastRenderedPageBreak/>
        <w:t>oordeel.</w:t>
      </w:r>
    </w:p>
    <w:p w14:paraId="029E387D" w14:textId="77777777" w:rsidR="000D61F2" w:rsidRPr="000D61F2" w:rsidRDefault="000D61F2" w:rsidP="0021087E">
      <w:pPr>
        <w:widowControl w:val="0"/>
        <w:rPr>
          <w:rFonts w:eastAsia="Calibri" w:cs="Arial"/>
        </w:rPr>
      </w:pPr>
    </w:p>
    <w:p w14:paraId="0AE9D400" w14:textId="77777777" w:rsidR="000D61F2" w:rsidRPr="000D61F2" w:rsidRDefault="000D61F2" w:rsidP="0021087E">
      <w:pPr>
        <w:widowControl w:val="0"/>
        <w:rPr>
          <w:rFonts w:eastAsia="Calibri" w:cs="Arial"/>
          <w:b/>
          <w:bCs/>
        </w:rPr>
      </w:pPr>
      <w:r w:rsidRPr="000D61F2">
        <w:rPr>
          <w:rFonts w:eastAsia="Calibri" w:cs="Arial"/>
          <w:b/>
          <w:bCs/>
        </w:rPr>
        <w:t>Benadrukking van de gebruikte methode(n)</w:t>
      </w:r>
    </w:p>
    <w:p w14:paraId="4776CD82" w14:textId="77777777" w:rsidR="000D61F2" w:rsidRPr="000D61F2" w:rsidRDefault="000D61F2" w:rsidP="0021087E">
      <w:pPr>
        <w:widowControl w:val="0"/>
        <w:rPr>
          <w:rFonts w:eastAsia="Calibri" w:cs="Arial"/>
        </w:rPr>
      </w:pPr>
      <w:r w:rsidRPr="000D61F2">
        <w:rPr>
          <w:rFonts w:eastAsia="Calibri" w:cs="Arial"/>
        </w:rPr>
        <w:t>Onder verwijzing naar de uiteenzetting over de gebruikte methode(n) in de toelichting op het voorstel tot splitsing wijzen wij erop dat het bepalen van de waarde van de te verkrijgen vermogensbestanddelen, bij toepassing van (een) in het maatschappelijk verkeer als aanvaardbaar beschouwde methode(n), naar zijn aard subjectief is. Derhalve sluit ons oordeel over de waarde van de te verkrijgen vermogensbestanddelen, bij toepassing van (een) andere in het maatschappelijk verkeer als aanvaardbaar beschouwde methode(n), een andere waarde niet uit.</w:t>
      </w:r>
    </w:p>
    <w:p w14:paraId="33B6C5F7" w14:textId="77777777" w:rsidR="00CF23CB" w:rsidRDefault="000D61F2" w:rsidP="0021087E">
      <w:pPr>
        <w:widowControl w:val="0"/>
        <w:rPr>
          <w:rFonts w:eastAsia="Calibri" w:cs="Arial"/>
        </w:rPr>
      </w:pPr>
      <w:r w:rsidRPr="000D61F2">
        <w:rPr>
          <w:rFonts w:eastAsia="Calibri" w:cs="Arial"/>
        </w:rPr>
        <w:t>Ons oordeel is niet aangepast als gevolg van deze aangelegenheid.</w:t>
      </w:r>
    </w:p>
    <w:p w14:paraId="05D565CF" w14:textId="77777777" w:rsidR="000D61F2" w:rsidRPr="00CF6B10" w:rsidRDefault="000D61F2" w:rsidP="0021087E">
      <w:pPr>
        <w:widowControl w:val="0"/>
        <w:rPr>
          <w:rFonts w:eastAsia="Calibri" w:cs="Arial"/>
        </w:rPr>
      </w:pPr>
    </w:p>
    <w:p w14:paraId="66AF57D7" w14:textId="77777777" w:rsidR="00CF23CB" w:rsidRPr="00CF6B10" w:rsidRDefault="00CF23CB" w:rsidP="0021087E">
      <w:pPr>
        <w:widowControl w:val="0"/>
        <w:rPr>
          <w:rFonts w:eastAsia="Calibri" w:cs="Arial"/>
          <w:b/>
        </w:rPr>
      </w:pPr>
      <w:r w:rsidRPr="00CF6B10">
        <w:rPr>
          <w:rFonts w:eastAsia="Calibri" w:cs="Arial"/>
          <w:b/>
        </w:rPr>
        <w:t>Beperking in het gebruik</w:t>
      </w:r>
    </w:p>
    <w:p w14:paraId="6FC9C24C" w14:textId="77777777" w:rsidR="00CF23CB" w:rsidRDefault="00E63E43" w:rsidP="0021087E">
      <w:pPr>
        <w:widowControl w:val="0"/>
        <w:rPr>
          <w:rFonts w:eastAsia="Calibri" w:cs="Arial"/>
        </w:rPr>
      </w:pPr>
      <w:r w:rsidRPr="00E63E43">
        <w:rPr>
          <w:rFonts w:eastAsia="Calibri" w:cs="Arial"/>
        </w:rPr>
        <w:t>Deze controleverklaring wordt uitsluitend verstrekt in het kader van voormelde splitsing en ter voldoening aan artikel 2:334bb lid 1 BW en mag derhalve niet voor andere doeleinden worden gebruikt.</w:t>
      </w:r>
    </w:p>
    <w:p w14:paraId="2A2FCCBB" w14:textId="77777777" w:rsidR="00116285" w:rsidRPr="00116285" w:rsidRDefault="00116285" w:rsidP="0021087E">
      <w:pPr>
        <w:widowControl w:val="0"/>
        <w:rPr>
          <w:rFonts w:eastAsia="Calibri" w:cs="Arial"/>
        </w:rPr>
      </w:pPr>
    </w:p>
    <w:p w14:paraId="06CDE3CD" w14:textId="77777777" w:rsidR="00116285" w:rsidRPr="009A1F20" w:rsidRDefault="00116285" w:rsidP="0021087E">
      <w:pPr>
        <w:widowControl w:val="0"/>
        <w:rPr>
          <w:rFonts w:eastAsia="Calibri" w:cs="Arial"/>
          <w:b/>
          <w:bCs/>
        </w:rPr>
      </w:pPr>
      <w:r w:rsidRPr="009A1F20">
        <w:rPr>
          <w:rFonts w:eastAsia="Calibri" w:cs="Arial"/>
          <w:b/>
          <w:bCs/>
        </w:rPr>
        <w:t>Andere informatie</w:t>
      </w:r>
    </w:p>
    <w:p w14:paraId="3B4217F7" w14:textId="77777777" w:rsidR="006473C4" w:rsidRDefault="006473C4" w:rsidP="0021087E">
      <w:pPr>
        <w:widowControl w:val="0"/>
        <w:rPr>
          <w:rFonts w:eastAsia="Calibri" w:cs="Arial"/>
        </w:rPr>
      </w:pPr>
    </w:p>
    <w:p w14:paraId="23A8D5FD" w14:textId="4DBF3431" w:rsidR="00116285" w:rsidRPr="00116285" w:rsidRDefault="00116285" w:rsidP="0021087E">
      <w:pPr>
        <w:widowControl w:val="0"/>
        <w:rPr>
          <w:rFonts w:eastAsia="Calibri" w:cs="Arial"/>
        </w:rPr>
      </w:pPr>
      <w:r w:rsidRPr="00116285">
        <w:rPr>
          <w:rFonts w:eastAsia="Calibri" w:cs="Arial"/>
        </w:rPr>
        <w:t>Andere informatie is toegevoegd aan de waarde van de te verkrijgen vermogensbestanddelen en onze controleverklaring daarbij.</w:t>
      </w:r>
      <w:r>
        <w:rPr>
          <w:rStyle w:val="Voetnootmarkering"/>
          <w:rFonts w:eastAsia="Calibri" w:cs="Arial"/>
        </w:rPr>
        <w:footnoteReference w:id="652"/>
      </w:r>
    </w:p>
    <w:p w14:paraId="1F260C53" w14:textId="77777777" w:rsidR="00116285" w:rsidRPr="00116285" w:rsidRDefault="00116285" w:rsidP="0021087E">
      <w:pPr>
        <w:widowControl w:val="0"/>
        <w:rPr>
          <w:rFonts w:eastAsia="Calibri" w:cs="Arial"/>
        </w:rPr>
      </w:pPr>
    </w:p>
    <w:p w14:paraId="11B39596" w14:textId="77777777" w:rsidR="00116285" w:rsidRPr="00116285" w:rsidRDefault="00116285" w:rsidP="0021087E">
      <w:pPr>
        <w:widowControl w:val="0"/>
        <w:rPr>
          <w:rFonts w:eastAsia="Calibri" w:cs="Arial"/>
        </w:rPr>
      </w:pPr>
      <w:r w:rsidRPr="00116285">
        <w:rPr>
          <w:rFonts w:eastAsia="Calibri" w:cs="Arial"/>
        </w:rPr>
        <w:t>Op grond van onderstaande werkzaamheden hebben wij niets te rapporteren over de andere informatie.</w:t>
      </w:r>
    </w:p>
    <w:p w14:paraId="317E4F45" w14:textId="77777777" w:rsidR="00116285" w:rsidRPr="00116285" w:rsidRDefault="00116285" w:rsidP="0021087E">
      <w:pPr>
        <w:widowControl w:val="0"/>
        <w:rPr>
          <w:rFonts w:eastAsia="Calibri" w:cs="Arial"/>
        </w:rPr>
      </w:pPr>
    </w:p>
    <w:p w14:paraId="55B3D13F" w14:textId="77777777" w:rsidR="00116285" w:rsidRPr="00116285" w:rsidRDefault="00116285" w:rsidP="0021087E">
      <w:pPr>
        <w:widowControl w:val="0"/>
        <w:rPr>
          <w:rFonts w:eastAsia="Calibri" w:cs="Arial"/>
        </w:rPr>
      </w:pPr>
      <w:r w:rsidRPr="00116285">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6E6F4D27" w14:textId="77777777" w:rsidR="00116285" w:rsidRPr="00116285" w:rsidRDefault="00116285" w:rsidP="0021087E">
      <w:pPr>
        <w:widowControl w:val="0"/>
        <w:rPr>
          <w:rFonts w:eastAsia="Calibri" w:cs="Arial"/>
        </w:rPr>
      </w:pPr>
    </w:p>
    <w:p w14:paraId="3EEFC741" w14:textId="77777777" w:rsidR="00116285" w:rsidRPr="00116285" w:rsidRDefault="00116285" w:rsidP="0021087E">
      <w:pPr>
        <w:widowControl w:val="0"/>
        <w:rPr>
          <w:rFonts w:eastAsia="Calibri" w:cs="Arial"/>
        </w:rPr>
      </w:pPr>
      <w:r w:rsidRPr="00116285">
        <w:rPr>
          <w:rFonts w:eastAsia="Calibri" w:cs="Arial"/>
        </w:rPr>
        <w:t xml:space="preserve">Met onze werkzaamheden hebben wij voldaan aan de Nederlandse Standaard 720. Deze werkzaamheden hebben niet dezelfde diepgang als onze controlewerkzaamheden ten aanzien van de waarde van de te verkrijgen vermogensbestanddelen. </w:t>
      </w:r>
    </w:p>
    <w:p w14:paraId="0FBBECA5" w14:textId="77777777" w:rsidR="00116285" w:rsidRPr="00116285" w:rsidRDefault="00116285" w:rsidP="0021087E">
      <w:pPr>
        <w:widowControl w:val="0"/>
        <w:rPr>
          <w:rFonts w:eastAsia="Calibri" w:cs="Arial"/>
        </w:rPr>
      </w:pPr>
    </w:p>
    <w:p w14:paraId="37723C3A" w14:textId="77777777" w:rsidR="00E63E43" w:rsidRDefault="00116285" w:rsidP="0021087E">
      <w:pPr>
        <w:widowControl w:val="0"/>
        <w:rPr>
          <w:rFonts w:eastAsia="Calibri" w:cs="Arial"/>
        </w:rPr>
      </w:pPr>
      <w:r w:rsidRPr="00116285">
        <w:rPr>
          <w:rFonts w:eastAsia="Calibri" w:cs="Arial"/>
        </w:rPr>
        <w:t>De besturen zijn verantwoordelijk voor het opstellen van de andere informatie, waaronder …  in overeenstemming met de afdelingen 1, 4 en 5 van Titel 7 Boek 2 BW.</w:t>
      </w:r>
    </w:p>
    <w:p w14:paraId="347D3F15" w14:textId="77777777" w:rsidR="00116285" w:rsidRPr="00CF6B10" w:rsidRDefault="00116285" w:rsidP="0021087E">
      <w:pPr>
        <w:widowControl w:val="0"/>
        <w:rPr>
          <w:rFonts w:eastAsia="Calibri" w:cs="Arial"/>
        </w:rPr>
      </w:pPr>
    </w:p>
    <w:p w14:paraId="43E9E371" w14:textId="77777777" w:rsidR="00CF23CB" w:rsidRPr="00CF6B10" w:rsidRDefault="00CF23CB" w:rsidP="0021087E">
      <w:pPr>
        <w:widowControl w:val="0"/>
        <w:rPr>
          <w:rFonts w:eastAsia="Calibri" w:cs="Arial"/>
          <w:b/>
        </w:rPr>
      </w:pPr>
      <w:r w:rsidRPr="00CF6B10">
        <w:rPr>
          <w:rFonts w:eastAsia="Calibri" w:cs="Arial"/>
          <w:b/>
        </w:rPr>
        <w:t xml:space="preserve">Verantwoordelijkheden van de besturen voor </w:t>
      </w:r>
      <w:r w:rsidR="00095CCD" w:rsidRPr="00095CCD">
        <w:rPr>
          <w:rFonts w:eastAsia="Calibri" w:cs="Arial"/>
          <w:b/>
        </w:rPr>
        <w:t>de waarde van de te verkrijgen vermogensbestanddelen</w:t>
      </w:r>
    </w:p>
    <w:p w14:paraId="7EC74595" w14:textId="73171684" w:rsidR="00CA4B4E" w:rsidRPr="00CA4B4E" w:rsidRDefault="00CA4B4E" w:rsidP="0021087E">
      <w:pPr>
        <w:widowControl w:val="0"/>
        <w:rPr>
          <w:rFonts w:eastAsia="Calibri" w:cs="Arial"/>
        </w:rPr>
      </w:pPr>
      <w:r w:rsidRPr="00CA4B4E">
        <w:rPr>
          <w:rFonts w:eastAsia="Calibri" w:cs="Arial"/>
        </w:rPr>
        <w:t>De besturen zijn verantwoordelijk voor het bepalen van de waarde van de te verkrijgen vermogensbestanddelen bij toepassing van (een) in het maatschappelijk verkeer als aanvaardbaar beschouwde methode(n) zoals beschreven in de toelichting op het voorstel tot splitsing, alsmede voor het voldoen aan de vereisten van de afdelingen 1, 4 en 5 van Titel 7 Boek 2 BW en voor de feitelijke en juridische overgang van de beschreven vermogensbestanddelen op de verkrijgende vennootschap. In dit kader is het bestuur van elke genoemde vennootschap verantwoordelijk voor een zodanige interne beheersing die het bestuur noodzakelijk acht om het bepalen van de waarde van de te verkrijgen vermogensbestanddelen mogelijk te maken zonder afwijkingen van materieel belang als gevolg van</w:t>
      </w:r>
      <w:r w:rsidR="00744665" w:rsidRPr="00CA4B4E">
        <w:rPr>
          <w:rFonts w:eastAsia="Calibri" w:cs="Arial"/>
        </w:rPr>
        <w:t xml:space="preserve"> fraude</w:t>
      </w:r>
      <w:r w:rsidRPr="00CA4B4E">
        <w:rPr>
          <w:rFonts w:eastAsia="Calibri" w:cs="Arial"/>
        </w:rPr>
        <w:t xml:space="preserve"> </w:t>
      </w:r>
      <w:r w:rsidR="00744665" w:rsidRPr="00CA4B4E">
        <w:rPr>
          <w:rFonts w:eastAsia="Calibri" w:cs="Arial"/>
        </w:rPr>
        <w:t xml:space="preserve">of </w:t>
      </w:r>
      <w:r w:rsidRPr="00CA4B4E">
        <w:rPr>
          <w:rFonts w:eastAsia="Calibri" w:cs="Arial"/>
        </w:rPr>
        <w:t>fouten.</w:t>
      </w:r>
    </w:p>
    <w:p w14:paraId="3DC555AC" w14:textId="77777777" w:rsidR="00CA4B4E" w:rsidRPr="00CA4B4E" w:rsidRDefault="00CA4B4E" w:rsidP="0021087E">
      <w:pPr>
        <w:widowControl w:val="0"/>
        <w:rPr>
          <w:rFonts w:eastAsia="Calibri" w:cs="Arial"/>
        </w:rPr>
      </w:pPr>
    </w:p>
    <w:p w14:paraId="56747ABB" w14:textId="7F3B7F99" w:rsidR="00CA4B4E" w:rsidRPr="00CA4B4E" w:rsidRDefault="00CA4B4E" w:rsidP="0021087E">
      <w:pPr>
        <w:widowControl w:val="0"/>
        <w:rPr>
          <w:rFonts w:eastAsia="Calibri" w:cs="Arial"/>
        </w:rPr>
      </w:pPr>
      <w:r w:rsidRPr="00CA4B4E">
        <w:rPr>
          <w:rFonts w:eastAsia="Calibri" w:cs="Arial"/>
        </w:rPr>
        <w:t xml:space="preserve">Bij het bepalen van de waarde van de te verkrijgen vermogensbestanddelen moeten de besturen afwegen of de </w:t>
      </w:r>
      <w:r w:rsidR="00625AD9">
        <w:rPr>
          <w:rFonts w:eastAsia="Calibri" w:cs="Arial"/>
        </w:rPr>
        <w:t>vennootschap</w:t>
      </w:r>
      <w:r w:rsidRPr="00CA4B4E">
        <w:rPr>
          <w:rFonts w:eastAsia="Calibri" w:cs="Arial"/>
        </w:rPr>
        <w:t>(</w:t>
      </w:r>
      <w:r w:rsidR="00625AD9">
        <w:rPr>
          <w:rFonts w:eastAsia="Calibri" w:cs="Arial"/>
        </w:rPr>
        <w:t>p</w:t>
      </w:r>
      <w:r w:rsidRPr="00CA4B4E">
        <w:rPr>
          <w:rFonts w:eastAsia="Calibri" w:cs="Arial"/>
        </w:rPr>
        <w:t xml:space="preserve">en) in staat is (zijn) om haar (hun) </w:t>
      </w:r>
      <w:r w:rsidR="00625AD9">
        <w:rPr>
          <w:rFonts w:eastAsia="Calibri" w:cs="Arial"/>
        </w:rPr>
        <w:t>activiteiten</w:t>
      </w:r>
      <w:r w:rsidR="00625AD9" w:rsidRPr="00CA4B4E">
        <w:rPr>
          <w:rFonts w:eastAsia="Calibri" w:cs="Arial"/>
        </w:rPr>
        <w:t xml:space="preserve"> </w:t>
      </w:r>
      <w:r w:rsidRPr="00CA4B4E">
        <w:rPr>
          <w:rFonts w:eastAsia="Calibri" w:cs="Arial"/>
        </w:rPr>
        <w:t xml:space="preserve">in continuïteit voort te zetten. Bij toepassing van (een) in het maatschappelijk verkeer als aanvaardbaar beschouwde methode(n) moeten de besturen de waarde van de te verkrijgen vermogensbestanddelen bepalen op basis van de continuïteitsveronderstelling, tenzij de besturen het voornemen hebben om de vennootschap(pen) te liquideren of de activiteiten te beëindigen of als beëindiging het enige </w:t>
      </w:r>
      <w:r w:rsidRPr="00CA4B4E">
        <w:rPr>
          <w:rFonts w:eastAsia="Calibri" w:cs="Arial"/>
        </w:rPr>
        <w:lastRenderedPageBreak/>
        <w:t>realistische alternatief is.</w:t>
      </w:r>
    </w:p>
    <w:p w14:paraId="4D952A34" w14:textId="77777777" w:rsidR="00CA4B4E" w:rsidRPr="00CA4B4E" w:rsidRDefault="00CA4B4E" w:rsidP="0021087E">
      <w:pPr>
        <w:widowControl w:val="0"/>
        <w:rPr>
          <w:rFonts w:eastAsia="Calibri" w:cs="Arial"/>
        </w:rPr>
      </w:pPr>
    </w:p>
    <w:p w14:paraId="6E80F7A9" w14:textId="5DE017C9" w:rsidR="00CF23CB" w:rsidRPr="00CF6B10" w:rsidRDefault="00CA4B4E" w:rsidP="0021087E">
      <w:pPr>
        <w:widowControl w:val="0"/>
        <w:rPr>
          <w:rFonts w:eastAsia="Calibri" w:cs="Arial"/>
        </w:rPr>
      </w:pPr>
      <w:r w:rsidRPr="00CA4B4E">
        <w:rPr>
          <w:rFonts w:eastAsia="Calibri" w:cs="Arial"/>
        </w:rPr>
        <w:t xml:space="preserve">De besturen moeten gebeurtenissen en omstandigheden waardoor gerede twijfel zou kunnen bestaan of de </w:t>
      </w:r>
      <w:r w:rsidR="00625AD9">
        <w:rPr>
          <w:rFonts w:eastAsia="Calibri" w:cs="Arial"/>
        </w:rPr>
        <w:t>vennootschap</w:t>
      </w:r>
      <w:r w:rsidRPr="00CA4B4E">
        <w:rPr>
          <w:rFonts w:eastAsia="Calibri" w:cs="Arial"/>
        </w:rPr>
        <w:t>(</w:t>
      </w:r>
      <w:r w:rsidR="00625AD9">
        <w:rPr>
          <w:rFonts w:eastAsia="Calibri" w:cs="Arial"/>
        </w:rPr>
        <w:t>p</w:t>
      </w:r>
      <w:r w:rsidRPr="00CA4B4E">
        <w:rPr>
          <w:rFonts w:eastAsia="Calibri" w:cs="Arial"/>
        </w:rPr>
        <w:t>en) haar (hun) activiteiten in continuïteit kan (kunnen) voortzetten, toelichten.</w:t>
      </w:r>
      <w:r w:rsidR="00CF23CB" w:rsidRPr="00CF6B10">
        <w:rPr>
          <w:rFonts w:eastAsia="Calibri" w:cs="Arial"/>
          <w:vertAlign w:val="superscript"/>
        </w:rPr>
        <w:footnoteReference w:id="653"/>
      </w:r>
    </w:p>
    <w:p w14:paraId="64AA0860" w14:textId="77777777" w:rsidR="00CF23CB" w:rsidRPr="00CF6B10" w:rsidRDefault="00CF23CB" w:rsidP="0021087E">
      <w:pPr>
        <w:widowControl w:val="0"/>
        <w:rPr>
          <w:rFonts w:eastAsia="Calibri" w:cs="Arial"/>
        </w:rPr>
      </w:pPr>
    </w:p>
    <w:p w14:paraId="6A103FFC" w14:textId="77777777" w:rsidR="00CF23CB" w:rsidRPr="00CF6B10" w:rsidRDefault="00CF23CB" w:rsidP="0021087E">
      <w:pPr>
        <w:widowControl w:val="0"/>
        <w:rPr>
          <w:rFonts w:eastAsia="Calibri" w:cs="Arial"/>
        </w:rPr>
      </w:pPr>
      <w:r w:rsidRPr="00CF6B10">
        <w:rPr>
          <w:rFonts w:eastAsia="Calibri" w:cs="Arial"/>
          <w:b/>
        </w:rPr>
        <w:t xml:space="preserve">Onze verantwoordelijkheden voor de controle van de waarde van de </w:t>
      </w:r>
      <w:r w:rsidR="00E10777" w:rsidRPr="00E10777">
        <w:rPr>
          <w:rFonts w:eastAsia="Calibri" w:cs="Arial"/>
          <w:b/>
        </w:rPr>
        <w:t xml:space="preserve">te verkrijgen </w:t>
      </w:r>
      <w:r w:rsidRPr="00CF6B10">
        <w:rPr>
          <w:rFonts w:eastAsia="Calibri" w:cs="Arial"/>
          <w:b/>
        </w:rPr>
        <w:t>vermogensbestanddelen</w:t>
      </w:r>
    </w:p>
    <w:p w14:paraId="0C73A315" w14:textId="77777777" w:rsidR="00CF23CB" w:rsidRPr="00CF6B10" w:rsidRDefault="00CF23CB" w:rsidP="0021087E">
      <w:pPr>
        <w:widowControl w:val="0"/>
        <w:rPr>
          <w:rFonts w:eastAsia="Calibri" w:cs="Arial"/>
        </w:rPr>
      </w:pPr>
      <w:r w:rsidRPr="00CF6B10">
        <w:rPr>
          <w:rFonts w:eastAsia="Calibri" w:cs="Arial"/>
        </w:rPr>
        <w:t xml:space="preserve">Onze verantwoordelijkheid is het zodanig plannen en uitvoeren van een controleopdracht dat wij daarmee voldoende en geschikte controle-informatie verkrijgen voor het door ons af te geven oordeel </w:t>
      </w:r>
    </w:p>
    <w:p w14:paraId="4B440BC2" w14:textId="77777777" w:rsidR="00CF23CB" w:rsidRPr="00CF6B10" w:rsidRDefault="00CF23CB" w:rsidP="0021087E">
      <w:pPr>
        <w:widowControl w:val="0"/>
        <w:rPr>
          <w:rFonts w:eastAsia="Calibri" w:cs="Arial"/>
        </w:rPr>
      </w:pPr>
    </w:p>
    <w:p w14:paraId="0C83F4FC" w14:textId="26D8B4F8" w:rsidR="00CF23CB" w:rsidRPr="00CF6B10" w:rsidRDefault="00CF23CB" w:rsidP="0021087E">
      <w:pPr>
        <w:widowControl w:val="0"/>
        <w:rPr>
          <w:rFonts w:eastAsia="Calibri" w:cs="Arial"/>
        </w:rPr>
      </w:pPr>
      <w:r w:rsidRPr="00CF6B10">
        <w:rPr>
          <w:rFonts w:eastAsia="Calibri" w:cs="Arial"/>
        </w:rPr>
        <w:t xml:space="preserve">Onze controle is uitgevoerd met een hoge mate maar geen absolute mate van zekerheid waardoor het mogelijk is dat wij tijdens onze controle niet alle </w:t>
      </w:r>
      <w:r w:rsidR="00744665">
        <w:rPr>
          <w:rFonts w:eastAsia="Calibri" w:cs="Arial"/>
        </w:rPr>
        <w:t>afwijkingen van materieel belang als gevolg van</w:t>
      </w:r>
      <w:r w:rsidR="00744665" w:rsidRPr="00CF6B10">
        <w:rPr>
          <w:rFonts w:eastAsia="Calibri" w:cs="Arial"/>
        </w:rPr>
        <w:t xml:space="preserve"> fraude </w:t>
      </w:r>
      <w:r w:rsidR="00744665">
        <w:rPr>
          <w:rFonts w:eastAsia="Calibri" w:cs="Arial"/>
        </w:rPr>
        <w:t xml:space="preserve">of </w:t>
      </w:r>
      <w:r w:rsidRPr="00CF6B10">
        <w:rPr>
          <w:rFonts w:eastAsia="Calibri" w:cs="Arial"/>
        </w:rPr>
        <w:t>fouten ontdekken.</w:t>
      </w:r>
    </w:p>
    <w:p w14:paraId="3D5A236A" w14:textId="77777777" w:rsidR="00CF23CB" w:rsidRPr="00CF6B10" w:rsidRDefault="00CF23CB" w:rsidP="0021087E">
      <w:pPr>
        <w:widowControl w:val="0"/>
        <w:rPr>
          <w:rFonts w:eastAsia="Calibri" w:cs="Arial"/>
        </w:rPr>
      </w:pPr>
    </w:p>
    <w:p w14:paraId="460D785E" w14:textId="77777777" w:rsidR="00CF23CB" w:rsidRPr="00CF6B10" w:rsidRDefault="00CF23CB" w:rsidP="0021087E">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CC23F4" w:rsidRPr="00CC23F4">
        <w:rPr>
          <w:rFonts w:eastAsia="Calibri" w:cs="Arial"/>
        </w:rPr>
        <w:t xml:space="preserve">de waarde van de te verkrijgen vermogensbestanddelen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654"/>
      </w:r>
    </w:p>
    <w:p w14:paraId="0DCF8658" w14:textId="77777777" w:rsidR="00CF23CB" w:rsidRPr="00CF6B10" w:rsidRDefault="00CF23CB" w:rsidP="0021087E">
      <w:pPr>
        <w:widowControl w:val="0"/>
        <w:rPr>
          <w:rFonts w:eastAsia="Calibri" w:cs="Arial"/>
        </w:rPr>
      </w:pPr>
    </w:p>
    <w:p w14:paraId="6D61896D" w14:textId="6E3DCE71" w:rsidR="00CF23CB" w:rsidRPr="00CF6B10" w:rsidRDefault="00CF23CB" w:rsidP="0021087E">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w:t>
      </w:r>
      <w:r w:rsidR="00BA6A97" w:rsidRPr="00BA6A97">
        <w:rPr>
          <w:rFonts w:eastAsia="Calibri" w:cs="Arial"/>
        </w:rPr>
        <w:t xml:space="preserve"> artikel 2:334bb lid 1 BW</w:t>
      </w:r>
      <w:r w:rsidR="00DB6A44">
        <w:rPr>
          <w:rFonts w:eastAsia="Calibri" w:cs="Arial"/>
        </w:rPr>
        <w:t>,</w:t>
      </w:r>
      <w:r w:rsidRPr="00CF6B10">
        <w:rPr>
          <w:rFonts w:eastAsia="Calibri" w:cs="Arial"/>
        </w:rPr>
        <w:t xml:space="preserve"> ethische voorschriften en de onafhankelijkheidseisen. Onze controle bestond onder andere uit:</w:t>
      </w:r>
    </w:p>
    <w:p w14:paraId="51E201EC" w14:textId="62A35247" w:rsidR="00CC23F4" w:rsidRPr="00CC23F4" w:rsidRDefault="00CC23F4" w:rsidP="0021087E">
      <w:pPr>
        <w:widowControl w:val="0"/>
        <w:numPr>
          <w:ilvl w:val="0"/>
          <w:numId w:val="106"/>
        </w:numPr>
        <w:rPr>
          <w:rFonts w:eastAsia="Calibri" w:cs="Arial"/>
        </w:rPr>
      </w:pPr>
      <w:r w:rsidRPr="00CC23F4">
        <w:rPr>
          <w:rFonts w:eastAsia="Calibri" w:cs="Arial"/>
        </w:rPr>
        <w:t>het identificeren en inschatten van de risico’s dat de waarde van de te verkrijgen vermogensbestanddelen afwijkingen van materieel belang bevat als gevolg van</w:t>
      </w:r>
      <w:r w:rsidR="00744665" w:rsidRPr="00CC23F4">
        <w:rPr>
          <w:rFonts w:eastAsia="Calibri" w:cs="Arial"/>
        </w:rPr>
        <w:t xml:space="preserve"> fraude</w:t>
      </w:r>
      <w:r w:rsidRPr="00CC23F4">
        <w:rPr>
          <w:rFonts w:eastAsia="Calibri" w:cs="Arial"/>
        </w:rPr>
        <w:t xml:space="preserve"> </w:t>
      </w:r>
      <w:r w:rsidR="00744665" w:rsidRPr="00CC23F4">
        <w:rPr>
          <w:rFonts w:eastAsia="Calibri" w:cs="Arial"/>
        </w:rPr>
        <w:t xml:space="preserve">of </w:t>
      </w:r>
      <w:r w:rsidRPr="00CC23F4">
        <w:rPr>
          <w:rFonts w:eastAsia="Calibri"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670A727" w14:textId="77777777" w:rsidR="00CC23F4" w:rsidRPr="00CC23F4" w:rsidRDefault="00CC23F4" w:rsidP="0021087E">
      <w:pPr>
        <w:widowControl w:val="0"/>
        <w:numPr>
          <w:ilvl w:val="0"/>
          <w:numId w:val="106"/>
        </w:numPr>
        <w:rPr>
          <w:rFonts w:eastAsia="Calibri" w:cs="Arial"/>
        </w:rPr>
      </w:pPr>
      <w:r w:rsidRPr="00CC23F4">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0AC97D01" w14:textId="77777777" w:rsidR="00CC23F4" w:rsidRPr="00CC23F4" w:rsidRDefault="00CC23F4" w:rsidP="0021087E">
      <w:pPr>
        <w:widowControl w:val="0"/>
        <w:numPr>
          <w:ilvl w:val="0"/>
          <w:numId w:val="106"/>
        </w:numPr>
        <w:rPr>
          <w:rFonts w:eastAsia="Calibri" w:cs="Arial"/>
        </w:rPr>
      </w:pPr>
      <w:r w:rsidRPr="00CC23F4">
        <w:rPr>
          <w:rFonts w:eastAsia="Calibri" w:cs="Arial"/>
        </w:rPr>
        <w:t>het evalueren van de geschiktheid van de toegepaste methode(n) en het evalueren van de redelijkheid van schattingen door de besturen en de toelichtingen daarover; en</w:t>
      </w:r>
    </w:p>
    <w:p w14:paraId="6ECD502C" w14:textId="77777777" w:rsidR="00CF23CB" w:rsidRPr="00CF6B10" w:rsidRDefault="00CC23F4" w:rsidP="0021087E">
      <w:pPr>
        <w:widowControl w:val="0"/>
        <w:numPr>
          <w:ilvl w:val="0"/>
          <w:numId w:val="106"/>
        </w:numPr>
        <w:rPr>
          <w:rFonts w:eastAsia="Calibri" w:cs="Arial"/>
        </w:rPr>
      </w:pPr>
      <w:r w:rsidRPr="00CC23F4">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(kunnen)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655"/>
      </w:r>
    </w:p>
    <w:p w14:paraId="5589ACC2" w14:textId="77777777" w:rsidR="00CF23CB" w:rsidRPr="00CF6B10" w:rsidRDefault="00CF23CB" w:rsidP="0021087E">
      <w:pPr>
        <w:widowControl w:val="0"/>
        <w:rPr>
          <w:rFonts w:eastAsia="Calibri" w:cs="Arial"/>
        </w:rPr>
      </w:pPr>
    </w:p>
    <w:p w14:paraId="1DB56339" w14:textId="77777777" w:rsidR="00CF23CB" w:rsidRPr="00CF6B10" w:rsidRDefault="00CF23CB" w:rsidP="0021087E">
      <w:pPr>
        <w:widowControl w:val="0"/>
        <w:rPr>
          <w:rFonts w:eastAsia="Calibri" w:cs="Arial"/>
        </w:rPr>
      </w:pPr>
      <w:r w:rsidRPr="00CF6B10">
        <w:rPr>
          <w:rFonts w:eastAsia="Calibri" w:cs="Arial"/>
        </w:rPr>
        <w:t>Wij communiceren met de met governance belaste personen</w:t>
      </w:r>
      <w:r w:rsidRPr="00CF6B10">
        <w:rPr>
          <w:rFonts w:eastAsia="Calibri" w:cs="Arial"/>
          <w:vertAlign w:val="superscript"/>
        </w:rPr>
        <w:footnoteReference w:id="656"/>
      </w:r>
      <w:r w:rsidRPr="00CF6B10">
        <w:rPr>
          <w:rFonts w:eastAsia="Calibri" w:cs="Arial"/>
        </w:rPr>
        <w:t xml:space="preserve"> onder andere over de geplande reikwijdte en timing van de controle en over de significante bevindingen die uit onze controle naar </w:t>
      </w:r>
      <w:r w:rsidRPr="00CF6B10">
        <w:rPr>
          <w:rFonts w:eastAsia="Calibri" w:cs="Arial"/>
        </w:rPr>
        <w:lastRenderedPageBreak/>
        <w:t>voren zijn gekomen, waaronder eventuele significante tekortkomingen in de interne beheersing.</w:t>
      </w:r>
    </w:p>
    <w:p w14:paraId="52AC45E4" w14:textId="77777777" w:rsidR="00CF23CB" w:rsidRPr="00CF6B10" w:rsidRDefault="00CF23CB" w:rsidP="0021087E">
      <w:pPr>
        <w:widowControl w:val="0"/>
        <w:rPr>
          <w:rFonts w:eastAsia="Calibri" w:cs="Arial"/>
        </w:rPr>
      </w:pPr>
    </w:p>
    <w:p w14:paraId="360220E8" w14:textId="77777777" w:rsidR="00CF23CB" w:rsidRPr="00CF6B10" w:rsidRDefault="00CF23CB" w:rsidP="0021087E">
      <w:pPr>
        <w:widowControl w:val="0"/>
        <w:rPr>
          <w:rFonts w:eastAsia="Calibri" w:cs="Arial"/>
        </w:rPr>
      </w:pPr>
      <w:r w:rsidRPr="00CF6B10">
        <w:rPr>
          <w:rFonts w:eastAsia="Calibri" w:cs="Arial"/>
        </w:rPr>
        <w:t xml:space="preserve">Plaats en datum </w:t>
      </w:r>
    </w:p>
    <w:p w14:paraId="0AB53F66" w14:textId="77777777" w:rsidR="00CF23CB" w:rsidRPr="00CF6B10" w:rsidRDefault="00CF23CB" w:rsidP="0021087E">
      <w:pPr>
        <w:widowControl w:val="0"/>
        <w:rPr>
          <w:rFonts w:eastAsia="Calibri" w:cs="Arial"/>
        </w:rPr>
      </w:pPr>
    </w:p>
    <w:p w14:paraId="664DDABC" w14:textId="77777777" w:rsidR="00CF23CB" w:rsidRPr="00CF6B10" w:rsidRDefault="00CF23CB" w:rsidP="0021087E">
      <w:pPr>
        <w:widowControl w:val="0"/>
        <w:rPr>
          <w:rFonts w:eastAsia="Calibri" w:cs="Arial"/>
        </w:rPr>
      </w:pPr>
      <w:r w:rsidRPr="00CF6B10">
        <w:rPr>
          <w:rFonts w:eastAsia="Calibri" w:cs="Arial"/>
        </w:rPr>
        <w:t xml:space="preserve">... (naam accountantspraktijk) </w:t>
      </w:r>
    </w:p>
    <w:p w14:paraId="53CD3E5B" w14:textId="77777777" w:rsidR="00CF23CB" w:rsidRPr="00CF6B10" w:rsidRDefault="00CF23CB" w:rsidP="0021087E">
      <w:pPr>
        <w:widowControl w:val="0"/>
        <w:rPr>
          <w:rFonts w:eastAsia="Calibri" w:cs="Arial"/>
        </w:rPr>
      </w:pPr>
    </w:p>
    <w:p w14:paraId="03DDFDA8" w14:textId="77777777" w:rsidR="00CF23CB" w:rsidRPr="00CF6B10" w:rsidRDefault="00CF23CB" w:rsidP="0021087E">
      <w:pPr>
        <w:widowControl w:val="0"/>
        <w:rPr>
          <w:rFonts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7658CC47" w14:textId="77777777" w:rsidR="00CF23CB" w:rsidRPr="00CF6B10" w:rsidRDefault="00CF23CB" w:rsidP="0021087E">
      <w:pPr>
        <w:widowControl w:val="0"/>
        <w:rPr>
          <w:rFonts w:cs="Arial"/>
          <w:lang w:eastAsia="en-US"/>
        </w:rPr>
      </w:pPr>
    </w:p>
    <w:p w14:paraId="47A1AD1D" w14:textId="146C35DB" w:rsidR="00CF23CB" w:rsidRPr="00CF6B10" w:rsidRDefault="00CF23CB" w:rsidP="0021087E">
      <w:pPr>
        <w:pStyle w:val="Kop1"/>
        <w:rPr>
          <w:lang w:eastAsia="en-US"/>
        </w:rPr>
      </w:pPr>
      <w:bookmarkStart w:id="657" w:name="_Toc497825781"/>
      <w:bookmarkStart w:id="658" w:name="_Toc37344012"/>
      <w:bookmarkStart w:id="659" w:name="_Toc111634221"/>
      <w:bookmarkStart w:id="660" w:name="_Toc111724077"/>
      <w:bookmarkStart w:id="661" w:name="_Toc111724154"/>
      <w:bookmarkStart w:id="662" w:name="_Toc111724988"/>
      <w:bookmarkStart w:id="663" w:name="_Toc111725772"/>
      <w:bookmarkStart w:id="664" w:name="_Toc111725849"/>
      <w:bookmarkStart w:id="665" w:name="_Toc231287975"/>
      <w:r w:rsidRPr="00CF6B10">
        <w:rPr>
          <w:lang w:eastAsia="en-US"/>
        </w:rPr>
        <w:t>18 </w:t>
      </w:r>
      <w:bookmarkEnd w:id="657"/>
      <w:bookmarkEnd w:id="658"/>
      <w:bookmarkEnd w:id="659"/>
      <w:bookmarkEnd w:id="660"/>
      <w:bookmarkEnd w:id="661"/>
      <w:bookmarkEnd w:id="662"/>
      <w:bookmarkEnd w:id="663"/>
      <w:bookmarkEnd w:id="664"/>
      <w:r w:rsidR="001A1858" w:rsidRPr="00CF6B10">
        <w:rPr>
          <w:lang w:eastAsia="en-US"/>
        </w:rPr>
        <w:t>Fusie</w:t>
      </w:r>
      <w:r w:rsidR="001A1858">
        <w:rPr>
          <w:lang w:eastAsia="en-US"/>
        </w:rPr>
        <w:t>rapportages</w:t>
      </w:r>
      <w:bookmarkEnd w:id="665"/>
    </w:p>
    <w:p w14:paraId="207B0BFA" w14:textId="77777777" w:rsidR="00CF23CB" w:rsidRPr="00CF6B10" w:rsidRDefault="00CF23CB" w:rsidP="0021087E">
      <w:pPr>
        <w:widowControl w:val="0"/>
        <w:rPr>
          <w:rFonts w:cs="Arial"/>
          <w:lang w:eastAsia="en-US"/>
        </w:rPr>
      </w:pPr>
    </w:p>
    <w:p w14:paraId="2B873284" w14:textId="77777777" w:rsidR="00081F2E" w:rsidRPr="00CF6B10" w:rsidRDefault="00081F2E" w:rsidP="0021087E">
      <w:pPr>
        <w:widowControl w:val="0"/>
        <w:rPr>
          <w:rFonts w:cs="Arial"/>
          <w:lang w:eastAsia="en-US"/>
        </w:rPr>
        <w:sectPr w:rsidR="00081F2E" w:rsidRPr="00CF6B10" w:rsidSect="006A5762">
          <w:footnotePr>
            <w:numRestart w:val="eachSect"/>
          </w:footnotePr>
          <w:pgSz w:w="11906" w:h="16838"/>
          <w:pgMar w:top="1417" w:right="1417" w:bottom="1417" w:left="1417" w:header="708" w:footer="708" w:gutter="0"/>
          <w:cols w:space="708"/>
          <w:docGrid w:linePitch="360"/>
        </w:sectPr>
      </w:pPr>
    </w:p>
    <w:p w14:paraId="7CA9AA5F" w14:textId="77777777" w:rsidR="00CF23CB" w:rsidRPr="00CF6B10" w:rsidRDefault="00CF23CB" w:rsidP="0021087E">
      <w:pPr>
        <w:widowControl w:val="0"/>
        <w:shd w:val="clear" w:color="auto" w:fill="FFFFFF"/>
        <w:rPr>
          <w:rFonts w:eastAsia="Calibri" w:cs="Arial"/>
        </w:rPr>
      </w:pPr>
    </w:p>
    <w:p w14:paraId="13F9F61A" w14:textId="77777777" w:rsidR="00CF23CB" w:rsidRPr="00CC44CC" w:rsidRDefault="00CF23CB" w:rsidP="0021087E">
      <w:pPr>
        <w:pStyle w:val="Kop2"/>
        <w:rPr>
          <w:i w:val="0"/>
          <w:iCs w:val="0"/>
        </w:rPr>
      </w:pPr>
      <w:bookmarkStart w:id="666" w:name="_Toc494959905"/>
      <w:bookmarkStart w:id="667" w:name="_Toc497825782"/>
      <w:bookmarkStart w:id="668" w:name="_Toc37344013"/>
      <w:bookmarkStart w:id="669" w:name="_Toc111634222"/>
      <w:bookmarkStart w:id="670" w:name="_Toc111724078"/>
      <w:bookmarkStart w:id="671" w:name="_Toc111724155"/>
      <w:bookmarkStart w:id="672" w:name="_Toc111724989"/>
      <w:bookmarkStart w:id="673" w:name="_Toc111725773"/>
      <w:bookmarkStart w:id="674" w:name="_Toc111725850"/>
      <w:bookmarkStart w:id="675" w:name="_Toc231287976"/>
      <w:r w:rsidRPr="00CF6B10">
        <w:t>18.1 Controleverklaring betreffende een voorstel tot juridische fusie (artikel 2:328 lid 1 BW)</w:t>
      </w:r>
      <w:bookmarkEnd w:id="666"/>
      <w:bookmarkEnd w:id="667"/>
      <w:bookmarkEnd w:id="668"/>
      <w:bookmarkEnd w:id="669"/>
      <w:bookmarkEnd w:id="670"/>
      <w:bookmarkEnd w:id="671"/>
      <w:bookmarkEnd w:id="672"/>
      <w:bookmarkEnd w:id="673"/>
      <w:bookmarkEnd w:id="674"/>
      <w:bookmarkEnd w:id="675"/>
      <w:r w:rsidRPr="00CF6B10">
        <w:cr/>
      </w:r>
    </w:p>
    <w:p w14:paraId="7762F306" w14:textId="77777777" w:rsidR="00CC44CC" w:rsidRPr="00CC44CC" w:rsidRDefault="00CC44CC" w:rsidP="0021087E">
      <w:pPr>
        <w:widowControl w:val="0"/>
        <w:shd w:val="clear" w:color="auto" w:fill="FFFFFF"/>
        <w:rPr>
          <w:rFonts w:eastAsia="Calibri" w:cs="Arial"/>
        </w:rPr>
      </w:pPr>
      <w:r w:rsidRPr="00CC44CC">
        <w:rPr>
          <w:rFonts w:eastAsia="Calibri" w:cs="Arial"/>
        </w:rPr>
        <w:t>NB1: Indien alle aandeelhouders van elke partij bij de fusiehandeling daarmee instemmen, behoeft aan de accountant geen opdracht te worden gegeven om een oordeel over de redelijkheid van de ruilverhouding te geven. Zie art. 2:328 lid 6 BW. In dat geval kunnen in deze verklaring de tekstgedeelten die tussen accolades {...} zijn geplaatst, achterwege blijven. In de paragraaf ‘Ons oordeel’ vervalt dan de nummering van de alinea's.</w:t>
      </w:r>
      <w:r w:rsidR="003150A0">
        <w:rPr>
          <w:rFonts w:eastAsia="Calibri" w:cs="Arial"/>
        </w:rPr>
        <w:t xml:space="preserve"> </w:t>
      </w:r>
      <w:r w:rsidR="003150A0" w:rsidRPr="003150A0">
        <w:rPr>
          <w:rFonts w:eastAsia="Calibri" w:cs="Arial"/>
        </w:rPr>
        <w:t>Een tussentijdse vermogensopstelling is niet vereist indien de rechtspersoon voldoet aan de vereisten met betrekking tot de halfjaarlijkse financiële verslaggeving genoemd in artikel 5:25d Wft (artikel 2:313 lid 5 BW).</w:t>
      </w:r>
    </w:p>
    <w:p w14:paraId="2A121422" w14:textId="77777777" w:rsidR="00CC44CC" w:rsidRPr="00CC44CC" w:rsidRDefault="00CC44CC" w:rsidP="0021087E">
      <w:pPr>
        <w:widowControl w:val="0"/>
        <w:shd w:val="clear" w:color="auto" w:fill="FFFFFF"/>
        <w:rPr>
          <w:rFonts w:eastAsia="Calibri" w:cs="Arial"/>
        </w:rPr>
      </w:pPr>
    </w:p>
    <w:p w14:paraId="129B2602" w14:textId="77777777" w:rsidR="00CC44CC" w:rsidRPr="00CC44CC" w:rsidRDefault="00CC44CC" w:rsidP="0021087E">
      <w:pPr>
        <w:widowControl w:val="0"/>
        <w:shd w:val="clear" w:color="auto" w:fill="FFFFFF"/>
        <w:rPr>
          <w:rFonts w:eastAsia="Calibri" w:cs="Arial"/>
        </w:rPr>
      </w:pPr>
      <w:r w:rsidRPr="00CC44CC">
        <w:rPr>
          <w:rFonts w:eastAsia="Calibri" w:cs="Arial"/>
        </w:rPr>
        <w:t>NB2: Normenkader voor de partijen betrokken bij de fusie:</w:t>
      </w:r>
    </w:p>
    <w:p w14:paraId="650DE368" w14:textId="77777777" w:rsidR="00CC44CC" w:rsidRPr="00CC44CC" w:rsidRDefault="00CC44CC" w:rsidP="0021087E">
      <w:pPr>
        <w:widowControl w:val="0"/>
        <w:shd w:val="clear" w:color="auto" w:fill="FFFFFF"/>
        <w:rPr>
          <w:rFonts w:eastAsia="Calibri" w:cs="Arial"/>
        </w:rPr>
      </w:pPr>
      <w:r w:rsidRPr="00CC44CC">
        <w:rPr>
          <w:rFonts w:eastAsia="Calibri" w:cs="Arial"/>
        </w:rPr>
        <w:t>Voor partijen betrokken bij de fusie gelden de afdelingen 1, 2, 3 en 3A, Titel 7 Boek 2 BW waaronder artikel 2:327 BW:</w:t>
      </w:r>
    </w:p>
    <w:p w14:paraId="60D9EDF6" w14:textId="77777777" w:rsidR="00CC44CC" w:rsidRPr="00CC44CC" w:rsidRDefault="00CC44CC" w:rsidP="0021087E">
      <w:pPr>
        <w:widowControl w:val="0"/>
        <w:shd w:val="clear" w:color="auto" w:fill="FFFFFF"/>
        <w:rPr>
          <w:rFonts w:eastAsia="Calibri" w:cs="Arial"/>
        </w:rPr>
      </w:pPr>
      <w:r w:rsidRPr="00CC44CC">
        <w:rPr>
          <w:rFonts w:eastAsia="Calibri" w:cs="Arial"/>
        </w:rPr>
        <w:t>In de toelichting op het voorstel tot fusie moet het bestuur mededelen:</w:t>
      </w:r>
    </w:p>
    <w:p w14:paraId="238AE6C3" w14:textId="77777777" w:rsidR="00CC44CC" w:rsidRPr="00CC44CC" w:rsidRDefault="00CC44CC" w:rsidP="0021087E">
      <w:pPr>
        <w:widowControl w:val="0"/>
        <w:shd w:val="clear" w:color="auto" w:fill="FFFFFF"/>
        <w:rPr>
          <w:rFonts w:eastAsia="Calibri" w:cs="Arial"/>
        </w:rPr>
      </w:pPr>
      <w:r w:rsidRPr="00CC44CC">
        <w:rPr>
          <w:rFonts w:eastAsia="Calibri" w:cs="Arial"/>
        </w:rPr>
        <w:t>a. volgens welke methode of methoden de ruilverhouding van de aandelen is vastgesteld;</w:t>
      </w:r>
    </w:p>
    <w:p w14:paraId="22C38C00" w14:textId="77777777" w:rsidR="00CC44CC" w:rsidRPr="00CC44CC" w:rsidRDefault="00CC44CC" w:rsidP="0021087E">
      <w:pPr>
        <w:widowControl w:val="0"/>
        <w:shd w:val="clear" w:color="auto" w:fill="FFFFFF"/>
        <w:rPr>
          <w:rFonts w:eastAsia="Calibri" w:cs="Arial"/>
        </w:rPr>
      </w:pPr>
      <w:r w:rsidRPr="00CC44CC">
        <w:rPr>
          <w:rFonts w:eastAsia="Calibri" w:cs="Arial"/>
        </w:rPr>
        <w:t>b. of deze methode of methoden in het gegeven geval passen;</w:t>
      </w:r>
    </w:p>
    <w:p w14:paraId="42DEA894" w14:textId="77777777" w:rsidR="00CC44CC" w:rsidRPr="00CC44CC" w:rsidRDefault="00CC44CC" w:rsidP="0021087E">
      <w:pPr>
        <w:widowControl w:val="0"/>
        <w:shd w:val="clear" w:color="auto" w:fill="FFFFFF"/>
        <w:rPr>
          <w:rFonts w:eastAsia="Calibri" w:cs="Arial"/>
        </w:rPr>
      </w:pPr>
      <w:r w:rsidRPr="00CC44CC">
        <w:rPr>
          <w:rFonts w:eastAsia="Calibri" w:cs="Arial"/>
        </w:rPr>
        <w:t>c. tot welke waardering elke gebruikte methode leidt;</w:t>
      </w:r>
    </w:p>
    <w:p w14:paraId="72F601AA" w14:textId="77777777" w:rsidR="00CC44CC" w:rsidRPr="00CC44CC" w:rsidRDefault="00CC44CC" w:rsidP="0021087E">
      <w:pPr>
        <w:widowControl w:val="0"/>
        <w:shd w:val="clear" w:color="auto" w:fill="FFFFFF"/>
        <w:rPr>
          <w:rFonts w:eastAsia="Calibri" w:cs="Arial"/>
        </w:rPr>
      </w:pPr>
      <w:r w:rsidRPr="00CC44CC">
        <w:rPr>
          <w:rFonts w:eastAsia="Calibri" w:cs="Arial"/>
        </w:rPr>
        <w:t xml:space="preserve">d. indien meer dan een methode is gebruikt, of het bij de waardering aangenomen betrekkelijke gewicht van de methoden </w:t>
      </w:r>
      <w:r w:rsidRPr="00CF0C4C">
        <w:rPr>
          <w:rFonts w:eastAsia="Calibri" w:cs="Arial"/>
          <w:i/>
          <w:iCs/>
        </w:rPr>
        <w:t>in het maatschappelijke verkeer als aanvaardbaar kan worden beschouwd</w:t>
      </w:r>
      <w:r w:rsidRPr="00CC44CC">
        <w:rPr>
          <w:rFonts w:eastAsia="Calibri" w:cs="Arial"/>
        </w:rPr>
        <w:t>; en</w:t>
      </w:r>
    </w:p>
    <w:p w14:paraId="62AAD709" w14:textId="77777777" w:rsidR="00CC44CC" w:rsidRPr="00CC44CC" w:rsidRDefault="00CC44CC" w:rsidP="0021087E">
      <w:pPr>
        <w:widowControl w:val="0"/>
        <w:shd w:val="clear" w:color="auto" w:fill="FFFFFF"/>
        <w:rPr>
          <w:rFonts w:eastAsia="Calibri" w:cs="Arial"/>
        </w:rPr>
      </w:pPr>
      <w:r w:rsidRPr="00CC44CC">
        <w:rPr>
          <w:rFonts w:eastAsia="Calibri" w:cs="Arial"/>
        </w:rPr>
        <w:t>e. welke bijzondere moeilijkheden er eventueel zijn geweest bij de waardering en bij de bepaling van de ruilverhouding.</w:t>
      </w:r>
    </w:p>
    <w:p w14:paraId="4F084CE9" w14:textId="77777777" w:rsidR="00CC44CC" w:rsidRPr="00CC44CC" w:rsidRDefault="00CC44CC" w:rsidP="0021087E">
      <w:pPr>
        <w:widowControl w:val="0"/>
        <w:shd w:val="clear" w:color="auto" w:fill="FFFFFF"/>
        <w:rPr>
          <w:rFonts w:eastAsia="Calibri" w:cs="Arial"/>
        </w:rPr>
      </w:pPr>
    </w:p>
    <w:p w14:paraId="0C7B5BEB" w14:textId="77777777" w:rsidR="00CC44CC" w:rsidRPr="00CC44CC" w:rsidRDefault="00CC44CC" w:rsidP="0021087E">
      <w:pPr>
        <w:widowControl w:val="0"/>
        <w:shd w:val="clear" w:color="auto" w:fill="FFFFFF"/>
        <w:rPr>
          <w:rFonts w:eastAsia="Calibri" w:cs="Arial"/>
        </w:rPr>
      </w:pPr>
      <w:r w:rsidRPr="00CC44CC">
        <w:rPr>
          <w:rFonts w:eastAsia="Calibri" w:cs="Arial"/>
        </w:rPr>
        <w:t>NB3: Normenkader voor het controleoordeel van de accountant:</w:t>
      </w:r>
    </w:p>
    <w:p w14:paraId="7381EE9B" w14:textId="77777777" w:rsidR="00CC44CC" w:rsidRPr="00CC44CC" w:rsidRDefault="00CC44CC" w:rsidP="0021087E">
      <w:pPr>
        <w:widowControl w:val="0"/>
        <w:shd w:val="clear" w:color="auto" w:fill="FFFFFF"/>
        <w:rPr>
          <w:rFonts w:eastAsia="Calibri" w:cs="Arial"/>
        </w:rPr>
      </w:pPr>
      <w:r w:rsidRPr="00CC44CC">
        <w:rPr>
          <w:rFonts w:eastAsia="Calibri" w:cs="Arial"/>
        </w:rPr>
        <w:t>Voor het controleoordeel van de accountant geldt als normenkader artikel 2:328 lid 1 BW:</w:t>
      </w:r>
    </w:p>
    <w:p w14:paraId="5AAB9EE7" w14:textId="5BD49D01" w:rsidR="00CC44CC" w:rsidRPr="00CC44CC" w:rsidRDefault="00CC44CC" w:rsidP="0021087E">
      <w:pPr>
        <w:widowControl w:val="0"/>
        <w:shd w:val="clear" w:color="auto" w:fill="FFFFFF"/>
        <w:rPr>
          <w:rFonts w:eastAsia="Calibri" w:cs="Arial"/>
        </w:rPr>
      </w:pPr>
      <w:r w:rsidRPr="00CC44CC">
        <w:rPr>
          <w:rFonts w:eastAsia="Calibri" w:cs="Arial"/>
        </w:rPr>
        <w:t>‘Een door het bestuur aangewezen accountant als bedoeld in artikel 393 moet het voorstel tot fusie onderzoeken en moet verklaren of de voorgestelde ruilverhouding van de aandelen, mede gelet op de bijgevoegde stukken, naar zijn oordeel redelijk is. Hij moet tevens verklaren</w:t>
      </w:r>
      <w:r w:rsidR="007B2400" w:rsidRPr="007B2400">
        <w:rPr>
          <w:rFonts w:eastAsia="Calibri" w:cs="Arial"/>
        </w:rPr>
        <w:t>, indien de verkrijgende vennootschap een naamloze vennootschap is,</w:t>
      </w:r>
      <w:r w:rsidRPr="00CC44CC">
        <w:rPr>
          <w:rFonts w:eastAsia="Calibri" w:cs="Arial"/>
        </w:rPr>
        <w:t xml:space="preserve"> dat de som van de eigen vermogens van de verdwijnende vennootschappen, elk bepaald naar de dag waarop haar jaarrekening of tussentijdse vermogensopstelling betrekking heeft, </w:t>
      </w:r>
      <w:r w:rsidRPr="00241A6C">
        <w:rPr>
          <w:rFonts w:eastAsia="Calibri" w:cs="Arial"/>
          <w:i/>
          <w:iCs/>
        </w:rPr>
        <w:t>bij toepassing van in het maatschappelijke verkeer als aanvaardbaar beschouwde waarderingsmethoden</w:t>
      </w:r>
      <w:r w:rsidRPr="00CC44CC">
        <w:rPr>
          <w:rFonts w:eastAsia="Calibri" w:cs="Arial"/>
        </w:rPr>
        <w:t xml:space="preserve">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04FBE1A8" w14:textId="77777777" w:rsidR="00CC44CC" w:rsidRPr="00CC44CC" w:rsidRDefault="00CC44CC" w:rsidP="0021087E">
      <w:pPr>
        <w:widowControl w:val="0"/>
        <w:shd w:val="clear" w:color="auto" w:fill="FFFFFF"/>
        <w:rPr>
          <w:rFonts w:eastAsia="Calibri" w:cs="Arial"/>
        </w:rPr>
      </w:pPr>
    </w:p>
    <w:p w14:paraId="4E0CA66C" w14:textId="77777777" w:rsidR="00CC44CC" w:rsidRPr="00CC44CC" w:rsidRDefault="00CC44CC" w:rsidP="0021087E">
      <w:pPr>
        <w:widowControl w:val="0"/>
        <w:shd w:val="clear" w:color="auto" w:fill="FFFFFF"/>
        <w:rPr>
          <w:rFonts w:eastAsia="Calibri" w:cs="Arial"/>
        </w:rPr>
      </w:pPr>
      <w:r w:rsidRPr="00CC44CC">
        <w:rPr>
          <w:rFonts w:eastAsia="Calibri" w:cs="Arial"/>
        </w:rPr>
        <w:t>NB4: Andere informatie:</w:t>
      </w:r>
    </w:p>
    <w:p w14:paraId="56596682" w14:textId="77777777" w:rsidR="00CC44CC" w:rsidRPr="00CC44CC" w:rsidRDefault="00CC44CC" w:rsidP="0021087E">
      <w:pPr>
        <w:widowControl w:val="0"/>
        <w:shd w:val="clear" w:color="auto" w:fill="FFFFFF"/>
        <w:rPr>
          <w:rFonts w:eastAsia="Calibri" w:cs="Arial"/>
        </w:rPr>
      </w:pPr>
      <w:r w:rsidRPr="00CC44CC">
        <w:rPr>
          <w:rFonts w:eastAsia="Calibri" w:cs="Arial"/>
        </w:rPr>
        <w:t>Voor verplicht voorgeschreven andere informatie naast het controleobject gaat onderstaande voorbeeldtekst uit van de bepalingen voor het voorstel tot fusie, afdelingen 1, 2 ,3 en 3A, Titel 7 Boek 2 BW:</w:t>
      </w:r>
    </w:p>
    <w:p w14:paraId="3EBE6AEF" w14:textId="77777777" w:rsidR="00CC44CC" w:rsidRPr="00CC44CC" w:rsidRDefault="00CC44CC" w:rsidP="0021087E">
      <w:pPr>
        <w:widowControl w:val="0"/>
        <w:shd w:val="clear" w:color="auto" w:fill="FFFFFF"/>
        <w:rPr>
          <w:rFonts w:eastAsia="Calibri" w:cs="Arial"/>
        </w:rPr>
      </w:pPr>
      <w:r w:rsidRPr="00CC44CC">
        <w:rPr>
          <w:rFonts w:eastAsia="Calibri" w:cs="Arial"/>
        </w:rPr>
        <w:t>Artikel 2:312 lid 2 BW, vermelding in het voorstel tot fusie van:</w:t>
      </w:r>
    </w:p>
    <w:p w14:paraId="2A192745" w14:textId="77777777" w:rsidR="00CC44CC" w:rsidRPr="00CC44CC" w:rsidRDefault="00CC44CC" w:rsidP="0021087E">
      <w:pPr>
        <w:widowControl w:val="0"/>
        <w:shd w:val="clear" w:color="auto" w:fill="FFFFFF"/>
        <w:rPr>
          <w:rFonts w:eastAsia="Calibri" w:cs="Arial"/>
        </w:rPr>
      </w:pPr>
      <w:r w:rsidRPr="00CC44CC">
        <w:rPr>
          <w:rFonts w:eastAsia="Calibri" w:cs="Arial"/>
        </w:rPr>
        <w:t>a. de rechtsvorm, naam en zetel van de te fuseren rechtspersonen;</w:t>
      </w:r>
    </w:p>
    <w:p w14:paraId="220450BE" w14:textId="77777777" w:rsidR="00CC44CC" w:rsidRPr="00CC44CC" w:rsidRDefault="00CC44CC" w:rsidP="0021087E">
      <w:pPr>
        <w:widowControl w:val="0"/>
        <w:shd w:val="clear" w:color="auto" w:fill="FFFFFF"/>
        <w:rPr>
          <w:rFonts w:eastAsia="Calibri" w:cs="Arial"/>
        </w:rPr>
      </w:pPr>
      <w:r w:rsidRPr="00CC44CC">
        <w:rPr>
          <w:rFonts w:eastAsia="Calibri" w:cs="Arial"/>
        </w:rPr>
        <w:t>b. de statuten van de verkrijgende rechtspersoon zoals die luiden en zoals zij na de fusie zullen luiden of, indien de verkrijgende rechtspersoon nieuw wordt opgericht, het ontwerp van de akte van oprichting;</w:t>
      </w:r>
    </w:p>
    <w:p w14:paraId="1A9A583A" w14:textId="77777777" w:rsidR="00CC44CC" w:rsidRPr="00CC44CC" w:rsidRDefault="00CC44CC" w:rsidP="0021087E">
      <w:pPr>
        <w:widowControl w:val="0"/>
        <w:shd w:val="clear" w:color="auto" w:fill="FFFFFF"/>
        <w:rPr>
          <w:rFonts w:eastAsia="Calibri" w:cs="Arial"/>
        </w:rPr>
      </w:pPr>
      <w:r w:rsidRPr="00CC44CC">
        <w:rPr>
          <w:rFonts w:eastAsia="Calibri" w:cs="Arial"/>
        </w:rPr>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2E375C53" w14:textId="77777777" w:rsidR="00CC44CC" w:rsidRPr="00CC44CC" w:rsidRDefault="00CC44CC" w:rsidP="0021087E">
      <w:pPr>
        <w:widowControl w:val="0"/>
        <w:shd w:val="clear" w:color="auto" w:fill="FFFFFF"/>
        <w:rPr>
          <w:rFonts w:eastAsia="Calibri" w:cs="Arial"/>
        </w:rPr>
      </w:pPr>
      <w:r w:rsidRPr="00CC44CC">
        <w:rPr>
          <w:rFonts w:eastAsia="Calibri" w:cs="Arial"/>
        </w:rPr>
        <w:t>d. welke voordelen in verband met de fusie worden toegekend aan een bestuurder of commissaris van een te fuseren rechtspersoon of aan een ander die bij de fusie is betrokken;</w:t>
      </w:r>
    </w:p>
    <w:p w14:paraId="1CDD98EC" w14:textId="77777777" w:rsidR="00CC44CC" w:rsidRPr="00CC44CC" w:rsidRDefault="00CC44CC" w:rsidP="0021087E">
      <w:pPr>
        <w:widowControl w:val="0"/>
        <w:shd w:val="clear" w:color="auto" w:fill="FFFFFF"/>
        <w:rPr>
          <w:rFonts w:eastAsia="Calibri" w:cs="Arial"/>
        </w:rPr>
      </w:pPr>
      <w:r w:rsidRPr="00CC44CC">
        <w:rPr>
          <w:rFonts w:eastAsia="Calibri" w:cs="Arial"/>
        </w:rPr>
        <w:t>e. de voornemens over de samenstelling na de fusie van het bestuur en, als er een raad van commissarissen zal zijn, van die raad;</w:t>
      </w:r>
    </w:p>
    <w:p w14:paraId="7C40551F" w14:textId="77777777" w:rsidR="00CC44CC" w:rsidRPr="00CC44CC" w:rsidRDefault="00CC44CC" w:rsidP="0021087E">
      <w:pPr>
        <w:widowControl w:val="0"/>
        <w:shd w:val="clear" w:color="auto" w:fill="FFFFFF"/>
        <w:rPr>
          <w:rFonts w:eastAsia="Calibri" w:cs="Arial"/>
        </w:rPr>
      </w:pPr>
      <w:r w:rsidRPr="00CC44CC">
        <w:rPr>
          <w:rFonts w:eastAsia="Calibri" w:cs="Arial"/>
        </w:rPr>
        <w:t>f. voor elk van de verdwijnende rechtspersonen het tijdstip met ingang waarvan financiële gegevens zullen worden verantwoord in de jaarrekening of andere financiële verantwoording van de verkrijgende rechtspersoon;</w:t>
      </w:r>
    </w:p>
    <w:p w14:paraId="4B0E79BA" w14:textId="77777777" w:rsidR="00CC44CC" w:rsidRPr="00CC44CC" w:rsidRDefault="00CC44CC" w:rsidP="0021087E">
      <w:pPr>
        <w:widowControl w:val="0"/>
        <w:shd w:val="clear" w:color="auto" w:fill="FFFFFF"/>
        <w:rPr>
          <w:rFonts w:eastAsia="Calibri" w:cs="Arial"/>
        </w:rPr>
      </w:pPr>
      <w:r w:rsidRPr="00CC44CC">
        <w:rPr>
          <w:rFonts w:eastAsia="Calibri" w:cs="Arial"/>
        </w:rPr>
        <w:t>g. de voorgenomen maatregelen in verband met de overgang van het lidmaatschap of aandeelhouderschap van de verdwijnende rechtspersonen;</w:t>
      </w:r>
    </w:p>
    <w:p w14:paraId="0560AAF7" w14:textId="77777777" w:rsidR="00CC44CC" w:rsidRPr="00CC44CC" w:rsidRDefault="00CC44CC" w:rsidP="0021087E">
      <w:pPr>
        <w:widowControl w:val="0"/>
        <w:shd w:val="clear" w:color="auto" w:fill="FFFFFF"/>
        <w:rPr>
          <w:rFonts w:eastAsia="Calibri" w:cs="Arial"/>
        </w:rPr>
      </w:pPr>
      <w:r w:rsidRPr="00CC44CC">
        <w:rPr>
          <w:rFonts w:eastAsia="Calibri" w:cs="Arial"/>
        </w:rPr>
        <w:lastRenderedPageBreak/>
        <w:t>h. de voornemens omtrent voortzetting of beëindiging van werkzaamheden;</w:t>
      </w:r>
    </w:p>
    <w:p w14:paraId="688B89C3" w14:textId="77777777" w:rsidR="00CC44CC" w:rsidRPr="00CC44CC" w:rsidRDefault="00CC44CC" w:rsidP="0021087E">
      <w:pPr>
        <w:widowControl w:val="0"/>
        <w:shd w:val="clear" w:color="auto" w:fill="FFFFFF"/>
        <w:rPr>
          <w:rFonts w:eastAsia="Calibri" w:cs="Arial"/>
        </w:rPr>
      </w:pPr>
      <w:r w:rsidRPr="00CC44CC">
        <w:rPr>
          <w:rFonts w:eastAsia="Calibri" w:cs="Arial"/>
        </w:rPr>
        <w:t>i. wie in voorkomend geval het besluit tot fusie moeten goedkeuren.</w:t>
      </w:r>
    </w:p>
    <w:p w14:paraId="4C30FB58" w14:textId="77777777" w:rsidR="00CC44CC" w:rsidRPr="00CC44CC" w:rsidRDefault="00CC44CC" w:rsidP="0021087E">
      <w:pPr>
        <w:widowControl w:val="0"/>
        <w:shd w:val="clear" w:color="auto" w:fill="FFFFFF"/>
        <w:rPr>
          <w:rFonts w:eastAsia="Calibri" w:cs="Arial"/>
        </w:rPr>
      </w:pPr>
    </w:p>
    <w:p w14:paraId="0E274254" w14:textId="77777777" w:rsidR="00552A22" w:rsidRDefault="00CC44CC" w:rsidP="0021087E">
      <w:pPr>
        <w:widowControl w:val="0"/>
        <w:shd w:val="clear" w:color="auto" w:fill="FFFFFF"/>
        <w:rPr>
          <w:rFonts w:eastAsia="Calibri" w:cs="Arial"/>
        </w:rPr>
      </w:pPr>
      <w:r w:rsidRPr="00CC44CC">
        <w:rPr>
          <w:rFonts w:eastAsia="Calibri" w:cs="Arial"/>
        </w:rPr>
        <w:t>Artikel 2:312 lid 3 BW</w:t>
      </w:r>
      <w:r w:rsidR="00552A22">
        <w:rPr>
          <w:rFonts w:eastAsia="Calibri" w:cs="Arial"/>
        </w:rPr>
        <w:t>:</w:t>
      </w:r>
    </w:p>
    <w:p w14:paraId="13283E73" w14:textId="77777777" w:rsidR="00CC44CC" w:rsidRPr="00CC44CC" w:rsidRDefault="00CC44CC" w:rsidP="0021087E">
      <w:pPr>
        <w:widowControl w:val="0"/>
        <w:shd w:val="clear" w:color="auto" w:fill="FFFFFF"/>
        <w:rPr>
          <w:rFonts w:eastAsia="Calibri" w:cs="Arial"/>
        </w:rPr>
      </w:pPr>
      <w:r w:rsidRPr="00CC44CC">
        <w:rPr>
          <w:rFonts w:eastAsia="Calibri" w:cs="Arial"/>
        </w:rPr>
        <w:t>Het voorstel tot fusie wordt ondertekend door de bestuurders van elke te fuseren rechtspersoon; ontbreekt de handtekening van een of meer hunner, dan wordt daarvan onder opgave van reden melding gemaakt.</w:t>
      </w:r>
    </w:p>
    <w:p w14:paraId="09F08285" w14:textId="77777777" w:rsidR="00CC44CC" w:rsidRPr="00CC44CC" w:rsidRDefault="00CC44CC" w:rsidP="0021087E">
      <w:pPr>
        <w:widowControl w:val="0"/>
        <w:shd w:val="clear" w:color="auto" w:fill="FFFFFF"/>
        <w:rPr>
          <w:rFonts w:eastAsia="Calibri" w:cs="Arial"/>
        </w:rPr>
      </w:pPr>
    </w:p>
    <w:p w14:paraId="6ACBD964" w14:textId="77777777" w:rsidR="00552A22" w:rsidRDefault="00CC44CC" w:rsidP="0021087E">
      <w:pPr>
        <w:widowControl w:val="0"/>
        <w:shd w:val="clear" w:color="auto" w:fill="FFFFFF"/>
        <w:rPr>
          <w:rFonts w:eastAsia="Calibri" w:cs="Arial"/>
        </w:rPr>
      </w:pPr>
      <w:r w:rsidRPr="00CC44CC">
        <w:rPr>
          <w:rFonts w:eastAsia="Calibri" w:cs="Arial"/>
        </w:rPr>
        <w:t>Artikel 2:312 lid 4 BW</w:t>
      </w:r>
      <w:r w:rsidR="00552A22">
        <w:rPr>
          <w:rFonts w:eastAsia="Calibri" w:cs="Arial"/>
        </w:rPr>
        <w:t>:</w:t>
      </w:r>
    </w:p>
    <w:p w14:paraId="295FD08F" w14:textId="77777777" w:rsidR="00CC44CC" w:rsidRPr="00CC44CC" w:rsidRDefault="00CC44CC" w:rsidP="0021087E">
      <w:pPr>
        <w:widowControl w:val="0"/>
        <w:shd w:val="clear" w:color="auto" w:fill="FFFFFF"/>
        <w:rPr>
          <w:rFonts w:eastAsia="Calibri" w:cs="Arial"/>
        </w:rPr>
      </w:pPr>
      <w:r w:rsidRPr="00CC44CC">
        <w:rPr>
          <w:rFonts w:eastAsia="Calibri" w:cs="Arial"/>
        </w:rPr>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5BD0C1E8" w14:textId="77777777" w:rsidR="00CC44CC" w:rsidRPr="00CC44CC" w:rsidRDefault="00CC44CC" w:rsidP="0021087E">
      <w:pPr>
        <w:widowControl w:val="0"/>
        <w:shd w:val="clear" w:color="auto" w:fill="FFFFFF"/>
        <w:rPr>
          <w:rFonts w:eastAsia="Calibri" w:cs="Arial"/>
        </w:rPr>
      </w:pPr>
    </w:p>
    <w:p w14:paraId="72ABD7D1" w14:textId="77777777" w:rsidR="00CC44CC" w:rsidRPr="00CC44CC" w:rsidRDefault="00CC44CC" w:rsidP="0021087E">
      <w:pPr>
        <w:widowControl w:val="0"/>
        <w:shd w:val="clear" w:color="auto" w:fill="FFFFFF"/>
        <w:rPr>
          <w:rFonts w:eastAsia="Calibri" w:cs="Arial"/>
        </w:rPr>
      </w:pPr>
      <w:r w:rsidRPr="00CC44CC">
        <w:rPr>
          <w:rFonts w:eastAsia="Calibri" w:cs="Arial"/>
        </w:rPr>
        <w:t>Artikel 2:313 lid 1 BW:</w:t>
      </w:r>
    </w:p>
    <w:p w14:paraId="45835467" w14:textId="77777777" w:rsidR="00CC44CC" w:rsidRPr="00CC44CC" w:rsidRDefault="00CC44CC" w:rsidP="0021087E">
      <w:pPr>
        <w:widowControl w:val="0"/>
        <w:shd w:val="clear" w:color="auto" w:fill="FFFFFF"/>
        <w:rPr>
          <w:rFonts w:eastAsia="Calibri" w:cs="Arial"/>
        </w:rPr>
      </w:pPr>
      <w:r w:rsidRPr="00CC44CC">
        <w:rPr>
          <w:rFonts w:eastAsia="Calibri" w:cs="Arial"/>
        </w:rPr>
        <w:t>‘In een schriftelijke toelichting geeft het bestuur van elke te fuseren rechtspersoon de redenen voor de fusie met een uiteenzetting over de verwachte gevolgen voor de werkzaamheden en een toelichting uit juridisch, economisch en sociaal oogpunt.’</w:t>
      </w:r>
    </w:p>
    <w:p w14:paraId="5A49C769" w14:textId="77777777" w:rsidR="00CC44CC" w:rsidRPr="00CC44CC" w:rsidRDefault="00CC44CC" w:rsidP="0021087E">
      <w:pPr>
        <w:widowControl w:val="0"/>
        <w:shd w:val="clear" w:color="auto" w:fill="FFFFFF"/>
        <w:rPr>
          <w:rFonts w:eastAsia="Calibri" w:cs="Arial"/>
        </w:rPr>
      </w:pPr>
      <w:r w:rsidRPr="00CC44CC">
        <w:rPr>
          <w:rFonts w:eastAsia="Calibri" w:cs="Arial"/>
        </w:rPr>
        <w:t>Verder zie artikel 2:327 BW hierboven.</w:t>
      </w:r>
    </w:p>
    <w:p w14:paraId="5B73F8BC" w14:textId="77777777" w:rsidR="00CC44CC" w:rsidRPr="00CC44CC" w:rsidRDefault="00CC44CC" w:rsidP="0021087E">
      <w:pPr>
        <w:widowControl w:val="0"/>
        <w:shd w:val="clear" w:color="auto" w:fill="FFFFFF"/>
        <w:rPr>
          <w:rFonts w:eastAsia="Calibri" w:cs="Arial"/>
        </w:rPr>
      </w:pPr>
    </w:p>
    <w:p w14:paraId="0B1A2C3A" w14:textId="77777777" w:rsidR="00E64CE6" w:rsidRPr="00E64CE6" w:rsidRDefault="00E64CE6" w:rsidP="0021087E">
      <w:pPr>
        <w:widowControl w:val="0"/>
        <w:shd w:val="clear" w:color="auto" w:fill="FFFFFF"/>
        <w:rPr>
          <w:rFonts w:eastAsia="Calibri" w:cs="Arial"/>
        </w:rPr>
      </w:pPr>
      <w:r w:rsidRPr="00E64CE6">
        <w:rPr>
          <w:rFonts w:eastAsia="Calibri" w:cs="Arial"/>
        </w:rPr>
        <w:t>NB5: Standaard 570</w:t>
      </w:r>
    </w:p>
    <w:p w14:paraId="061F5E14" w14:textId="77777777" w:rsidR="00CF23CB" w:rsidRPr="00CF6B10" w:rsidRDefault="00E64CE6" w:rsidP="0021087E">
      <w:pPr>
        <w:widowControl w:val="0"/>
        <w:shd w:val="clear" w:color="auto" w:fill="FFFFFF"/>
        <w:rPr>
          <w:rFonts w:eastAsia="Calibri" w:cs="Arial"/>
        </w:rPr>
      </w:pPr>
      <w:r w:rsidRPr="00E64CE6">
        <w:rPr>
          <w:rFonts w:eastAsia="Calibri" w:cs="Arial"/>
        </w:rPr>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7C68D0CC" w14:textId="77777777" w:rsidR="00CF23CB" w:rsidRPr="00CF6B10" w:rsidRDefault="00CF23CB" w:rsidP="0021087E">
      <w:pPr>
        <w:widowControl w:val="0"/>
        <w:pBdr>
          <w:bottom w:val="single" w:sz="4" w:space="0" w:color="auto"/>
        </w:pBdr>
        <w:rPr>
          <w:rFonts w:cs="Arial"/>
          <w:lang w:eastAsia="en-US"/>
        </w:rPr>
      </w:pPr>
    </w:p>
    <w:p w14:paraId="5C1F1067" w14:textId="77777777" w:rsidR="00CF23CB" w:rsidRPr="00CF6B10" w:rsidRDefault="00CF23CB" w:rsidP="0021087E">
      <w:pPr>
        <w:widowControl w:val="0"/>
        <w:rPr>
          <w:rFonts w:eastAsia="ScalaSans-Regular" w:cs="Arial"/>
          <w:lang w:eastAsia="en-US"/>
        </w:rPr>
      </w:pPr>
    </w:p>
    <w:p w14:paraId="2EC527A5" w14:textId="77777777" w:rsidR="00CF23CB" w:rsidRPr="00CF6B10" w:rsidRDefault="00CF23CB" w:rsidP="0021087E">
      <w:pPr>
        <w:widowControl w:val="0"/>
        <w:shd w:val="clear" w:color="auto" w:fill="FFFFFF"/>
        <w:rPr>
          <w:rFonts w:eastAsia="Calibri" w:cs="Arial"/>
        </w:rPr>
      </w:pPr>
      <w:r w:rsidRPr="00CF6B10">
        <w:rPr>
          <w:rFonts w:eastAsia="Calibri" w:cs="Arial"/>
          <w:b/>
        </w:rPr>
        <w:t>CONTROLEVERKLARING VAN DE ONAFHANKELIJKE ACCOUNTANT ex artikel 2:328 lid 1 BW</w:t>
      </w:r>
    </w:p>
    <w:p w14:paraId="5C8EB1D1" w14:textId="77777777" w:rsidR="00CF23CB" w:rsidRPr="00CF6B10" w:rsidRDefault="00CF23CB" w:rsidP="0021087E">
      <w:pPr>
        <w:widowControl w:val="0"/>
        <w:shd w:val="clear" w:color="auto" w:fill="FFFFFF"/>
        <w:rPr>
          <w:rFonts w:eastAsia="Calibri" w:cs="Arial"/>
        </w:rPr>
      </w:pPr>
    </w:p>
    <w:p w14:paraId="694886B3" w14:textId="77777777" w:rsidR="00CF23CB" w:rsidRPr="00CF6B10" w:rsidRDefault="00CF23CB" w:rsidP="0021087E">
      <w:pPr>
        <w:widowControl w:val="0"/>
        <w:rPr>
          <w:rFonts w:eastAsia="Calibri" w:cs="Arial"/>
        </w:rPr>
      </w:pPr>
      <w:r w:rsidRPr="00CF6B10">
        <w:rPr>
          <w:rFonts w:eastAsia="Calibri" w:cs="Arial"/>
        </w:rPr>
        <w:t xml:space="preserve">Aan: Opdrachtgever(s) </w:t>
      </w:r>
    </w:p>
    <w:p w14:paraId="1E6470D3" w14:textId="77777777" w:rsidR="00CF23CB" w:rsidRPr="00CF6B10" w:rsidRDefault="00CF23CB" w:rsidP="0021087E">
      <w:pPr>
        <w:widowControl w:val="0"/>
        <w:shd w:val="clear" w:color="auto" w:fill="FFFFFF"/>
        <w:rPr>
          <w:rFonts w:eastAsia="Calibri" w:cs="Arial"/>
        </w:rPr>
      </w:pPr>
    </w:p>
    <w:p w14:paraId="0E49026E" w14:textId="77777777" w:rsidR="00CF23CB" w:rsidRPr="00CF6B10" w:rsidRDefault="00CF23CB" w:rsidP="0021087E">
      <w:pPr>
        <w:widowControl w:val="0"/>
        <w:shd w:val="clear" w:color="auto" w:fill="FFFFFF"/>
        <w:rPr>
          <w:rFonts w:eastAsia="Calibri" w:cs="Arial"/>
          <w:b/>
        </w:rPr>
      </w:pPr>
      <w:r w:rsidRPr="00CF6B10">
        <w:rPr>
          <w:rFonts w:eastAsia="Calibri" w:cs="Arial"/>
          <w:b/>
        </w:rPr>
        <w:t>Ons oordeel</w:t>
      </w:r>
    </w:p>
    <w:p w14:paraId="21EEFD25" w14:textId="77777777" w:rsidR="00CF23CB" w:rsidRPr="00CF6B10" w:rsidRDefault="00CC44CC" w:rsidP="0021087E">
      <w:pPr>
        <w:widowControl w:val="0"/>
        <w:shd w:val="clear" w:color="auto" w:fill="FFFFFF"/>
        <w:rPr>
          <w:rFonts w:eastAsia="Calibri" w:cs="Arial"/>
        </w:rPr>
      </w:pPr>
      <w:bookmarkStart w:id="676" w:name="_Ref494271164"/>
      <w:r w:rsidRPr="00CC44CC">
        <w:rPr>
          <w:rFonts w:eastAsia="Calibri" w:cs="Arial"/>
        </w:rPr>
        <w:t>Wij hebben {de redelijkheid van de voorgestelde ruilverhouding van de aandelen en} het (de) eigen vermogen(s) van de verdwijnende vennootschap(pen) gecontroleerd in verband met de voorgestelde fusie waarbij de hierna vermelde vennootschappen</w:t>
      </w:r>
      <w:r w:rsidR="00CF23CB" w:rsidRPr="00CF6B10">
        <w:rPr>
          <w:rFonts w:eastAsia="Calibri" w:cs="Arial"/>
          <w:vertAlign w:val="superscript"/>
        </w:rPr>
        <w:footnoteReference w:id="657"/>
      </w:r>
      <w:bookmarkEnd w:id="676"/>
      <w:r>
        <w:rPr>
          <w:rFonts w:eastAsia="Calibri" w:cs="Arial"/>
        </w:rPr>
        <w:t xml:space="preserve"> betrokken zijn:</w:t>
      </w:r>
    </w:p>
    <w:p w14:paraId="68723D58" w14:textId="77777777" w:rsidR="00CF23CB" w:rsidRPr="00CF6B10" w:rsidRDefault="00CF23CB" w:rsidP="0021087E">
      <w:pPr>
        <w:widowControl w:val="0"/>
        <w:numPr>
          <w:ilvl w:val="0"/>
          <w:numId w:val="9"/>
        </w:numPr>
        <w:rPr>
          <w:rFonts w:eastAsia="Calibri" w:cs="Arial"/>
        </w:rPr>
      </w:pPr>
      <w:r w:rsidRPr="00CF6B10">
        <w:rPr>
          <w:rFonts w:eastAsia="Calibri" w:cs="Arial"/>
        </w:rPr>
        <w:t>.... (naam verdwijnende vennootschap) te ... (vestigingsplaats verdwijnende vennootschap)</w:t>
      </w:r>
      <w:r w:rsidRPr="00CF6B10">
        <w:rPr>
          <w:rFonts w:eastAsia="Calibri" w:cs="Arial"/>
          <w:vertAlign w:val="superscript"/>
        </w:rPr>
        <w:footnoteReference w:id="658"/>
      </w:r>
      <w:r w:rsidRPr="00CF6B10">
        <w:rPr>
          <w:rFonts w:eastAsia="Calibri" w:cs="Arial"/>
        </w:rPr>
        <w:t xml:space="preserve"> (‘verdwijnende vennootschap’)</w:t>
      </w:r>
      <w:r w:rsidR="00AA4D89" w:rsidRPr="00CF6B10">
        <w:rPr>
          <w:rFonts w:eastAsia="Calibri" w:cs="Arial"/>
        </w:rPr>
        <w:t>;</w:t>
      </w:r>
      <w:r w:rsidRPr="00CF6B10">
        <w:rPr>
          <w:rFonts w:eastAsia="Calibri" w:cs="Arial"/>
        </w:rPr>
        <w:t xml:space="preserve"> en </w:t>
      </w:r>
    </w:p>
    <w:p w14:paraId="01A84F0F" w14:textId="77777777" w:rsidR="00CF23CB" w:rsidRPr="00CF6B10" w:rsidRDefault="00CF23CB" w:rsidP="0021087E">
      <w:pPr>
        <w:widowControl w:val="0"/>
        <w:numPr>
          <w:ilvl w:val="0"/>
          <w:numId w:val="9"/>
        </w:numPr>
        <w:shd w:val="clear" w:color="auto" w:fill="FFFFFF"/>
        <w:rPr>
          <w:rFonts w:eastAsia="Calibri" w:cs="Arial"/>
        </w:rPr>
      </w:pPr>
      <w:r w:rsidRPr="00CF6B10">
        <w:rPr>
          <w:rFonts w:eastAsia="Calibri" w:cs="Arial"/>
        </w:rPr>
        <w:t>.... (naam verkrijgende vennootschap) te</w:t>
      </w:r>
      <w:r w:rsidR="00E8748A" w:rsidRPr="00CF6B10">
        <w:rPr>
          <w:rFonts w:eastAsia="Calibri" w:cs="Arial"/>
        </w:rPr>
        <w:t xml:space="preserve"> </w:t>
      </w:r>
      <w:r w:rsidRPr="00CF6B10">
        <w:rPr>
          <w:rFonts w:eastAsia="Calibri" w:cs="Arial"/>
        </w:rPr>
        <w:t>... (vestigingsplaats) (‘verkrijgende vennootschap’).</w:t>
      </w:r>
    </w:p>
    <w:p w14:paraId="30EDB01E" w14:textId="77777777" w:rsidR="00CF23CB" w:rsidRPr="00CF6B10" w:rsidRDefault="00CF23CB" w:rsidP="0021087E">
      <w:pPr>
        <w:widowControl w:val="0"/>
        <w:shd w:val="clear" w:color="auto" w:fill="FFFFFF"/>
        <w:rPr>
          <w:rFonts w:eastAsia="Calibri" w:cs="Arial"/>
        </w:rPr>
      </w:pPr>
    </w:p>
    <w:p w14:paraId="298A352F" w14:textId="77777777" w:rsidR="00CF23CB" w:rsidRPr="00CF6B10" w:rsidRDefault="00CC44CC" w:rsidP="0021087E">
      <w:pPr>
        <w:widowControl w:val="0"/>
        <w:rPr>
          <w:rFonts w:eastAsia="Calibri" w:cs="Arial"/>
        </w:rPr>
      </w:pPr>
      <w:r w:rsidRPr="00CC44CC">
        <w:rPr>
          <w:rFonts w:eastAsia="Calibri" w:cs="Arial"/>
        </w:rPr>
        <w:t>Naar ons oordeel, bij toepassing van in het maatschappelijk verkeer als aanvaardbaar beschouwde waarderingsmethoden:</w:t>
      </w:r>
    </w:p>
    <w:p w14:paraId="36271997" w14:textId="77777777" w:rsidR="00CF23CB" w:rsidRPr="00CF6B10" w:rsidRDefault="00CF23CB" w:rsidP="0021087E">
      <w:pPr>
        <w:widowControl w:val="0"/>
        <w:numPr>
          <w:ilvl w:val="0"/>
          <w:numId w:val="8"/>
        </w:numPr>
        <w:rPr>
          <w:rFonts w:eastAsia="Calibri" w:cs="Arial"/>
        </w:rPr>
      </w:pPr>
      <w:r w:rsidRPr="00CF6B10">
        <w:rPr>
          <w:rFonts w:eastAsia="Calibri" w:cs="Arial"/>
        </w:rPr>
        <w:t>{</w:t>
      </w:r>
      <w:r w:rsidR="00CC44CC" w:rsidRPr="00CC44CC">
        <w:rPr>
          <w:rFonts w:eastAsia="Calibri" w:cs="Arial"/>
        </w:rPr>
        <w:t>is de voorgestelde ruilverhouding van de aandelen in het bijgevoegde voorstel tot fusie van ... (datum), mede gelet op de toelichting op het voorstel tot fusie en de overige bij het voorstel tot fusie gevoegde stukken, in alle van materieel belang zijnde aspecten, redelijk; en</w:t>
      </w:r>
      <w:r w:rsidRPr="00CF6B10">
        <w:rPr>
          <w:rFonts w:eastAsia="Calibri" w:cs="Arial"/>
        </w:rPr>
        <w:t>} (</w:t>
      </w:r>
      <w:r w:rsidRPr="00CF6B10">
        <w:rPr>
          <w:rFonts w:eastAsia="Calibri" w:cs="Arial"/>
          <w:i/>
        </w:rPr>
        <w:t>Zie NB</w:t>
      </w:r>
      <w:r w:rsidR="00CC44CC">
        <w:rPr>
          <w:rFonts w:eastAsia="Calibri" w:cs="Arial"/>
          <w:i/>
        </w:rPr>
        <w:t>1</w:t>
      </w:r>
      <w:r w:rsidRPr="00CF6B10">
        <w:rPr>
          <w:rFonts w:eastAsia="Calibri" w:cs="Arial"/>
          <w:i/>
        </w:rPr>
        <w:t>-tekst boven de verklaring)</w:t>
      </w:r>
    </w:p>
    <w:p w14:paraId="150D78F5" w14:textId="77777777" w:rsidR="00CF23CB" w:rsidRPr="00CF6B10" w:rsidRDefault="00CF23CB" w:rsidP="0021087E">
      <w:pPr>
        <w:widowControl w:val="0"/>
        <w:rPr>
          <w:rFonts w:eastAsia="Calibri" w:cs="Arial"/>
          <w:i/>
        </w:rPr>
      </w:pPr>
    </w:p>
    <w:p w14:paraId="40E6088D" w14:textId="77777777" w:rsidR="00CF23CB" w:rsidRPr="00CF6B10" w:rsidRDefault="00CF23CB" w:rsidP="0021087E">
      <w:pPr>
        <w:widowControl w:val="0"/>
        <w:rPr>
          <w:rFonts w:eastAsia="Calibri" w:cs="Arial"/>
        </w:rPr>
      </w:pPr>
      <w:r w:rsidRPr="00CF6B10">
        <w:rPr>
          <w:rFonts w:eastAsia="Calibri" w:cs="Arial"/>
          <w:i/>
        </w:rPr>
        <w:t>Indien sprake is van één verdwijnende vennootschap, deze passage opnemen:</w:t>
      </w:r>
      <w:r w:rsidR="00E8748A" w:rsidRPr="00CF6B10">
        <w:rPr>
          <w:rFonts w:eastAsia="Calibri" w:cs="Arial"/>
        </w:rPr>
        <w:t xml:space="preserve"> </w:t>
      </w:r>
    </w:p>
    <w:p w14:paraId="53E2CFE1" w14:textId="77777777" w:rsidR="00CF23CB" w:rsidRPr="00CF6B10" w:rsidRDefault="00CC44CC" w:rsidP="0021087E">
      <w:pPr>
        <w:widowControl w:val="0"/>
        <w:numPr>
          <w:ilvl w:val="0"/>
          <w:numId w:val="8"/>
        </w:numPr>
        <w:rPr>
          <w:rFonts w:eastAsia="Calibri" w:cs="Arial"/>
        </w:rPr>
      </w:pPr>
      <w:r w:rsidRPr="00CC44CC">
        <w:rPr>
          <w:rFonts w:eastAsia="Calibri" w:cs="Arial"/>
        </w:rPr>
        <w:t>kwam het eigen vermogen van de verdwijnende vennootschap zoals opgenomen en toegelicht in het bijgevoegde voorstel tot fusie van .. (datum), bepaald naar de dag waarop [</w:t>
      </w:r>
      <w:r w:rsidRPr="00D502B5">
        <w:rPr>
          <w:rFonts w:eastAsia="Calibri" w:cs="Arial"/>
          <w:i/>
          <w:iCs/>
        </w:rPr>
        <w:t>haar laatst vastgestelde jaarrekening/haar jaarrekening als bedoeld in artikel 2:313 lid 2 BW/haar tussentijdse vermogensopstelling als bedoeld in artikel 2:313 lid 2 BW</w:t>
      </w:r>
      <w:r w:rsidRPr="00CC44CC">
        <w:rPr>
          <w:rFonts w:eastAsia="Calibri" w:cs="Arial"/>
        </w:rPr>
        <w:t>] betrekking heeft, zijnde [</w:t>
      </w:r>
      <w:r w:rsidRPr="00D502B5">
        <w:rPr>
          <w:rFonts w:eastAsia="Calibri" w:cs="Arial"/>
          <w:i/>
          <w:iCs/>
        </w:rPr>
        <w:t xml:space="preserve">balansdatum </w:t>
      </w:r>
      <w:r w:rsidRPr="00D502B5">
        <w:rPr>
          <w:rFonts w:eastAsia="Calibri" w:cs="Arial"/>
          <w:i/>
          <w:iCs/>
        </w:rPr>
        <w:lastRenderedPageBreak/>
        <w:t>resp. datum tussentijdse vermogensopstelling</w:t>
      </w:r>
      <w:r w:rsidRPr="00CC44CC">
        <w:rPr>
          <w:rFonts w:eastAsia="Calibri" w:cs="Arial"/>
        </w:rPr>
        <w:t>], ten minste overeen met het nominaal gestorte bedrag op de gezamenlijke aandelen die haar aandeelhouders ingevolge de fusie verkrijgen</w:t>
      </w:r>
      <w:r w:rsidR="00CF23CB" w:rsidRPr="00CF6B10">
        <w:rPr>
          <w:rFonts w:eastAsia="Calibri" w:cs="Arial"/>
          <w:vertAlign w:val="superscript"/>
        </w:rPr>
        <w:footnoteReference w:id="659"/>
      </w:r>
      <w:r w:rsidR="00CF23CB" w:rsidRPr="00CF6B10">
        <w:rPr>
          <w:rFonts w:eastAsia="Calibri" w:cs="Arial"/>
        </w:rPr>
        <w:t xml:space="preserve">, </w:t>
      </w:r>
      <w:r w:rsidR="00CF23CB" w:rsidRPr="00CF6B10">
        <w:rPr>
          <w:rFonts w:eastAsia="Calibri" w:cs="Arial"/>
          <w:i/>
        </w:rPr>
        <w:t>[</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betalingen waarop zij krachtens de ruilverhouding recht hebben en vermeerderd met het totale bedrag van de schadeloosstelling waarop aandeelhouders op grond van artikel 2:330a BW recht kunnen doen gelden</w:t>
      </w:r>
      <w:r w:rsidR="00CF23CB" w:rsidRPr="00CF6B10">
        <w:rPr>
          <w:rFonts w:eastAsia="Calibri" w:cs="Arial"/>
          <w:i/>
          <w:vertAlign w:val="superscript"/>
        </w:rPr>
        <w:footnoteReference w:id="660"/>
      </w:r>
      <w:r w:rsidR="00CF23CB" w:rsidRPr="00CF6B10">
        <w:rPr>
          <w:rFonts w:eastAsia="Calibri" w:cs="Arial"/>
          <w:i/>
        </w:rPr>
        <w:t>]</w:t>
      </w:r>
      <w:r w:rsidR="00CF23CB" w:rsidRPr="00CF6B10">
        <w:rPr>
          <w:rFonts w:eastAsia="Calibri" w:cs="Arial"/>
        </w:rPr>
        <w:t>, </w:t>
      </w:r>
      <w:r w:rsidR="00CF23CB" w:rsidRPr="00CF6B10">
        <w:rPr>
          <w:rFonts w:eastAsia="Calibri" w:cs="Arial"/>
          <w:i/>
        </w:rPr>
        <w:t>[</w:t>
      </w:r>
      <w:r w:rsidR="00CF23CB" w:rsidRPr="00CF6B10">
        <w:rPr>
          <w:rFonts w:eastAsia="Calibri" w:cs="Arial"/>
          <w:b/>
          <w:i/>
        </w:rPr>
        <w:t>optioneel</w:t>
      </w:r>
      <w:r w:rsidR="00CF23CB" w:rsidRPr="00CF6B10">
        <w:rPr>
          <w:rFonts w:eastAsia="Calibri" w:cs="Arial"/>
          <w:i/>
        </w:rPr>
        <w:t>: bedragende € .</w:t>
      </w:r>
      <w:r w:rsidR="00CF23CB" w:rsidRPr="00CF6B10">
        <w:rPr>
          <w:rFonts w:eastAsia="Calibri" w:cs="Arial"/>
        </w:rPr>
        <w:t>..</w:t>
      </w:r>
      <w:r w:rsidR="00CF23CB" w:rsidRPr="00CF6B10">
        <w:rPr>
          <w:rFonts w:eastAsia="Calibri" w:cs="Arial"/>
          <w:vertAlign w:val="superscript"/>
        </w:rPr>
        <w:footnoteReference w:id="661"/>
      </w:r>
      <w:r w:rsidR="00CF23CB" w:rsidRPr="00CF6B10">
        <w:rPr>
          <w:rFonts w:eastAsia="Calibri" w:cs="Arial"/>
          <w:i/>
        </w:rPr>
        <w:t>]</w:t>
      </w:r>
      <w:r w:rsidR="00CF23CB" w:rsidRPr="00CF6B10">
        <w:rPr>
          <w:rFonts w:eastAsia="Calibri" w:cs="Arial"/>
        </w:rPr>
        <w:t>.</w:t>
      </w:r>
    </w:p>
    <w:p w14:paraId="3F4DCF98" w14:textId="77777777" w:rsidR="00CF23CB" w:rsidRPr="00CF6B10" w:rsidRDefault="00CF23CB" w:rsidP="0021087E">
      <w:pPr>
        <w:widowControl w:val="0"/>
        <w:rPr>
          <w:rFonts w:eastAsia="Calibri" w:cs="Arial"/>
          <w:i/>
        </w:rPr>
      </w:pPr>
    </w:p>
    <w:p w14:paraId="2721C06E" w14:textId="77777777" w:rsidR="00CF23CB" w:rsidRPr="00CF6B10" w:rsidRDefault="00CF23CB" w:rsidP="0021087E">
      <w:pPr>
        <w:widowControl w:val="0"/>
        <w:rPr>
          <w:rFonts w:eastAsia="Calibri" w:cs="Arial"/>
        </w:rPr>
      </w:pPr>
      <w:r w:rsidRPr="00CF6B10">
        <w:rPr>
          <w:rFonts w:eastAsia="Calibri" w:cs="Arial"/>
          <w:i/>
        </w:rPr>
        <w:t>Indien sprake is van méér verdwijnende vennootschappen, deze passage opnemen:</w:t>
      </w:r>
    </w:p>
    <w:p w14:paraId="54DFF701" w14:textId="77777777" w:rsidR="00CF23CB" w:rsidRPr="00CF6B10" w:rsidRDefault="0016034D" w:rsidP="0021087E">
      <w:pPr>
        <w:widowControl w:val="0"/>
        <w:numPr>
          <w:ilvl w:val="0"/>
          <w:numId w:val="10"/>
        </w:numPr>
        <w:rPr>
          <w:rFonts w:eastAsia="Calibri" w:cs="Arial"/>
        </w:rPr>
      </w:pPr>
      <w:r w:rsidRPr="0016034D">
        <w:rPr>
          <w:rFonts w:eastAsia="Calibri" w:cs="Arial"/>
        </w:rPr>
        <w:t>kwam de som van de eigen vermogens van de verdwijnende vennootschappen zoals opgenomen en toegelicht in het bijgevoegde voorstel tot fusie van .. (datum), elk bepaald naar de dag waarop [</w:t>
      </w:r>
      <w:r w:rsidRPr="0016034D">
        <w:rPr>
          <w:rFonts w:eastAsia="Calibri" w:cs="Arial"/>
          <w:i/>
          <w:iCs/>
        </w:rPr>
        <w:t>haar laatst vastgestelde jaarrekening/haar jaarrekening als bedoeld in artikel 2:313 lid 2 BW/haar tussentijdse vermogensopstelling als bedoeld in artikel 2:313 lid 2 BW</w:t>
      </w:r>
      <w:r w:rsidRPr="0016034D">
        <w:rPr>
          <w:rFonts w:eastAsia="Calibri" w:cs="Arial"/>
        </w:rPr>
        <w:t>] betrekking heeft, zijnde voor al deze vennootschappen (</w:t>
      </w:r>
      <w:r w:rsidRPr="0016034D">
        <w:rPr>
          <w:rFonts w:eastAsia="Calibri" w:cs="Arial"/>
          <w:i/>
          <w:iCs/>
        </w:rPr>
        <w:t>balansdatum resp. datum tussentijdse vermogensopstelling</w:t>
      </w:r>
      <w:r w:rsidRPr="0016034D">
        <w:rPr>
          <w:rFonts w:eastAsia="Calibri" w:cs="Arial"/>
        </w:rPr>
        <w:t>)</w:t>
      </w:r>
      <w:r>
        <w:rPr>
          <w:rStyle w:val="Voetnootmarkering"/>
          <w:rFonts w:eastAsia="Calibri" w:cs="Arial"/>
        </w:rPr>
        <w:footnoteReference w:id="662"/>
      </w:r>
      <w:r w:rsidRPr="0016034D">
        <w:rPr>
          <w:rFonts w:eastAsia="Calibri" w:cs="Arial"/>
        </w:rPr>
        <w:t>, ten minste overeen met het nominaal gestorte bedrag op de gezamenlijke aandelen die hun aandeelhouders ingevolge de fusie verkrijgen</w:t>
      </w:r>
      <w:r w:rsidR="00CF23CB" w:rsidRPr="00CF6B10">
        <w:rPr>
          <w:rFonts w:eastAsia="Calibri" w:cs="Arial"/>
          <w:vertAlign w:val="superscript"/>
        </w:rPr>
        <w:footnoteReference w:id="663"/>
      </w:r>
      <w:r w:rsidR="00CF23CB" w:rsidRPr="00CF6B10">
        <w:rPr>
          <w:rFonts w:eastAsia="Calibri" w:cs="Arial"/>
        </w:rPr>
        <w:t>, [</w:t>
      </w:r>
      <w:r w:rsidR="00CF23CB" w:rsidRPr="00CF6B10">
        <w:rPr>
          <w:rFonts w:eastAsia="Calibri" w:cs="Arial"/>
          <w:b/>
          <w:i/>
        </w:rPr>
        <w:t>optioneel</w:t>
      </w:r>
      <w:r w:rsidR="00CF23CB" w:rsidRPr="00CF6B10">
        <w:rPr>
          <w:rFonts w:eastAsia="Calibri" w:cs="Arial"/>
          <w:i/>
        </w:rPr>
        <w:t>: vermeerderd met betalingen waarop zij krachtens de ruilverhouding recht hebben en vermeerderd met het totale bedrag van de schadeloosstelling waarop aandeelhouders op grond van artikel 2:330a BW recht kunnen doen gelden</w:t>
      </w:r>
      <w:r w:rsidR="00CF23CB" w:rsidRPr="00CF6B10">
        <w:rPr>
          <w:rFonts w:eastAsia="Calibri" w:cs="Arial"/>
          <w:i/>
          <w:vertAlign w:val="superscript"/>
        </w:rPr>
        <w:footnoteReference w:id="664"/>
      </w:r>
      <w:r w:rsidR="00CF23CB" w:rsidRPr="00CF6B10">
        <w:rPr>
          <w:rFonts w:eastAsia="Calibri" w:cs="Arial"/>
          <w:i/>
        </w:rPr>
        <w:t>]</w:t>
      </w:r>
      <w:r w:rsidR="00CF23CB" w:rsidRPr="00CF6B10">
        <w:rPr>
          <w:rFonts w:eastAsia="Calibri" w:cs="Arial"/>
        </w:rPr>
        <w:t>, [</w:t>
      </w:r>
      <w:r w:rsidR="00CF23CB" w:rsidRPr="00CF6B10">
        <w:rPr>
          <w:rFonts w:eastAsia="Calibri" w:cs="Arial"/>
          <w:b/>
          <w:i/>
        </w:rPr>
        <w:t>optioneel</w:t>
      </w:r>
      <w:r w:rsidR="00CF23CB" w:rsidRPr="00CF6B10">
        <w:rPr>
          <w:rFonts w:eastAsia="Calibri" w:cs="Arial"/>
          <w:i/>
        </w:rPr>
        <w:t>: bedragende €</w:t>
      </w:r>
      <w:r w:rsidR="00CF23CB" w:rsidRPr="00CF6B10">
        <w:rPr>
          <w:rFonts w:eastAsia="Calibri" w:cs="Arial"/>
        </w:rPr>
        <w:t xml:space="preserve"> ...</w:t>
      </w:r>
      <w:r w:rsidR="00CF23CB" w:rsidRPr="00CF6B10">
        <w:rPr>
          <w:rFonts w:eastAsia="Calibri" w:cs="Arial"/>
          <w:vertAlign w:val="superscript"/>
        </w:rPr>
        <w:footnoteReference w:id="665"/>
      </w:r>
      <w:r w:rsidR="00CF23CB" w:rsidRPr="00CF6B10">
        <w:rPr>
          <w:rFonts w:eastAsia="Calibri" w:cs="Arial"/>
        </w:rPr>
        <w:t>].</w:t>
      </w:r>
      <w:r w:rsidR="00E8748A" w:rsidRPr="00CF6B10">
        <w:rPr>
          <w:rFonts w:eastAsia="Calibri" w:cs="Arial"/>
        </w:rPr>
        <w:t xml:space="preserve"> </w:t>
      </w:r>
    </w:p>
    <w:p w14:paraId="2F13C04C" w14:textId="77777777" w:rsidR="00CF23CB" w:rsidRPr="00CF6B10" w:rsidRDefault="00CF23CB" w:rsidP="0021087E">
      <w:pPr>
        <w:widowControl w:val="0"/>
        <w:shd w:val="clear" w:color="auto" w:fill="FFFFFF"/>
        <w:rPr>
          <w:rFonts w:eastAsia="Calibri" w:cs="Arial"/>
        </w:rPr>
      </w:pPr>
    </w:p>
    <w:p w14:paraId="23C502C5" w14:textId="77777777" w:rsidR="00CF23CB" w:rsidRPr="00CF6B10" w:rsidRDefault="00CF23CB" w:rsidP="0021087E">
      <w:pPr>
        <w:widowControl w:val="0"/>
        <w:rPr>
          <w:rFonts w:eastAsia="Calibri" w:cs="Arial"/>
        </w:rPr>
      </w:pPr>
      <w:r w:rsidRPr="00CF6B10">
        <w:rPr>
          <w:rFonts w:eastAsia="Calibri" w:cs="Arial"/>
          <w:b/>
        </w:rPr>
        <w:t>De basis voor ons oordeel</w:t>
      </w:r>
    </w:p>
    <w:p w14:paraId="58080D44" w14:textId="77777777" w:rsidR="00CF23CB" w:rsidRPr="00CF6B10" w:rsidRDefault="00CF23CB" w:rsidP="0021087E">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650443" w:rsidRPr="00650443">
        <w:rPr>
          <w:rFonts w:eastAsia="Calibri" w:cs="Arial"/>
        </w:rPr>
        <w:t xml:space="preserve">en artikel 2:328 lid 1 BW </w:t>
      </w:r>
      <w:r w:rsidRPr="00CF6B10">
        <w:rPr>
          <w:rFonts w:eastAsia="Calibri" w:cs="Arial"/>
        </w:rPr>
        <w:t>vallen. Onze verantwoordelijkheden op grond hiervan zijn beschreven in de sectie 'Onze verantwoordelijkheden voor de controle van {</w:t>
      </w:r>
      <w:r w:rsidR="00650443" w:rsidRPr="00650443">
        <w:t xml:space="preserve"> </w:t>
      </w:r>
      <w:r w:rsidR="00650443" w:rsidRPr="00650443">
        <w:rPr>
          <w:rFonts w:eastAsia="Calibri" w:cs="Arial"/>
        </w:rPr>
        <w:t xml:space="preserve">de redelijkheid van </w:t>
      </w:r>
      <w:r w:rsidRPr="00CF6B10">
        <w:rPr>
          <w:rFonts w:eastAsia="Calibri" w:cs="Arial"/>
        </w:rPr>
        <w:t>de</w:t>
      </w:r>
      <w:r w:rsidR="00C6129C" w:rsidRPr="00CF6B10">
        <w:rPr>
          <w:rFonts w:eastAsia="Calibri" w:cs="Arial"/>
        </w:rPr>
        <w:t xml:space="preserve"> voorgestelde</w:t>
      </w:r>
      <w:r w:rsidRPr="00CF6B10">
        <w:rPr>
          <w:rFonts w:eastAsia="Calibri" w:cs="Arial"/>
        </w:rPr>
        <w:t xml:space="preserve"> ruilverhouding van de aandelen en} het (de) eigen vermogen(s) van de verdwijnende vennootschap(pen)’.</w:t>
      </w:r>
    </w:p>
    <w:p w14:paraId="47F1D167" w14:textId="77777777" w:rsidR="00CF23CB" w:rsidRPr="00CF6B10" w:rsidRDefault="00CF23CB" w:rsidP="0021087E">
      <w:pPr>
        <w:widowControl w:val="0"/>
        <w:rPr>
          <w:rFonts w:eastAsia="Calibri" w:cs="Arial"/>
        </w:rPr>
      </w:pPr>
    </w:p>
    <w:p w14:paraId="22FB453F" w14:textId="77777777" w:rsidR="00CF23CB" w:rsidRPr="00CF6B10" w:rsidRDefault="00CF23CB" w:rsidP="0021087E">
      <w:pPr>
        <w:widowControl w:val="0"/>
        <w:rPr>
          <w:rFonts w:eastAsia="Calibri" w:cs="Arial"/>
        </w:rPr>
      </w:pPr>
      <w:r w:rsidRPr="00CF6B10">
        <w:rPr>
          <w:rFonts w:eastAsia="Calibri" w:cs="Arial"/>
        </w:rPr>
        <w:t>Wij zijn onafhankelijk van … (namen van de genoemde vennootschappen) zoals vereist door de Verordening inzake de onafhankelijkheid van accountants bij assurance-opdrachten (ViO) en andere voor de opdracht relevante onafhankelijkheidsregels in Nederland. Verder hebben wij voldaan aan de Verordening gedrags- en beroepsregels accountants (VGBA).</w:t>
      </w:r>
    </w:p>
    <w:p w14:paraId="1C9C39C9" w14:textId="77777777" w:rsidR="00CF23CB" w:rsidRPr="00CF6B10" w:rsidRDefault="00CF23CB" w:rsidP="0021087E">
      <w:pPr>
        <w:widowControl w:val="0"/>
        <w:rPr>
          <w:rFonts w:eastAsia="Calibri" w:cs="Arial"/>
        </w:rPr>
      </w:pPr>
    </w:p>
    <w:p w14:paraId="30619AD4" w14:textId="77777777" w:rsidR="00CF23CB" w:rsidRPr="00CF6B10" w:rsidRDefault="00CF23CB" w:rsidP="0021087E">
      <w:pPr>
        <w:widowControl w:val="0"/>
        <w:rPr>
          <w:rFonts w:eastAsia="Calibri" w:cs="Arial"/>
        </w:rPr>
      </w:pPr>
      <w:r w:rsidRPr="00CF6B10">
        <w:rPr>
          <w:rFonts w:eastAsia="Calibri" w:cs="Arial"/>
        </w:rPr>
        <w:t>Wij vinden dat de door ons verkregen controle-informatie voldoende en geschikt is als basis voor ons oordeel.</w:t>
      </w:r>
    </w:p>
    <w:p w14:paraId="2B7D8372" w14:textId="77777777" w:rsidR="002471C7" w:rsidRPr="002471C7" w:rsidRDefault="002471C7" w:rsidP="0021087E">
      <w:pPr>
        <w:widowControl w:val="0"/>
        <w:autoSpaceDE w:val="0"/>
        <w:autoSpaceDN w:val="0"/>
        <w:adjustRightInd w:val="0"/>
        <w:rPr>
          <w:rFonts w:eastAsia="Calibri" w:cs="Arial"/>
        </w:rPr>
      </w:pPr>
    </w:p>
    <w:p w14:paraId="09286A62" w14:textId="77777777" w:rsidR="002471C7" w:rsidRPr="002471C7" w:rsidRDefault="002471C7" w:rsidP="0021087E">
      <w:pPr>
        <w:widowControl w:val="0"/>
        <w:autoSpaceDE w:val="0"/>
        <w:autoSpaceDN w:val="0"/>
        <w:adjustRightInd w:val="0"/>
        <w:rPr>
          <w:rFonts w:eastAsia="Calibri" w:cs="Arial"/>
          <w:b/>
          <w:bCs/>
        </w:rPr>
      </w:pPr>
      <w:r w:rsidRPr="002471C7">
        <w:rPr>
          <w:rFonts w:eastAsia="Calibri" w:cs="Arial"/>
          <w:b/>
          <w:bCs/>
        </w:rPr>
        <w:t>Benadrukking van de toegepaste methode(n)</w:t>
      </w:r>
    </w:p>
    <w:p w14:paraId="6E85ED64" w14:textId="77777777" w:rsidR="002471C7" w:rsidRPr="002471C7" w:rsidRDefault="002471C7" w:rsidP="0021087E">
      <w:pPr>
        <w:widowControl w:val="0"/>
        <w:autoSpaceDE w:val="0"/>
        <w:autoSpaceDN w:val="0"/>
        <w:adjustRightInd w:val="0"/>
        <w:rPr>
          <w:rFonts w:eastAsia="Calibri" w:cs="Arial"/>
        </w:rPr>
      </w:pPr>
      <w:r w:rsidRPr="002471C7">
        <w:rPr>
          <w:rFonts w:eastAsia="Calibri" w:cs="Arial"/>
        </w:rPr>
        <w:t>Onder verwijzing naar de uiteenzetting over de toegepaste methode(n) in de toelichting op het voorstel tot fusie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22F11396" w14:textId="77777777" w:rsidR="00CF23CB" w:rsidRDefault="002471C7" w:rsidP="0021087E">
      <w:pPr>
        <w:widowControl w:val="0"/>
        <w:autoSpaceDE w:val="0"/>
        <w:autoSpaceDN w:val="0"/>
        <w:adjustRightInd w:val="0"/>
        <w:rPr>
          <w:rFonts w:eastAsia="Calibri" w:cs="Arial"/>
        </w:rPr>
      </w:pPr>
      <w:r w:rsidRPr="002471C7">
        <w:rPr>
          <w:rFonts w:eastAsia="Calibri" w:cs="Arial"/>
        </w:rPr>
        <w:t>Ons oordeel is niet aangepast als gevolg van deze aangelegenheid.</w:t>
      </w:r>
    </w:p>
    <w:p w14:paraId="15891785" w14:textId="77777777" w:rsidR="002471C7" w:rsidRPr="00CF6B10" w:rsidRDefault="002471C7" w:rsidP="0021087E">
      <w:pPr>
        <w:widowControl w:val="0"/>
        <w:autoSpaceDE w:val="0"/>
        <w:autoSpaceDN w:val="0"/>
        <w:adjustRightInd w:val="0"/>
        <w:rPr>
          <w:rFonts w:eastAsia="Calibri" w:cs="Arial"/>
        </w:rPr>
      </w:pPr>
    </w:p>
    <w:p w14:paraId="4757FB5E" w14:textId="77777777" w:rsidR="00CF23CB" w:rsidRPr="00CF6B10" w:rsidRDefault="00CF23CB" w:rsidP="0021087E">
      <w:pPr>
        <w:widowControl w:val="0"/>
        <w:rPr>
          <w:rFonts w:eastAsia="Calibri" w:cs="Arial"/>
        </w:rPr>
      </w:pPr>
      <w:r w:rsidRPr="00CF6B10">
        <w:rPr>
          <w:rFonts w:eastAsia="Calibri" w:cs="Arial"/>
          <w:b/>
        </w:rPr>
        <w:t>Beperking in het gebruik</w:t>
      </w:r>
    </w:p>
    <w:p w14:paraId="15532BE1" w14:textId="77777777" w:rsidR="00CF23CB" w:rsidRDefault="00864C6B" w:rsidP="0021087E">
      <w:pPr>
        <w:widowControl w:val="0"/>
        <w:autoSpaceDE w:val="0"/>
        <w:autoSpaceDN w:val="0"/>
        <w:adjustRightInd w:val="0"/>
        <w:rPr>
          <w:rFonts w:eastAsia="Calibri" w:cs="Arial"/>
        </w:rPr>
      </w:pPr>
      <w:r w:rsidRPr="00864C6B">
        <w:rPr>
          <w:rFonts w:eastAsia="Calibri" w:cs="Arial"/>
        </w:rPr>
        <w:lastRenderedPageBreak/>
        <w:t>Deze controleverklaring wordt uitsluitend verstrekt in het kader van voormelde fusie en ter voldoening aan artikel 2:328 lid 1 BW en mag derhalve niet voor andere doeleinden worden gebruikt.</w:t>
      </w:r>
    </w:p>
    <w:p w14:paraId="32C70B57" w14:textId="77777777" w:rsidR="00864C6B" w:rsidRPr="00864C6B" w:rsidRDefault="00864C6B" w:rsidP="0021087E">
      <w:pPr>
        <w:widowControl w:val="0"/>
        <w:autoSpaceDE w:val="0"/>
        <w:autoSpaceDN w:val="0"/>
        <w:adjustRightInd w:val="0"/>
        <w:rPr>
          <w:rFonts w:eastAsia="Calibri" w:cs="Arial"/>
        </w:rPr>
      </w:pPr>
    </w:p>
    <w:p w14:paraId="190ACFB7" w14:textId="77777777" w:rsidR="00864C6B" w:rsidRPr="00864C6B" w:rsidRDefault="00864C6B" w:rsidP="0021087E">
      <w:pPr>
        <w:widowControl w:val="0"/>
        <w:autoSpaceDE w:val="0"/>
        <w:autoSpaceDN w:val="0"/>
        <w:adjustRightInd w:val="0"/>
        <w:rPr>
          <w:rFonts w:eastAsia="Calibri" w:cs="Arial"/>
          <w:b/>
          <w:bCs/>
        </w:rPr>
      </w:pPr>
      <w:r w:rsidRPr="00864C6B">
        <w:rPr>
          <w:rFonts w:eastAsia="Calibri" w:cs="Arial"/>
          <w:b/>
          <w:bCs/>
        </w:rPr>
        <w:t>Andere informatie</w:t>
      </w:r>
    </w:p>
    <w:p w14:paraId="63ADE6AF" w14:textId="77777777" w:rsidR="00A14B13" w:rsidRDefault="00A14B13" w:rsidP="0021087E">
      <w:pPr>
        <w:widowControl w:val="0"/>
        <w:autoSpaceDE w:val="0"/>
        <w:autoSpaceDN w:val="0"/>
        <w:adjustRightInd w:val="0"/>
        <w:rPr>
          <w:rFonts w:eastAsia="Calibri" w:cs="Arial"/>
        </w:rPr>
      </w:pPr>
    </w:p>
    <w:p w14:paraId="4ECF616B" w14:textId="4987394C" w:rsidR="00864C6B" w:rsidRPr="00864C6B" w:rsidRDefault="00864C6B" w:rsidP="0021087E">
      <w:pPr>
        <w:widowControl w:val="0"/>
        <w:autoSpaceDE w:val="0"/>
        <w:autoSpaceDN w:val="0"/>
        <w:adjustRightInd w:val="0"/>
        <w:rPr>
          <w:rFonts w:eastAsia="Calibri" w:cs="Arial"/>
        </w:rPr>
      </w:pPr>
      <w:r w:rsidRPr="00864C6B">
        <w:rPr>
          <w:rFonts w:eastAsia="Calibri" w:cs="Arial"/>
        </w:rPr>
        <w:t>Andere informatie is toegevoegd aan {de voorgestelde ruilverhouding van de aandelen en} het (de) eigen vermogen(s) van de verdwijnende vennootschap(pen) en onze controleverklaring daarbij.</w:t>
      </w:r>
      <w:r w:rsidR="00A76288">
        <w:rPr>
          <w:rStyle w:val="Voetnootmarkering"/>
          <w:rFonts w:eastAsia="Calibri" w:cs="Arial"/>
        </w:rPr>
        <w:footnoteReference w:id="666"/>
      </w:r>
    </w:p>
    <w:p w14:paraId="04D919B8" w14:textId="77777777" w:rsidR="00864C6B" w:rsidRPr="00864C6B" w:rsidRDefault="00864C6B" w:rsidP="0021087E">
      <w:pPr>
        <w:widowControl w:val="0"/>
        <w:autoSpaceDE w:val="0"/>
        <w:autoSpaceDN w:val="0"/>
        <w:adjustRightInd w:val="0"/>
        <w:rPr>
          <w:rFonts w:eastAsia="Calibri" w:cs="Arial"/>
        </w:rPr>
      </w:pPr>
    </w:p>
    <w:p w14:paraId="17BC6523" w14:textId="77777777" w:rsidR="00864C6B" w:rsidRPr="00864C6B" w:rsidRDefault="00864C6B" w:rsidP="0021087E">
      <w:pPr>
        <w:widowControl w:val="0"/>
        <w:autoSpaceDE w:val="0"/>
        <w:autoSpaceDN w:val="0"/>
        <w:adjustRightInd w:val="0"/>
        <w:rPr>
          <w:rFonts w:eastAsia="Calibri" w:cs="Arial"/>
        </w:rPr>
      </w:pPr>
      <w:r w:rsidRPr="00864C6B">
        <w:rPr>
          <w:rFonts w:eastAsia="Calibri" w:cs="Arial"/>
        </w:rPr>
        <w:t>Op grond van onderstaande werkzaamheden hebben wij niets te rapporteren over de andere informatie.</w:t>
      </w:r>
    </w:p>
    <w:p w14:paraId="3180B985" w14:textId="77777777" w:rsidR="00864C6B" w:rsidRPr="00864C6B" w:rsidRDefault="00864C6B" w:rsidP="0021087E">
      <w:pPr>
        <w:widowControl w:val="0"/>
        <w:autoSpaceDE w:val="0"/>
        <w:autoSpaceDN w:val="0"/>
        <w:adjustRightInd w:val="0"/>
        <w:rPr>
          <w:rFonts w:eastAsia="Calibri" w:cs="Arial"/>
        </w:rPr>
      </w:pPr>
    </w:p>
    <w:p w14:paraId="3259F9EF" w14:textId="77777777" w:rsidR="00864C6B" w:rsidRPr="00864C6B" w:rsidRDefault="00864C6B" w:rsidP="0021087E">
      <w:pPr>
        <w:widowControl w:val="0"/>
        <w:autoSpaceDE w:val="0"/>
        <w:autoSpaceDN w:val="0"/>
        <w:adjustRightInd w:val="0"/>
        <w:rPr>
          <w:rFonts w:eastAsia="Calibri" w:cs="Arial"/>
        </w:rPr>
      </w:pPr>
      <w:r w:rsidRPr="00864C6B">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40D61EC4" w14:textId="77777777" w:rsidR="00864C6B" w:rsidRPr="00864C6B" w:rsidRDefault="00864C6B" w:rsidP="0021087E">
      <w:pPr>
        <w:widowControl w:val="0"/>
        <w:autoSpaceDE w:val="0"/>
        <w:autoSpaceDN w:val="0"/>
        <w:adjustRightInd w:val="0"/>
        <w:rPr>
          <w:rFonts w:eastAsia="Calibri" w:cs="Arial"/>
        </w:rPr>
      </w:pPr>
    </w:p>
    <w:p w14:paraId="71670FFB" w14:textId="77777777" w:rsidR="00864C6B" w:rsidRPr="00864C6B" w:rsidRDefault="00864C6B" w:rsidP="0021087E">
      <w:pPr>
        <w:widowControl w:val="0"/>
        <w:autoSpaceDE w:val="0"/>
        <w:autoSpaceDN w:val="0"/>
        <w:adjustRightInd w:val="0"/>
        <w:rPr>
          <w:rFonts w:eastAsia="Calibri" w:cs="Arial"/>
        </w:rPr>
      </w:pPr>
      <w:r w:rsidRPr="00864C6B">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en} het (de) eigen vermogen(s) van de verdwijnende vennootschap(pen). </w:t>
      </w:r>
    </w:p>
    <w:p w14:paraId="19DCF4AA" w14:textId="77777777" w:rsidR="00864C6B" w:rsidRPr="00864C6B" w:rsidRDefault="00864C6B" w:rsidP="0021087E">
      <w:pPr>
        <w:widowControl w:val="0"/>
        <w:autoSpaceDE w:val="0"/>
        <w:autoSpaceDN w:val="0"/>
        <w:adjustRightInd w:val="0"/>
        <w:rPr>
          <w:rFonts w:eastAsia="Calibri" w:cs="Arial"/>
        </w:rPr>
      </w:pPr>
    </w:p>
    <w:p w14:paraId="4CA2E790" w14:textId="77777777" w:rsidR="00864C6B" w:rsidRDefault="00864C6B" w:rsidP="0021087E">
      <w:pPr>
        <w:widowControl w:val="0"/>
        <w:autoSpaceDE w:val="0"/>
        <w:autoSpaceDN w:val="0"/>
        <w:adjustRightInd w:val="0"/>
        <w:rPr>
          <w:rFonts w:eastAsia="Calibri" w:cs="Arial"/>
        </w:rPr>
      </w:pPr>
      <w:r w:rsidRPr="00864C6B">
        <w:rPr>
          <w:rFonts w:eastAsia="Calibri" w:cs="Arial"/>
        </w:rPr>
        <w:t>De besturen zijn verantwoordelijk voor het opstellen van de andere informatie, waaronder … in overeenstemming met de afdelingen 1, 2, 3 en 3A van Titel 7 Boek 2 BW.</w:t>
      </w:r>
    </w:p>
    <w:p w14:paraId="209A55EF" w14:textId="77777777" w:rsidR="00864C6B" w:rsidRPr="00CF6B10" w:rsidRDefault="00864C6B" w:rsidP="0021087E">
      <w:pPr>
        <w:widowControl w:val="0"/>
        <w:autoSpaceDE w:val="0"/>
        <w:autoSpaceDN w:val="0"/>
        <w:adjustRightInd w:val="0"/>
        <w:rPr>
          <w:rFonts w:eastAsia="Calibri" w:cs="Arial"/>
        </w:rPr>
      </w:pPr>
    </w:p>
    <w:p w14:paraId="5BDF6466" w14:textId="77777777" w:rsidR="00CF23CB" w:rsidRPr="00CF6B10" w:rsidRDefault="00CF23CB" w:rsidP="0021087E">
      <w:pPr>
        <w:widowControl w:val="0"/>
        <w:rPr>
          <w:rFonts w:eastAsia="Calibri" w:cs="Arial"/>
        </w:rPr>
      </w:pPr>
      <w:r w:rsidRPr="00CF6B10">
        <w:rPr>
          <w:rFonts w:eastAsia="Calibri" w:cs="Arial"/>
          <w:b/>
        </w:rPr>
        <w:t xml:space="preserve">Verantwoordelijkheden van de besturen voor </w:t>
      </w:r>
      <w:r w:rsidR="00887298" w:rsidRPr="00887298">
        <w:rPr>
          <w:rFonts w:eastAsia="Calibri" w:cs="Arial"/>
          <w:b/>
        </w:rPr>
        <w:t>{de voorgestelde ruilverhouding van de aandelen en} het (de) eigen vermogen(s) van de verdwijnende vennootschap(pen)</w:t>
      </w:r>
    </w:p>
    <w:p w14:paraId="241B8E33" w14:textId="2E9852DF" w:rsidR="009D7A3C" w:rsidRPr="009D7A3C" w:rsidRDefault="009D7A3C" w:rsidP="0021087E">
      <w:pPr>
        <w:widowControl w:val="0"/>
        <w:rPr>
          <w:rFonts w:eastAsia="Calibri" w:cs="Arial"/>
        </w:rPr>
      </w:pPr>
      <w:r w:rsidRPr="009D7A3C">
        <w:rPr>
          <w:rFonts w:eastAsia="Calibri" w:cs="Arial"/>
        </w:rPr>
        <w:t>De besturen zijn verantwoordelijk voor het bepalen van {de voorgestelde ruilverhouding van de aandelen en} het (de) eigen vermogen(s) van de verdwijnende vennootschap(pen) bij toepassing van (een) in het maatschappelijk verkeer als aanvaardbaar beschouwde methode(n) zoals beschreven in de toelichting op het voorstel tot fusie, alsmede voor het voldoen aan de vereisten van de afdelingen 1, 2, 3 en 3A van Titel 7 Boek 2 BW. In dit kader is het bestuur van elke genoemde vennootschap verantwoordelijk voor een zodanige interne beheersing die het bestuur noodzakelijk acht om het bepalen van {de voorgestelde ruilverhouding van de aandelen en} het (de) eigen vermogen(s) van de verdwijnende vennootschap(pen) mogelijk te maken zonder afwijkingen van materieel belang als gevolg van</w:t>
      </w:r>
      <w:r w:rsidR="00F31BE6" w:rsidRPr="009D7A3C">
        <w:rPr>
          <w:rFonts w:eastAsia="Calibri" w:cs="Arial"/>
        </w:rPr>
        <w:t xml:space="preserve"> fraude</w:t>
      </w:r>
      <w:r w:rsidRPr="009D7A3C">
        <w:rPr>
          <w:rFonts w:eastAsia="Calibri" w:cs="Arial"/>
        </w:rPr>
        <w:t xml:space="preserve"> </w:t>
      </w:r>
      <w:r w:rsidR="00F31BE6" w:rsidRPr="009D7A3C">
        <w:rPr>
          <w:rFonts w:eastAsia="Calibri" w:cs="Arial"/>
        </w:rPr>
        <w:t xml:space="preserve">of </w:t>
      </w:r>
      <w:r w:rsidRPr="009D7A3C">
        <w:rPr>
          <w:rFonts w:eastAsia="Calibri" w:cs="Arial"/>
        </w:rPr>
        <w:t>fouten.</w:t>
      </w:r>
    </w:p>
    <w:p w14:paraId="502AF8A4" w14:textId="77777777" w:rsidR="009D7A3C" w:rsidRPr="009D7A3C" w:rsidRDefault="009D7A3C" w:rsidP="0021087E">
      <w:pPr>
        <w:widowControl w:val="0"/>
        <w:rPr>
          <w:rFonts w:eastAsia="Calibri" w:cs="Arial"/>
        </w:rPr>
      </w:pPr>
    </w:p>
    <w:p w14:paraId="1B919BAC" w14:textId="67C47264" w:rsidR="009D7A3C" w:rsidRPr="009D7A3C" w:rsidRDefault="009D7A3C" w:rsidP="0021087E">
      <w:pPr>
        <w:widowControl w:val="0"/>
        <w:rPr>
          <w:rFonts w:eastAsia="Calibri" w:cs="Arial"/>
        </w:rPr>
      </w:pPr>
      <w:r w:rsidRPr="009D7A3C">
        <w:rPr>
          <w:rFonts w:eastAsia="Calibri" w:cs="Arial"/>
        </w:rPr>
        <w:t xml:space="preserve">Bij het bepalen van {de voorgestelde ruilverhouding van de aandelen en} het (de) eigen vermogen(s) van de verdwijnende vennootschap(pen) moeten de besturen afwegen of de </w:t>
      </w:r>
      <w:r w:rsidR="00625AD9">
        <w:rPr>
          <w:rFonts w:eastAsia="Calibri" w:cs="Arial"/>
        </w:rPr>
        <w:t>vennootschap</w:t>
      </w:r>
      <w:r w:rsidRPr="009D7A3C">
        <w:rPr>
          <w:rFonts w:eastAsia="Calibri" w:cs="Arial"/>
        </w:rPr>
        <w:t>(</w:t>
      </w:r>
      <w:r w:rsidR="00625AD9">
        <w:rPr>
          <w:rFonts w:eastAsia="Calibri" w:cs="Arial"/>
        </w:rPr>
        <w:t>p</w:t>
      </w:r>
      <w:r w:rsidRPr="009D7A3C">
        <w:rPr>
          <w:rFonts w:eastAsia="Calibri" w:cs="Arial"/>
        </w:rPr>
        <w:t xml:space="preserve">en) in staat is (zijn) om haar (hun) </w:t>
      </w:r>
      <w:r w:rsidR="00625AD9">
        <w:rPr>
          <w:rFonts w:eastAsia="Calibri" w:cs="Arial"/>
        </w:rPr>
        <w:t>activiteiten</w:t>
      </w:r>
      <w:r w:rsidR="00625AD9" w:rsidRPr="009D7A3C">
        <w:rPr>
          <w:rFonts w:eastAsia="Calibri" w:cs="Arial"/>
        </w:rPr>
        <w:t xml:space="preserve"> </w:t>
      </w:r>
      <w:r w:rsidRPr="009D7A3C">
        <w:rPr>
          <w:rFonts w:eastAsia="Calibri" w:cs="Arial"/>
        </w:rPr>
        <w:t>in continuïteit voort te zetten. Bij de toepassing van (een) in het maatschappelijk verkeer als aanvaardbaar beschouwde methode(n) moeten de besturen {de voorgestelde ruilverhouding van de aandelen en} het (de) eigen vermogen(s) van de verdwijnende vennootschap(pen) bepalen op basis van de continuïteitsveronderstelling, tenzij de besturen het voornemen hebben om de vennootschap(pen) te liquideren of de activiteiten te beëindigen of als beëindiging het enige realistische alternatief is.</w:t>
      </w:r>
    </w:p>
    <w:p w14:paraId="3C0DE522" w14:textId="77777777" w:rsidR="009D7A3C" w:rsidRPr="009D7A3C" w:rsidRDefault="009D7A3C" w:rsidP="0021087E">
      <w:pPr>
        <w:widowControl w:val="0"/>
        <w:rPr>
          <w:rFonts w:eastAsia="Calibri" w:cs="Arial"/>
        </w:rPr>
      </w:pPr>
    </w:p>
    <w:p w14:paraId="7C1C2669" w14:textId="27470D2E" w:rsidR="00CF23CB" w:rsidRPr="00CF6B10" w:rsidRDefault="009D7A3C" w:rsidP="0021087E">
      <w:pPr>
        <w:widowControl w:val="0"/>
        <w:rPr>
          <w:rFonts w:eastAsia="Calibri" w:cs="Arial"/>
        </w:rPr>
      </w:pPr>
      <w:r w:rsidRPr="009D7A3C">
        <w:rPr>
          <w:rFonts w:eastAsia="Calibri" w:cs="Arial"/>
        </w:rPr>
        <w:t xml:space="preserve">De besturen moeten gebeurtenissen en omstandigheden waardoor gerede twijfel zou kunnen bestaan of de </w:t>
      </w:r>
      <w:r w:rsidR="00625AD9">
        <w:rPr>
          <w:rFonts w:eastAsia="Calibri" w:cs="Arial"/>
        </w:rPr>
        <w:t>vennootschap</w:t>
      </w:r>
      <w:r w:rsidRPr="009D7A3C">
        <w:rPr>
          <w:rFonts w:eastAsia="Calibri" w:cs="Arial"/>
        </w:rPr>
        <w:t>(</w:t>
      </w:r>
      <w:r w:rsidR="00625AD9">
        <w:rPr>
          <w:rFonts w:eastAsia="Calibri" w:cs="Arial"/>
        </w:rPr>
        <w:t>p</w:t>
      </w:r>
      <w:r w:rsidRPr="009D7A3C">
        <w:rPr>
          <w:rFonts w:eastAsia="Calibri" w:cs="Arial"/>
        </w:rPr>
        <w:t>en) haar (hun) activiteiten in continuïteit kan (kunnen) voortzetten, toelichten.</w:t>
      </w:r>
      <w:r w:rsidR="00CF23CB" w:rsidRPr="00CF6B10">
        <w:rPr>
          <w:rFonts w:eastAsia="Calibri" w:cs="Arial"/>
          <w:vertAlign w:val="superscript"/>
        </w:rPr>
        <w:footnoteReference w:id="667"/>
      </w:r>
      <w:r w:rsidR="00CF23CB" w:rsidRPr="00CF6B10">
        <w:rPr>
          <w:rFonts w:eastAsia="Calibri" w:cs="Arial"/>
        </w:rPr>
        <w:t xml:space="preserve"> </w:t>
      </w:r>
    </w:p>
    <w:p w14:paraId="5EFA7AE9" w14:textId="77777777" w:rsidR="00CF23CB" w:rsidRPr="00CF6B10" w:rsidRDefault="00CF23CB" w:rsidP="0021087E">
      <w:pPr>
        <w:widowControl w:val="0"/>
        <w:autoSpaceDE w:val="0"/>
        <w:autoSpaceDN w:val="0"/>
        <w:adjustRightInd w:val="0"/>
        <w:rPr>
          <w:rFonts w:eastAsia="Calibri" w:cs="Arial"/>
        </w:rPr>
      </w:pPr>
    </w:p>
    <w:p w14:paraId="4A4A24B8" w14:textId="77777777" w:rsidR="00CF23CB" w:rsidRPr="00CF6B10" w:rsidRDefault="00CF23CB" w:rsidP="0021087E">
      <w:pPr>
        <w:widowControl w:val="0"/>
        <w:rPr>
          <w:rFonts w:eastAsia="Calibri" w:cs="Arial"/>
        </w:rPr>
      </w:pPr>
      <w:r w:rsidRPr="00CF6B10">
        <w:rPr>
          <w:rFonts w:eastAsia="Calibri" w:cs="Arial"/>
          <w:b/>
        </w:rPr>
        <w:t>Onze verantwoordelijkheden voor de controle van {</w:t>
      </w:r>
      <w:r w:rsidR="000D382A" w:rsidRPr="000D382A">
        <w:rPr>
          <w:rFonts w:eastAsia="Calibri" w:cs="Arial"/>
          <w:b/>
        </w:rPr>
        <w:t xml:space="preserve">de redelijkheid van </w:t>
      </w:r>
      <w:r w:rsidRPr="00CF6B10">
        <w:rPr>
          <w:rFonts w:eastAsia="Calibri" w:cs="Arial"/>
          <w:b/>
        </w:rPr>
        <w:t xml:space="preserve">de </w:t>
      </w:r>
      <w:r w:rsidR="00C6129C" w:rsidRPr="00CF6B10">
        <w:rPr>
          <w:rFonts w:eastAsia="Calibri" w:cs="Arial"/>
          <w:b/>
        </w:rPr>
        <w:t xml:space="preserve">voorgestelde </w:t>
      </w:r>
      <w:r w:rsidRPr="00CF6B10">
        <w:rPr>
          <w:rFonts w:eastAsia="Calibri" w:cs="Arial"/>
          <w:b/>
        </w:rPr>
        <w:t>ruilverhouding van de aandelen en} het (de) eigen vermogen(s)van de verdwijnende vennootschap(pen)</w:t>
      </w:r>
    </w:p>
    <w:p w14:paraId="196F8C26" w14:textId="77777777" w:rsidR="00CF23CB" w:rsidRPr="00CF6B10" w:rsidRDefault="00CF23CB" w:rsidP="0021087E">
      <w:pPr>
        <w:widowControl w:val="0"/>
        <w:rPr>
          <w:rFonts w:eastAsia="Calibri" w:cs="Arial"/>
        </w:rPr>
      </w:pPr>
      <w:r w:rsidRPr="00CF6B10">
        <w:rPr>
          <w:rFonts w:eastAsia="Calibri" w:cs="Arial"/>
        </w:rPr>
        <w:t xml:space="preserve">Onze verantwoordelijkheid is het zodanig plannen en uitvoeren van de controleopdracht dat wij </w:t>
      </w:r>
      <w:r w:rsidRPr="00CF6B10">
        <w:rPr>
          <w:rFonts w:eastAsia="Calibri" w:cs="Arial"/>
        </w:rPr>
        <w:lastRenderedPageBreak/>
        <w:t>daarmee voldoende en geschikte controle-informatie verkrijgen voor het door ons af te geven oordeel.</w:t>
      </w:r>
    </w:p>
    <w:p w14:paraId="67605775" w14:textId="77777777" w:rsidR="00C93D2B" w:rsidRDefault="00C93D2B" w:rsidP="0021087E">
      <w:pPr>
        <w:widowControl w:val="0"/>
        <w:rPr>
          <w:rFonts w:eastAsia="Calibri" w:cs="Arial"/>
        </w:rPr>
      </w:pPr>
    </w:p>
    <w:p w14:paraId="7608128B" w14:textId="116770AC" w:rsidR="00CF23CB" w:rsidRPr="00CF6B10" w:rsidRDefault="00CF23CB" w:rsidP="0021087E">
      <w:pPr>
        <w:widowControl w:val="0"/>
        <w:rPr>
          <w:rFonts w:eastAsia="Calibri" w:cs="Arial"/>
        </w:rPr>
      </w:pPr>
      <w:r w:rsidRPr="00CF6B10">
        <w:rPr>
          <w:rFonts w:eastAsia="Calibri" w:cs="Arial"/>
        </w:rPr>
        <w:t xml:space="preserve">Onze controle is uitgevoerd met een hoge mate maar geen absolute mate van zekerheid waardoor het mogelijk is dat wij tijdens onze controle niet alle </w:t>
      </w:r>
      <w:r w:rsidR="00F31BE6">
        <w:rPr>
          <w:rFonts w:eastAsia="Calibri" w:cs="Arial"/>
        </w:rPr>
        <w:t>afwijkingen van materieel belang als gevolg van</w:t>
      </w:r>
      <w:r w:rsidR="00F31BE6" w:rsidRPr="00CF6B10">
        <w:rPr>
          <w:rFonts w:eastAsia="Calibri" w:cs="Arial"/>
        </w:rPr>
        <w:t xml:space="preserve"> fraude </w:t>
      </w:r>
      <w:r w:rsidR="00F31BE6">
        <w:rPr>
          <w:rFonts w:eastAsia="Calibri" w:cs="Arial"/>
        </w:rPr>
        <w:t xml:space="preserve">of </w:t>
      </w:r>
      <w:r w:rsidRPr="00CF6B10">
        <w:rPr>
          <w:rFonts w:eastAsia="Calibri" w:cs="Arial"/>
        </w:rPr>
        <w:t>fouten ontdekken.</w:t>
      </w:r>
    </w:p>
    <w:p w14:paraId="2EBC660B" w14:textId="77777777" w:rsidR="00CF23CB" w:rsidRPr="00CF6B10" w:rsidRDefault="00CF23CB" w:rsidP="0021087E">
      <w:pPr>
        <w:widowControl w:val="0"/>
        <w:rPr>
          <w:rFonts w:eastAsia="Calibri" w:cs="Arial"/>
        </w:rPr>
      </w:pPr>
    </w:p>
    <w:p w14:paraId="0CA37E1B" w14:textId="77777777" w:rsidR="00CF23CB" w:rsidRPr="00CF6B10" w:rsidRDefault="00CF23CB" w:rsidP="0021087E">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D382A" w:rsidRPr="000D382A">
        <w:rPr>
          <w:rFonts w:eastAsia="Calibri" w:cs="Arial"/>
        </w:rPr>
        <w:t xml:space="preserve">{de voorgestelde ruilverhouding van de aandelen en} het (de) eigen vermogen(s) van de verdwijnende vennootschap(pen)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668"/>
      </w:r>
    </w:p>
    <w:p w14:paraId="77297792" w14:textId="77777777" w:rsidR="00CF23CB" w:rsidRPr="00CF6B10" w:rsidRDefault="00CF23CB" w:rsidP="0021087E">
      <w:pPr>
        <w:widowControl w:val="0"/>
        <w:rPr>
          <w:rFonts w:eastAsia="Calibri" w:cs="Arial"/>
        </w:rPr>
      </w:pPr>
    </w:p>
    <w:p w14:paraId="0CDD0ADD" w14:textId="6FF520BE" w:rsidR="00CF23CB" w:rsidRPr="00CF6B10" w:rsidRDefault="00CF23CB" w:rsidP="0021087E">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w:t>
      </w:r>
      <w:r w:rsidR="00DB6A44" w:rsidRPr="00DB6A44">
        <w:rPr>
          <w:rFonts w:eastAsia="Calibri" w:cs="Arial"/>
        </w:rPr>
        <w:t xml:space="preserve"> artikel 2:328 lid 1 BW</w:t>
      </w:r>
      <w:r w:rsidR="00DB6A44">
        <w:rPr>
          <w:rFonts w:eastAsia="Calibri" w:cs="Arial"/>
        </w:rPr>
        <w:t>,</w:t>
      </w:r>
      <w:r w:rsidRPr="00CF6B10">
        <w:rPr>
          <w:rFonts w:eastAsia="Calibri" w:cs="Arial"/>
        </w:rPr>
        <w:t xml:space="preserve"> ethische voorschriften en de onafhankelijkheidseisen. Onze controle bestond onder andere uit:</w:t>
      </w:r>
    </w:p>
    <w:p w14:paraId="16F66647" w14:textId="485A302E" w:rsidR="000D382A" w:rsidRPr="000D382A" w:rsidRDefault="000D382A" w:rsidP="0021087E">
      <w:pPr>
        <w:widowControl w:val="0"/>
        <w:numPr>
          <w:ilvl w:val="0"/>
          <w:numId w:val="107"/>
        </w:numPr>
        <w:rPr>
          <w:rFonts w:eastAsia="Calibri" w:cs="Arial"/>
        </w:rPr>
      </w:pPr>
      <w:r w:rsidRPr="000D382A">
        <w:rPr>
          <w:rFonts w:eastAsia="Calibri" w:cs="Arial"/>
        </w:rPr>
        <w:t>het identificeren en inschatten van de risico’s dat {de voorgestelde ruilverhouding van de aandelen niet in alle van materieel belang zijnde aspecten redelijk is en} het (de) eigen vermogen(s) van de verdwijnende vennootschap(pen) afwijkingen van materieel belang bevat(ten) als gevolg van</w:t>
      </w:r>
      <w:r w:rsidR="00F31BE6" w:rsidRPr="000D382A">
        <w:rPr>
          <w:rFonts w:eastAsia="Calibri" w:cs="Arial"/>
        </w:rPr>
        <w:t xml:space="preserve"> fraude</w:t>
      </w:r>
      <w:r w:rsidRPr="000D382A">
        <w:rPr>
          <w:rFonts w:eastAsia="Calibri" w:cs="Arial"/>
        </w:rPr>
        <w:t xml:space="preserve"> </w:t>
      </w:r>
      <w:r w:rsidR="00F31BE6" w:rsidRPr="000D382A">
        <w:rPr>
          <w:rFonts w:eastAsia="Calibri" w:cs="Arial"/>
        </w:rPr>
        <w:t xml:space="preserve">of </w:t>
      </w:r>
      <w:r w:rsidRPr="000D382A">
        <w:rPr>
          <w:rFonts w:eastAsia="Calibri"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5BE68CB" w14:textId="77777777" w:rsidR="000D382A" w:rsidRPr="000D382A" w:rsidRDefault="000D382A" w:rsidP="0021087E">
      <w:pPr>
        <w:widowControl w:val="0"/>
        <w:numPr>
          <w:ilvl w:val="0"/>
          <w:numId w:val="107"/>
        </w:numPr>
        <w:rPr>
          <w:rFonts w:eastAsia="Calibri" w:cs="Arial"/>
        </w:rPr>
      </w:pPr>
      <w:r w:rsidRPr="000D382A">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74C6F3A8" w14:textId="77777777" w:rsidR="000D382A" w:rsidRPr="000D382A" w:rsidRDefault="000D382A" w:rsidP="0021087E">
      <w:pPr>
        <w:widowControl w:val="0"/>
        <w:numPr>
          <w:ilvl w:val="0"/>
          <w:numId w:val="107"/>
        </w:numPr>
        <w:rPr>
          <w:rFonts w:eastAsia="Calibri" w:cs="Arial"/>
        </w:rPr>
      </w:pPr>
      <w:r w:rsidRPr="000D382A">
        <w:rPr>
          <w:rFonts w:eastAsia="Calibri" w:cs="Arial"/>
        </w:rPr>
        <w:t>het evalueren van de geschiktheid van de toegepaste methode(n) en het evalueren van de redelijkheid van schattingen door de besturen en de toelichtingen daarover; en</w:t>
      </w:r>
    </w:p>
    <w:p w14:paraId="0F7E71EA" w14:textId="77777777" w:rsidR="00CF23CB" w:rsidRPr="00CF6B10" w:rsidRDefault="000D382A" w:rsidP="0021087E">
      <w:pPr>
        <w:widowControl w:val="0"/>
        <w:numPr>
          <w:ilvl w:val="0"/>
          <w:numId w:val="107"/>
        </w:numPr>
        <w:rPr>
          <w:rFonts w:eastAsia="Calibri" w:cs="Arial"/>
        </w:rPr>
      </w:pPr>
      <w:r w:rsidRPr="000D382A">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669"/>
      </w:r>
    </w:p>
    <w:p w14:paraId="00E4D77B" w14:textId="77777777" w:rsidR="00CF23CB" w:rsidRPr="00CF6B10" w:rsidRDefault="00CF23CB" w:rsidP="0021087E">
      <w:pPr>
        <w:widowControl w:val="0"/>
        <w:rPr>
          <w:rFonts w:eastAsia="Calibri" w:cs="Arial"/>
        </w:rPr>
      </w:pPr>
    </w:p>
    <w:p w14:paraId="662B495F" w14:textId="77777777" w:rsidR="00CF23CB" w:rsidRPr="00CF6B10" w:rsidRDefault="00CF23CB" w:rsidP="0021087E">
      <w:pPr>
        <w:widowControl w:val="0"/>
        <w:rPr>
          <w:rFonts w:eastAsia="Calibri" w:cs="Arial"/>
        </w:rPr>
      </w:pPr>
      <w:r w:rsidRPr="00CF6B10">
        <w:rPr>
          <w:rFonts w:eastAsia="Calibri" w:cs="Arial"/>
        </w:rPr>
        <w:t>Wij communiceren met de met governance belaste personen</w:t>
      </w:r>
      <w:r w:rsidRPr="00CF6B10">
        <w:rPr>
          <w:rFonts w:eastAsia="Calibri" w:cs="Arial"/>
          <w:vertAlign w:val="superscript"/>
        </w:rPr>
        <w:footnoteReference w:id="670"/>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25AAAA7D" w14:textId="77777777" w:rsidR="00CF23CB" w:rsidRPr="00CF6B10" w:rsidRDefault="00CF23CB" w:rsidP="0021087E">
      <w:pPr>
        <w:widowControl w:val="0"/>
        <w:rPr>
          <w:rFonts w:eastAsia="Calibri" w:cs="Arial"/>
        </w:rPr>
      </w:pPr>
    </w:p>
    <w:p w14:paraId="1F5B4EB6" w14:textId="77777777" w:rsidR="00CF23CB" w:rsidRPr="00CF6B10" w:rsidRDefault="00CF23CB" w:rsidP="0021087E">
      <w:pPr>
        <w:widowControl w:val="0"/>
        <w:rPr>
          <w:rFonts w:eastAsia="Calibri" w:cs="Arial"/>
        </w:rPr>
      </w:pPr>
      <w:r w:rsidRPr="00CF6B10">
        <w:rPr>
          <w:rFonts w:eastAsia="Calibri" w:cs="Arial"/>
        </w:rPr>
        <w:t xml:space="preserve">Plaats en datum </w:t>
      </w:r>
    </w:p>
    <w:p w14:paraId="0CE752AB" w14:textId="77777777" w:rsidR="00CF23CB" w:rsidRPr="00CF6B10" w:rsidRDefault="00CF23CB" w:rsidP="0021087E">
      <w:pPr>
        <w:widowControl w:val="0"/>
        <w:rPr>
          <w:rFonts w:eastAsia="Calibri" w:cs="Arial"/>
        </w:rPr>
      </w:pPr>
    </w:p>
    <w:p w14:paraId="215B2697" w14:textId="77777777" w:rsidR="00CF23CB" w:rsidRPr="00CF6B10" w:rsidRDefault="00CF23CB" w:rsidP="0021087E">
      <w:pPr>
        <w:widowControl w:val="0"/>
        <w:rPr>
          <w:rFonts w:eastAsia="Calibri" w:cs="Arial"/>
        </w:rPr>
      </w:pPr>
      <w:r w:rsidRPr="00CF6B10">
        <w:rPr>
          <w:rFonts w:eastAsia="Calibri" w:cs="Arial"/>
        </w:rPr>
        <w:t xml:space="preserve">... (naam accountantspraktijk) </w:t>
      </w:r>
    </w:p>
    <w:p w14:paraId="40E438BC" w14:textId="77777777" w:rsidR="00CF23CB" w:rsidRPr="00CF6B10" w:rsidRDefault="00CF23CB" w:rsidP="0021087E">
      <w:pPr>
        <w:widowControl w:val="0"/>
        <w:rPr>
          <w:rFonts w:eastAsia="Calibri" w:cs="Arial"/>
        </w:rPr>
      </w:pPr>
    </w:p>
    <w:p w14:paraId="0E6161E3" w14:textId="77777777" w:rsidR="00CF23CB" w:rsidRPr="00CF6B10" w:rsidRDefault="00CF23CB" w:rsidP="0021087E">
      <w:pPr>
        <w:widowControl w:val="0"/>
        <w:rPr>
          <w:rFonts w:eastAsia="Calibri"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48F4EFEC" w14:textId="77777777" w:rsidR="00CF23CB" w:rsidRPr="00CF6B10" w:rsidRDefault="00CF23CB" w:rsidP="0021087E">
      <w:pPr>
        <w:widowControl w:val="0"/>
        <w:rPr>
          <w:rFonts w:eastAsia="Calibri" w:cs="Arial"/>
        </w:rPr>
      </w:pPr>
    </w:p>
    <w:p w14:paraId="77A4FBE2" w14:textId="77777777" w:rsidR="00CF23CB" w:rsidRPr="00CF6B10" w:rsidRDefault="00CF23CB" w:rsidP="0021087E">
      <w:pPr>
        <w:pStyle w:val="Kop2"/>
      </w:pPr>
      <w:bookmarkStart w:id="677" w:name="_Toc427833919"/>
      <w:bookmarkStart w:id="678" w:name="_Toc494959906"/>
      <w:bookmarkStart w:id="679" w:name="_Toc497825783"/>
      <w:bookmarkStart w:id="680" w:name="_Toc37344014"/>
      <w:bookmarkStart w:id="681" w:name="_Toc111634223"/>
      <w:bookmarkStart w:id="682" w:name="_Toc111724079"/>
      <w:bookmarkStart w:id="683" w:name="_Toc111724156"/>
      <w:bookmarkStart w:id="684" w:name="_Toc111724990"/>
      <w:bookmarkStart w:id="685" w:name="_Toc111725774"/>
      <w:bookmarkStart w:id="686" w:name="_Toc111725851"/>
      <w:bookmarkStart w:id="687" w:name="_Toc231287977"/>
      <w:r w:rsidRPr="00CF6B10">
        <w:t>18.2</w:t>
      </w:r>
      <w:r w:rsidR="00E8748A" w:rsidRPr="00CF6B10">
        <w:t xml:space="preserve"> </w:t>
      </w:r>
      <w:r w:rsidRPr="00CF6B10">
        <w:t xml:space="preserve">Controleverklaring betreffende een voorstel tot grensoverschrijdende tussen een Nederlandse N.V./B.V. en een buitenlandse kapitaalvennootschap (artikel 2:328 lid 1 </w:t>
      </w:r>
      <w:r w:rsidR="00774A60">
        <w:t>en</w:t>
      </w:r>
      <w:r w:rsidRPr="00CF6B10">
        <w:t xml:space="preserve"> artikel 2:333g BW)</w:t>
      </w:r>
      <w:bookmarkEnd w:id="677"/>
      <w:bookmarkEnd w:id="678"/>
      <w:bookmarkEnd w:id="679"/>
      <w:bookmarkEnd w:id="680"/>
      <w:bookmarkEnd w:id="681"/>
      <w:bookmarkEnd w:id="682"/>
      <w:bookmarkEnd w:id="683"/>
      <w:bookmarkEnd w:id="684"/>
      <w:bookmarkEnd w:id="685"/>
      <w:bookmarkEnd w:id="686"/>
      <w:bookmarkEnd w:id="687"/>
      <w:r w:rsidRPr="00CF6B10">
        <w:t xml:space="preserve"> </w:t>
      </w:r>
    </w:p>
    <w:p w14:paraId="0F60146D" w14:textId="77777777" w:rsidR="00A179C7" w:rsidRPr="00A179C7" w:rsidRDefault="00A179C7" w:rsidP="0021087E">
      <w:pPr>
        <w:widowControl w:val="0"/>
        <w:shd w:val="clear" w:color="auto" w:fill="FFFFFF"/>
        <w:rPr>
          <w:rFonts w:eastAsia="Calibri" w:cs="Arial"/>
          <w:iCs/>
        </w:rPr>
      </w:pPr>
    </w:p>
    <w:p w14:paraId="73FC4EDE" w14:textId="77777777" w:rsidR="00A179C7" w:rsidRPr="00A179C7" w:rsidRDefault="00A179C7" w:rsidP="0021087E">
      <w:pPr>
        <w:widowControl w:val="0"/>
        <w:shd w:val="clear" w:color="auto" w:fill="FFFFFF"/>
        <w:rPr>
          <w:rFonts w:eastAsia="Calibri" w:cs="Arial"/>
          <w:iCs/>
        </w:rPr>
      </w:pPr>
      <w:r w:rsidRPr="00A179C7">
        <w:rPr>
          <w:rFonts w:eastAsia="Calibri" w:cs="Arial"/>
          <w:iCs/>
        </w:rPr>
        <w:t xml:space="preserve">NB1: Deze verklaring is alleen vereist indien de verkrijgende vennootschap een naamloze vennootschap is met haar statutaire zetel in Nederland. Dit model gaat ervan uit dat de Nederlandse vennootschap de verdwijnende vennootschap is. Alleen in dat geval is de schadeloosstelling voor aandeelhouders als bedoeld in artikel 2:333h BW van toepassing. Een Nederlandse vennootschap kan ook als verkrijgende vennootschap partij bij een grensoverschrijdende fusie zijn. In dat geval moet de tekst van de verklaring aan die situatie worden aangepast. </w:t>
      </w:r>
    </w:p>
    <w:p w14:paraId="316AA079" w14:textId="77777777" w:rsidR="00A179C7" w:rsidRPr="00A179C7" w:rsidRDefault="00A179C7" w:rsidP="0021087E">
      <w:pPr>
        <w:widowControl w:val="0"/>
        <w:shd w:val="clear" w:color="auto" w:fill="FFFFFF"/>
        <w:rPr>
          <w:rFonts w:eastAsia="Calibri" w:cs="Arial"/>
          <w:iCs/>
        </w:rPr>
      </w:pPr>
    </w:p>
    <w:p w14:paraId="629B0551" w14:textId="77777777" w:rsidR="00A179C7" w:rsidRPr="00A179C7" w:rsidRDefault="00A179C7" w:rsidP="0021087E">
      <w:pPr>
        <w:widowControl w:val="0"/>
        <w:shd w:val="clear" w:color="auto" w:fill="FFFFFF"/>
        <w:rPr>
          <w:rFonts w:eastAsia="Calibri" w:cs="Arial"/>
          <w:iCs/>
        </w:rPr>
      </w:pPr>
      <w:r w:rsidRPr="00A179C7">
        <w:rPr>
          <w:rFonts w:eastAsia="Calibri" w:cs="Arial"/>
          <w:iCs/>
        </w:rPr>
        <w:t xml:space="preserve">Voor het accountantsverslag als bedoeld in artikel 2:328 lid 2 BW kan gebruik worden gemaakt van de voorbeeldrapportage 18.3. </w:t>
      </w:r>
    </w:p>
    <w:p w14:paraId="7027D994" w14:textId="77777777" w:rsidR="00A179C7" w:rsidRPr="00A179C7" w:rsidRDefault="00A179C7" w:rsidP="0021087E">
      <w:pPr>
        <w:widowControl w:val="0"/>
        <w:shd w:val="clear" w:color="auto" w:fill="FFFFFF"/>
        <w:rPr>
          <w:rFonts w:eastAsia="Calibri" w:cs="Arial"/>
          <w:iCs/>
        </w:rPr>
      </w:pPr>
    </w:p>
    <w:p w14:paraId="43D2E4D9" w14:textId="77777777" w:rsidR="00A179C7" w:rsidRPr="00A179C7" w:rsidRDefault="00A179C7" w:rsidP="0021087E">
      <w:pPr>
        <w:widowControl w:val="0"/>
        <w:shd w:val="clear" w:color="auto" w:fill="FFFFFF"/>
        <w:rPr>
          <w:rFonts w:eastAsia="Calibri" w:cs="Arial"/>
          <w:iCs/>
        </w:rPr>
      </w:pPr>
      <w:r w:rsidRPr="00A179C7">
        <w:rPr>
          <w:rFonts w:eastAsia="Calibri" w:cs="Arial"/>
          <w:iCs/>
        </w:rPr>
        <w:t>Indien alle aandeelhouders van elke partij bij de fusiehandeling (zie noot 1) daarmee instemmen, behoeft aan de accountant geen opdracht te worden verstrekt tot het geven van een oordeel over de redelijkheid van de ruilverhouding. Zie art. 2:333g lid 2 BW. In dat geval kunnen in deze verklaring de tekstgedeelten die tussen accolades {...} zijn geplaatst, achterwege blijven. In de paragraaf ‘Ons oordeel’ vervalt dan de nummering van de alinea's.</w:t>
      </w:r>
      <w:r w:rsidR="00C15490">
        <w:rPr>
          <w:rFonts w:eastAsia="Calibri" w:cs="Arial"/>
          <w:iCs/>
        </w:rPr>
        <w:t xml:space="preserve"> </w:t>
      </w:r>
      <w:r w:rsidR="00C15490" w:rsidRPr="00C15490">
        <w:rPr>
          <w:rFonts w:eastAsia="Calibri" w:cs="Arial"/>
          <w:iCs/>
        </w:rPr>
        <w:t>Een tussentijdse vermogensopstelling is niet vereist indien de rechtspersoon voldoet aan de vereisten met betrekking tot de halfjaarlijkse financiële verslaggeving genoemd in artikel 5:25d Wft (artikel 2:313 lid 5 BW).</w:t>
      </w:r>
    </w:p>
    <w:p w14:paraId="0CA229D5" w14:textId="77777777" w:rsidR="00A179C7" w:rsidRPr="00A179C7" w:rsidRDefault="00A179C7" w:rsidP="0021087E">
      <w:pPr>
        <w:widowControl w:val="0"/>
        <w:shd w:val="clear" w:color="auto" w:fill="FFFFFF"/>
        <w:rPr>
          <w:rFonts w:eastAsia="Calibri" w:cs="Arial"/>
          <w:iCs/>
        </w:rPr>
      </w:pPr>
    </w:p>
    <w:p w14:paraId="442B916B" w14:textId="77777777" w:rsidR="00A179C7" w:rsidRPr="00A179C7" w:rsidRDefault="00A179C7" w:rsidP="0021087E">
      <w:pPr>
        <w:widowControl w:val="0"/>
        <w:shd w:val="clear" w:color="auto" w:fill="FFFFFF"/>
        <w:rPr>
          <w:rFonts w:eastAsia="Calibri" w:cs="Arial"/>
          <w:iCs/>
        </w:rPr>
      </w:pPr>
      <w:r w:rsidRPr="00A179C7">
        <w:rPr>
          <w:rFonts w:eastAsia="Calibri" w:cs="Arial"/>
          <w:iCs/>
        </w:rPr>
        <w:t>NB2: Normenkader voor de partijen betrokken bij de fusie:</w:t>
      </w:r>
    </w:p>
    <w:p w14:paraId="567682D2" w14:textId="77777777" w:rsidR="00A179C7" w:rsidRPr="00A179C7" w:rsidRDefault="00A179C7" w:rsidP="0021087E">
      <w:pPr>
        <w:widowControl w:val="0"/>
        <w:shd w:val="clear" w:color="auto" w:fill="FFFFFF"/>
        <w:rPr>
          <w:rFonts w:eastAsia="Calibri" w:cs="Arial"/>
          <w:iCs/>
        </w:rPr>
      </w:pPr>
      <w:r w:rsidRPr="00A179C7">
        <w:rPr>
          <w:rFonts w:eastAsia="Calibri" w:cs="Arial"/>
          <w:iCs/>
        </w:rPr>
        <w:t>Voor partijen betrokken bij de fusie gelden de afdelingen 1, 2, 3 en 3A, Titel 7 Boek 2 BW waaronder artikel 2:327 BW:</w:t>
      </w:r>
    </w:p>
    <w:p w14:paraId="1B85A109" w14:textId="77777777" w:rsidR="00A179C7" w:rsidRPr="00A179C7" w:rsidRDefault="00A179C7" w:rsidP="0021087E">
      <w:pPr>
        <w:widowControl w:val="0"/>
        <w:shd w:val="clear" w:color="auto" w:fill="FFFFFF"/>
        <w:rPr>
          <w:rFonts w:eastAsia="Calibri" w:cs="Arial"/>
          <w:iCs/>
        </w:rPr>
      </w:pPr>
      <w:r w:rsidRPr="00A179C7">
        <w:rPr>
          <w:rFonts w:eastAsia="Calibri" w:cs="Arial"/>
          <w:iCs/>
        </w:rPr>
        <w:t>In de toelichting op het voorstel tot fusie moet het bestuur mededelen:</w:t>
      </w:r>
    </w:p>
    <w:p w14:paraId="707F9B93" w14:textId="77777777" w:rsidR="00A179C7" w:rsidRPr="00A179C7" w:rsidRDefault="00A179C7" w:rsidP="0021087E">
      <w:pPr>
        <w:widowControl w:val="0"/>
        <w:shd w:val="clear" w:color="auto" w:fill="FFFFFF"/>
        <w:rPr>
          <w:rFonts w:eastAsia="Calibri" w:cs="Arial"/>
          <w:iCs/>
        </w:rPr>
      </w:pPr>
      <w:r w:rsidRPr="00A179C7">
        <w:rPr>
          <w:rFonts w:eastAsia="Calibri" w:cs="Arial"/>
          <w:iCs/>
        </w:rPr>
        <w:t>a. volgens welke methode of methoden de ruilverhouding van de aandelen is vastgesteld;</w:t>
      </w:r>
    </w:p>
    <w:p w14:paraId="6A805747" w14:textId="77777777" w:rsidR="00A179C7" w:rsidRPr="00A179C7" w:rsidRDefault="00A179C7" w:rsidP="0021087E">
      <w:pPr>
        <w:widowControl w:val="0"/>
        <w:shd w:val="clear" w:color="auto" w:fill="FFFFFF"/>
        <w:rPr>
          <w:rFonts w:eastAsia="Calibri" w:cs="Arial"/>
          <w:iCs/>
        </w:rPr>
      </w:pPr>
      <w:r w:rsidRPr="00A179C7">
        <w:rPr>
          <w:rFonts w:eastAsia="Calibri" w:cs="Arial"/>
          <w:iCs/>
        </w:rPr>
        <w:t>b. of deze methode of methoden in het gegeven geval passen;</w:t>
      </w:r>
    </w:p>
    <w:p w14:paraId="58A128D1" w14:textId="77777777" w:rsidR="00A179C7" w:rsidRPr="00A179C7" w:rsidRDefault="00A179C7" w:rsidP="0021087E">
      <w:pPr>
        <w:widowControl w:val="0"/>
        <w:shd w:val="clear" w:color="auto" w:fill="FFFFFF"/>
        <w:rPr>
          <w:rFonts w:eastAsia="Calibri" w:cs="Arial"/>
          <w:iCs/>
        </w:rPr>
      </w:pPr>
      <w:r w:rsidRPr="00A179C7">
        <w:rPr>
          <w:rFonts w:eastAsia="Calibri" w:cs="Arial"/>
          <w:iCs/>
        </w:rPr>
        <w:t>c. tot welke waardering elke gebruikte methode leidt;</w:t>
      </w:r>
    </w:p>
    <w:p w14:paraId="39A7B497" w14:textId="77777777" w:rsidR="00A179C7" w:rsidRPr="00A179C7" w:rsidRDefault="00A179C7" w:rsidP="0021087E">
      <w:pPr>
        <w:widowControl w:val="0"/>
        <w:shd w:val="clear" w:color="auto" w:fill="FFFFFF"/>
        <w:rPr>
          <w:rFonts w:eastAsia="Calibri" w:cs="Arial"/>
          <w:iCs/>
        </w:rPr>
      </w:pPr>
      <w:r w:rsidRPr="00A179C7">
        <w:rPr>
          <w:rFonts w:eastAsia="Calibri" w:cs="Arial"/>
          <w:iCs/>
        </w:rPr>
        <w:t>d. indien meer dan een methode is gebruikt, of het bij de waardering aangenomen betrekkelijke gewicht van de methoden in het maatschappelijke verkeer als aanvaardbaar kan worden beschouwd; en</w:t>
      </w:r>
    </w:p>
    <w:p w14:paraId="71C7D673" w14:textId="77777777" w:rsidR="00A179C7" w:rsidRPr="00A179C7" w:rsidRDefault="00A179C7" w:rsidP="0021087E">
      <w:pPr>
        <w:widowControl w:val="0"/>
        <w:shd w:val="clear" w:color="auto" w:fill="FFFFFF"/>
        <w:rPr>
          <w:rFonts w:eastAsia="Calibri" w:cs="Arial"/>
          <w:iCs/>
        </w:rPr>
      </w:pPr>
      <w:r w:rsidRPr="00A179C7">
        <w:rPr>
          <w:rFonts w:eastAsia="Calibri" w:cs="Arial"/>
          <w:iCs/>
        </w:rPr>
        <w:t>e. welke bijzondere moeilijkheden er eventueel zijn geweest bij de waardering en bij de bepaling van de ruilverhouding.</w:t>
      </w:r>
    </w:p>
    <w:p w14:paraId="1A7AF290" w14:textId="77777777" w:rsidR="00A179C7" w:rsidRPr="00A179C7" w:rsidRDefault="00A179C7" w:rsidP="0021087E">
      <w:pPr>
        <w:widowControl w:val="0"/>
        <w:shd w:val="clear" w:color="auto" w:fill="FFFFFF"/>
        <w:rPr>
          <w:rFonts w:eastAsia="Calibri" w:cs="Arial"/>
          <w:iCs/>
        </w:rPr>
      </w:pPr>
    </w:p>
    <w:p w14:paraId="79B850A8" w14:textId="77777777" w:rsidR="00A179C7" w:rsidRPr="00A179C7" w:rsidRDefault="00A179C7" w:rsidP="0021087E">
      <w:pPr>
        <w:widowControl w:val="0"/>
        <w:shd w:val="clear" w:color="auto" w:fill="FFFFFF"/>
        <w:rPr>
          <w:rFonts w:eastAsia="Calibri" w:cs="Arial"/>
          <w:iCs/>
        </w:rPr>
      </w:pPr>
      <w:r w:rsidRPr="00A179C7">
        <w:rPr>
          <w:rFonts w:eastAsia="Calibri" w:cs="Arial"/>
          <w:iCs/>
        </w:rPr>
        <w:t>NB3: Normenkader voor het controleoordeel van de accountant:</w:t>
      </w:r>
    </w:p>
    <w:p w14:paraId="2EFB2EC6" w14:textId="77777777" w:rsidR="00A179C7" w:rsidRPr="00A179C7" w:rsidRDefault="00A179C7" w:rsidP="0021087E">
      <w:pPr>
        <w:widowControl w:val="0"/>
        <w:shd w:val="clear" w:color="auto" w:fill="FFFFFF"/>
        <w:rPr>
          <w:rFonts w:eastAsia="Calibri" w:cs="Arial"/>
          <w:iCs/>
        </w:rPr>
      </w:pPr>
      <w:r w:rsidRPr="00A179C7">
        <w:rPr>
          <w:rFonts w:eastAsia="Calibri" w:cs="Arial"/>
          <w:iCs/>
        </w:rPr>
        <w:t>Voor het controleoordeel van de accountant geldt als normenkader artikel 2:328 lid 1 BW:</w:t>
      </w:r>
    </w:p>
    <w:p w14:paraId="753E3193" w14:textId="01DA8D81" w:rsidR="00A179C7" w:rsidRPr="00A179C7" w:rsidRDefault="00A179C7" w:rsidP="0021087E">
      <w:pPr>
        <w:widowControl w:val="0"/>
        <w:shd w:val="clear" w:color="auto" w:fill="FFFFFF"/>
        <w:rPr>
          <w:rFonts w:eastAsia="Calibri" w:cs="Arial"/>
          <w:iCs/>
        </w:rPr>
      </w:pPr>
      <w:r w:rsidRPr="00A179C7">
        <w:rPr>
          <w:rFonts w:eastAsia="Calibri" w:cs="Arial"/>
          <w:iCs/>
        </w:rPr>
        <w:t>‘Een door het bestuur aangewezen accountant als bedoeld in artikel 393 moet het voorstel tot fusie onderzoeken en moet verklaren of de voorgestelde ruilverhouding van de aandelen, mede gelet op de bijgevoegde stukken, naar zijn oordeel redelijk is. Hij moet tevens verklaren</w:t>
      </w:r>
      <w:r w:rsidR="007B2400" w:rsidRPr="007B2400">
        <w:rPr>
          <w:rFonts w:eastAsia="Calibri" w:cs="Arial"/>
          <w:iCs/>
        </w:rPr>
        <w:t>, indien de verkrijgende vennootschap een naamloze vennootschap is,</w:t>
      </w:r>
      <w:r w:rsidRPr="00A179C7">
        <w:rPr>
          <w:rFonts w:eastAsia="Calibri" w:cs="Arial"/>
          <w:iCs/>
        </w:rPr>
        <w:t xml:space="preserve"> dat de som van de eigen vermogens van de verdwijnende vennootschappen, elk bepaald naar de dag waarop haar jaarrekening of tussentijdse vermogensopstelling betrekking heeft, </w:t>
      </w:r>
      <w:r w:rsidRPr="0054645F">
        <w:rPr>
          <w:rFonts w:eastAsia="Calibri" w:cs="Arial"/>
          <w:i/>
        </w:rPr>
        <w:t>bij toepassing van in het maatschappelijke verkeer als aanvaardbaar beschouwde waarderingsmethoden</w:t>
      </w:r>
      <w:r w:rsidRPr="00A179C7">
        <w:rPr>
          <w:rFonts w:eastAsia="Calibri" w:cs="Arial"/>
          <w:iCs/>
        </w:rPr>
        <w:t xml:space="preserve">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6E00D7D3" w14:textId="77777777" w:rsidR="00A179C7" w:rsidRPr="00A179C7" w:rsidRDefault="00A179C7" w:rsidP="0021087E">
      <w:pPr>
        <w:widowControl w:val="0"/>
        <w:shd w:val="clear" w:color="auto" w:fill="FFFFFF"/>
        <w:rPr>
          <w:rFonts w:eastAsia="Calibri" w:cs="Arial"/>
          <w:iCs/>
        </w:rPr>
      </w:pPr>
    </w:p>
    <w:p w14:paraId="3164AA92" w14:textId="77777777" w:rsidR="00A179C7" w:rsidRPr="00A179C7" w:rsidRDefault="00A179C7" w:rsidP="0021087E">
      <w:pPr>
        <w:widowControl w:val="0"/>
        <w:shd w:val="clear" w:color="auto" w:fill="FFFFFF"/>
        <w:rPr>
          <w:rFonts w:eastAsia="Calibri" w:cs="Arial"/>
          <w:iCs/>
        </w:rPr>
      </w:pPr>
      <w:r w:rsidRPr="00A179C7">
        <w:rPr>
          <w:rFonts w:eastAsia="Calibri" w:cs="Arial"/>
          <w:iCs/>
        </w:rPr>
        <w:t>Voor deze voorbeeldtekst geldt verder artikel 2:333g BW:</w:t>
      </w:r>
    </w:p>
    <w:p w14:paraId="7DF072AF" w14:textId="77777777" w:rsidR="00A179C7" w:rsidRPr="00A179C7" w:rsidRDefault="00A179C7" w:rsidP="0021087E">
      <w:pPr>
        <w:widowControl w:val="0"/>
        <w:shd w:val="clear" w:color="auto" w:fill="FFFFFF"/>
        <w:rPr>
          <w:rFonts w:eastAsia="Calibri" w:cs="Arial"/>
          <w:iCs/>
        </w:rPr>
      </w:pPr>
      <w:r w:rsidRPr="00A179C7">
        <w:rPr>
          <w:rFonts w:eastAsia="Calibri" w:cs="Arial"/>
          <w:iCs/>
        </w:rPr>
        <w:t>‘In de verklaring als bedoeld in artikel 328 lid 1 tweede volzin moet het nominaal gestorte bedrag op de gezamenlijke aandelen die de aandeelhouders ingevolge de fusie verkrijgen, vermeerderd met betalingen waarop zij krachtens ruilverhouding recht hebben, voorts worden vermeerderd met het totaal bedrag van schadeloosstellingen waarop aandeelhouders op grond van artikel 333h recht kunnen doen gelden.’</w:t>
      </w:r>
    </w:p>
    <w:p w14:paraId="0C6CA700" w14:textId="77777777" w:rsidR="00A179C7" w:rsidRPr="00A179C7" w:rsidRDefault="00A179C7" w:rsidP="0021087E">
      <w:pPr>
        <w:widowControl w:val="0"/>
        <w:shd w:val="clear" w:color="auto" w:fill="FFFFFF"/>
        <w:rPr>
          <w:rFonts w:eastAsia="Calibri" w:cs="Arial"/>
          <w:iCs/>
        </w:rPr>
      </w:pPr>
    </w:p>
    <w:p w14:paraId="3F4F758E" w14:textId="77777777" w:rsidR="00A179C7" w:rsidRPr="00A179C7" w:rsidRDefault="00A179C7" w:rsidP="0021087E">
      <w:pPr>
        <w:widowControl w:val="0"/>
        <w:shd w:val="clear" w:color="auto" w:fill="FFFFFF"/>
        <w:rPr>
          <w:rFonts w:eastAsia="Calibri" w:cs="Arial"/>
          <w:iCs/>
        </w:rPr>
      </w:pPr>
      <w:r w:rsidRPr="00A179C7">
        <w:rPr>
          <w:rFonts w:eastAsia="Calibri" w:cs="Arial"/>
          <w:iCs/>
        </w:rPr>
        <w:t>NB4: Andere informatie:</w:t>
      </w:r>
    </w:p>
    <w:p w14:paraId="665D9828" w14:textId="77777777" w:rsidR="00A179C7" w:rsidRPr="00A179C7" w:rsidRDefault="00A179C7" w:rsidP="0021087E">
      <w:pPr>
        <w:widowControl w:val="0"/>
        <w:shd w:val="clear" w:color="auto" w:fill="FFFFFF"/>
        <w:rPr>
          <w:rFonts w:eastAsia="Calibri" w:cs="Arial"/>
          <w:iCs/>
        </w:rPr>
      </w:pPr>
      <w:r w:rsidRPr="00A179C7">
        <w:rPr>
          <w:rFonts w:eastAsia="Calibri" w:cs="Arial"/>
          <w:iCs/>
        </w:rPr>
        <w:t>Voor verplicht voorgeschreven andere informatie naast het controleobject gaat onderstaande voorbeeldtekst uit van de bepalingen voor het voorstel tot fusie, afdelingen 1, 2 ,3 en 3A, Titel 7 Boek 2 BW:</w:t>
      </w:r>
    </w:p>
    <w:p w14:paraId="2FA332FD" w14:textId="77777777" w:rsidR="00A179C7" w:rsidRPr="00A179C7" w:rsidRDefault="00A179C7" w:rsidP="0021087E">
      <w:pPr>
        <w:widowControl w:val="0"/>
        <w:shd w:val="clear" w:color="auto" w:fill="FFFFFF"/>
        <w:rPr>
          <w:rFonts w:eastAsia="Calibri" w:cs="Arial"/>
          <w:iCs/>
        </w:rPr>
      </w:pPr>
      <w:r w:rsidRPr="00A179C7">
        <w:rPr>
          <w:rFonts w:eastAsia="Calibri" w:cs="Arial"/>
          <w:iCs/>
        </w:rPr>
        <w:lastRenderedPageBreak/>
        <w:t>Artikel 2:312 lid 2 BW, vermelding in het voorstel tot fusie van:</w:t>
      </w:r>
    </w:p>
    <w:p w14:paraId="22E7E270" w14:textId="77777777" w:rsidR="00A179C7" w:rsidRPr="00A179C7" w:rsidRDefault="00A179C7" w:rsidP="0021087E">
      <w:pPr>
        <w:widowControl w:val="0"/>
        <w:shd w:val="clear" w:color="auto" w:fill="FFFFFF"/>
        <w:rPr>
          <w:rFonts w:eastAsia="Calibri" w:cs="Arial"/>
          <w:iCs/>
        </w:rPr>
      </w:pPr>
      <w:r w:rsidRPr="00A179C7">
        <w:rPr>
          <w:rFonts w:eastAsia="Calibri" w:cs="Arial"/>
          <w:iCs/>
        </w:rPr>
        <w:t>a. de rechtsvorm, naam en zetel van de te fuseren rechtspersonen;</w:t>
      </w:r>
    </w:p>
    <w:p w14:paraId="34E6A3F3" w14:textId="77777777" w:rsidR="00A179C7" w:rsidRPr="00A179C7" w:rsidRDefault="00A179C7" w:rsidP="0021087E">
      <w:pPr>
        <w:widowControl w:val="0"/>
        <w:shd w:val="clear" w:color="auto" w:fill="FFFFFF"/>
        <w:rPr>
          <w:rFonts w:eastAsia="Calibri" w:cs="Arial"/>
          <w:iCs/>
        </w:rPr>
      </w:pPr>
      <w:r w:rsidRPr="00A179C7">
        <w:rPr>
          <w:rFonts w:eastAsia="Calibri" w:cs="Arial"/>
          <w:iCs/>
        </w:rPr>
        <w:t>b. de statuten van de verkrijgende rechtspersoon zoals die luiden en zoals zij na de fusie zullen luiden of, indien de verkrijgende rechtspersoon nieuw wordt opgericht, het ontwerp van de akte van oprichting;</w:t>
      </w:r>
    </w:p>
    <w:p w14:paraId="0F2C8323" w14:textId="77777777" w:rsidR="00A179C7" w:rsidRPr="00A179C7" w:rsidRDefault="00A179C7" w:rsidP="0021087E">
      <w:pPr>
        <w:widowControl w:val="0"/>
        <w:shd w:val="clear" w:color="auto" w:fill="FFFFFF"/>
        <w:rPr>
          <w:rFonts w:eastAsia="Calibri" w:cs="Arial"/>
          <w:iCs/>
        </w:rPr>
      </w:pPr>
      <w:r w:rsidRPr="00A179C7">
        <w:rPr>
          <w:rFonts w:eastAsia="Calibri" w:cs="Arial"/>
          <w:iCs/>
        </w:rPr>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39AF91BC" w14:textId="77777777" w:rsidR="00A179C7" w:rsidRPr="00A179C7" w:rsidRDefault="00A179C7" w:rsidP="0021087E">
      <w:pPr>
        <w:widowControl w:val="0"/>
        <w:shd w:val="clear" w:color="auto" w:fill="FFFFFF"/>
        <w:rPr>
          <w:rFonts w:eastAsia="Calibri" w:cs="Arial"/>
          <w:iCs/>
        </w:rPr>
      </w:pPr>
      <w:r w:rsidRPr="00A179C7">
        <w:rPr>
          <w:rFonts w:eastAsia="Calibri" w:cs="Arial"/>
          <w:iCs/>
        </w:rPr>
        <w:t>d. welke voordelen in verband met de fusie worden toegekend aan een bestuurder of commissaris van een te fuseren rechtspersoon of aan een ander die bij de fusie is betrokken;</w:t>
      </w:r>
    </w:p>
    <w:p w14:paraId="1F769FBB" w14:textId="77777777" w:rsidR="00A179C7" w:rsidRPr="00A179C7" w:rsidRDefault="00A179C7" w:rsidP="0021087E">
      <w:pPr>
        <w:widowControl w:val="0"/>
        <w:shd w:val="clear" w:color="auto" w:fill="FFFFFF"/>
        <w:rPr>
          <w:rFonts w:eastAsia="Calibri" w:cs="Arial"/>
          <w:iCs/>
        </w:rPr>
      </w:pPr>
      <w:r w:rsidRPr="00A179C7">
        <w:rPr>
          <w:rFonts w:eastAsia="Calibri" w:cs="Arial"/>
          <w:iCs/>
        </w:rPr>
        <w:t>e. de voornemens over de samenstelling na de fusie van het bestuur en, als er een raad van commissarissen zal zijn, van die raad;</w:t>
      </w:r>
    </w:p>
    <w:p w14:paraId="24DA98E2" w14:textId="77777777" w:rsidR="00A179C7" w:rsidRPr="00A179C7" w:rsidRDefault="00A179C7" w:rsidP="0021087E">
      <w:pPr>
        <w:widowControl w:val="0"/>
        <w:shd w:val="clear" w:color="auto" w:fill="FFFFFF"/>
        <w:rPr>
          <w:rFonts w:eastAsia="Calibri" w:cs="Arial"/>
          <w:iCs/>
        </w:rPr>
      </w:pPr>
      <w:r w:rsidRPr="00A179C7">
        <w:rPr>
          <w:rFonts w:eastAsia="Calibri" w:cs="Arial"/>
          <w:iCs/>
        </w:rPr>
        <w:t>f. voor elk van de verdwijnende rechtspersonen het tijdstip met ingang waarvan financiële gegevens zullen worden verantwoord in de jaarrekening of andere financiële verantwoording van de verkrijgende rechtspersoon;</w:t>
      </w:r>
    </w:p>
    <w:p w14:paraId="7127E8AB" w14:textId="77777777" w:rsidR="00A179C7" w:rsidRPr="00A179C7" w:rsidRDefault="00A179C7" w:rsidP="0021087E">
      <w:pPr>
        <w:widowControl w:val="0"/>
        <w:shd w:val="clear" w:color="auto" w:fill="FFFFFF"/>
        <w:rPr>
          <w:rFonts w:eastAsia="Calibri" w:cs="Arial"/>
          <w:iCs/>
        </w:rPr>
      </w:pPr>
      <w:r w:rsidRPr="00A179C7">
        <w:rPr>
          <w:rFonts w:eastAsia="Calibri" w:cs="Arial"/>
          <w:iCs/>
        </w:rPr>
        <w:t>g. de voorgenomen maatregelen in verband met de overgang van het lidmaatschap of aandeelhouderschap van de verdwijnende rechtspersonen;</w:t>
      </w:r>
    </w:p>
    <w:p w14:paraId="2315EEC5" w14:textId="77777777" w:rsidR="00A179C7" w:rsidRPr="00A179C7" w:rsidRDefault="00A179C7" w:rsidP="0021087E">
      <w:pPr>
        <w:widowControl w:val="0"/>
        <w:shd w:val="clear" w:color="auto" w:fill="FFFFFF"/>
        <w:rPr>
          <w:rFonts w:eastAsia="Calibri" w:cs="Arial"/>
          <w:iCs/>
        </w:rPr>
      </w:pPr>
      <w:r w:rsidRPr="00A179C7">
        <w:rPr>
          <w:rFonts w:eastAsia="Calibri" w:cs="Arial"/>
          <w:iCs/>
        </w:rPr>
        <w:t>h. de voornemens omtrent voortzetting of beëindiging van werkzaamheden;</w:t>
      </w:r>
    </w:p>
    <w:p w14:paraId="1B75BEC8" w14:textId="77777777" w:rsidR="00A179C7" w:rsidRPr="00A179C7" w:rsidRDefault="00A179C7" w:rsidP="0021087E">
      <w:pPr>
        <w:widowControl w:val="0"/>
        <w:shd w:val="clear" w:color="auto" w:fill="FFFFFF"/>
        <w:rPr>
          <w:rFonts w:eastAsia="Calibri" w:cs="Arial"/>
          <w:iCs/>
        </w:rPr>
      </w:pPr>
      <w:r w:rsidRPr="00A179C7">
        <w:rPr>
          <w:rFonts w:eastAsia="Calibri" w:cs="Arial"/>
          <w:iCs/>
        </w:rPr>
        <w:t>i. wie in voorkomend geval het besluit tot fusie moeten goedkeuren.</w:t>
      </w:r>
    </w:p>
    <w:p w14:paraId="0F24AF83" w14:textId="77777777" w:rsidR="00A179C7" w:rsidRPr="00A179C7" w:rsidRDefault="00A179C7" w:rsidP="0021087E">
      <w:pPr>
        <w:widowControl w:val="0"/>
        <w:shd w:val="clear" w:color="auto" w:fill="FFFFFF"/>
        <w:rPr>
          <w:rFonts w:eastAsia="Calibri" w:cs="Arial"/>
          <w:iCs/>
        </w:rPr>
      </w:pPr>
    </w:p>
    <w:p w14:paraId="0D6DF88E" w14:textId="77777777" w:rsidR="00774A60" w:rsidRDefault="00A179C7" w:rsidP="0021087E">
      <w:pPr>
        <w:widowControl w:val="0"/>
        <w:shd w:val="clear" w:color="auto" w:fill="FFFFFF"/>
        <w:rPr>
          <w:rFonts w:eastAsia="Calibri" w:cs="Arial"/>
          <w:iCs/>
        </w:rPr>
      </w:pPr>
      <w:r w:rsidRPr="00A179C7">
        <w:rPr>
          <w:rFonts w:eastAsia="Calibri" w:cs="Arial"/>
          <w:iCs/>
        </w:rPr>
        <w:t>Artikel 2:312 lid 3 BW</w:t>
      </w:r>
      <w:r w:rsidR="00774A60">
        <w:rPr>
          <w:rFonts w:eastAsia="Calibri" w:cs="Arial"/>
          <w:iCs/>
        </w:rPr>
        <w:t>:</w:t>
      </w:r>
    </w:p>
    <w:p w14:paraId="4EE50965" w14:textId="77777777" w:rsidR="00A179C7" w:rsidRPr="00A179C7" w:rsidRDefault="00A179C7" w:rsidP="0021087E">
      <w:pPr>
        <w:widowControl w:val="0"/>
        <w:shd w:val="clear" w:color="auto" w:fill="FFFFFF"/>
        <w:rPr>
          <w:rFonts w:eastAsia="Calibri" w:cs="Arial"/>
          <w:iCs/>
        </w:rPr>
      </w:pPr>
      <w:r w:rsidRPr="00A179C7">
        <w:rPr>
          <w:rFonts w:eastAsia="Calibri" w:cs="Arial"/>
          <w:iCs/>
        </w:rPr>
        <w:t>Het voorstel tot fusie wordt ondertekend door de bestuurders van elke te fuseren rechtspersoon; ontbreekt de handtekening van een of meer hunner, dan wordt daarvan onder opgave van reden melding gemaakt.</w:t>
      </w:r>
    </w:p>
    <w:p w14:paraId="43A64F2B" w14:textId="77777777" w:rsidR="00A179C7" w:rsidRPr="00A179C7" w:rsidRDefault="00A179C7" w:rsidP="0021087E">
      <w:pPr>
        <w:widowControl w:val="0"/>
        <w:shd w:val="clear" w:color="auto" w:fill="FFFFFF"/>
        <w:rPr>
          <w:rFonts w:eastAsia="Calibri" w:cs="Arial"/>
          <w:iCs/>
        </w:rPr>
      </w:pPr>
    </w:p>
    <w:p w14:paraId="5E37F88A" w14:textId="77777777" w:rsidR="00774A60" w:rsidRDefault="00A179C7" w:rsidP="0021087E">
      <w:pPr>
        <w:widowControl w:val="0"/>
        <w:shd w:val="clear" w:color="auto" w:fill="FFFFFF"/>
        <w:rPr>
          <w:rFonts w:eastAsia="Calibri" w:cs="Arial"/>
          <w:iCs/>
        </w:rPr>
      </w:pPr>
      <w:r w:rsidRPr="00A179C7">
        <w:rPr>
          <w:rFonts w:eastAsia="Calibri" w:cs="Arial"/>
          <w:iCs/>
        </w:rPr>
        <w:t>Artikel 2:312 lid 4 BW</w:t>
      </w:r>
      <w:r w:rsidR="00774A60">
        <w:rPr>
          <w:rFonts w:eastAsia="Calibri" w:cs="Arial"/>
          <w:iCs/>
        </w:rPr>
        <w:t>:</w:t>
      </w:r>
    </w:p>
    <w:p w14:paraId="2446B0C2" w14:textId="77777777" w:rsidR="00A179C7" w:rsidRPr="00A179C7" w:rsidRDefault="00A179C7" w:rsidP="0021087E">
      <w:pPr>
        <w:widowControl w:val="0"/>
        <w:shd w:val="clear" w:color="auto" w:fill="FFFFFF"/>
        <w:rPr>
          <w:rFonts w:eastAsia="Calibri" w:cs="Arial"/>
          <w:iCs/>
        </w:rPr>
      </w:pPr>
      <w:r w:rsidRPr="00A179C7">
        <w:rPr>
          <w:rFonts w:eastAsia="Calibri" w:cs="Arial"/>
          <w:iCs/>
        </w:rPr>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46F7C829" w14:textId="77777777" w:rsidR="00A179C7" w:rsidRPr="00A179C7" w:rsidRDefault="00A179C7" w:rsidP="0021087E">
      <w:pPr>
        <w:widowControl w:val="0"/>
        <w:shd w:val="clear" w:color="auto" w:fill="FFFFFF"/>
        <w:rPr>
          <w:rFonts w:eastAsia="Calibri" w:cs="Arial"/>
          <w:iCs/>
        </w:rPr>
      </w:pPr>
    </w:p>
    <w:p w14:paraId="2AC6A3E3" w14:textId="77777777" w:rsidR="00A179C7" w:rsidRPr="00A179C7" w:rsidRDefault="00A179C7" w:rsidP="0021087E">
      <w:pPr>
        <w:widowControl w:val="0"/>
        <w:shd w:val="clear" w:color="auto" w:fill="FFFFFF"/>
        <w:rPr>
          <w:rFonts w:eastAsia="Calibri" w:cs="Arial"/>
          <w:iCs/>
        </w:rPr>
      </w:pPr>
      <w:r w:rsidRPr="00A179C7">
        <w:rPr>
          <w:rFonts w:eastAsia="Calibri" w:cs="Arial"/>
          <w:iCs/>
        </w:rPr>
        <w:t>Artikel 2:313 lid 1 BW:</w:t>
      </w:r>
    </w:p>
    <w:p w14:paraId="218A10E3" w14:textId="77777777" w:rsidR="00A179C7" w:rsidRPr="00A179C7" w:rsidRDefault="00A179C7" w:rsidP="0021087E">
      <w:pPr>
        <w:widowControl w:val="0"/>
        <w:shd w:val="clear" w:color="auto" w:fill="FFFFFF"/>
        <w:rPr>
          <w:rFonts w:eastAsia="Calibri" w:cs="Arial"/>
          <w:iCs/>
        </w:rPr>
      </w:pPr>
      <w:r w:rsidRPr="00A179C7">
        <w:rPr>
          <w:rFonts w:eastAsia="Calibri" w:cs="Arial"/>
          <w:iCs/>
        </w:rPr>
        <w:t>‘In een schriftelijke toelichting geeft het bestuur van elke te fuseren rechtspersoon de redenen voor de fusie met een uiteenzetting over de verwachte gevolgen voor de werkzaamheden en een toelichting uit juridisch, economisch en sociaal oogpunt.’</w:t>
      </w:r>
    </w:p>
    <w:p w14:paraId="48B68AA3" w14:textId="77777777" w:rsidR="00A179C7" w:rsidRPr="00A179C7" w:rsidRDefault="00A179C7" w:rsidP="0021087E">
      <w:pPr>
        <w:widowControl w:val="0"/>
        <w:shd w:val="clear" w:color="auto" w:fill="FFFFFF"/>
        <w:rPr>
          <w:rFonts w:eastAsia="Calibri" w:cs="Arial"/>
          <w:iCs/>
        </w:rPr>
      </w:pPr>
      <w:r w:rsidRPr="00A179C7">
        <w:rPr>
          <w:rFonts w:eastAsia="Calibri" w:cs="Arial"/>
          <w:iCs/>
        </w:rPr>
        <w:t>Verder zie artikel 2:327 BW hierboven.</w:t>
      </w:r>
    </w:p>
    <w:p w14:paraId="1DF17592" w14:textId="77777777" w:rsidR="00A179C7" w:rsidRPr="00A179C7" w:rsidRDefault="00A179C7" w:rsidP="0021087E">
      <w:pPr>
        <w:widowControl w:val="0"/>
        <w:shd w:val="clear" w:color="auto" w:fill="FFFFFF"/>
        <w:rPr>
          <w:rFonts w:eastAsia="Calibri" w:cs="Arial"/>
          <w:iCs/>
        </w:rPr>
      </w:pPr>
    </w:p>
    <w:p w14:paraId="53381A29" w14:textId="77777777" w:rsidR="00E104F7" w:rsidRPr="00E104F7" w:rsidRDefault="00E104F7" w:rsidP="0021087E">
      <w:pPr>
        <w:widowControl w:val="0"/>
        <w:shd w:val="clear" w:color="auto" w:fill="FFFFFF"/>
        <w:rPr>
          <w:rFonts w:eastAsia="Calibri" w:cs="Arial"/>
          <w:iCs/>
        </w:rPr>
      </w:pPr>
      <w:r w:rsidRPr="00E104F7">
        <w:rPr>
          <w:rFonts w:eastAsia="Calibri" w:cs="Arial"/>
          <w:iCs/>
        </w:rPr>
        <w:t>NB5: Standaard 570</w:t>
      </w:r>
    </w:p>
    <w:p w14:paraId="2A50729C" w14:textId="77777777" w:rsidR="00CF23CB" w:rsidRPr="00CF6B10" w:rsidRDefault="00E104F7" w:rsidP="0021087E">
      <w:pPr>
        <w:widowControl w:val="0"/>
        <w:shd w:val="clear" w:color="auto" w:fill="FFFFFF"/>
        <w:rPr>
          <w:rFonts w:eastAsia="Calibri" w:cs="Arial"/>
        </w:rPr>
      </w:pPr>
      <w:r w:rsidRPr="00E104F7">
        <w:rPr>
          <w:rFonts w:eastAsia="Calibri" w:cs="Arial"/>
          <w:iCs/>
        </w:rPr>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6B498ABC" w14:textId="77777777" w:rsidR="00CF23CB" w:rsidRPr="00CF6B10" w:rsidRDefault="00CF23CB" w:rsidP="0021087E">
      <w:pPr>
        <w:widowControl w:val="0"/>
        <w:pBdr>
          <w:bottom w:val="single" w:sz="4" w:space="0" w:color="auto"/>
        </w:pBdr>
        <w:rPr>
          <w:rFonts w:cs="Arial"/>
          <w:lang w:eastAsia="en-US"/>
        </w:rPr>
      </w:pPr>
    </w:p>
    <w:p w14:paraId="7F5C33BF" w14:textId="77777777" w:rsidR="00CF23CB" w:rsidRPr="00CF6B10" w:rsidRDefault="00CF23CB" w:rsidP="0021087E">
      <w:pPr>
        <w:widowControl w:val="0"/>
        <w:rPr>
          <w:rFonts w:eastAsia="ScalaSans-Regular" w:cs="Arial"/>
          <w:lang w:eastAsia="en-US"/>
        </w:rPr>
      </w:pPr>
    </w:p>
    <w:p w14:paraId="0F3A247F" w14:textId="77777777" w:rsidR="00CF23CB" w:rsidRPr="00CF6B10" w:rsidRDefault="00CF23CB" w:rsidP="0021087E">
      <w:pPr>
        <w:widowControl w:val="0"/>
        <w:autoSpaceDE w:val="0"/>
        <w:autoSpaceDN w:val="0"/>
        <w:adjustRightInd w:val="0"/>
        <w:rPr>
          <w:rFonts w:eastAsia="Calibri" w:cs="Arial"/>
          <w:iCs/>
        </w:rPr>
      </w:pPr>
      <w:r w:rsidRPr="00CF6B10">
        <w:rPr>
          <w:rFonts w:eastAsia="Calibri" w:cs="Arial"/>
          <w:b/>
        </w:rPr>
        <w:t xml:space="preserve">CONTROLEVERKLARING VAN DE ONAFHANKELIJKE ACCOUNTANT ex artikel 2:328 lid 1 </w:t>
      </w:r>
      <w:r w:rsidR="00A179C7">
        <w:rPr>
          <w:rFonts w:eastAsia="Calibri" w:cs="Arial"/>
          <w:b/>
        </w:rPr>
        <w:t>en</w:t>
      </w:r>
      <w:r w:rsidRPr="00CF6B10">
        <w:rPr>
          <w:rFonts w:eastAsia="Calibri" w:cs="Arial"/>
          <w:b/>
        </w:rPr>
        <w:t xml:space="preserve"> artikel 2:333g BW</w:t>
      </w:r>
    </w:p>
    <w:p w14:paraId="4496C439" w14:textId="77777777" w:rsidR="00CF23CB" w:rsidRPr="00CF6B10" w:rsidRDefault="00CF23CB" w:rsidP="0021087E">
      <w:pPr>
        <w:widowControl w:val="0"/>
        <w:autoSpaceDE w:val="0"/>
        <w:autoSpaceDN w:val="0"/>
        <w:adjustRightInd w:val="0"/>
        <w:rPr>
          <w:rFonts w:eastAsia="Calibri" w:cs="Arial"/>
          <w:iCs/>
        </w:rPr>
      </w:pPr>
    </w:p>
    <w:p w14:paraId="66F29F5D" w14:textId="77777777" w:rsidR="00774A60" w:rsidRDefault="00774A60" w:rsidP="0021087E">
      <w:pPr>
        <w:widowControl w:val="0"/>
        <w:rPr>
          <w:rFonts w:eastAsia="Calibri" w:cs="Arial"/>
        </w:rPr>
      </w:pPr>
      <w:r w:rsidRPr="00CF6B10">
        <w:rPr>
          <w:rFonts w:eastAsia="Calibri" w:cs="Arial"/>
        </w:rPr>
        <w:t>Aan: Opdrachtgever(s)</w:t>
      </w:r>
    </w:p>
    <w:p w14:paraId="04D898C4" w14:textId="77777777" w:rsidR="00774A60" w:rsidRPr="00CF6B10" w:rsidRDefault="00774A60" w:rsidP="0021087E">
      <w:pPr>
        <w:widowControl w:val="0"/>
        <w:rPr>
          <w:rFonts w:eastAsia="Calibri" w:cs="Arial"/>
        </w:rPr>
      </w:pPr>
    </w:p>
    <w:p w14:paraId="046952DA" w14:textId="77777777" w:rsidR="00CF23CB" w:rsidRPr="00CF6B10" w:rsidRDefault="00CF23CB" w:rsidP="0021087E">
      <w:pPr>
        <w:widowControl w:val="0"/>
        <w:autoSpaceDE w:val="0"/>
        <w:autoSpaceDN w:val="0"/>
        <w:adjustRightInd w:val="0"/>
        <w:rPr>
          <w:rFonts w:eastAsia="Calibri" w:cs="Arial"/>
          <w:iCs/>
        </w:rPr>
      </w:pPr>
      <w:r w:rsidRPr="00CF6B10">
        <w:rPr>
          <w:rFonts w:eastAsia="Calibri" w:cs="Arial"/>
          <w:b/>
        </w:rPr>
        <w:t>Ons oordeel</w:t>
      </w:r>
    </w:p>
    <w:p w14:paraId="579C18C9" w14:textId="77777777" w:rsidR="00CF23CB" w:rsidRPr="00CF6B10" w:rsidRDefault="00C154B4" w:rsidP="0021087E">
      <w:pPr>
        <w:widowControl w:val="0"/>
        <w:autoSpaceDE w:val="0"/>
        <w:autoSpaceDN w:val="0"/>
        <w:adjustRightInd w:val="0"/>
        <w:rPr>
          <w:rFonts w:eastAsia="Calibri" w:cs="Arial"/>
        </w:rPr>
      </w:pPr>
      <w:r w:rsidRPr="00C154B4">
        <w:rPr>
          <w:rFonts w:eastAsia="Calibri" w:cs="Arial"/>
        </w:rPr>
        <w:t>Wij hebben {de redelijkheid van de voorgestelde ruilverhouding van de aandelen en} het (de) eigen vermogen(s) van de verdwijnende vennootschap(pen) gecontroleerd in verband met de voorgestelde fusie waarbij de hierna vermelde vennootschappen</w:t>
      </w:r>
      <w:r w:rsidR="00CF23CB" w:rsidRPr="00CF6B10">
        <w:rPr>
          <w:rFonts w:eastAsia="Calibri" w:cs="Arial"/>
          <w:vertAlign w:val="superscript"/>
        </w:rPr>
        <w:footnoteReference w:id="671"/>
      </w:r>
      <w:r>
        <w:rPr>
          <w:rFonts w:eastAsia="Calibri" w:cs="Arial"/>
        </w:rPr>
        <w:t xml:space="preserve"> betrokken zijn:</w:t>
      </w:r>
    </w:p>
    <w:p w14:paraId="1A6FBB93" w14:textId="77777777" w:rsidR="00CF23CB" w:rsidRPr="00CF6B10" w:rsidRDefault="00CF23CB" w:rsidP="0021087E">
      <w:pPr>
        <w:widowControl w:val="0"/>
        <w:numPr>
          <w:ilvl w:val="0"/>
          <w:numId w:val="14"/>
        </w:numPr>
        <w:autoSpaceDE w:val="0"/>
        <w:autoSpaceDN w:val="0"/>
        <w:adjustRightInd w:val="0"/>
        <w:rPr>
          <w:rFonts w:eastAsia="Calibri" w:cs="Arial"/>
        </w:rPr>
      </w:pPr>
      <w:r w:rsidRPr="00CF6B10">
        <w:rPr>
          <w:rFonts w:eastAsia="Calibri" w:cs="Arial"/>
        </w:rPr>
        <w:lastRenderedPageBreak/>
        <w:t>…(naam verdwijnende vennootschap) gevestigd te ... (vestigingsplaats verdwijnende vennootschap)</w:t>
      </w:r>
      <w:r w:rsidRPr="00CF6B10">
        <w:rPr>
          <w:rFonts w:eastAsia="Calibri" w:cs="Arial"/>
          <w:vertAlign w:val="superscript"/>
        </w:rPr>
        <w:footnoteReference w:id="672"/>
      </w:r>
      <w:r w:rsidRPr="00CF6B10">
        <w:rPr>
          <w:rFonts w:eastAsia="Calibri" w:cs="Arial"/>
        </w:rPr>
        <w:t xml:space="preserve"> (‘verdwijnende vennootschap’); en </w:t>
      </w:r>
    </w:p>
    <w:p w14:paraId="4B7BC71A" w14:textId="77777777" w:rsidR="00CF23CB" w:rsidRPr="00CF6B10" w:rsidRDefault="00CF23CB" w:rsidP="0021087E">
      <w:pPr>
        <w:widowControl w:val="0"/>
        <w:numPr>
          <w:ilvl w:val="0"/>
          <w:numId w:val="14"/>
        </w:numPr>
        <w:autoSpaceDE w:val="0"/>
        <w:autoSpaceDN w:val="0"/>
        <w:adjustRightInd w:val="0"/>
        <w:rPr>
          <w:rFonts w:eastAsia="Calibri" w:cs="Arial"/>
        </w:rPr>
      </w:pPr>
      <w:r w:rsidRPr="00CF6B10">
        <w:rPr>
          <w:rFonts w:eastAsia="Calibri" w:cs="Arial"/>
        </w:rPr>
        <w:t>…(naam verkrijgende vennootschap) te ... (vestigingsplaats) (‘verkrijgende vennootschap’), een vennootschap naar het recht van [</w:t>
      </w:r>
      <w:r w:rsidRPr="00CF6B10">
        <w:rPr>
          <w:rFonts w:eastAsia="Calibri" w:cs="Arial"/>
          <w:i/>
        </w:rPr>
        <w:t>land</w:t>
      </w:r>
      <w:r w:rsidRPr="00CF6B10">
        <w:rPr>
          <w:rFonts w:eastAsia="Calibri" w:cs="Arial"/>
        </w:rPr>
        <w:t>].</w:t>
      </w:r>
    </w:p>
    <w:p w14:paraId="6691FBF9" w14:textId="77777777" w:rsidR="00CF23CB" w:rsidRPr="00CF6B10" w:rsidRDefault="00CF23CB" w:rsidP="0021087E">
      <w:pPr>
        <w:widowControl w:val="0"/>
        <w:rPr>
          <w:rFonts w:eastAsia="Calibri" w:cs="Arial"/>
        </w:rPr>
      </w:pPr>
    </w:p>
    <w:p w14:paraId="097C5CE5" w14:textId="77777777" w:rsidR="00CF23CB" w:rsidRPr="00CF6B10" w:rsidRDefault="006E1459" w:rsidP="0021087E">
      <w:pPr>
        <w:widowControl w:val="0"/>
        <w:rPr>
          <w:rFonts w:eastAsia="Calibri" w:cs="Arial"/>
        </w:rPr>
      </w:pPr>
      <w:r w:rsidRPr="006E1459">
        <w:rPr>
          <w:rFonts w:eastAsia="Calibri" w:cs="Arial"/>
        </w:rPr>
        <w:t>Naar ons oordeel, bij toepassing van in het maatschappelijk verkeer als aanvaardbaar beschouwde waarderingsmethoden:</w:t>
      </w:r>
    </w:p>
    <w:p w14:paraId="03048414" w14:textId="77777777" w:rsidR="00CF23CB" w:rsidRPr="00CF6B10" w:rsidRDefault="00CF23CB" w:rsidP="0021087E">
      <w:pPr>
        <w:widowControl w:val="0"/>
        <w:numPr>
          <w:ilvl w:val="0"/>
          <w:numId w:val="11"/>
        </w:numPr>
        <w:rPr>
          <w:rFonts w:eastAsia="Calibri" w:cs="Arial"/>
        </w:rPr>
      </w:pPr>
      <w:r w:rsidRPr="00CF6B10">
        <w:rPr>
          <w:rFonts w:eastAsia="Calibri" w:cs="Arial"/>
        </w:rPr>
        <w:t>{</w:t>
      </w:r>
      <w:r w:rsidR="006E1459" w:rsidRPr="006E1459">
        <w:rPr>
          <w:rFonts w:eastAsia="Calibri" w:cs="Arial"/>
        </w:rPr>
        <w:t>is de voorgestelde ruilverhouding van de aandelen in het bijgevoegde voorstel tot fusie van ... (datum), mede gelet op de toelichting op het voorstel tot fusie en de overige bij het voorstel tot fusie gevoegde stukken, in alle van materieel belang zijnde aspecten, redelijk; en</w:t>
      </w:r>
      <w:r w:rsidRPr="00CF6B10">
        <w:rPr>
          <w:rFonts w:eastAsia="Calibri" w:cs="Arial"/>
        </w:rPr>
        <w:t xml:space="preserve">} </w:t>
      </w:r>
      <w:r w:rsidRPr="00CF6B10">
        <w:rPr>
          <w:rFonts w:eastAsia="Calibri" w:cs="Arial"/>
          <w:i/>
        </w:rPr>
        <w:t>(Zie NB</w:t>
      </w:r>
      <w:r w:rsidR="006E1459">
        <w:rPr>
          <w:rFonts w:eastAsia="Calibri" w:cs="Arial"/>
          <w:i/>
        </w:rPr>
        <w:t>1</w:t>
      </w:r>
      <w:r w:rsidRPr="00CF6B10">
        <w:rPr>
          <w:rFonts w:eastAsia="Calibri" w:cs="Arial"/>
          <w:i/>
        </w:rPr>
        <w:t>-tekst boven de verklaring)</w:t>
      </w:r>
    </w:p>
    <w:p w14:paraId="5F4BA04C" w14:textId="77777777" w:rsidR="00CF23CB" w:rsidRPr="00CF6B10" w:rsidRDefault="00CF23CB" w:rsidP="0021087E">
      <w:pPr>
        <w:widowControl w:val="0"/>
        <w:rPr>
          <w:rFonts w:eastAsia="Calibri" w:cs="Arial"/>
          <w:i/>
        </w:rPr>
      </w:pPr>
    </w:p>
    <w:p w14:paraId="735163D1" w14:textId="77777777" w:rsidR="00CF23CB" w:rsidRPr="00CF6B10" w:rsidRDefault="00CF23CB" w:rsidP="0021087E">
      <w:pPr>
        <w:widowControl w:val="0"/>
        <w:rPr>
          <w:rFonts w:eastAsia="Calibri" w:cs="Arial"/>
        </w:rPr>
      </w:pPr>
      <w:r w:rsidRPr="00CF6B10">
        <w:rPr>
          <w:rFonts w:eastAsia="Calibri" w:cs="Arial"/>
          <w:i/>
        </w:rPr>
        <w:t>Indien sprake is van één verdwijnende vennootschap, deze passage opnemen:</w:t>
      </w:r>
    </w:p>
    <w:p w14:paraId="146F4276" w14:textId="77777777" w:rsidR="00CF23CB" w:rsidRPr="00CF6B10" w:rsidRDefault="006E1459" w:rsidP="0021087E">
      <w:pPr>
        <w:widowControl w:val="0"/>
        <w:numPr>
          <w:ilvl w:val="0"/>
          <w:numId w:val="12"/>
        </w:numPr>
        <w:autoSpaceDE w:val="0"/>
        <w:autoSpaceDN w:val="0"/>
        <w:adjustRightInd w:val="0"/>
        <w:rPr>
          <w:rFonts w:eastAsia="Calibri" w:cs="Arial"/>
          <w:iCs/>
        </w:rPr>
      </w:pPr>
      <w:r w:rsidRPr="006E1459">
        <w:rPr>
          <w:rFonts w:eastAsia="Calibri" w:cs="Arial"/>
        </w:rPr>
        <w:t>kwam het eigen vermogen van de verdwijnende vennootschap zoals opgenomen en toegelicht in het bijgevoegde voorstel tot fusie van ... (datum), bepaald naar de dag waarop [</w:t>
      </w:r>
      <w:r w:rsidRPr="001F2A2A">
        <w:rPr>
          <w:rFonts w:eastAsia="Calibri" w:cs="Arial"/>
          <w:i/>
          <w:iCs/>
        </w:rPr>
        <w:t>haar laatst vastgestelde jaarrekening/haar jaarrekening als bedoeld in artikel 2:313 lid 2 BW/haar tussentijdse vermogensopstelling als bedoeld in artikel 2:313 lid 2 BW</w:t>
      </w:r>
      <w:r w:rsidRPr="006E1459">
        <w:rPr>
          <w:rFonts w:eastAsia="Calibri" w:cs="Arial"/>
        </w:rPr>
        <w:t>] betrekking heeft, zijnde [</w:t>
      </w:r>
      <w:r w:rsidRPr="001F2A2A">
        <w:rPr>
          <w:rFonts w:eastAsia="Calibri" w:cs="Arial"/>
          <w:i/>
          <w:iCs/>
        </w:rPr>
        <w:t>balansdatum resp. datum tussentijdse vermogensopstelling</w:t>
      </w:r>
      <w:r w:rsidRPr="006E1459">
        <w:rPr>
          <w:rFonts w:eastAsia="Calibri" w:cs="Arial"/>
        </w:rPr>
        <w:t>], ten minste overeen met het nominaal gestorte bedrag op de gezamenlijke aandelen die haar aandeelhouders ingevolge de fusie verkrijgen</w:t>
      </w:r>
      <w:r w:rsidR="00CF23CB" w:rsidRPr="00CF6B10">
        <w:rPr>
          <w:rFonts w:eastAsia="Calibri" w:cs="Arial"/>
        </w:rPr>
        <w:t>, [</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betalingen waarop zij krachtens de ruilverhouding recht hebben</w:t>
      </w:r>
      <w:r w:rsidR="00CF23CB" w:rsidRPr="00CF6B10">
        <w:rPr>
          <w:rFonts w:eastAsia="Calibri" w:cs="Arial"/>
        </w:rPr>
        <w:t>][</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het totaal bedrag van schadeloosstellingen waarop aandeelhouders op grond van artikel 2:333h BW recht kunnen doen gelden.</w:t>
      </w:r>
      <w:bookmarkStart w:id="688" w:name="_Ref490665421"/>
      <w:r w:rsidR="00CF23CB" w:rsidRPr="00CF6B10">
        <w:rPr>
          <w:rFonts w:eastAsia="Calibri" w:cs="Arial"/>
          <w:vertAlign w:val="superscript"/>
        </w:rPr>
        <w:footnoteReference w:id="673"/>
      </w:r>
      <w:bookmarkEnd w:id="688"/>
    </w:p>
    <w:p w14:paraId="0B557453" w14:textId="77777777" w:rsidR="00CF23CB" w:rsidRPr="00CF6B10" w:rsidRDefault="00CF23CB" w:rsidP="0021087E">
      <w:pPr>
        <w:widowControl w:val="0"/>
        <w:rPr>
          <w:rFonts w:eastAsia="Calibri" w:cs="Arial"/>
          <w:i/>
        </w:rPr>
      </w:pPr>
    </w:p>
    <w:p w14:paraId="685C4441" w14:textId="77777777" w:rsidR="00CF23CB" w:rsidRPr="00CF6B10" w:rsidRDefault="00CF23CB" w:rsidP="0021087E">
      <w:pPr>
        <w:widowControl w:val="0"/>
        <w:rPr>
          <w:rFonts w:eastAsia="Calibri" w:cs="Arial"/>
        </w:rPr>
      </w:pPr>
      <w:r w:rsidRPr="00CF6B10">
        <w:rPr>
          <w:rFonts w:eastAsia="Calibri" w:cs="Arial"/>
          <w:i/>
        </w:rPr>
        <w:t>Indien sprake is van méér verdwijnende vennootschappen, deze passage opnemen:</w:t>
      </w:r>
      <w:r w:rsidR="00E8748A" w:rsidRPr="00CF6B10">
        <w:rPr>
          <w:rFonts w:eastAsia="Calibri" w:cs="Arial"/>
        </w:rPr>
        <w:t xml:space="preserve"> </w:t>
      </w:r>
    </w:p>
    <w:p w14:paraId="36B362FB" w14:textId="4761C7B4" w:rsidR="00CF23CB" w:rsidRPr="00CF6B10" w:rsidRDefault="00766063" w:rsidP="0021087E">
      <w:pPr>
        <w:widowControl w:val="0"/>
        <w:numPr>
          <w:ilvl w:val="0"/>
          <w:numId w:val="13"/>
        </w:numPr>
        <w:autoSpaceDE w:val="0"/>
        <w:autoSpaceDN w:val="0"/>
        <w:adjustRightInd w:val="0"/>
        <w:rPr>
          <w:rFonts w:eastAsia="Calibri" w:cs="Arial"/>
        </w:rPr>
      </w:pPr>
      <w:r w:rsidRPr="00766063">
        <w:rPr>
          <w:rFonts w:eastAsia="Calibri" w:cs="Arial"/>
        </w:rPr>
        <w:t>kwam de som van de eigen vermogens van de verdwijnende vennootschappen zoals opgenomen en toegelicht in het bijgevoegde voorstel tot fusie van ... (datum), elk bepaald naar de dag waarop [</w:t>
      </w:r>
      <w:r w:rsidRPr="009A2AC5">
        <w:rPr>
          <w:rFonts w:eastAsia="Calibri" w:cs="Arial"/>
          <w:i/>
          <w:iCs/>
        </w:rPr>
        <w:t>haar laatst vastgestelde jaarrekening/haar jaarrekening als bedoeld in artikel 2:313 lid 2 BW/haar tussentijdse vermogensopstelling als bedoeld in artikel 2:313 lid 2 BW</w:t>
      </w:r>
      <w:r w:rsidRPr="00766063">
        <w:rPr>
          <w:rFonts w:eastAsia="Calibri" w:cs="Arial"/>
        </w:rPr>
        <w:t>] betrekking heeft, zijnde voor al deze vennootschappen (</w:t>
      </w:r>
      <w:r w:rsidRPr="009A2AC5">
        <w:rPr>
          <w:rFonts w:eastAsia="Calibri" w:cs="Arial"/>
          <w:i/>
          <w:iCs/>
        </w:rPr>
        <w:t>balansdatum resp. datum tussentijdse vermogensopstelling</w:t>
      </w:r>
      <w:r w:rsidRPr="00766063">
        <w:rPr>
          <w:rFonts w:eastAsia="Calibri" w:cs="Arial"/>
        </w:rPr>
        <w:t>)</w:t>
      </w:r>
      <w:r w:rsidR="009A2AC5">
        <w:rPr>
          <w:rStyle w:val="Voetnootmarkering"/>
          <w:rFonts w:eastAsia="Calibri" w:cs="Arial"/>
        </w:rPr>
        <w:footnoteReference w:id="674"/>
      </w:r>
      <w:r w:rsidRPr="00766063">
        <w:rPr>
          <w:rFonts w:eastAsia="Calibri" w:cs="Arial"/>
        </w:rPr>
        <w:t>, ten minste overeen met het nominaal gestorte bedrag op de gezamenlijke aandelen die hun aandeelhouders ingevolge de fusie verkrijgen</w:t>
      </w:r>
      <w:r w:rsidR="00CF23CB" w:rsidRPr="00CF6B10">
        <w:rPr>
          <w:rFonts w:eastAsia="Calibri" w:cs="Arial"/>
        </w:rPr>
        <w:t>, [</w:t>
      </w:r>
      <w:r w:rsidR="00CF23CB" w:rsidRPr="00CF6B10">
        <w:rPr>
          <w:rFonts w:eastAsia="Calibri" w:cs="Arial"/>
          <w:b/>
          <w:i/>
        </w:rPr>
        <w:t>optioneel</w:t>
      </w:r>
      <w:r w:rsidR="00CF23CB" w:rsidRPr="00CF6B10">
        <w:rPr>
          <w:rFonts w:eastAsia="Calibri" w:cs="Arial"/>
        </w:rPr>
        <w:t>: </w:t>
      </w:r>
      <w:r w:rsidR="00CF23CB" w:rsidRPr="00CF6B10">
        <w:rPr>
          <w:rFonts w:eastAsia="Calibri" w:cs="Arial"/>
          <w:i/>
        </w:rPr>
        <w:t>vermeerderd met betalingen waarop zij krachtens de ruilverhouding recht hebben</w:t>
      </w:r>
      <w:r w:rsidR="00CF23CB" w:rsidRPr="00CF6B10">
        <w:rPr>
          <w:rFonts w:eastAsia="Calibri" w:cs="Arial"/>
        </w:rPr>
        <w:t>][</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het totaal bedrag van schadeloosstellingen waarop aandeelhouders op grond van artikel 2:333h BW recht kunnen doen gelden</w:t>
      </w:r>
      <w:r w:rsidR="00CF23CB" w:rsidRPr="00CF6B10">
        <w:rPr>
          <w:rFonts w:eastAsia="Calibri" w:cs="Arial"/>
        </w:rPr>
        <w:t xml:space="preserve">. </w:t>
      </w:r>
      <w:r w:rsidR="00CF23CB" w:rsidRPr="00CF6B10">
        <w:rPr>
          <w:rFonts w:eastAsia="Calibri" w:cs="Arial"/>
          <w:i/>
        </w:rPr>
        <w:t>[Zie noot </w:t>
      </w:r>
      <w:r w:rsidR="00CF23CB" w:rsidRPr="00CF6B10">
        <w:rPr>
          <w:rFonts w:eastAsia="Calibri" w:cs="Arial"/>
          <w:i/>
        </w:rPr>
        <w:fldChar w:fldCharType="begin"/>
      </w:r>
      <w:r w:rsidR="00CF23CB" w:rsidRPr="00CF6B10">
        <w:rPr>
          <w:rFonts w:eastAsia="Calibri" w:cs="Arial"/>
          <w:i/>
        </w:rPr>
        <w:instrText xml:space="preserve"> NOTEREF _Ref490665421 \h  \* MERGEFORMAT </w:instrText>
      </w:r>
      <w:r w:rsidR="00CF23CB" w:rsidRPr="00CF6B10">
        <w:rPr>
          <w:rFonts w:eastAsia="Calibri" w:cs="Arial"/>
          <w:i/>
        </w:rPr>
      </w:r>
      <w:r w:rsidR="00CF23CB" w:rsidRPr="00CF6B10">
        <w:rPr>
          <w:rFonts w:eastAsia="Calibri" w:cs="Arial"/>
          <w:i/>
        </w:rPr>
        <w:fldChar w:fldCharType="separate"/>
      </w:r>
      <w:r w:rsidR="00766BEC">
        <w:rPr>
          <w:rFonts w:eastAsia="Calibri" w:cs="Arial"/>
          <w:i/>
        </w:rPr>
        <w:t>3</w:t>
      </w:r>
      <w:r w:rsidR="00CF23CB" w:rsidRPr="00CF6B10">
        <w:rPr>
          <w:rFonts w:eastAsia="Calibri" w:cs="Arial"/>
          <w:i/>
        </w:rPr>
        <w:fldChar w:fldCharType="end"/>
      </w:r>
      <w:r w:rsidR="00CF23CB" w:rsidRPr="00CF6B10">
        <w:rPr>
          <w:rFonts w:eastAsia="Calibri" w:cs="Arial"/>
          <w:i/>
        </w:rPr>
        <w:t>]</w:t>
      </w:r>
    </w:p>
    <w:p w14:paraId="1AE90A35" w14:textId="77777777" w:rsidR="00CF23CB" w:rsidRPr="00CF6B10" w:rsidRDefault="00CF23CB" w:rsidP="0021087E">
      <w:pPr>
        <w:widowControl w:val="0"/>
        <w:autoSpaceDE w:val="0"/>
        <w:autoSpaceDN w:val="0"/>
        <w:adjustRightInd w:val="0"/>
        <w:rPr>
          <w:rFonts w:eastAsia="Calibri" w:cs="Arial"/>
          <w:iCs/>
        </w:rPr>
      </w:pPr>
    </w:p>
    <w:p w14:paraId="7939509E" w14:textId="77777777" w:rsidR="00CF23CB" w:rsidRPr="00CF6B10" w:rsidRDefault="00CF23CB" w:rsidP="0021087E">
      <w:pPr>
        <w:widowControl w:val="0"/>
        <w:rPr>
          <w:rFonts w:eastAsia="Calibri" w:cs="Arial"/>
          <w:b/>
        </w:rPr>
      </w:pPr>
      <w:r w:rsidRPr="00CF6B10">
        <w:rPr>
          <w:rFonts w:eastAsia="Calibri" w:cs="Arial"/>
          <w:b/>
        </w:rPr>
        <w:t>De basis voor ons oordeel</w:t>
      </w:r>
    </w:p>
    <w:p w14:paraId="26D6B489" w14:textId="77777777" w:rsidR="00AA4D89" w:rsidRPr="00CF6B10" w:rsidRDefault="00CF23CB" w:rsidP="0021087E">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365520" w:rsidRPr="00365520">
        <w:rPr>
          <w:rFonts w:eastAsia="Calibri" w:cs="Arial"/>
        </w:rPr>
        <w:t xml:space="preserve">en artikel 2:328 lid 1 BW </w:t>
      </w:r>
      <w:r w:rsidRPr="00CF6B10">
        <w:rPr>
          <w:rFonts w:eastAsia="Calibri" w:cs="Arial"/>
        </w:rPr>
        <w:t>vallen. Onze verantwoordelijkheden op grond hiervan zijn beschreven in de sectie 'Onze verantwoordelijkheden voor de controle van {</w:t>
      </w:r>
      <w:r w:rsidR="00F374AC" w:rsidRPr="00F374AC">
        <w:rPr>
          <w:rFonts w:eastAsia="Calibri" w:cs="Arial"/>
        </w:rPr>
        <w:t xml:space="preserve">de redelijkheid van </w:t>
      </w:r>
      <w:r w:rsidRPr="00CF6B10">
        <w:rPr>
          <w:rFonts w:eastAsia="Calibri" w:cs="Arial"/>
        </w:rPr>
        <w:t>de</w:t>
      </w:r>
      <w:r w:rsidR="003D27B4" w:rsidRPr="00CF6B10">
        <w:rPr>
          <w:rFonts w:eastAsia="Calibri" w:cs="Arial"/>
        </w:rPr>
        <w:t xml:space="preserve"> voorgestelde</w:t>
      </w:r>
      <w:r w:rsidRPr="00CF6B10">
        <w:rPr>
          <w:rFonts w:eastAsia="Calibri" w:cs="Arial"/>
        </w:rPr>
        <w:t xml:space="preserve"> ruilverhouding van de aandelen en} het (de) eigen vermogen(s) van de verdwijnende vennootschap(pen)’.</w:t>
      </w:r>
    </w:p>
    <w:p w14:paraId="15D8BE6B" w14:textId="77777777" w:rsidR="00AA4D89" w:rsidRPr="00CF6B10" w:rsidRDefault="00AA4D89" w:rsidP="0021087E">
      <w:pPr>
        <w:widowControl w:val="0"/>
        <w:rPr>
          <w:rFonts w:eastAsia="Calibri" w:cs="Arial"/>
        </w:rPr>
      </w:pPr>
    </w:p>
    <w:p w14:paraId="370DCFC3" w14:textId="77777777" w:rsidR="00CF23CB" w:rsidRPr="00CF6B10" w:rsidRDefault="00CF23CB" w:rsidP="0021087E">
      <w:pPr>
        <w:widowControl w:val="0"/>
        <w:rPr>
          <w:rFonts w:eastAsia="Calibri" w:cs="Arial"/>
        </w:rPr>
      </w:pPr>
      <w:r w:rsidRPr="00CF6B10">
        <w:rPr>
          <w:rFonts w:eastAsia="Calibri" w:cs="Arial"/>
        </w:rPr>
        <w:t>Wij zijn onafhankelijk van …. (namen van de genoemde vennootschappen)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27E82ADB" w14:textId="77777777" w:rsidR="00CF23CB" w:rsidRPr="00CF6B10" w:rsidRDefault="00CF23CB" w:rsidP="0021087E">
      <w:pPr>
        <w:widowControl w:val="0"/>
        <w:rPr>
          <w:rFonts w:eastAsia="Calibri" w:cs="Arial"/>
        </w:rPr>
      </w:pPr>
    </w:p>
    <w:p w14:paraId="10C0E42F" w14:textId="77777777" w:rsidR="00CF23CB" w:rsidRPr="00CF6B10" w:rsidRDefault="00CF23CB" w:rsidP="0021087E">
      <w:pPr>
        <w:widowControl w:val="0"/>
        <w:rPr>
          <w:rFonts w:eastAsia="Calibri" w:cs="Arial"/>
        </w:rPr>
      </w:pPr>
      <w:r w:rsidRPr="00CF6B10">
        <w:rPr>
          <w:rFonts w:eastAsia="Calibri" w:cs="Arial"/>
        </w:rPr>
        <w:lastRenderedPageBreak/>
        <w:t>Wij vinden dat de door ons verkregen controle-informatie voldoende en geschikt is als basis voor ons oordeel.</w:t>
      </w:r>
    </w:p>
    <w:p w14:paraId="52FEA3A2" w14:textId="77777777" w:rsidR="00F374AC" w:rsidRPr="00F374AC" w:rsidRDefault="00F374AC" w:rsidP="0021087E">
      <w:pPr>
        <w:widowControl w:val="0"/>
        <w:rPr>
          <w:rFonts w:eastAsia="Calibri" w:cs="Arial"/>
        </w:rPr>
      </w:pPr>
    </w:p>
    <w:p w14:paraId="0DD85F69" w14:textId="77777777" w:rsidR="00F374AC" w:rsidRPr="00F374AC" w:rsidRDefault="00F374AC" w:rsidP="0021087E">
      <w:pPr>
        <w:widowControl w:val="0"/>
        <w:rPr>
          <w:rFonts w:eastAsia="Calibri" w:cs="Arial"/>
          <w:b/>
          <w:bCs/>
        </w:rPr>
      </w:pPr>
      <w:r w:rsidRPr="00F374AC">
        <w:rPr>
          <w:rFonts w:eastAsia="Calibri" w:cs="Arial"/>
          <w:b/>
          <w:bCs/>
        </w:rPr>
        <w:t>Benadrukking van de toegepaste methode(n)</w:t>
      </w:r>
    </w:p>
    <w:p w14:paraId="40D105A7" w14:textId="77777777" w:rsidR="00F374AC" w:rsidRPr="00F374AC" w:rsidRDefault="00F374AC" w:rsidP="0021087E">
      <w:pPr>
        <w:widowControl w:val="0"/>
        <w:rPr>
          <w:rFonts w:eastAsia="Calibri" w:cs="Arial"/>
        </w:rPr>
      </w:pPr>
      <w:r w:rsidRPr="00F374AC">
        <w:rPr>
          <w:rFonts w:eastAsia="Calibri" w:cs="Arial"/>
        </w:rPr>
        <w:t>Onder verwijzing naar de toelichting op de toegepaste methode(n) in het voorstel tot fusie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2DD2AE96" w14:textId="77777777" w:rsidR="00CF23CB" w:rsidRDefault="00F374AC" w:rsidP="0021087E">
      <w:pPr>
        <w:widowControl w:val="0"/>
        <w:rPr>
          <w:rFonts w:eastAsia="Calibri" w:cs="Arial"/>
        </w:rPr>
      </w:pPr>
      <w:r w:rsidRPr="00F374AC">
        <w:rPr>
          <w:rFonts w:eastAsia="Calibri" w:cs="Arial"/>
        </w:rPr>
        <w:t>Ons oordeel is niet aangepast als gevolg van deze aangelegenheid.</w:t>
      </w:r>
    </w:p>
    <w:p w14:paraId="06807EF2" w14:textId="77777777" w:rsidR="00F374AC" w:rsidRPr="00CF6B10" w:rsidRDefault="00F374AC" w:rsidP="0021087E">
      <w:pPr>
        <w:widowControl w:val="0"/>
        <w:rPr>
          <w:rFonts w:eastAsia="Calibri" w:cs="Arial"/>
        </w:rPr>
      </w:pPr>
    </w:p>
    <w:p w14:paraId="0A92C436" w14:textId="77777777" w:rsidR="00CF23CB" w:rsidRPr="00CF6B10" w:rsidRDefault="00CF23CB" w:rsidP="0021087E">
      <w:pPr>
        <w:widowControl w:val="0"/>
        <w:rPr>
          <w:rFonts w:eastAsia="Calibri" w:cs="Arial"/>
          <w:b/>
        </w:rPr>
      </w:pPr>
      <w:r w:rsidRPr="00CF6B10">
        <w:rPr>
          <w:rFonts w:eastAsia="Calibri" w:cs="Arial"/>
          <w:b/>
        </w:rPr>
        <w:t>Beperking in het gebruik</w:t>
      </w:r>
    </w:p>
    <w:p w14:paraId="3B7E0B3B" w14:textId="77777777" w:rsidR="00CF23CB" w:rsidRPr="00CF6B10" w:rsidRDefault="006D784E" w:rsidP="0021087E">
      <w:pPr>
        <w:widowControl w:val="0"/>
        <w:rPr>
          <w:rFonts w:eastAsia="Calibri" w:cs="Arial"/>
        </w:rPr>
      </w:pPr>
      <w:r w:rsidRPr="006D784E">
        <w:rPr>
          <w:rFonts w:eastAsia="Calibri" w:cs="Arial"/>
        </w:rPr>
        <w:t>Deze controleverklaring wordt uitsluitend verstrekt in het kader van voormelde fusie en ter voldoening aan artikel 2:328 lid 1 BW en mag derhalve niet voor andere doeleinden worden gebruikt.</w:t>
      </w:r>
    </w:p>
    <w:p w14:paraId="6D81B870" w14:textId="77777777" w:rsidR="001D763E" w:rsidRPr="001D763E" w:rsidRDefault="001D763E" w:rsidP="0021087E">
      <w:pPr>
        <w:widowControl w:val="0"/>
        <w:rPr>
          <w:rFonts w:eastAsia="Calibri" w:cs="Arial"/>
        </w:rPr>
      </w:pPr>
    </w:p>
    <w:p w14:paraId="248D9102" w14:textId="77777777" w:rsidR="001D763E" w:rsidRPr="001D763E" w:rsidRDefault="001D763E" w:rsidP="0021087E">
      <w:pPr>
        <w:widowControl w:val="0"/>
        <w:rPr>
          <w:rFonts w:eastAsia="Calibri" w:cs="Arial"/>
          <w:b/>
          <w:bCs/>
        </w:rPr>
      </w:pPr>
      <w:r w:rsidRPr="001D763E">
        <w:rPr>
          <w:rFonts w:eastAsia="Calibri" w:cs="Arial"/>
          <w:b/>
          <w:bCs/>
        </w:rPr>
        <w:t>Andere informatie</w:t>
      </w:r>
    </w:p>
    <w:p w14:paraId="31D124F4" w14:textId="77777777" w:rsidR="00ED500F" w:rsidRDefault="00ED500F" w:rsidP="0021087E">
      <w:pPr>
        <w:widowControl w:val="0"/>
        <w:rPr>
          <w:rFonts w:eastAsia="Calibri" w:cs="Arial"/>
        </w:rPr>
      </w:pPr>
    </w:p>
    <w:p w14:paraId="6600B7FD" w14:textId="21C8DCF3" w:rsidR="001D763E" w:rsidRPr="001D763E" w:rsidRDefault="001D763E" w:rsidP="0021087E">
      <w:pPr>
        <w:widowControl w:val="0"/>
        <w:rPr>
          <w:rFonts w:eastAsia="Calibri" w:cs="Arial"/>
        </w:rPr>
      </w:pPr>
      <w:r w:rsidRPr="001D763E">
        <w:rPr>
          <w:rFonts w:eastAsia="Calibri" w:cs="Arial"/>
        </w:rPr>
        <w:t>Andere informatie is toegevoegd aan {de voorgestelde ruilverhouding van de aandelen en} het (de) eigen vermogen(s) van de verdwijnende vennootschap(pen) en onze controleverklaring daarbij.</w:t>
      </w:r>
      <w:r w:rsidR="003D34E1">
        <w:rPr>
          <w:rStyle w:val="Voetnootmarkering"/>
          <w:rFonts w:eastAsia="Calibri" w:cs="Arial"/>
        </w:rPr>
        <w:footnoteReference w:id="675"/>
      </w:r>
    </w:p>
    <w:p w14:paraId="449F62F1" w14:textId="77777777" w:rsidR="001D763E" w:rsidRPr="001D763E" w:rsidRDefault="001D763E" w:rsidP="0021087E">
      <w:pPr>
        <w:widowControl w:val="0"/>
        <w:rPr>
          <w:rFonts w:eastAsia="Calibri" w:cs="Arial"/>
        </w:rPr>
      </w:pPr>
    </w:p>
    <w:p w14:paraId="31A37EF5" w14:textId="77777777" w:rsidR="001D763E" w:rsidRPr="001D763E" w:rsidRDefault="001D763E" w:rsidP="0021087E">
      <w:pPr>
        <w:widowControl w:val="0"/>
        <w:rPr>
          <w:rFonts w:eastAsia="Calibri" w:cs="Arial"/>
        </w:rPr>
      </w:pPr>
      <w:r w:rsidRPr="001D763E">
        <w:rPr>
          <w:rFonts w:eastAsia="Calibri" w:cs="Arial"/>
        </w:rPr>
        <w:t>Op grond van onderstaande werkzaamheden hebben wij niets te rapporteren over de andere informatie.</w:t>
      </w:r>
    </w:p>
    <w:p w14:paraId="684A5AD0" w14:textId="77777777" w:rsidR="001D763E" w:rsidRPr="001D763E" w:rsidRDefault="001D763E" w:rsidP="0021087E">
      <w:pPr>
        <w:widowControl w:val="0"/>
        <w:rPr>
          <w:rFonts w:eastAsia="Calibri" w:cs="Arial"/>
        </w:rPr>
      </w:pPr>
    </w:p>
    <w:p w14:paraId="078AC74A" w14:textId="77777777" w:rsidR="001D763E" w:rsidRPr="001D763E" w:rsidRDefault="001D763E" w:rsidP="0021087E">
      <w:pPr>
        <w:widowControl w:val="0"/>
        <w:rPr>
          <w:rFonts w:eastAsia="Calibri" w:cs="Arial"/>
        </w:rPr>
      </w:pPr>
      <w:r w:rsidRPr="001D763E">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720C20AC" w14:textId="77777777" w:rsidR="001D763E" w:rsidRPr="001D763E" w:rsidRDefault="001D763E" w:rsidP="0021087E">
      <w:pPr>
        <w:widowControl w:val="0"/>
        <w:rPr>
          <w:rFonts w:eastAsia="Calibri" w:cs="Arial"/>
        </w:rPr>
      </w:pPr>
    </w:p>
    <w:p w14:paraId="564E4891" w14:textId="77777777" w:rsidR="001D763E" w:rsidRPr="001D763E" w:rsidRDefault="001D763E" w:rsidP="0021087E">
      <w:pPr>
        <w:widowControl w:val="0"/>
        <w:rPr>
          <w:rFonts w:eastAsia="Calibri" w:cs="Arial"/>
        </w:rPr>
      </w:pPr>
      <w:r w:rsidRPr="001D763E">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en} het (de) eigen vermogen(s) van de verdwijnende vennootschap(pen). </w:t>
      </w:r>
    </w:p>
    <w:p w14:paraId="1442B3AD" w14:textId="77777777" w:rsidR="001D763E" w:rsidRPr="001D763E" w:rsidRDefault="001D763E" w:rsidP="0021087E">
      <w:pPr>
        <w:widowControl w:val="0"/>
        <w:rPr>
          <w:rFonts w:eastAsia="Calibri" w:cs="Arial"/>
        </w:rPr>
      </w:pPr>
    </w:p>
    <w:p w14:paraId="5DF3B4E2" w14:textId="6741A90E" w:rsidR="00CF23CB" w:rsidRDefault="001D763E" w:rsidP="0021087E">
      <w:pPr>
        <w:widowControl w:val="0"/>
        <w:rPr>
          <w:rFonts w:eastAsia="Calibri" w:cs="Arial"/>
        </w:rPr>
      </w:pPr>
      <w:r w:rsidRPr="001D763E">
        <w:rPr>
          <w:rFonts w:eastAsia="Calibri" w:cs="Arial"/>
        </w:rPr>
        <w:t>De besturen zijn verantwoordelijk voor het opstellen van de andere informatie, waaronder …. in overeenstemming met de afdelingen 1, 2, 3 en 3A van</w:t>
      </w:r>
      <w:r w:rsidR="00ED500F">
        <w:rPr>
          <w:rFonts w:eastAsia="Calibri" w:cs="Arial"/>
        </w:rPr>
        <w:t xml:space="preserve"> Titel 7 Boek 2</w:t>
      </w:r>
      <w:r w:rsidRPr="001D763E">
        <w:rPr>
          <w:rFonts w:eastAsia="Calibri" w:cs="Arial"/>
        </w:rPr>
        <w:t xml:space="preserve"> BW.</w:t>
      </w:r>
    </w:p>
    <w:p w14:paraId="696F356A" w14:textId="77777777" w:rsidR="001D763E" w:rsidRPr="00CF6B10" w:rsidRDefault="001D763E" w:rsidP="0021087E">
      <w:pPr>
        <w:widowControl w:val="0"/>
        <w:rPr>
          <w:rFonts w:eastAsia="Calibri" w:cs="Arial"/>
        </w:rPr>
      </w:pPr>
    </w:p>
    <w:p w14:paraId="6A611240" w14:textId="77777777" w:rsidR="00CF23CB" w:rsidRPr="00CF6B10" w:rsidRDefault="00CF23CB" w:rsidP="0021087E">
      <w:pPr>
        <w:widowControl w:val="0"/>
        <w:rPr>
          <w:rFonts w:eastAsia="Calibri" w:cs="Arial"/>
          <w:b/>
        </w:rPr>
      </w:pPr>
      <w:r w:rsidRPr="00CF6B10">
        <w:rPr>
          <w:rFonts w:eastAsia="Calibri" w:cs="Arial"/>
          <w:b/>
        </w:rPr>
        <w:t xml:space="preserve">Verantwoordelijkheden van de besturen voor </w:t>
      </w:r>
      <w:r w:rsidR="002C7A5A" w:rsidRPr="002C7A5A">
        <w:rPr>
          <w:rFonts w:eastAsia="Calibri" w:cs="Arial"/>
          <w:b/>
        </w:rPr>
        <w:t>{de voorgestelde ruilverhouding van de aandelen en} het (de) eigen vermogen(s) van de verdwijnende vennootschap(pen)</w:t>
      </w:r>
    </w:p>
    <w:p w14:paraId="29060CEC" w14:textId="46F7294E" w:rsidR="0053699B" w:rsidRPr="0053699B" w:rsidRDefault="0053699B" w:rsidP="0021087E">
      <w:pPr>
        <w:widowControl w:val="0"/>
        <w:rPr>
          <w:rFonts w:eastAsia="Calibri" w:cs="Arial"/>
        </w:rPr>
      </w:pPr>
      <w:r w:rsidRPr="0053699B">
        <w:rPr>
          <w:rFonts w:eastAsia="Calibri" w:cs="Arial"/>
        </w:rPr>
        <w:t>De besturen zijn verantwoordelijk voor het bepalen van {de voorgestelde ruilverhouding van de aandelen en} het (de) eigen vermogen(s) van de verdwijnende vennootschap(pen) bij toepassing van (een) in het maatschappelijk verkeer als aanvaardbaar beschouwde methode(n) zoals beschreven in de toelichting op het voorstel tot fusie, alsmede voor het voldoen aan de vereisten van de afdelingen 1, 2, 3 en 3A van Titel 7 Boek 2 BW. In dit kader is het bestuur van elke genoemde vennootschap verantwoordelijk voor een zodanige interne beheersing die het bestuur noodzakelijk acht om het bepalen van {de voorgestelde ruilverhouding van de aandelen en} het (de) eigen vermogen(s) van de verdwijnende vennootschap(pen) mogelijk te maken zonder afwijkingen van materieel belang als gevolg van</w:t>
      </w:r>
      <w:r w:rsidR="00F31BE6" w:rsidRPr="0053699B">
        <w:rPr>
          <w:rFonts w:eastAsia="Calibri" w:cs="Arial"/>
        </w:rPr>
        <w:t xml:space="preserve"> fraude</w:t>
      </w:r>
      <w:r w:rsidRPr="0053699B">
        <w:rPr>
          <w:rFonts w:eastAsia="Calibri" w:cs="Arial"/>
        </w:rPr>
        <w:t xml:space="preserve"> </w:t>
      </w:r>
      <w:r w:rsidR="00F31BE6" w:rsidRPr="0053699B">
        <w:rPr>
          <w:rFonts w:eastAsia="Calibri" w:cs="Arial"/>
        </w:rPr>
        <w:t xml:space="preserve">of </w:t>
      </w:r>
      <w:r w:rsidRPr="0053699B">
        <w:rPr>
          <w:rFonts w:eastAsia="Calibri" w:cs="Arial"/>
        </w:rPr>
        <w:t>fouten.</w:t>
      </w:r>
    </w:p>
    <w:p w14:paraId="682A943F" w14:textId="77777777" w:rsidR="0053699B" w:rsidRPr="0053699B" w:rsidRDefault="0053699B" w:rsidP="0021087E">
      <w:pPr>
        <w:widowControl w:val="0"/>
        <w:rPr>
          <w:rFonts w:eastAsia="Calibri" w:cs="Arial"/>
        </w:rPr>
      </w:pPr>
    </w:p>
    <w:p w14:paraId="44861EE9" w14:textId="046544CC" w:rsidR="0053699B" w:rsidRPr="0053699B" w:rsidRDefault="0053699B" w:rsidP="0021087E">
      <w:pPr>
        <w:widowControl w:val="0"/>
        <w:rPr>
          <w:rFonts w:eastAsia="Calibri" w:cs="Arial"/>
        </w:rPr>
      </w:pPr>
      <w:r w:rsidRPr="0053699B">
        <w:rPr>
          <w:rFonts w:eastAsia="Calibri" w:cs="Arial"/>
        </w:rPr>
        <w:t xml:space="preserve">Bij het bepalen van {de voorgestelde ruilverhouding van de aandelen en} het (de) eigen vermogen(s) van de verdwijnende vennootschap(pen) moeten de besturen afwegen of de </w:t>
      </w:r>
      <w:r w:rsidR="00625AD9">
        <w:rPr>
          <w:rFonts w:eastAsia="Calibri" w:cs="Arial"/>
        </w:rPr>
        <w:t>vennootschap</w:t>
      </w:r>
      <w:r w:rsidRPr="0053699B">
        <w:rPr>
          <w:rFonts w:eastAsia="Calibri" w:cs="Arial"/>
        </w:rPr>
        <w:t>(</w:t>
      </w:r>
      <w:r w:rsidR="00625AD9">
        <w:rPr>
          <w:rFonts w:eastAsia="Calibri" w:cs="Arial"/>
        </w:rPr>
        <w:t>p</w:t>
      </w:r>
      <w:r w:rsidRPr="0053699B">
        <w:rPr>
          <w:rFonts w:eastAsia="Calibri" w:cs="Arial"/>
        </w:rPr>
        <w:t xml:space="preserve">en) in staat is (zijn) om haar (hun) </w:t>
      </w:r>
      <w:r w:rsidR="00625AD9">
        <w:rPr>
          <w:rFonts w:eastAsia="Calibri" w:cs="Arial"/>
        </w:rPr>
        <w:t>activiteiten</w:t>
      </w:r>
      <w:r w:rsidR="00625AD9" w:rsidRPr="0053699B">
        <w:rPr>
          <w:rFonts w:eastAsia="Calibri" w:cs="Arial"/>
        </w:rPr>
        <w:t xml:space="preserve"> </w:t>
      </w:r>
      <w:r w:rsidRPr="0053699B">
        <w:rPr>
          <w:rFonts w:eastAsia="Calibri" w:cs="Arial"/>
        </w:rPr>
        <w:t xml:space="preserve">in continuïteit voort te zetten. Bij de toepassing van (een) in het maatschappelijk verkeer als aanvaardbaar beschouwde methode(n) moeten de besturen {de </w:t>
      </w:r>
      <w:r w:rsidRPr="0053699B">
        <w:rPr>
          <w:rFonts w:eastAsia="Calibri" w:cs="Arial"/>
        </w:rPr>
        <w:lastRenderedPageBreak/>
        <w:t>voorgestelde ruilverhouding van de aandelen en} het (de) eigen vermogen(s) van de verdwijnende vennootschap(pen) bepalen op basis van de continuïteitsveronderstelling, tenzij de besturen het voornemen hebben om de vennootschap(pen) te liquideren of de activiteiten te beëindigen of als beëindiging het enige realistische alternatief is.</w:t>
      </w:r>
    </w:p>
    <w:p w14:paraId="685CAB4E" w14:textId="77777777" w:rsidR="0053699B" w:rsidRPr="0053699B" w:rsidRDefault="0053699B" w:rsidP="0021087E">
      <w:pPr>
        <w:widowControl w:val="0"/>
        <w:rPr>
          <w:rFonts w:eastAsia="Calibri" w:cs="Arial"/>
        </w:rPr>
      </w:pPr>
    </w:p>
    <w:p w14:paraId="4624C74C" w14:textId="57AD6E3A" w:rsidR="00CF23CB" w:rsidRPr="00CF6B10" w:rsidRDefault="0053699B" w:rsidP="0021087E">
      <w:pPr>
        <w:widowControl w:val="0"/>
        <w:rPr>
          <w:rFonts w:eastAsia="Calibri" w:cs="Arial"/>
        </w:rPr>
      </w:pPr>
      <w:r w:rsidRPr="0053699B">
        <w:rPr>
          <w:rFonts w:eastAsia="Calibri" w:cs="Arial"/>
        </w:rPr>
        <w:t xml:space="preserve">De besturen moeten gebeurtenissen en omstandigheden waardoor gerede twijfel zou kunnen bestaan of de </w:t>
      </w:r>
      <w:r w:rsidR="00625AD9">
        <w:rPr>
          <w:rFonts w:eastAsia="Calibri" w:cs="Arial"/>
        </w:rPr>
        <w:t>vennootschap</w:t>
      </w:r>
      <w:r w:rsidRPr="0053699B">
        <w:rPr>
          <w:rFonts w:eastAsia="Calibri" w:cs="Arial"/>
        </w:rPr>
        <w:t>(</w:t>
      </w:r>
      <w:r w:rsidR="00625AD9">
        <w:rPr>
          <w:rFonts w:eastAsia="Calibri" w:cs="Arial"/>
        </w:rPr>
        <w:t>p</w:t>
      </w:r>
      <w:r w:rsidRPr="0053699B">
        <w:rPr>
          <w:rFonts w:eastAsia="Calibri" w:cs="Arial"/>
        </w:rPr>
        <w:t>en) haar (hun) activiteiten in continuïteit kan (kunnen) voortzetten, toelichten.</w:t>
      </w:r>
      <w:r w:rsidR="00CF23CB" w:rsidRPr="00CF6B10">
        <w:rPr>
          <w:rFonts w:eastAsia="Calibri" w:cs="Arial"/>
          <w:vertAlign w:val="superscript"/>
        </w:rPr>
        <w:footnoteReference w:id="676"/>
      </w:r>
    </w:p>
    <w:p w14:paraId="0BFE8109" w14:textId="77777777" w:rsidR="00CF23CB" w:rsidRPr="00CF6B10" w:rsidRDefault="00CF23CB" w:rsidP="0021087E">
      <w:pPr>
        <w:widowControl w:val="0"/>
        <w:rPr>
          <w:rFonts w:eastAsia="Calibri" w:cs="Arial"/>
        </w:rPr>
      </w:pPr>
    </w:p>
    <w:p w14:paraId="3DA8E241" w14:textId="77777777" w:rsidR="00CF23CB" w:rsidRPr="00CF6B10" w:rsidRDefault="00CF23CB" w:rsidP="0021087E">
      <w:pPr>
        <w:widowControl w:val="0"/>
        <w:rPr>
          <w:rFonts w:eastAsia="Calibri" w:cs="Arial"/>
        </w:rPr>
      </w:pPr>
      <w:r w:rsidRPr="00CF6B10">
        <w:rPr>
          <w:rFonts w:eastAsia="Calibri" w:cs="Arial"/>
          <w:b/>
        </w:rPr>
        <w:t>Onze verantwoordelijkheden voor de controle van {</w:t>
      </w:r>
      <w:r w:rsidR="009B2F5D" w:rsidRPr="009B2F5D">
        <w:rPr>
          <w:rFonts w:eastAsia="Calibri" w:cs="Arial"/>
          <w:b/>
        </w:rPr>
        <w:t xml:space="preserve">de redelijkheid van </w:t>
      </w:r>
      <w:r w:rsidRPr="00CF6B10">
        <w:rPr>
          <w:rFonts w:eastAsia="Calibri" w:cs="Arial"/>
          <w:b/>
        </w:rPr>
        <w:t xml:space="preserve">de </w:t>
      </w:r>
      <w:r w:rsidR="003D27B4" w:rsidRPr="00CF6B10">
        <w:rPr>
          <w:rFonts w:eastAsia="Calibri" w:cs="Arial"/>
          <w:b/>
        </w:rPr>
        <w:t xml:space="preserve">voorgestelde </w:t>
      </w:r>
      <w:r w:rsidRPr="00CF6B10">
        <w:rPr>
          <w:rFonts w:eastAsia="Calibri" w:cs="Arial"/>
          <w:b/>
        </w:rPr>
        <w:t>ruilverhouding van de aandelen en} het (de) eigen vermogen(s) van de verdwijnende vennootschap(pen)</w:t>
      </w:r>
    </w:p>
    <w:p w14:paraId="12FCA2FF" w14:textId="77777777" w:rsidR="00CF23CB" w:rsidRDefault="00CF23CB" w:rsidP="0021087E">
      <w:pPr>
        <w:widowControl w:val="0"/>
        <w:rPr>
          <w:rFonts w:eastAsia="Calibri" w:cs="Arial"/>
        </w:rPr>
      </w:pPr>
      <w:r w:rsidRPr="00CF6B10">
        <w:rPr>
          <w:rFonts w:eastAsia="Calibri" w:cs="Arial"/>
        </w:rPr>
        <w:t>Onze verantwoordelijkheid is het zodanig plannen en uitvoeren van de controleopdracht dat wij daarmee voldoende en geschikte controle-informatie verkrijgen voor het door ons af te geven oordeel.</w:t>
      </w:r>
    </w:p>
    <w:p w14:paraId="0105B9C7" w14:textId="77777777" w:rsidR="000F20E5" w:rsidRPr="00CF6B10" w:rsidRDefault="000F20E5" w:rsidP="0021087E">
      <w:pPr>
        <w:widowControl w:val="0"/>
        <w:rPr>
          <w:rFonts w:eastAsia="Calibri" w:cs="Arial"/>
        </w:rPr>
      </w:pPr>
    </w:p>
    <w:p w14:paraId="53B4B00E" w14:textId="12F871F3" w:rsidR="00CF23CB" w:rsidRPr="00CF6B10" w:rsidRDefault="00CF23CB" w:rsidP="0021087E">
      <w:pPr>
        <w:widowControl w:val="0"/>
        <w:rPr>
          <w:rFonts w:eastAsia="Calibri" w:cs="Arial"/>
        </w:rPr>
      </w:pPr>
      <w:r w:rsidRPr="00CF6B10">
        <w:rPr>
          <w:rFonts w:eastAsia="Calibri" w:cs="Arial"/>
        </w:rPr>
        <w:t>Onze controle is uitgevoerd met een hoge mate maar geen absolute mate van zekerheid waardoor het mogelijk is dat wij tijdens onze controle niet alle</w:t>
      </w:r>
      <w:r w:rsidR="00F31BE6">
        <w:rPr>
          <w:rFonts w:eastAsia="Calibri" w:cs="Arial"/>
        </w:rPr>
        <w:t xml:space="preserve"> afwijkingen van materieel belang als gevolg van</w:t>
      </w:r>
      <w:r w:rsidR="00F31BE6" w:rsidRPr="00CF6B10">
        <w:rPr>
          <w:rFonts w:eastAsia="Calibri" w:cs="Arial"/>
        </w:rPr>
        <w:t xml:space="preserve"> fraude</w:t>
      </w:r>
      <w:r w:rsidRPr="00CF6B10">
        <w:rPr>
          <w:rFonts w:eastAsia="Calibri" w:cs="Arial"/>
        </w:rPr>
        <w:t xml:space="preserve"> </w:t>
      </w:r>
      <w:r w:rsidR="00F31BE6">
        <w:rPr>
          <w:rFonts w:eastAsia="Calibri" w:cs="Arial"/>
        </w:rPr>
        <w:t xml:space="preserve">of </w:t>
      </w:r>
      <w:r w:rsidRPr="00CF6B10">
        <w:rPr>
          <w:rFonts w:eastAsia="Calibri" w:cs="Arial"/>
        </w:rPr>
        <w:t>fouten ontdekken.</w:t>
      </w:r>
    </w:p>
    <w:p w14:paraId="55D2DBBB" w14:textId="77777777" w:rsidR="00CF23CB" w:rsidRPr="00CF6B10" w:rsidRDefault="00CF23CB" w:rsidP="0021087E">
      <w:pPr>
        <w:widowControl w:val="0"/>
        <w:rPr>
          <w:rFonts w:eastAsia="Calibri" w:cs="Arial"/>
        </w:rPr>
      </w:pPr>
    </w:p>
    <w:p w14:paraId="154487A7" w14:textId="77777777" w:rsidR="00CF23CB" w:rsidRPr="00CF6B10" w:rsidRDefault="00CF23CB" w:rsidP="0021087E">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F20E5" w:rsidRPr="000F20E5">
        <w:rPr>
          <w:rFonts w:eastAsia="Calibri" w:cs="Arial"/>
        </w:rPr>
        <w:t xml:space="preserve">{de voorgestelde ruilverhouding van de aandelen en} het (de) eigen vermogen(s) van de verdwijnende vennootschap(pen)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677"/>
      </w:r>
    </w:p>
    <w:p w14:paraId="0114C8AB" w14:textId="77777777" w:rsidR="00CF23CB" w:rsidRPr="00CF6B10" w:rsidRDefault="00CF23CB" w:rsidP="0021087E">
      <w:pPr>
        <w:widowControl w:val="0"/>
        <w:rPr>
          <w:rFonts w:eastAsia="Calibri" w:cs="Arial"/>
        </w:rPr>
      </w:pPr>
    </w:p>
    <w:p w14:paraId="1563080A" w14:textId="5C916A05" w:rsidR="00CF23CB" w:rsidRPr="00CF6B10" w:rsidRDefault="00CF23CB" w:rsidP="0021087E">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w:t>
      </w:r>
      <w:r w:rsidR="002E795F" w:rsidRPr="002E795F">
        <w:rPr>
          <w:rFonts w:eastAsia="Calibri" w:cs="Arial"/>
        </w:rPr>
        <w:t xml:space="preserve"> artikel 2:328 lid 1 BW</w:t>
      </w:r>
      <w:r w:rsidR="002E795F">
        <w:rPr>
          <w:rFonts w:eastAsia="Calibri" w:cs="Arial"/>
        </w:rPr>
        <w:t>,</w:t>
      </w:r>
      <w:r w:rsidRPr="00CF6B10">
        <w:rPr>
          <w:rFonts w:eastAsia="Calibri" w:cs="Arial"/>
        </w:rPr>
        <w:t xml:space="preserve"> ethische voorschriften en de onafhankelijkheidseisen. Onze controle bestond onder andere uit:</w:t>
      </w:r>
    </w:p>
    <w:p w14:paraId="133818CA" w14:textId="60383E3C" w:rsidR="005F3D97" w:rsidRPr="005F3D97" w:rsidRDefault="005F3D97" w:rsidP="0021087E">
      <w:pPr>
        <w:widowControl w:val="0"/>
        <w:numPr>
          <w:ilvl w:val="0"/>
          <w:numId w:val="108"/>
        </w:numPr>
        <w:rPr>
          <w:rFonts w:eastAsia="Calibri" w:cs="Arial"/>
        </w:rPr>
      </w:pPr>
      <w:r w:rsidRPr="005F3D97">
        <w:rPr>
          <w:rFonts w:eastAsia="Calibri" w:cs="Arial"/>
        </w:rPr>
        <w:t>het identificeren en inschatten van de risico’s dat {de voorgestelde ruilverhouding van de aandelen niet in alle van materieel belang zijnde aspecten redelijk is en} het (de) eigen vermogen(s) van de verdwijnende vennootschap(pen) afwijkingen van materieel belang bevat(ten) als gevolg van</w:t>
      </w:r>
      <w:r w:rsidR="00F31BE6" w:rsidRPr="005F3D97">
        <w:rPr>
          <w:rFonts w:eastAsia="Calibri" w:cs="Arial"/>
        </w:rPr>
        <w:t xml:space="preserve"> fraude</w:t>
      </w:r>
      <w:r w:rsidRPr="005F3D97">
        <w:rPr>
          <w:rFonts w:eastAsia="Calibri" w:cs="Arial"/>
        </w:rPr>
        <w:t xml:space="preserve"> </w:t>
      </w:r>
      <w:r w:rsidR="00F31BE6" w:rsidRPr="005F3D97">
        <w:rPr>
          <w:rFonts w:eastAsia="Calibri" w:cs="Arial"/>
        </w:rPr>
        <w:t xml:space="preserve">of </w:t>
      </w:r>
      <w:r w:rsidRPr="005F3D97">
        <w:rPr>
          <w:rFonts w:eastAsia="Calibri"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A1BC25A" w14:textId="77777777" w:rsidR="005F3D97" w:rsidRPr="005F3D97" w:rsidRDefault="005F3D97" w:rsidP="0021087E">
      <w:pPr>
        <w:widowControl w:val="0"/>
        <w:numPr>
          <w:ilvl w:val="0"/>
          <w:numId w:val="108"/>
        </w:numPr>
        <w:rPr>
          <w:rFonts w:eastAsia="Calibri" w:cs="Arial"/>
        </w:rPr>
      </w:pPr>
      <w:r w:rsidRPr="005F3D97">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45FBEB65" w14:textId="77777777" w:rsidR="005F3D97" w:rsidRPr="005F3D97" w:rsidRDefault="005F3D97" w:rsidP="0021087E">
      <w:pPr>
        <w:widowControl w:val="0"/>
        <w:numPr>
          <w:ilvl w:val="0"/>
          <w:numId w:val="108"/>
        </w:numPr>
        <w:rPr>
          <w:rFonts w:eastAsia="Calibri" w:cs="Arial"/>
        </w:rPr>
      </w:pPr>
      <w:r w:rsidRPr="005F3D97">
        <w:rPr>
          <w:rFonts w:eastAsia="Calibri" w:cs="Arial"/>
        </w:rPr>
        <w:t>het evalueren van de geschiktheid van de toegepaste methode(n) en het evalueren van de redelijkheid van schattingen door de besturen en de toelichtingen daarover; en</w:t>
      </w:r>
    </w:p>
    <w:p w14:paraId="6C826B0A" w14:textId="77777777" w:rsidR="00CF23CB" w:rsidRPr="00CF6B10" w:rsidRDefault="005F3D97" w:rsidP="0021087E">
      <w:pPr>
        <w:widowControl w:val="0"/>
        <w:numPr>
          <w:ilvl w:val="0"/>
          <w:numId w:val="108"/>
        </w:numPr>
        <w:rPr>
          <w:rFonts w:eastAsia="Calibri" w:cs="Arial"/>
        </w:rPr>
      </w:pPr>
      <w:r w:rsidRPr="005F3D97">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678"/>
      </w:r>
    </w:p>
    <w:p w14:paraId="6251474E" w14:textId="77777777" w:rsidR="00CF23CB" w:rsidRPr="00CF6B10" w:rsidRDefault="00CF23CB" w:rsidP="0021087E">
      <w:pPr>
        <w:widowControl w:val="0"/>
        <w:rPr>
          <w:rFonts w:eastAsia="Calibri" w:cs="Arial"/>
        </w:rPr>
      </w:pPr>
    </w:p>
    <w:p w14:paraId="63297218" w14:textId="77777777" w:rsidR="00CF23CB" w:rsidRPr="00CF6B10" w:rsidRDefault="00CF23CB" w:rsidP="0021087E">
      <w:pPr>
        <w:widowControl w:val="0"/>
        <w:rPr>
          <w:rFonts w:eastAsia="Calibri" w:cs="Arial"/>
        </w:rPr>
      </w:pPr>
      <w:r w:rsidRPr="00CF6B10">
        <w:rPr>
          <w:rFonts w:eastAsia="Calibri" w:cs="Arial"/>
        </w:rPr>
        <w:lastRenderedPageBreak/>
        <w:t>Wij communiceren met de met governance belaste personen</w:t>
      </w:r>
      <w:r w:rsidRPr="00CF6B10">
        <w:rPr>
          <w:rFonts w:eastAsia="Calibri" w:cs="Arial"/>
          <w:vertAlign w:val="superscript"/>
        </w:rPr>
        <w:footnoteReference w:id="679"/>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480AFF19" w14:textId="77777777" w:rsidR="00CF23CB" w:rsidRPr="00CF6B10" w:rsidRDefault="00CF23CB" w:rsidP="0021087E">
      <w:pPr>
        <w:widowControl w:val="0"/>
        <w:rPr>
          <w:rFonts w:eastAsia="Calibri" w:cs="Arial"/>
        </w:rPr>
      </w:pPr>
    </w:p>
    <w:p w14:paraId="68E95000" w14:textId="77777777" w:rsidR="00CF23CB" w:rsidRPr="00CF6B10" w:rsidRDefault="00CF23CB" w:rsidP="0021087E">
      <w:pPr>
        <w:widowControl w:val="0"/>
        <w:rPr>
          <w:rFonts w:eastAsia="Calibri" w:cs="Arial"/>
        </w:rPr>
      </w:pPr>
      <w:r w:rsidRPr="00CF6B10">
        <w:rPr>
          <w:rFonts w:eastAsia="Calibri" w:cs="Arial"/>
        </w:rPr>
        <w:t xml:space="preserve">Plaats en datum </w:t>
      </w:r>
    </w:p>
    <w:p w14:paraId="59AEFBBF" w14:textId="77777777" w:rsidR="00CF23CB" w:rsidRPr="00CF6B10" w:rsidRDefault="00CF23CB" w:rsidP="0021087E">
      <w:pPr>
        <w:widowControl w:val="0"/>
        <w:rPr>
          <w:rFonts w:eastAsia="Calibri" w:cs="Arial"/>
        </w:rPr>
      </w:pPr>
    </w:p>
    <w:p w14:paraId="28FCAFDF" w14:textId="77777777" w:rsidR="00CF23CB" w:rsidRPr="00CF6B10" w:rsidRDefault="00CF23CB" w:rsidP="0021087E">
      <w:pPr>
        <w:widowControl w:val="0"/>
        <w:rPr>
          <w:rFonts w:eastAsia="Calibri" w:cs="Arial"/>
        </w:rPr>
      </w:pPr>
      <w:r w:rsidRPr="00CF6B10">
        <w:rPr>
          <w:rFonts w:eastAsia="Calibri" w:cs="Arial"/>
        </w:rPr>
        <w:t xml:space="preserve">... (naam accountantspraktijk) </w:t>
      </w:r>
    </w:p>
    <w:p w14:paraId="00F3BD8E" w14:textId="77777777" w:rsidR="00CF23CB" w:rsidRPr="00CF6B10" w:rsidRDefault="00CF23CB" w:rsidP="0021087E">
      <w:pPr>
        <w:widowControl w:val="0"/>
        <w:rPr>
          <w:rFonts w:eastAsia="Calibri" w:cs="Arial"/>
        </w:rPr>
      </w:pPr>
    </w:p>
    <w:p w14:paraId="21BBA543" w14:textId="77777777" w:rsidR="00CF23CB" w:rsidRPr="00CF6B10" w:rsidRDefault="00CF23CB" w:rsidP="0021087E">
      <w:pPr>
        <w:widowControl w:val="0"/>
        <w:rPr>
          <w:rFonts w:eastAsia="Calibri"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36BFC96B" w14:textId="77777777" w:rsidR="00CF23CB" w:rsidRPr="00CF6B10" w:rsidRDefault="00CF23CB" w:rsidP="0021087E">
      <w:pPr>
        <w:widowControl w:val="0"/>
        <w:rPr>
          <w:rFonts w:eastAsia="Calibri" w:cs="Arial"/>
        </w:rPr>
      </w:pPr>
    </w:p>
    <w:p w14:paraId="769ED72F" w14:textId="77777777" w:rsidR="00CF23CB" w:rsidRPr="00C51525" w:rsidRDefault="00CF23CB" w:rsidP="0021087E">
      <w:pPr>
        <w:pStyle w:val="Kop2"/>
      </w:pPr>
      <w:bookmarkStart w:id="689" w:name="_Toc494959907"/>
      <w:bookmarkStart w:id="690" w:name="_Toc497825784"/>
      <w:bookmarkStart w:id="691" w:name="_Toc37344015"/>
      <w:bookmarkStart w:id="692" w:name="_Toc111634224"/>
      <w:bookmarkStart w:id="693" w:name="_Toc111724080"/>
      <w:bookmarkStart w:id="694" w:name="_Toc111724157"/>
      <w:bookmarkStart w:id="695" w:name="_Toc111724991"/>
      <w:bookmarkStart w:id="696" w:name="_Toc111725775"/>
      <w:bookmarkStart w:id="697" w:name="_Toc111725852"/>
      <w:bookmarkStart w:id="698" w:name="_Toc231287978"/>
      <w:r w:rsidRPr="00C51525">
        <w:t>18.3 Accountantsverslag betreffende de mededelingen omtrent de ruilverhouding van de aandelen in de toelichting bij een voorstel tot juridische fusie (artikel 2:328 lid 2 BW)</w:t>
      </w:r>
      <w:bookmarkEnd w:id="689"/>
      <w:bookmarkEnd w:id="690"/>
      <w:bookmarkEnd w:id="691"/>
      <w:bookmarkEnd w:id="692"/>
      <w:bookmarkEnd w:id="693"/>
      <w:bookmarkEnd w:id="694"/>
      <w:bookmarkEnd w:id="695"/>
      <w:bookmarkEnd w:id="696"/>
      <w:bookmarkEnd w:id="697"/>
      <w:bookmarkEnd w:id="698"/>
    </w:p>
    <w:p w14:paraId="46B22F58" w14:textId="77777777" w:rsidR="00A070D9" w:rsidRPr="00A070D9" w:rsidRDefault="00A070D9" w:rsidP="0021087E">
      <w:pPr>
        <w:widowControl w:val="0"/>
        <w:rPr>
          <w:rFonts w:eastAsia="Calibri" w:cs="Arial"/>
        </w:rPr>
      </w:pPr>
    </w:p>
    <w:p w14:paraId="3CCF13D1" w14:textId="77777777" w:rsidR="00A070D9" w:rsidRPr="00A070D9" w:rsidRDefault="00A070D9" w:rsidP="0021087E">
      <w:pPr>
        <w:widowControl w:val="0"/>
        <w:rPr>
          <w:rFonts w:eastAsia="Calibri" w:cs="Arial"/>
        </w:rPr>
      </w:pPr>
      <w:r w:rsidRPr="00A070D9">
        <w:rPr>
          <w:rFonts w:eastAsia="Calibri" w:cs="Arial"/>
        </w:rPr>
        <w:t>NB1: Dit verslag kan ook gebruikt worden bij een grensoverschrijdende fusie waarbij één of meer Nederlandse vennootschappen partij zijn. In dat geval dient uiteraard bij het vermelden van de naam van de buitenlandse vennootschap tot uiting te worden gebracht dat het een vennootschap naar het recht van een ander land betreft. Zie de voorbeeldverklaring 18.2.</w:t>
      </w:r>
    </w:p>
    <w:p w14:paraId="6F381263" w14:textId="77777777" w:rsidR="00A070D9" w:rsidRPr="00A070D9" w:rsidRDefault="00A070D9" w:rsidP="0021087E">
      <w:pPr>
        <w:widowControl w:val="0"/>
        <w:rPr>
          <w:rFonts w:eastAsia="Calibri" w:cs="Arial"/>
        </w:rPr>
      </w:pPr>
    </w:p>
    <w:p w14:paraId="55265B85" w14:textId="77777777" w:rsidR="00A070D9" w:rsidRPr="00A070D9" w:rsidRDefault="00A070D9" w:rsidP="0021087E">
      <w:pPr>
        <w:widowControl w:val="0"/>
        <w:rPr>
          <w:rFonts w:eastAsia="Calibri" w:cs="Arial"/>
        </w:rPr>
      </w:pPr>
      <w:r w:rsidRPr="00A070D9">
        <w:rPr>
          <w:rFonts w:eastAsia="Calibri" w:cs="Arial"/>
        </w:rPr>
        <w:t>Indien alle aandeelhouders van elke partij bij de fusiehandeling (zie noot 1) daarmee instemmen, behoeft aan de accountant geen opdracht te worden verstrekt tot het geven van een oordeel over de redelijkheid van de ruilverhouding. Zie art. 2:328 lid 6 BW. In dat geval kan ook dit verslag achterwege blijven.</w:t>
      </w:r>
    </w:p>
    <w:p w14:paraId="3B91EB63" w14:textId="77777777" w:rsidR="00A070D9" w:rsidRPr="00A070D9" w:rsidRDefault="00A070D9" w:rsidP="0021087E">
      <w:pPr>
        <w:widowControl w:val="0"/>
        <w:rPr>
          <w:rFonts w:eastAsia="Calibri" w:cs="Arial"/>
        </w:rPr>
      </w:pPr>
    </w:p>
    <w:p w14:paraId="68000848" w14:textId="77777777" w:rsidR="00107AF7" w:rsidRPr="00CF6B10" w:rsidRDefault="00A070D9" w:rsidP="0021087E">
      <w:pPr>
        <w:widowControl w:val="0"/>
        <w:rPr>
          <w:rFonts w:eastAsia="Calibri" w:cs="Arial"/>
        </w:rPr>
      </w:pPr>
      <w:r w:rsidRPr="00A070D9">
        <w:rPr>
          <w:rFonts w:eastAsia="Calibri" w:cs="Arial"/>
        </w:rPr>
        <w:t>NB2: Bij deze voorbeeldrapportage is verondersteld dat andere informatie naast het onderzoeksobject ontbreekt en dat de mededelingen dus uitsluitend betrekking hebben op de ruilverhouding van de aandelen als bedoeld in artikel 2:327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644AB1C2" w14:textId="77777777" w:rsidR="00CF23CB" w:rsidRPr="00CF6B10" w:rsidRDefault="00CF23CB" w:rsidP="0021087E">
      <w:pPr>
        <w:widowControl w:val="0"/>
        <w:pBdr>
          <w:bottom w:val="single" w:sz="4" w:space="0" w:color="auto"/>
        </w:pBdr>
        <w:rPr>
          <w:rFonts w:cs="Arial"/>
          <w:lang w:eastAsia="en-US"/>
        </w:rPr>
      </w:pPr>
    </w:p>
    <w:p w14:paraId="20924621" w14:textId="77777777" w:rsidR="00CF23CB" w:rsidRPr="00CF6B10" w:rsidRDefault="00CF23CB" w:rsidP="0021087E">
      <w:pPr>
        <w:widowControl w:val="0"/>
        <w:rPr>
          <w:rFonts w:eastAsia="ScalaSans-Regular" w:cs="Arial"/>
          <w:lang w:eastAsia="en-US"/>
        </w:rPr>
      </w:pPr>
    </w:p>
    <w:p w14:paraId="269933FC" w14:textId="77777777" w:rsidR="00CF23CB" w:rsidRPr="00CF6B10" w:rsidRDefault="00CF23CB" w:rsidP="0021087E">
      <w:pPr>
        <w:widowControl w:val="0"/>
        <w:autoSpaceDE w:val="0"/>
        <w:autoSpaceDN w:val="0"/>
        <w:adjustRightInd w:val="0"/>
        <w:rPr>
          <w:rFonts w:eastAsia="Calibri" w:cs="Arial"/>
          <w:b/>
        </w:rPr>
      </w:pPr>
      <w:r w:rsidRPr="00CF6B10">
        <w:rPr>
          <w:rFonts w:eastAsia="Calibri" w:cs="Arial"/>
          <w:b/>
        </w:rPr>
        <w:t>ASSURANCE-RAPPORT VAN DE ONAFHANKELIJKE ACCOUNTANT</w:t>
      </w:r>
    </w:p>
    <w:p w14:paraId="5E6C15C6" w14:textId="77777777" w:rsidR="00CF23CB" w:rsidRPr="00CF6B10" w:rsidRDefault="00CF23CB" w:rsidP="0021087E">
      <w:pPr>
        <w:widowControl w:val="0"/>
        <w:autoSpaceDE w:val="0"/>
        <w:autoSpaceDN w:val="0"/>
        <w:adjustRightInd w:val="0"/>
        <w:rPr>
          <w:rFonts w:eastAsia="Calibri" w:cs="Arial"/>
        </w:rPr>
      </w:pPr>
    </w:p>
    <w:p w14:paraId="738C34DA" w14:textId="77777777" w:rsidR="00CF23CB" w:rsidRPr="00CF6B10" w:rsidRDefault="00CF23CB" w:rsidP="0021087E">
      <w:pPr>
        <w:widowControl w:val="0"/>
        <w:autoSpaceDE w:val="0"/>
        <w:autoSpaceDN w:val="0"/>
        <w:adjustRightInd w:val="0"/>
        <w:rPr>
          <w:rFonts w:eastAsia="Calibri" w:cs="Arial"/>
          <w:b/>
        </w:rPr>
      </w:pPr>
      <w:r w:rsidRPr="00CF6B10">
        <w:rPr>
          <w:rFonts w:eastAsia="Calibri" w:cs="Arial"/>
          <w:b/>
        </w:rPr>
        <w:t>Verslag ex artikel 2:328 lid 2 BW</w:t>
      </w:r>
    </w:p>
    <w:p w14:paraId="64D48CEC" w14:textId="77777777" w:rsidR="00CF23CB" w:rsidRPr="00CF6B10" w:rsidRDefault="00CF23CB" w:rsidP="0021087E">
      <w:pPr>
        <w:widowControl w:val="0"/>
        <w:autoSpaceDE w:val="0"/>
        <w:autoSpaceDN w:val="0"/>
        <w:adjustRightInd w:val="0"/>
        <w:rPr>
          <w:rFonts w:eastAsia="Calibri" w:cs="Arial"/>
        </w:rPr>
      </w:pPr>
    </w:p>
    <w:p w14:paraId="492F3225" w14:textId="77777777" w:rsidR="00CF23CB" w:rsidRPr="00CF6B10" w:rsidRDefault="00CF23CB" w:rsidP="0021087E">
      <w:pPr>
        <w:widowControl w:val="0"/>
        <w:autoSpaceDE w:val="0"/>
        <w:autoSpaceDN w:val="0"/>
        <w:adjustRightInd w:val="0"/>
        <w:rPr>
          <w:rFonts w:eastAsia="Calibri" w:cs="Arial"/>
        </w:rPr>
      </w:pPr>
      <w:r w:rsidRPr="00CF6B10">
        <w:rPr>
          <w:rFonts w:eastAsia="Calibri" w:cs="Arial"/>
        </w:rPr>
        <w:t>Aan: Opdrachtgever</w:t>
      </w:r>
      <w:r w:rsidR="00C83C3F">
        <w:rPr>
          <w:rFonts w:eastAsia="Calibri" w:cs="Arial"/>
        </w:rPr>
        <w:t>s</w:t>
      </w:r>
    </w:p>
    <w:p w14:paraId="32A38B4F" w14:textId="77777777" w:rsidR="00CF23CB" w:rsidRPr="00CF6B10" w:rsidRDefault="00CF23CB" w:rsidP="0021087E">
      <w:pPr>
        <w:widowControl w:val="0"/>
        <w:autoSpaceDE w:val="0"/>
        <w:autoSpaceDN w:val="0"/>
        <w:adjustRightInd w:val="0"/>
        <w:rPr>
          <w:rFonts w:eastAsia="Calibri" w:cs="Arial"/>
        </w:rPr>
      </w:pPr>
    </w:p>
    <w:p w14:paraId="472435AF" w14:textId="77777777" w:rsidR="00107AF7" w:rsidRPr="00CF6B10" w:rsidRDefault="00107AF7" w:rsidP="0021087E">
      <w:pPr>
        <w:widowControl w:val="0"/>
        <w:rPr>
          <w:rFonts w:eastAsia="Calibri" w:cs="Arial"/>
          <w:b/>
        </w:rPr>
      </w:pPr>
      <w:r w:rsidRPr="00CF6B10">
        <w:rPr>
          <w:rFonts w:eastAsia="Calibri" w:cs="Arial"/>
          <w:b/>
        </w:rPr>
        <w:t>Ons oordeel</w:t>
      </w:r>
    </w:p>
    <w:p w14:paraId="532C4833" w14:textId="77777777" w:rsidR="00107AF7" w:rsidRPr="00CF6B10" w:rsidRDefault="00A070D9" w:rsidP="0021087E">
      <w:pPr>
        <w:widowControl w:val="0"/>
        <w:autoSpaceDE w:val="0"/>
        <w:autoSpaceDN w:val="0"/>
        <w:adjustRightInd w:val="0"/>
        <w:rPr>
          <w:rFonts w:eastAsia="Calibri" w:cs="Arial"/>
        </w:rPr>
      </w:pPr>
      <w:r w:rsidRPr="00A070D9">
        <w:rPr>
          <w:rFonts w:eastAsia="Calibri" w:cs="Arial"/>
        </w:rPr>
        <w:t>Wij hebben de mededelingen</w:t>
      </w:r>
      <w:r w:rsidR="008C7880" w:rsidRPr="00A070D9">
        <w:rPr>
          <w:rFonts w:eastAsia="Calibri" w:cs="Arial"/>
        </w:rPr>
        <w:t xml:space="preserve"> met betrekking tot de ruilverhouding van de aandelen (hierna: </w:t>
      </w:r>
      <w:r w:rsidR="008C7880">
        <w:rPr>
          <w:rFonts w:eastAsia="Calibri" w:cs="Arial"/>
        </w:rPr>
        <w:t>‘</w:t>
      </w:r>
      <w:r w:rsidR="008C7880" w:rsidRPr="00A070D9">
        <w:rPr>
          <w:rFonts w:eastAsia="Calibri" w:cs="Arial"/>
        </w:rPr>
        <w:t>mededelingen</w:t>
      </w:r>
      <w:r w:rsidR="008C7880">
        <w:rPr>
          <w:rFonts w:eastAsia="Calibri" w:cs="Arial"/>
        </w:rPr>
        <w:t>’</w:t>
      </w:r>
      <w:r w:rsidR="008C7880" w:rsidRPr="00A070D9">
        <w:rPr>
          <w:rFonts w:eastAsia="Calibri" w:cs="Arial"/>
        </w:rPr>
        <w:t>)</w:t>
      </w:r>
      <w:r w:rsidRPr="00A070D9">
        <w:rPr>
          <w:rFonts w:eastAsia="Calibri" w:cs="Arial"/>
        </w:rPr>
        <w:t xml:space="preserve"> van de besturen van de navolgende vennootschappen onderzocht:</w:t>
      </w:r>
      <w:r w:rsidR="00107AF7" w:rsidRPr="00CF6B10">
        <w:rPr>
          <w:rFonts w:eastAsia="Calibri" w:cs="Arial"/>
          <w:vertAlign w:val="superscript"/>
        </w:rPr>
        <w:footnoteReference w:id="680"/>
      </w:r>
    </w:p>
    <w:p w14:paraId="64DAAD42" w14:textId="77777777" w:rsidR="00107AF7" w:rsidRPr="00CF6B10" w:rsidRDefault="00107AF7" w:rsidP="0021087E">
      <w:pPr>
        <w:widowControl w:val="0"/>
        <w:numPr>
          <w:ilvl w:val="0"/>
          <w:numId w:val="45"/>
        </w:numPr>
        <w:autoSpaceDE w:val="0"/>
        <w:autoSpaceDN w:val="0"/>
        <w:adjustRightInd w:val="0"/>
        <w:rPr>
          <w:rFonts w:eastAsia="Calibri" w:cs="Arial"/>
        </w:rPr>
      </w:pPr>
      <w:r w:rsidRPr="00CF6B10">
        <w:rPr>
          <w:rFonts w:eastAsia="Calibri" w:cs="Arial"/>
        </w:rPr>
        <w:t>... (naam verdwijnende vennootschap) gevestigd te ... (vestigingsplaats)</w:t>
      </w:r>
      <w:r w:rsidRPr="00CF6B10">
        <w:rPr>
          <w:rFonts w:eastAsia="Calibri" w:cs="Arial"/>
          <w:vertAlign w:val="superscript"/>
        </w:rPr>
        <w:footnoteReference w:id="681"/>
      </w:r>
      <w:r w:rsidRPr="00CF6B10">
        <w:rPr>
          <w:rFonts w:eastAsia="Calibri" w:cs="Arial"/>
        </w:rPr>
        <w:t xml:space="preserve"> (‘verdwijnende vennootschap’); en</w:t>
      </w:r>
    </w:p>
    <w:p w14:paraId="3435A9EC" w14:textId="77777777" w:rsidR="00107AF7" w:rsidRPr="00CF6B10" w:rsidRDefault="00107AF7" w:rsidP="0021087E">
      <w:pPr>
        <w:widowControl w:val="0"/>
        <w:numPr>
          <w:ilvl w:val="0"/>
          <w:numId w:val="45"/>
        </w:numPr>
        <w:autoSpaceDE w:val="0"/>
        <w:autoSpaceDN w:val="0"/>
        <w:adjustRightInd w:val="0"/>
        <w:rPr>
          <w:rFonts w:eastAsia="Calibri" w:cs="Arial"/>
        </w:rPr>
      </w:pPr>
      <w:r w:rsidRPr="00CF6B10">
        <w:rPr>
          <w:rFonts w:eastAsia="Calibri" w:cs="Arial"/>
        </w:rPr>
        <w:t>... (naam verkrijgende vennootschap)  gevestigd te ... (vestigingsplaats) ( ’verkrijgende vennootschap’).</w:t>
      </w:r>
    </w:p>
    <w:p w14:paraId="09C4A0A0" w14:textId="77777777" w:rsidR="00107AF7" w:rsidRPr="00CF6B10" w:rsidRDefault="00107AF7" w:rsidP="0021087E">
      <w:pPr>
        <w:widowControl w:val="0"/>
        <w:autoSpaceDE w:val="0"/>
        <w:autoSpaceDN w:val="0"/>
        <w:adjustRightInd w:val="0"/>
        <w:rPr>
          <w:rFonts w:eastAsia="Calibri" w:cs="Arial"/>
        </w:rPr>
      </w:pPr>
    </w:p>
    <w:p w14:paraId="5752BE17" w14:textId="77777777" w:rsidR="00107AF7" w:rsidRPr="00CF6B10" w:rsidRDefault="00F824AC" w:rsidP="0021087E">
      <w:pPr>
        <w:widowControl w:val="0"/>
        <w:rPr>
          <w:rFonts w:eastAsia="Calibri" w:cs="Arial"/>
        </w:rPr>
      </w:pPr>
      <w:r w:rsidRPr="00F824AC">
        <w:rPr>
          <w:rFonts w:eastAsia="Calibri" w:cs="Arial"/>
        </w:rPr>
        <w:t>Naar ons oordeel voldoen de mededelingen met betrekking tot de ruilverhouding van de aandelen zoals opgenomen in de toelichting op het bijgevoegde voorstel tot fusie, gedateerd ... (datum), in alle van materieel belang zijnde aspecten, aan artikel 2:327 BW.</w:t>
      </w:r>
      <w:r w:rsidR="00107AF7" w:rsidRPr="00CF6B10">
        <w:rPr>
          <w:rFonts w:eastAsia="Calibri" w:cs="Arial"/>
          <w:vertAlign w:val="superscript"/>
        </w:rPr>
        <w:footnoteReference w:id="682"/>
      </w:r>
    </w:p>
    <w:p w14:paraId="1C535964" w14:textId="77777777" w:rsidR="00107AF7" w:rsidRPr="00CF6B10" w:rsidRDefault="00107AF7" w:rsidP="0021087E">
      <w:pPr>
        <w:widowControl w:val="0"/>
        <w:rPr>
          <w:rFonts w:cs="Arial"/>
        </w:rPr>
      </w:pPr>
    </w:p>
    <w:p w14:paraId="44990D6C" w14:textId="77777777" w:rsidR="00107AF7" w:rsidRPr="00CF6B10" w:rsidRDefault="00107AF7" w:rsidP="0021087E">
      <w:pPr>
        <w:widowControl w:val="0"/>
        <w:rPr>
          <w:rFonts w:cs="Arial"/>
          <w:b/>
        </w:rPr>
      </w:pPr>
      <w:r w:rsidRPr="00CF6B10">
        <w:rPr>
          <w:rFonts w:cs="Arial"/>
          <w:b/>
        </w:rPr>
        <w:t>De basis voor ons oordeel</w:t>
      </w:r>
    </w:p>
    <w:p w14:paraId="3EA4B5A3" w14:textId="358F2B37" w:rsidR="00107AF7" w:rsidRPr="00CF6B10" w:rsidRDefault="00107AF7" w:rsidP="0021087E">
      <w:pPr>
        <w:widowControl w:val="0"/>
        <w:rPr>
          <w:rFonts w:cs="Arial"/>
        </w:rPr>
      </w:pPr>
      <w:r w:rsidRPr="00CF6B10">
        <w:rPr>
          <w:rFonts w:cs="Arial"/>
        </w:rPr>
        <w:t xml:space="preserve">Wij hebben ons onderzoek uitgevoerd volgens </w:t>
      </w:r>
      <w:r w:rsidR="000C09CE">
        <w:rPr>
          <w:rFonts w:cs="Arial"/>
        </w:rPr>
        <w:t xml:space="preserve">het </w:t>
      </w:r>
      <w:r w:rsidRPr="00CF6B10">
        <w:rPr>
          <w:rFonts w:cs="Arial"/>
        </w:rPr>
        <w:t>Nederlands recht, waaronder de Nederlandse Standaard 3000A ’Assurance-opdrachten anders dan opdrachten tot controle of beoordeling van historische financiële informatie (attest-opdrachten)’</w:t>
      </w:r>
      <w:r w:rsidR="005C0751">
        <w:rPr>
          <w:rFonts w:cs="Arial"/>
        </w:rPr>
        <w:t xml:space="preserve"> </w:t>
      </w:r>
      <w:r w:rsidR="005C0751" w:rsidRPr="005C0751">
        <w:rPr>
          <w:rFonts w:cs="Arial"/>
        </w:rPr>
        <w:t>en artikel 2:328 lid 2 BW</w:t>
      </w:r>
      <w:r w:rsidRPr="00CF6B10">
        <w:rPr>
          <w:rFonts w:cs="Arial"/>
        </w:rPr>
        <w:t>. Deze opdracht is gericht op het verkrijgen van een redelijke mate van zekerheid. Onze verantwoordelijkheden op grond hiervan zijn beschreven in de sectie 'Onze verantwoordelijkheden voor het onderzoek van de mededelingen’.</w:t>
      </w:r>
    </w:p>
    <w:p w14:paraId="4FD8FA0B" w14:textId="77777777" w:rsidR="00107AF7" w:rsidRPr="00CF6B10" w:rsidRDefault="00107AF7" w:rsidP="0021087E">
      <w:pPr>
        <w:widowControl w:val="0"/>
        <w:rPr>
          <w:rFonts w:cs="Arial"/>
        </w:rPr>
      </w:pPr>
    </w:p>
    <w:p w14:paraId="51FD4AF1" w14:textId="1C45DDA5" w:rsidR="00107AF7" w:rsidRPr="00CF6B10" w:rsidRDefault="00107AF7" w:rsidP="0021087E">
      <w:pPr>
        <w:widowControl w:val="0"/>
        <w:rPr>
          <w:rFonts w:cs="Arial"/>
        </w:rPr>
      </w:pPr>
      <w:r w:rsidRPr="00CF6B10">
        <w:rPr>
          <w:rFonts w:cs="Arial"/>
        </w:rPr>
        <w:t xml:space="preserve">Wij zijn onafhankelijk van … (namen van de genoemde entiteiten) zoals vereist in de ‘Verordening inzake de onafhankelijkheid van accountants bij assurance-opdrachten’ (ViO) en andere relevante onafhankelijkheidsregels in Nederland. </w:t>
      </w:r>
      <w:r w:rsidR="00A9646A">
        <w:rPr>
          <w:rFonts w:cs="Arial"/>
        </w:rPr>
        <w:t>Verder</w:t>
      </w:r>
      <w:r w:rsidR="00A9646A" w:rsidRPr="00CF6B10">
        <w:rPr>
          <w:rFonts w:cs="Arial"/>
        </w:rPr>
        <w:t xml:space="preserve"> </w:t>
      </w:r>
      <w:r w:rsidRPr="00CF6B10">
        <w:rPr>
          <w:rFonts w:cs="Arial"/>
        </w:rPr>
        <w:t>hebben wij voldaan aan de ‘Verordening gedrags- en beroepsregels accountants’ (VGBA).</w:t>
      </w:r>
    </w:p>
    <w:p w14:paraId="7D30DC4F" w14:textId="77777777" w:rsidR="00107AF7" w:rsidRPr="00CF6B10" w:rsidRDefault="00107AF7" w:rsidP="0021087E">
      <w:pPr>
        <w:widowControl w:val="0"/>
        <w:rPr>
          <w:rFonts w:cs="Arial"/>
        </w:rPr>
      </w:pPr>
    </w:p>
    <w:p w14:paraId="5680BDF5" w14:textId="77777777" w:rsidR="00107AF7" w:rsidRPr="00CF6B10" w:rsidRDefault="00107AF7" w:rsidP="0021087E">
      <w:pPr>
        <w:widowControl w:val="0"/>
        <w:rPr>
          <w:rFonts w:cs="Arial"/>
        </w:rPr>
      </w:pPr>
      <w:r w:rsidRPr="00CF6B10">
        <w:rPr>
          <w:rFonts w:cs="Arial"/>
        </w:rPr>
        <w:t>Wij vinden dat de door ons verkregen assurance-informatie voldoende en geschikt is als basis voor ons oordeel.</w:t>
      </w:r>
    </w:p>
    <w:p w14:paraId="24043234" w14:textId="77777777" w:rsidR="00107AF7" w:rsidRPr="00CF6B10" w:rsidRDefault="00107AF7" w:rsidP="0021087E">
      <w:pPr>
        <w:widowControl w:val="0"/>
        <w:rPr>
          <w:rFonts w:cs="Arial"/>
        </w:rPr>
      </w:pPr>
    </w:p>
    <w:p w14:paraId="5006B255" w14:textId="77777777" w:rsidR="00107AF7" w:rsidRPr="00CF6B10" w:rsidRDefault="00107AF7" w:rsidP="0021087E">
      <w:pPr>
        <w:widowControl w:val="0"/>
        <w:rPr>
          <w:rFonts w:eastAsia="Calibri" w:cs="Arial"/>
          <w:b/>
        </w:rPr>
      </w:pPr>
      <w:r w:rsidRPr="00CF6B10">
        <w:rPr>
          <w:rFonts w:eastAsia="Calibri" w:cs="Arial"/>
          <w:b/>
        </w:rPr>
        <w:t>Beperking in gebruik en verspreidingskring</w:t>
      </w:r>
    </w:p>
    <w:p w14:paraId="2BF43E9F" w14:textId="77777777" w:rsidR="00107AF7" w:rsidRDefault="008B349B" w:rsidP="0021087E">
      <w:pPr>
        <w:widowControl w:val="0"/>
        <w:rPr>
          <w:rFonts w:eastAsia="Calibri" w:cs="Arial"/>
        </w:rPr>
      </w:pPr>
      <w:r w:rsidRPr="008B349B">
        <w:rPr>
          <w:rFonts w:eastAsia="Calibri" w:cs="Arial"/>
        </w:rPr>
        <w:t>Ons assurance-rapport is uitsluitend bestemd voor de besturen van voormelde vennootschappen en voor de personen als genoemd in artikel 2:314 lid 2 BW. Het wordt uitsluitend verstrekt in het kader van voormelde fusie en ter voldoening aan artikel 2:328 lid 2 BW en mag derhalve niet voor andere doeleinden worden gebruikt.</w:t>
      </w:r>
    </w:p>
    <w:p w14:paraId="54132823" w14:textId="77777777" w:rsidR="008B349B" w:rsidRPr="00CF6B10" w:rsidRDefault="008B349B" w:rsidP="0021087E">
      <w:pPr>
        <w:widowControl w:val="0"/>
        <w:rPr>
          <w:rFonts w:cs="Arial"/>
        </w:rPr>
      </w:pPr>
    </w:p>
    <w:p w14:paraId="7DF7A067" w14:textId="77777777" w:rsidR="00107AF7" w:rsidRPr="00CF6B10" w:rsidRDefault="00107AF7" w:rsidP="0021087E">
      <w:pPr>
        <w:widowControl w:val="0"/>
        <w:rPr>
          <w:rFonts w:cs="Arial"/>
          <w:b/>
        </w:rPr>
      </w:pPr>
      <w:r w:rsidRPr="00CF6B10">
        <w:rPr>
          <w:rFonts w:cs="Arial"/>
          <w:b/>
        </w:rPr>
        <w:t xml:space="preserve">Verantwoordelijkheden van de besturen voor de mededelingen </w:t>
      </w:r>
    </w:p>
    <w:p w14:paraId="1FD17985" w14:textId="336A7AB1" w:rsidR="00107AF7" w:rsidRPr="00CF6B10" w:rsidRDefault="00107AF7" w:rsidP="0021087E">
      <w:pPr>
        <w:widowControl w:val="0"/>
        <w:rPr>
          <w:rFonts w:cs="Arial"/>
        </w:rPr>
      </w:pPr>
      <w:r w:rsidRPr="00CF6B10">
        <w:rPr>
          <w:rFonts w:cs="Arial"/>
        </w:rPr>
        <w:t>De besturen zijn verantwoordelijk voor het opstellen van de mededelingen</w:t>
      </w:r>
      <w:r w:rsidR="00393EF0" w:rsidRPr="00393EF0">
        <w:rPr>
          <w:rFonts w:cs="Arial"/>
        </w:rPr>
        <w:t xml:space="preserve"> </w:t>
      </w:r>
      <w:r w:rsidRPr="00CF6B10">
        <w:rPr>
          <w:rFonts w:cs="Arial"/>
        </w:rPr>
        <w:t>in overeenstemming met artikel 2:327 BW.</w:t>
      </w:r>
    </w:p>
    <w:p w14:paraId="422F9E96" w14:textId="77777777" w:rsidR="00107AF7" w:rsidRPr="00CF6B10" w:rsidRDefault="00107AF7" w:rsidP="0021087E">
      <w:pPr>
        <w:widowControl w:val="0"/>
        <w:rPr>
          <w:rFonts w:cs="Arial"/>
        </w:rPr>
      </w:pPr>
    </w:p>
    <w:p w14:paraId="37E3ADF8" w14:textId="77777777" w:rsidR="00107AF7" w:rsidRPr="00CF6B10" w:rsidRDefault="00107AF7" w:rsidP="0021087E">
      <w:pPr>
        <w:widowControl w:val="0"/>
        <w:rPr>
          <w:rFonts w:cs="Arial"/>
        </w:rPr>
      </w:pPr>
      <w:r w:rsidRPr="00CF6B10">
        <w:rPr>
          <w:rFonts w:cs="Arial"/>
        </w:rPr>
        <w:t>De besturen zijn ook verantwoordelijk voor een zodanige interne beheersing als het noodzakelijk acht om het opstellen van de mededelingen mogelijk te maken zonder afwijkingen van materieel belang als gevolg van fraude of fouten.</w:t>
      </w:r>
    </w:p>
    <w:p w14:paraId="3495D5E4" w14:textId="77777777" w:rsidR="00107AF7" w:rsidRPr="00CF6B10" w:rsidRDefault="00107AF7" w:rsidP="0021087E">
      <w:pPr>
        <w:widowControl w:val="0"/>
        <w:rPr>
          <w:rFonts w:cs="Arial"/>
        </w:rPr>
      </w:pPr>
    </w:p>
    <w:p w14:paraId="733B5AA6" w14:textId="77777777" w:rsidR="00107AF7" w:rsidRPr="00CF6B10" w:rsidRDefault="00107AF7" w:rsidP="0021087E">
      <w:pPr>
        <w:widowControl w:val="0"/>
        <w:rPr>
          <w:rFonts w:cs="Arial"/>
          <w:b/>
        </w:rPr>
      </w:pPr>
      <w:r w:rsidRPr="00CF6B10">
        <w:rPr>
          <w:rFonts w:cs="Arial"/>
          <w:b/>
        </w:rPr>
        <w:t xml:space="preserve">Onze verantwoordelijkheden voor het onderzoek van de mededelingen </w:t>
      </w:r>
    </w:p>
    <w:p w14:paraId="471195CE" w14:textId="77777777" w:rsidR="00107AF7" w:rsidRPr="00CF6B10" w:rsidRDefault="00107AF7" w:rsidP="0021087E">
      <w:pPr>
        <w:widowControl w:val="0"/>
        <w:rPr>
          <w:rFonts w:cs="Arial"/>
        </w:rPr>
      </w:pPr>
      <w:r w:rsidRPr="00CF6B10">
        <w:rPr>
          <w:rFonts w:cs="Arial"/>
        </w:rPr>
        <w:t>Onze verantwoordelijkheid is het zodanig plannen en uitvoeren van een onderzoek dat wij daarmee voldoende en geschikte assurance-informatie verkrijgen voor het door ons af te geven oordeel.</w:t>
      </w:r>
    </w:p>
    <w:p w14:paraId="08ACD149" w14:textId="77777777" w:rsidR="00107AF7" w:rsidRPr="00CF6B10" w:rsidRDefault="00107AF7" w:rsidP="0021087E">
      <w:pPr>
        <w:widowControl w:val="0"/>
        <w:rPr>
          <w:rFonts w:cs="Arial"/>
        </w:rPr>
      </w:pPr>
    </w:p>
    <w:p w14:paraId="68E5A200" w14:textId="040126FC" w:rsidR="00107AF7" w:rsidRPr="00CF6B10" w:rsidRDefault="00107AF7" w:rsidP="0021087E">
      <w:pPr>
        <w:widowControl w:val="0"/>
        <w:rPr>
          <w:rFonts w:cs="Arial"/>
        </w:rPr>
      </w:pPr>
      <w:r w:rsidRPr="00CF6B10">
        <w:rPr>
          <w:rFonts w:cs="Arial"/>
        </w:rPr>
        <w:t xml:space="preserve">Ons onderzoek is uitgevoerd met een hoge mate maar geen absolute mate van zekerheid waardoor het mogelijk is dat wij tijdens ons onderzoek niet alle </w:t>
      </w:r>
      <w:r w:rsidR="00F31BE6">
        <w:rPr>
          <w:rFonts w:cs="Arial"/>
        </w:rPr>
        <w:t>afwijkingen van materieel belang als gevolg van</w:t>
      </w:r>
      <w:r w:rsidR="00F31BE6" w:rsidRPr="00CF6B10">
        <w:rPr>
          <w:rFonts w:cs="Arial"/>
        </w:rPr>
        <w:t xml:space="preserve"> fraude </w:t>
      </w:r>
      <w:r w:rsidR="00F31BE6">
        <w:rPr>
          <w:rFonts w:cs="Arial"/>
        </w:rPr>
        <w:t xml:space="preserve">or </w:t>
      </w:r>
      <w:r w:rsidRPr="00CF6B10">
        <w:rPr>
          <w:rFonts w:cs="Arial"/>
        </w:rPr>
        <w:t>fouten ontdekken.</w:t>
      </w:r>
    </w:p>
    <w:p w14:paraId="4C84DAF3" w14:textId="77777777" w:rsidR="00107AF7" w:rsidRPr="00CF6B10" w:rsidRDefault="00107AF7" w:rsidP="0021087E">
      <w:pPr>
        <w:widowControl w:val="0"/>
        <w:rPr>
          <w:rFonts w:cs="Arial"/>
        </w:rPr>
      </w:pPr>
    </w:p>
    <w:p w14:paraId="1FD08D46" w14:textId="16F1A70E" w:rsidR="00107AF7" w:rsidRPr="00CF6B10" w:rsidRDefault="00107AF7" w:rsidP="0021087E">
      <w:pPr>
        <w:widowControl w:val="0"/>
        <w:rPr>
          <w:rFonts w:cs="Arial"/>
        </w:rPr>
      </w:pPr>
      <w:r w:rsidRPr="00CF6B10">
        <w:rPr>
          <w:rFonts w:cs="Arial"/>
        </w:rPr>
        <w:t xml:space="preserve">Wij passen de ‘Nadere voorschriften </w:t>
      </w:r>
      <w:r w:rsidR="004D0B89">
        <w:rPr>
          <w:rFonts w:cs="Arial"/>
        </w:rPr>
        <w:t>kwaliteitsmanagement’ (NVKM)</w:t>
      </w:r>
      <w:r w:rsidRPr="00CF6B10">
        <w:rPr>
          <w:rFonts w:cs="Arial"/>
        </w:rPr>
        <w:t xml:space="preserve">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accountantsstandaarden en andere relevante wet- en regelgeving</w:t>
      </w:r>
      <w:r w:rsidR="00654405">
        <w:rPr>
          <w:rFonts w:cs="Arial"/>
        </w:rPr>
        <w:t>.</w:t>
      </w:r>
      <w:r w:rsidR="004F743D">
        <w:rPr>
          <w:rStyle w:val="Voetnootmarkering"/>
          <w:rFonts w:cs="Arial"/>
        </w:rPr>
        <w:footnoteReference w:id="683"/>
      </w:r>
    </w:p>
    <w:p w14:paraId="1EC8669C" w14:textId="77777777" w:rsidR="00107AF7" w:rsidRPr="00CF6B10" w:rsidRDefault="00107AF7" w:rsidP="0021087E">
      <w:pPr>
        <w:widowControl w:val="0"/>
        <w:rPr>
          <w:rFonts w:cs="Arial"/>
        </w:rPr>
      </w:pPr>
    </w:p>
    <w:p w14:paraId="091540A6" w14:textId="77777777" w:rsidR="00107AF7" w:rsidRPr="00CF6B10" w:rsidRDefault="00107AF7" w:rsidP="0021087E">
      <w:pPr>
        <w:widowControl w:val="0"/>
        <w:rPr>
          <w:rFonts w:cs="Arial"/>
        </w:rPr>
      </w:pPr>
      <w:r w:rsidRPr="00CF6B10">
        <w:rPr>
          <w:rFonts w:cs="Arial"/>
        </w:rPr>
        <w:t>Ons onderzoek bestond onder andere uit:</w:t>
      </w:r>
    </w:p>
    <w:p w14:paraId="0F5DC8D8" w14:textId="3B414E17" w:rsidR="00107AF7" w:rsidRPr="00CF6B10" w:rsidRDefault="00107AF7" w:rsidP="0021087E">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mededelingen afwijkingen van materieel belang bevatten als gevolg van</w:t>
      </w:r>
      <w:r w:rsidR="00F31BE6" w:rsidRPr="00CF6B10">
        <w:rPr>
          <w:rFonts w:cs="Arial"/>
        </w:rPr>
        <w:t xml:space="preserve"> fraude</w:t>
      </w:r>
      <w:r w:rsidRPr="00CF6B10">
        <w:rPr>
          <w:rFonts w:cs="Arial"/>
        </w:rPr>
        <w:t xml:space="preserve"> </w:t>
      </w:r>
      <w:r w:rsidR="00F31BE6" w:rsidRPr="00CF6B10">
        <w:rPr>
          <w:rFonts w:cs="Arial"/>
        </w:rPr>
        <w:t xml:space="preserve">of </w:t>
      </w:r>
      <w:r w:rsidRPr="00CF6B10">
        <w:rPr>
          <w:rFonts w:cs="Arial"/>
        </w:rPr>
        <w:t>fouten,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BEEC436" w14:textId="4FA273E4" w:rsidR="00107AF7" w:rsidRPr="00CF6B10" w:rsidRDefault="00107AF7" w:rsidP="0021087E">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w:t>
      </w:r>
      <w:r w:rsidR="00393EF0">
        <w:rPr>
          <w:rFonts w:cs="Arial"/>
        </w:rPr>
        <w:t>vennootschap(pen)</w:t>
      </w:r>
      <w:r w:rsidRPr="00CF6B10">
        <w:rPr>
          <w:rFonts w:cs="Arial"/>
        </w:rPr>
        <w:t>;</w:t>
      </w:r>
    </w:p>
    <w:p w14:paraId="31EA18DF" w14:textId="77777777" w:rsidR="00107AF7" w:rsidRPr="00CF6B10" w:rsidRDefault="00107AF7" w:rsidP="0021087E">
      <w:pPr>
        <w:widowControl w:val="0"/>
        <w:numPr>
          <w:ilvl w:val="0"/>
          <w:numId w:val="35"/>
        </w:numPr>
        <w:overflowPunct w:val="0"/>
        <w:autoSpaceDE w:val="0"/>
        <w:autoSpaceDN w:val="0"/>
        <w:adjustRightInd w:val="0"/>
        <w:textAlignment w:val="baseline"/>
        <w:rPr>
          <w:rFonts w:cs="Arial"/>
        </w:rPr>
      </w:pPr>
      <w:r w:rsidRPr="00CF6B10">
        <w:rPr>
          <w:rFonts w:cs="Arial"/>
        </w:rPr>
        <w:t>… (opdrachtspecifieke werkzaamheden).</w:t>
      </w:r>
    </w:p>
    <w:p w14:paraId="7CC8E0E6" w14:textId="77777777" w:rsidR="00CF23CB" w:rsidRPr="00CF6B10" w:rsidRDefault="00CF23CB" w:rsidP="0021087E">
      <w:pPr>
        <w:widowControl w:val="0"/>
        <w:rPr>
          <w:rFonts w:eastAsia="Calibri" w:cs="Arial"/>
        </w:rPr>
      </w:pPr>
    </w:p>
    <w:p w14:paraId="4168D91B" w14:textId="77777777" w:rsidR="00CF23CB" w:rsidRPr="00CF6B10" w:rsidRDefault="00CF23CB" w:rsidP="0021087E">
      <w:pPr>
        <w:widowControl w:val="0"/>
        <w:rPr>
          <w:rFonts w:eastAsia="Calibri" w:cs="Arial"/>
        </w:rPr>
      </w:pPr>
      <w:r w:rsidRPr="00CF6B10">
        <w:rPr>
          <w:rFonts w:eastAsia="Calibri" w:cs="Arial"/>
        </w:rPr>
        <w:t xml:space="preserve">Plaats en datum </w:t>
      </w:r>
    </w:p>
    <w:p w14:paraId="6E5DBCE5" w14:textId="77777777" w:rsidR="00CF23CB" w:rsidRPr="00CF6B10" w:rsidRDefault="00CF23CB" w:rsidP="0021087E">
      <w:pPr>
        <w:widowControl w:val="0"/>
        <w:rPr>
          <w:rFonts w:eastAsia="Calibri" w:cs="Arial"/>
        </w:rPr>
      </w:pPr>
    </w:p>
    <w:p w14:paraId="1D248019" w14:textId="77777777" w:rsidR="00CF23CB" w:rsidRPr="00CF6B10" w:rsidRDefault="00CF23CB" w:rsidP="0021087E">
      <w:pPr>
        <w:widowControl w:val="0"/>
        <w:rPr>
          <w:rFonts w:eastAsia="Calibri" w:cs="Arial"/>
        </w:rPr>
      </w:pPr>
      <w:r w:rsidRPr="00CF6B10">
        <w:rPr>
          <w:rFonts w:eastAsia="Calibri" w:cs="Arial"/>
        </w:rPr>
        <w:t>... (naam accountantspraktijk)</w:t>
      </w:r>
    </w:p>
    <w:p w14:paraId="1C530FEF" w14:textId="77777777" w:rsidR="00CF23CB" w:rsidRPr="00CF6B10" w:rsidRDefault="00CF23CB" w:rsidP="0021087E">
      <w:pPr>
        <w:widowControl w:val="0"/>
        <w:rPr>
          <w:rFonts w:eastAsia="Calibri" w:cs="Arial"/>
        </w:rPr>
      </w:pPr>
    </w:p>
    <w:p w14:paraId="3996F6ED" w14:textId="77777777" w:rsidR="00107AF7" w:rsidRPr="00CF6B10" w:rsidRDefault="00CF23CB" w:rsidP="0021087E">
      <w:pPr>
        <w:widowControl w:val="0"/>
        <w:rPr>
          <w:rFonts w:cs="Arial"/>
        </w:rPr>
        <w:sectPr w:rsidR="00107AF7"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6F8BB74A" w14:textId="77777777" w:rsidR="000253AF" w:rsidRPr="00CF6B10" w:rsidRDefault="000253AF" w:rsidP="0021087E">
      <w:pPr>
        <w:widowControl w:val="0"/>
        <w:rPr>
          <w:rFonts w:cs="Arial"/>
          <w:lang w:eastAsia="en-US"/>
        </w:rPr>
      </w:pPr>
    </w:p>
    <w:p w14:paraId="5E037FE0" w14:textId="77777777" w:rsidR="000253AF" w:rsidRPr="00CF6B10" w:rsidRDefault="000253AF" w:rsidP="0021087E">
      <w:pPr>
        <w:pStyle w:val="Kop1"/>
        <w:rPr>
          <w:lang w:eastAsia="en-US"/>
        </w:rPr>
      </w:pPr>
      <w:bookmarkStart w:id="699" w:name="_Toc513040761"/>
      <w:bookmarkStart w:id="700" w:name="_Toc37344016"/>
      <w:bookmarkStart w:id="701" w:name="_Toc111634225"/>
      <w:bookmarkStart w:id="702" w:name="_Toc111724081"/>
      <w:bookmarkStart w:id="703" w:name="_Toc111724158"/>
      <w:bookmarkStart w:id="704" w:name="_Toc111724992"/>
      <w:bookmarkStart w:id="705" w:name="_Toc111725776"/>
      <w:bookmarkStart w:id="706" w:name="_Toc111725853"/>
      <w:bookmarkStart w:id="707" w:name="_Toc231287979"/>
      <w:r w:rsidRPr="00CF6B10">
        <w:rPr>
          <w:lang w:eastAsia="en-US"/>
        </w:rPr>
        <w:t>19 Diverse rapportages</w:t>
      </w:r>
      <w:bookmarkEnd w:id="699"/>
      <w:bookmarkEnd w:id="700"/>
      <w:bookmarkEnd w:id="701"/>
      <w:bookmarkEnd w:id="702"/>
      <w:bookmarkEnd w:id="703"/>
      <w:bookmarkEnd w:id="704"/>
      <w:bookmarkEnd w:id="705"/>
      <w:bookmarkEnd w:id="706"/>
      <w:bookmarkEnd w:id="707"/>
    </w:p>
    <w:p w14:paraId="474DA717" w14:textId="77777777" w:rsidR="000253AF" w:rsidRPr="00CF6B10" w:rsidRDefault="000253AF" w:rsidP="0021087E">
      <w:pPr>
        <w:widowControl w:val="0"/>
        <w:rPr>
          <w:rFonts w:cs="Arial"/>
          <w:lang w:eastAsia="en-US"/>
        </w:rPr>
      </w:pPr>
    </w:p>
    <w:p w14:paraId="090FFAB8" w14:textId="77777777" w:rsidR="00081F2E" w:rsidRPr="00CF6B10" w:rsidRDefault="00081F2E" w:rsidP="0021087E">
      <w:pPr>
        <w:widowControl w:val="0"/>
        <w:rPr>
          <w:rFonts w:cs="Arial"/>
          <w:lang w:eastAsia="en-US"/>
        </w:rPr>
        <w:sectPr w:rsidR="00081F2E" w:rsidRPr="00CF6B10" w:rsidSect="006A5762">
          <w:footnotePr>
            <w:numRestart w:val="eachSect"/>
          </w:footnotePr>
          <w:pgSz w:w="11906" w:h="16838"/>
          <w:pgMar w:top="1417" w:right="1417" w:bottom="1417" w:left="1417" w:header="708" w:footer="708" w:gutter="0"/>
          <w:cols w:space="708"/>
          <w:docGrid w:linePitch="360"/>
        </w:sectPr>
      </w:pPr>
    </w:p>
    <w:p w14:paraId="451224C2" w14:textId="77777777" w:rsidR="000253AF" w:rsidRPr="00CF6B10" w:rsidRDefault="000253AF" w:rsidP="0021087E">
      <w:pPr>
        <w:widowControl w:val="0"/>
        <w:rPr>
          <w:rFonts w:cs="Arial"/>
        </w:rPr>
      </w:pPr>
    </w:p>
    <w:p w14:paraId="6418FDFE" w14:textId="77777777" w:rsidR="000253AF" w:rsidRPr="00CF6B10" w:rsidRDefault="000253AF" w:rsidP="0021087E">
      <w:pPr>
        <w:pStyle w:val="Kop2"/>
      </w:pPr>
      <w:bookmarkStart w:id="708" w:name="_Toc513040762"/>
      <w:bookmarkStart w:id="709" w:name="_Toc37344017"/>
      <w:bookmarkStart w:id="710" w:name="_Toc111634226"/>
      <w:bookmarkStart w:id="711" w:name="_Toc111724082"/>
      <w:bookmarkStart w:id="712" w:name="_Toc111724159"/>
      <w:bookmarkStart w:id="713" w:name="_Toc111724993"/>
      <w:bookmarkStart w:id="714" w:name="_Toc111725777"/>
      <w:bookmarkStart w:id="715" w:name="_Toc111725854"/>
      <w:bookmarkStart w:id="716" w:name="_Toc231287980"/>
      <w:r w:rsidRPr="00CF6B10">
        <w:t>19.1.1 Verklaring bij mededeling bestuur ex artikel 2:362 lid 6 BW inzake feiten die worden geconstateerd nadat de jaarrekening is behandeld in de algemene vergadering</w:t>
      </w:r>
      <w:bookmarkEnd w:id="708"/>
      <w:bookmarkEnd w:id="709"/>
      <w:bookmarkEnd w:id="710"/>
      <w:bookmarkEnd w:id="711"/>
      <w:bookmarkEnd w:id="712"/>
      <w:bookmarkEnd w:id="713"/>
      <w:bookmarkEnd w:id="714"/>
      <w:bookmarkEnd w:id="715"/>
      <w:bookmarkEnd w:id="716"/>
      <w:r w:rsidRPr="00CF6B10">
        <w:t xml:space="preserve"> </w:t>
      </w:r>
    </w:p>
    <w:p w14:paraId="2DD4D91C" w14:textId="77777777" w:rsidR="000253AF" w:rsidRPr="00CF6B10" w:rsidRDefault="000253AF" w:rsidP="0021087E">
      <w:pPr>
        <w:widowControl w:val="0"/>
        <w:pBdr>
          <w:bottom w:val="single" w:sz="4" w:space="0" w:color="auto"/>
        </w:pBdr>
        <w:rPr>
          <w:rFonts w:cs="Arial"/>
          <w:lang w:eastAsia="en-US"/>
        </w:rPr>
      </w:pPr>
    </w:p>
    <w:p w14:paraId="5999C6DC" w14:textId="77777777" w:rsidR="000253AF" w:rsidRPr="00CF6B10" w:rsidRDefault="000253AF" w:rsidP="0021087E">
      <w:pPr>
        <w:widowControl w:val="0"/>
        <w:rPr>
          <w:rFonts w:eastAsia="ScalaSans-Regular" w:cs="Arial"/>
          <w:lang w:eastAsia="en-US"/>
        </w:rPr>
      </w:pPr>
    </w:p>
    <w:p w14:paraId="7B6ECEE5" w14:textId="77777777" w:rsidR="000253AF" w:rsidRPr="00CF6B10" w:rsidRDefault="000253AF" w:rsidP="0021087E">
      <w:pPr>
        <w:widowControl w:val="0"/>
        <w:rPr>
          <w:rFonts w:cs="Arial"/>
          <w:b/>
        </w:rPr>
      </w:pPr>
      <w:r w:rsidRPr="00CF6B10">
        <w:rPr>
          <w:rFonts w:cs="Arial"/>
          <w:b/>
        </w:rPr>
        <w:t xml:space="preserve">VERKLARING VAN DE ONAFHANKELIJKE ACCOUNTANT EX ARTIKEL 2:362 LID 6 BW </w:t>
      </w:r>
    </w:p>
    <w:p w14:paraId="65041363" w14:textId="77777777" w:rsidR="000253AF" w:rsidRPr="00CF6B10" w:rsidRDefault="000253AF" w:rsidP="0021087E">
      <w:pPr>
        <w:widowControl w:val="0"/>
        <w:rPr>
          <w:rFonts w:cs="Arial"/>
        </w:rPr>
      </w:pPr>
    </w:p>
    <w:p w14:paraId="6868A1E4" w14:textId="77777777" w:rsidR="000253AF" w:rsidRPr="00CF6B10" w:rsidRDefault="000253AF" w:rsidP="0021087E">
      <w:pPr>
        <w:widowControl w:val="0"/>
        <w:rPr>
          <w:rFonts w:cs="Arial"/>
        </w:rPr>
      </w:pPr>
      <w:r w:rsidRPr="00CF6B10">
        <w:rPr>
          <w:rFonts w:cs="Arial"/>
        </w:rPr>
        <w:t xml:space="preserve">Aan: Opdrachtgever </w:t>
      </w:r>
    </w:p>
    <w:p w14:paraId="11179B5F" w14:textId="77777777" w:rsidR="000253AF" w:rsidRPr="00CF6B10" w:rsidRDefault="000253AF" w:rsidP="0021087E">
      <w:pPr>
        <w:widowControl w:val="0"/>
        <w:rPr>
          <w:rFonts w:cs="Arial"/>
        </w:rPr>
      </w:pPr>
    </w:p>
    <w:p w14:paraId="51B0426F" w14:textId="77777777" w:rsidR="000253AF" w:rsidRPr="00CF6B10" w:rsidRDefault="000253AF" w:rsidP="0021087E">
      <w:pPr>
        <w:widowControl w:val="0"/>
        <w:rPr>
          <w:rFonts w:cs="Arial"/>
        </w:rPr>
      </w:pPr>
      <w:r w:rsidRPr="00CF6B10">
        <w:rPr>
          <w:rFonts w:cs="Arial"/>
        </w:rPr>
        <w:t xml:space="preserve">Wij hebben kennis genomen van de bijgevoegde mededeling ex artikel 2:362 lid 6 BW d.d. ... (datum) van het bestuur van ... (naam entiteit(en)) te ... ((statutaire) vestigingsplaats). Het bestuur van de entiteit (of een andere aanduiding, zoals 'Het bestuur van de stichting', 'De directie van de vennootschap' (B.V/N.V.), enz.) is verantwoordelijk voor de inhoud van deze mededeling. Met de inhoud van deze mededeling kunnen wij ons verenigen. </w:t>
      </w:r>
    </w:p>
    <w:p w14:paraId="71F17BA1" w14:textId="77777777" w:rsidR="000253AF" w:rsidRPr="00CF6B10" w:rsidRDefault="000253AF" w:rsidP="0021087E">
      <w:pPr>
        <w:widowControl w:val="0"/>
        <w:rPr>
          <w:rFonts w:cs="Arial"/>
        </w:rPr>
      </w:pPr>
    </w:p>
    <w:p w14:paraId="5820D17D" w14:textId="77777777" w:rsidR="000253AF" w:rsidRPr="00CF6B10" w:rsidRDefault="000253AF" w:rsidP="0021087E">
      <w:pPr>
        <w:widowControl w:val="0"/>
        <w:rPr>
          <w:rFonts w:cs="Arial"/>
        </w:rPr>
      </w:pPr>
      <w:r w:rsidRPr="00CF6B10">
        <w:rPr>
          <w:rFonts w:cs="Arial"/>
        </w:rPr>
        <w:t xml:space="preserve">Plaats en datum </w:t>
      </w:r>
    </w:p>
    <w:p w14:paraId="7E1187F1" w14:textId="77777777" w:rsidR="000253AF" w:rsidRPr="00CF6B10" w:rsidRDefault="000253AF" w:rsidP="0021087E">
      <w:pPr>
        <w:widowControl w:val="0"/>
        <w:rPr>
          <w:rFonts w:cs="Arial"/>
        </w:rPr>
      </w:pPr>
    </w:p>
    <w:p w14:paraId="01991919" w14:textId="77777777" w:rsidR="000253AF" w:rsidRPr="00CF6B10" w:rsidRDefault="000253AF" w:rsidP="0021087E">
      <w:pPr>
        <w:widowControl w:val="0"/>
        <w:rPr>
          <w:rFonts w:cs="Arial"/>
        </w:rPr>
      </w:pPr>
      <w:r w:rsidRPr="00CF6B10">
        <w:rPr>
          <w:rFonts w:cs="Arial"/>
        </w:rPr>
        <w:t xml:space="preserve">... (naam accountantspraktijk) </w:t>
      </w:r>
    </w:p>
    <w:p w14:paraId="696480F6" w14:textId="77777777" w:rsidR="000253AF" w:rsidRPr="00CF6B10" w:rsidRDefault="000253AF" w:rsidP="0021087E">
      <w:pPr>
        <w:widowControl w:val="0"/>
        <w:rPr>
          <w:rFonts w:cs="Arial"/>
        </w:rPr>
      </w:pPr>
    </w:p>
    <w:p w14:paraId="4FB45601" w14:textId="77777777" w:rsidR="000253AF" w:rsidRPr="00CF6B10" w:rsidRDefault="000253AF" w:rsidP="0021087E">
      <w:pPr>
        <w:widowControl w:val="0"/>
        <w:rPr>
          <w:rFonts w:cs="Arial"/>
        </w:rPr>
      </w:pPr>
      <w:r w:rsidRPr="00CF6B10">
        <w:rPr>
          <w:rFonts w:cs="Arial"/>
        </w:rPr>
        <w:t>... (naam accountant)</w:t>
      </w:r>
    </w:p>
    <w:sectPr w:rsidR="000253AF" w:rsidRPr="00CF6B10" w:rsidSect="006A576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21F13" w14:textId="77777777" w:rsidR="00B66AFE" w:rsidRDefault="00B66AFE">
      <w:r>
        <w:separator/>
      </w:r>
    </w:p>
  </w:endnote>
  <w:endnote w:type="continuationSeparator" w:id="0">
    <w:p w14:paraId="29D386C8" w14:textId="77777777" w:rsidR="00B66AFE" w:rsidRDefault="00B6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EYInterstate Light">
    <w:altName w:val="Franklin Gothic Medium Cond"/>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APDEF N+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YInterstate">
    <w:altName w:val="Times New Roman"/>
    <w:charset w:val="00"/>
    <w:family w:val="auto"/>
    <w:pitch w:val="variable"/>
    <w:sig w:usb0="800002AF" w:usb1="5000204A"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calaSans-Regular">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26004" w14:textId="77777777" w:rsidR="00B01A13" w:rsidRDefault="00B01A13" w:rsidP="005A6883">
    <w:pPr>
      <w:pStyle w:val="Voettekst"/>
      <w:jc w:val="center"/>
    </w:pPr>
    <w:r w:rsidRPr="009902FB">
      <w:rPr>
        <w:rFonts w:cs="Arial"/>
        <w:sz w:val="18"/>
        <w:szCs w:val="18"/>
      </w:rPr>
      <w:fldChar w:fldCharType="begin"/>
    </w:r>
    <w:r w:rsidRPr="009902FB">
      <w:rPr>
        <w:rFonts w:cs="Arial"/>
        <w:sz w:val="18"/>
        <w:szCs w:val="18"/>
      </w:rPr>
      <w:instrText>PAGE   \* MERGEFORMAT</w:instrText>
    </w:r>
    <w:r w:rsidRPr="009902FB">
      <w:rPr>
        <w:rFonts w:cs="Arial"/>
        <w:sz w:val="18"/>
        <w:szCs w:val="18"/>
      </w:rPr>
      <w:fldChar w:fldCharType="separate"/>
    </w:r>
    <w:r>
      <w:rPr>
        <w:rFonts w:cs="Arial"/>
        <w:noProof/>
        <w:sz w:val="18"/>
        <w:szCs w:val="18"/>
      </w:rPr>
      <w:t>144</w:t>
    </w:r>
    <w:r w:rsidRPr="009902FB">
      <w:rPr>
        <w:rFonts w:cs="Arial"/>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CDF84" w14:textId="77777777" w:rsidR="00B01A13" w:rsidRDefault="00B01A13">
    <w:pPr>
      <w:pStyle w:val="Voetteks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894B2" w14:textId="77777777" w:rsidR="00B01A13" w:rsidRDefault="00B01A13">
    <w:pPr>
      <w:pStyle w:val="Voetteks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AEC07" w14:textId="77777777" w:rsidR="00B01A13" w:rsidRDefault="00B01A13">
    <w:pPr>
      <w:pStyle w:val="Voetteks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E3BCD" w14:textId="77777777" w:rsidR="00B01A13" w:rsidRDefault="00B01A13">
    <w:pPr>
      <w:pStyle w:val="Voetteks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65A93" w14:textId="77777777" w:rsidR="00B01A13" w:rsidRDefault="00B01A13">
    <w:pPr>
      <w:pStyle w:val="Voetteks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811F1" w14:textId="77777777" w:rsidR="00B01A13" w:rsidRDefault="00B01A13">
    <w:pPr>
      <w:pStyle w:val="Voetteks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A21DA" w14:textId="77777777" w:rsidR="00B01A13" w:rsidRDefault="00B01A13">
    <w:pPr>
      <w:pStyle w:val="Voetteks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A145" w14:textId="77777777" w:rsidR="00B01A13" w:rsidRDefault="00B01A13">
    <w:pPr>
      <w:pStyle w:val="Voettekst"/>
    </w:pPr>
  </w:p>
  <w:p w14:paraId="368890FC" w14:textId="77777777" w:rsidR="00B01A13" w:rsidRDefault="00B01A13"/>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DE4AD" w14:textId="77777777" w:rsidR="00B01A13" w:rsidRDefault="00B01A13">
    <w:pPr>
      <w:pStyle w:val="Voetteks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55192" w14:textId="77777777" w:rsidR="00B01A13" w:rsidRDefault="00B01A13">
    <w:pPr>
      <w:pStyle w:val="Voettekst"/>
    </w:pPr>
  </w:p>
  <w:p w14:paraId="3A672C99" w14:textId="77777777" w:rsidR="00B01A13" w:rsidRDefault="00B01A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EEC5A" w14:textId="77777777" w:rsidR="00B01A13" w:rsidRPr="009902FB" w:rsidRDefault="00B01A13">
    <w:pPr>
      <w:pStyle w:val="Voettekst"/>
      <w:jc w:val="center"/>
      <w:rPr>
        <w:rFonts w:cs="Arial"/>
        <w:sz w:val="18"/>
        <w:szCs w:val="18"/>
      </w:rPr>
    </w:pPr>
    <w:r w:rsidRPr="009902FB">
      <w:rPr>
        <w:rFonts w:cs="Arial"/>
        <w:sz w:val="18"/>
        <w:szCs w:val="18"/>
      </w:rPr>
      <w:fldChar w:fldCharType="begin"/>
    </w:r>
    <w:r w:rsidRPr="009902FB">
      <w:rPr>
        <w:rFonts w:cs="Arial"/>
        <w:sz w:val="18"/>
        <w:szCs w:val="18"/>
      </w:rPr>
      <w:instrText>PAGE   \* MERGEFORMAT</w:instrText>
    </w:r>
    <w:r w:rsidRPr="009902FB">
      <w:rPr>
        <w:rFonts w:cs="Arial"/>
        <w:sz w:val="18"/>
        <w:szCs w:val="18"/>
      </w:rPr>
      <w:fldChar w:fldCharType="separate"/>
    </w:r>
    <w:r>
      <w:rPr>
        <w:rFonts w:cs="Arial"/>
        <w:noProof/>
        <w:sz w:val="18"/>
        <w:szCs w:val="18"/>
      </w:rPr>
      <w:t>93</w:t>
    </w:r>
    <w:r w:rsidRPr="009902FB">
      <w:rPr>
        <w:rFonts w:cs="Arial"/>
        <w:sz w:val="18"/>
        <w:szCs w:val="18"/>
      </w:rPr>
      <w:fldChar w:fldCharType="end"/>
    </w:r>
  </w:p>
  <w:p w14:paraId="656DEDAB" w14:textId="77777777" w:rsidR="00B01A13" w:rsidRPr="00C65C60" w:rsidRDefault="00B01A13" w:rsidP="00C65C60">
    <w:pPr>
      <w:pStyle w:val="Voettekst"/>
      <w:jc w:val="center"/>
      <w:rPr>
        <w:rFonts w:cs="Arial"/>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C64A2" w14:textId="77777777" w:rsidR="00B01A13" w:rsidRDefault="00B01A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0B246" w14:textId="77777777" w:rsidR="00B01A13" w:rsidRPr="005A6883" w:rsidRDefault="00B01A13" w:rsidP="00D755C4">
    <w:pPr>
      <w:pStyle w:val="Voettekst"/>
      <w:jc w:val="center"/>
      <w:rPr>
        <w:rFonts w:cs="Arial"/>
        <w:sz w:val="18"/>
        <w:szCs w:val="18"/>
      </w:rPr>
    </w:pPr>
    <w:r w:rsidRPr="005A6883">
      <w:rPr>
        <w:rFonts w:cs="Arial"/>
        <w:sz w:val="18"/>
        <w:szCs w:val="18"/>
      </w:rPr>
      <w:fldChar w:fldCharType="begin"/>
    </w:r>
    <w:r w:rsidRPr="005A6883">
      <w:rPr>
        <w:rFonts w:cs="Arial"/>
        <w:sz w:val="18"/>
        <w:szCs w:val="18"/>
      </w:rPr>
      <w:instrText>PAGE   \* MERGEFORMAT</w:instrText>
    </w:r>
    <w:r w:rsidRPr="005A6883">
      <w:rPr>
        <w:rFonts w:cs="Arial"/>
        <w:sz w:val="18"/>
        <w:szCs w:val="18"/>
      </w:rPr>
      <w:fldChar w:fldCharType="separate"/>
    </w:r>
    <w:r w:rsidRPr="005A6883">
      <w:rPr>
        <w:rFonts w:cs="Arial"/>
        <w:sz w:val="18"/>
        <w:szCs w:val="18"/>
      </w:rPr>
      <w:t>2</w:t>
    </w:r>
    <w:r w:rsidRPr="005A6883">
      <w:rPr>
        <w:rFonts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7F913" w14:textId="77777777" w:rsidR="00B01A13" w:rsidRDefault="00B01A13">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4E7B7" w14:textId="77777777" w:rsidR="00B01A13" w:rsidRDefault="00B01A13">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09A5D" w14:textId="77777777" w:rsidR="00B01A13" w:rsidRDefault="00B01A13">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5F1EF" w14:textId="77777777" w:rsidR="00B01A13" w:rsidRPr="009902FB" w:rsidRDefault="00B01A13" w:rsidP="009902FB">
    <w:pPr>
      <w:pStyle w:val="Voettekst"/>
      <w:jc w:val="center"/>
      <w:rPr>
        <w:sz w:val="18"/>
        <w:szCs w:val="18"/>
      </w:rPr>
    </w:pPr>
    <w:r w:rsidRPr="009902FB">
      <w:rPr>
        <w:rFonts w:cs="Arial"/>
        <w:sz w:val="18"/>
        <w:szCs w:val="18"/>
      </w:rPr>
      <w:fldChar w:fldCharType="begin"/>
    </w:r>
    <w:r w:rsidRPr="009902FB">
      <w:rPr>
        <w:rFonts w:cs="Arial"/>
        <w:sz w:val="18"/>
        <w:szCs w:val="18"/>
      </w:rPr>
      <w:instrText>PAGE   \* MERGEFORMAT</w:instrText>
    </w:r>
    <w:r w:rsidRPr="009902FB">
      <w:rPr>
        <w:rFonts w:cs="Arial"/>
        <w:sz w:val="18"/>
        <w:szCs w:val="18"/>
      </w:rPr>
      <w:fldChar w:fldCharType="separate"/>
    </w:r>
    <w:r>
      <w:rPr>
        <w:rFonts w:cs="Arial"/>
        <w:noProof/>
        <w:sz w:val="18"/>
        <w:szCs w:val="18"/>
      </w:rPr>
      <w:t>239</w:t>
    </w:r>
    <w:r w:rsidRPr="009902FB">
      <w:rPr>
        <w:rFonts w:cs="Arial"/>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566BB" w14:textId="77777777" w:rsidR="00B01A13" w:rsidRDefault="00B01A13">
    <w:pPr>
      <w:pStyle w:val="Voetteks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6516C" w14:textId="77777777" w:rsidR="00B01A13" w:rsidRDefault="00B01A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4343C" w14:textId="77777777" w:rsidR="00B66AFE" w:rsidRDefault="00B66AFE">
      <w:r>
        <w:separator/>
      </w:r>
    </w:p>
  </w:footnote>
  <w:footnote w:type="continuationSeparator" w:id="0">
    <w:p w14:paraId="601CC43E" w14:textId="77777777" w:rsidR="00B66AFE" w:rsidRDefault="00B66AFE">
      <w:r>
        <w:continuationSeparator/>
      </w:r>
    </w:p>
  </w:footnote>
  <w:footnote w:id="1">
    <w:p w14:paraId="6C134FE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 grond van Standaard 3000A.12(a)(ii) kan de conclusie van de accountant betrekking hebben op:</w:t>
      </w:r>
    </w:p>
    <w:p w14:paraId="3BECA815"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 het onderzoeksobject en de van toepassing zijnde criteria;</w:t>
      </w:r>
    </w:p>
    <w:p w14:paraId="00F907C6"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 de informatie over het onderzoeksobject en de van toepassing zijnde criteria; of</w:t>
      </w:r>
    </w:p>
    <w:p w14:paraId="6CABD7BF"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iii een overzicht dat door de geschikte partij is gemaakt.</w:t>
      </w:r>
    </w:p>
  </w:footnote>
  <w:footnote w:id="2">
    <w:p w14:paraId="1780A9A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term ‘opgesteld’ verwijderd te worden en de formulering ‘is in overeenstemming met’ te worden gehanteerd. In dit geval kan ook worden gekozen voor de formulering ‘voldoet (onderzoeksobject: het/de) … in alle van materieel belang zijnde aspecten aan’. </w:t>
      </w:r>
    </w:p>
  </w:footnote>
  <w:footnote w:id="3">
    <w:p w14:paraId="3DF96D5F"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Deze tekst over kernpunten van ons onderzoek is facultatief en kan specifiek worden gemaakt.</w:t>
      </w:r>
    </w:p>
  </w:footnote>
  <w:footnote w:id="4">
    <w:p w14:paraId="24E59919"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(onderzoeksobject: het/de) …</w:t>
      </w:r>
      <w:r w:rsidR="00382825">
        <w:rPr>
          <w:rFonts w:cs="Arial"/>
          <w:sz w:val="16"/>
          <w:szCs w:val="16"/>
        </w:rPr>
        <w:t>,</w:t>
      </w:r>
      <w:r w:rsidRPr="0032526A">
        <w:rPr>
          <w:rFonts w:cs="Arial"/>
          <w:sz w:val="16"/>
          <w:szCs w:val="16"/>
        </w:rPr>
        <w:t xml:space="preserve"> </w:t>
      </w:r>
      <w:r w:rsidR="00AF7918">
        <w:rPr>
          <w:rFonts w:cs="Arial"/>
          <w:sz w:val="16"/>
          <w:szCs w:val="16"/>
        </w:rPr>
        <w:t xml:space="preserve">kan </w:t>
      </w:r>
      <w:r w:rsidRPr="0032526A">
        <w:rPr>
          <w:rFonts w:cs="Arial"/>
          <w:sz w:val="16"/>
          <w:szCs w:val="16"/>
        </w:rPr>
        <w:t>dit orgaan</w:t>
      </w:r>
      <w:r w:rsidR="00813378" w:rsidRPr="0032526A">
        <w:rPr>
          <w:rFonts w:cs="Arial"/>
          <w:sz w:val="16"/>
          <w:szCs w:val="16"/>
        </w:rPr>
        <w:t xml:space="preserve"> </w:t>
      </w:r>
      <w:r w:rsidR="000A6027">
        <w:rPr>
          <w:rFonts w:cs="Arial"/>
          <w:sz w:val="16"/>
          <w:szCs w:val="16"/>
        </w:rPr>
        <w:t>samen met</w:t>
      </w:r>
      <w:r w:rsidR="00813378" w:rsidRPr="0032526A">
        <w:rPr>
          <w:rFonts w:cs="Arial"/>
          <w:sz w:val="16"/>
          <w:szCs w:val="16"/>
        </w:rPr>
        <w:t xml:space="preserve"> </w:t>
      </w:r>
      <w:r w:rsidR="00813378">
        <w:rPr>
          <w:rFonts w:cs="Arial"/>
          <w:sz w:val="16"/>
          <w:szCs w:val="16"/>
        </w:rPr>
        <w:t xml:space="preserve">of zelfs in plaats van </w:t>
      </w:r>
      <w:r w:rsidR="00813378" w:rsidRPr="0032526A">
        <w:rPr>
          <w:rFonts w:cs="Arial"/>
          <w:sz w:val="16"/>
          <w:szCs w:val="16"/>
        </w:rPr>
        <w:t>het bestuur</w:t>
      </w:r>
      <w:r w:rsidRPr="0032526A">
        <w:rPr>
          <w:rFonts w:cs="Arial"/>
          <w:sz w:val="16"/>
          <w:szCs w:val="16"/>
        </w:rPr>
        <w:t xml:space="preserve"> worden opgenomen.</w:t>
      </w:r>
    </w:p>
  </w:footnote>
  <w:footnote w:id="5">
    <w:p w14:paraId="172F27C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zullen op de website van de NBA beschikbaar worden gesteld.</w:t>
      </w:r>
    </w:p>
  </w:footnote>
  <w:footnote w:id="6">
    <w:p w14:paraId="0715D304" w14:textId="77777777" w:rsidR="00B01A13" w:rsidRPr="0032526A" w:rsidRDefault="00B01A13" w:rsidP="00A14D4F">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Als er bij het onderzoek geen (zoals bedoeld in Standaard 3000A.69.(e): significante inherente) beperkingen zijn, dan dient deze paragraaf te worden weggelaten. ‘Inherente’ is tussenhaakjes opgenomen omdat de beperkingen niet altijd inherent aan het onderzoek hoeven te zijn.</w:t>
      </w:r>
    </w:p>
    <w:p w14:paraId="6B4CEC22"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010BD096"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Voorbeelden van aanvullende beperkingen die hier kunnen worden opgenomen zijn:</w:t>
      </w:r>
    </w:p>
    <w:p w14:paraId="3D4DC443" w14:textId="77777777" w:rsidR="00B01A13" w:rsidRPr="0032526A" w:rsidRDefault="00B01A13" w:rsidP="00471507">
      <w:pPr>
        <w:pStyle w:val="Voetnoottekst"/>
        <w:widowControl w:val="0"/>
        <w:numPr>
          <w:ilvl w:val="0"/>
          <w:numId w:val="54"/>
        </w:numPr>
        <w:tabs>
          <w:tab w:val="left" w:pos="142"/>
        </w:tabs>
        <w:overflowPunct w:val="0"/>
        <w:autoSpaceDE w:val="0"/>
        <w:autoSpaceDN w:val="0"/>
        <w:adjustRightInd w:val="0"/>
        <w:ind w:left="0" w:firstLine="0"/>
        <w:textAlignment w:val="baseline"/>
        <w:rPr>
          <w:rFonts w:ascii="Arial" w:hAnsi="Arial" w:cs="Arial"/>
          <w:sz w:val="16"/>
          <w:szCs w:val="16"/>
        </w:rPr>
      </w:pPr>
      <w:r w:rsidRPr="0032526A">
        <w:rPr>
          <w:rFonts w:ascii="Arial" w:hAnsi="Arial" w:cs="Arial"/>
          <w:sz w:val="16"/>
          <w:szCs w:val="16"/>
        </w:rPr>
        <w:t>beperkingen in de inhoud van het onderzoeksobject; bij voorkeur wordt dan verwezen naar het onderzoeksobject waarin de motivering voor de beperking wordt gegeven;</w:t>
      </w:r>
    </w:p>
    <w:p w14:paraId="6B6F19E7" w14:textId="77777777" w:rsidR="00B01A13" w:rsidRPr="0032526A" w:rsidRDefault="00B01A13" w:rsidP="00471507">
      <w:pPr>
        <w:pStyle w:val="Voetnoottekst"/>
        <w:widowControl w:val="0"/>
        <w:numPr>
          <w:ilvl w:val="0"/>
          <w:numId w:val="54"/>
        </w:numPr>
        <w:tabs>
          <w:tab w:val="left" w:pos="142"/>
        </w:tabs>
        <w:overflowPunct w:val="0"/>
        <w:autoSpaceDE w:val="0"/>
        <w:autoSpaceDN w:val="0"/>
        <w:adjustRightInd w:val="0"/>
        <w:ind w:left="0" w:firstLine="0"/>
        <w:textAlignment w:val="baseline"/>
        <w:rPr>
          <w:rFonts w:ascii="Arial" w:hAnsi="Arial" w:cs="Arial"/>
          <w:sz w:val="16"/>
          <w:szCs w:val="16"/>
        </w:rPr>
      </w:pPr>
      <w:r w:rsidRPr="0032526A">
        <w:rPr>
          <w:rFonts w:ascii="Arial" w:hAnsi="Arial" w:cs="Arial"/>
          <w:sz w:val="16"/>
          <w:szCs w:val="16"/>
        </w:rPr>
        <w:t>niet het hele onderzoeksobject is object van onderzoek en deze beperking wordt rationeel geacht.</w:t>
      </w:r>
    </w:p>
  </w:footnote>
  <w:footnote w:id="7">
    <w:p w14:paraId="204196E0"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(onderzoeksobject: het/de) …</w:t>
      </w:r>
      <w:r w:rsidR="00382825">
        <w:rPr>
          <w:rFonts w:cs="Arial"/>
          <w:sz w:val="16"/>
          <w:szCs w:val="16"/>
        </w:rPr>
        <w:t>,</w:t>
      </w:r>
      <w:r w:rsidRPr="0032526A">
        <w:rPr>
          <w:rFonts w:cs="Arial"/>
          <w:sz w:val="16"/>
          <w:szCs w:val="16"/>
        </w:rPr>
        <w:t xml:space="preserve"> kan dit orgaan</w:t>
      </w:r>
      <w:r w:rsidR="00382825" w:rsidRPr="0032526A">
        <w:rPr>
          <w:rFonts w:cs="Arial"/>
          <w:sz w:val="16"/>
          <w:szCs w:val="16"/>
        </w:rPr>
        <w:t xml:space="preserve"> </w:t>
      </w:r>
      <w:r w:rsidR="000A6027">
        <w:rPr>
          <w:rFonts w:cs="Arial"/>
          <w:sz w:val="16"/>
          <w:szCs w:val="16"/>
        </w:rPr>
        <w:t>samen met</w:t>
      </w:r>
      <w:r w:rsidR="00382825" w:rsidRPr="0032526A">
        <w:rPr>
          <w:rFonts w:cs="Arial"/>
          <w:sz w:val="16"/>
          <w:szCs w:val="16"/>
        </w:rPr>
        <w:t xml:space="preserve">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8">
    <w:p w14:paraId="0F45CED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Indien geen sprake is van een opgesteld(e) rapport, overzicht of bewering dient bijv. de volgende formulering te worden gehanteerd: ‘..is verantwoordelijk dat (onderzoeksobject: het/de) … in overeenstemming is met (of voldoet aan) …, evenals voor het meten of evalueren daarvan’.</w:t>
      </w:r>
    </w:p>
  </w:footnote>
  <w:footnote w:id="9">
    <w:p w14:paraId="041CE22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van toepassing kan deze zin worden aangevuld met: ‘.., inclusief het identificeren van de beoogde gebruikers en het toepasbaar zijn van de gehanteerde criteria voor de doelstellingen van de beoogde gebruikers.’</w:t>
      </w:r>
    </w:p>
  </w:footnote>
  <w:footnote w:id="10">
    <w:p w14:paraId="631DAA8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‘opstellen’ te worden verwijderd.</w:t>
      </w:r>
    </w:p>
  </w:footnote>
  <w:footnote w:id="11">
    <w:p w14:paraId="04247A4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2">
    <w:p w14:paraId="1DDA564D" w14:textId="7794A4D0" w:rsidR="00FF228C" w:rsidRPr="009F33A4" w:rsidRDefault="00FF228C">
      <w:pPr>
        <w:pStyle w:val="Voetnoottekst"/>
        <w:rPr>
          <w:rFonts w:ascii="Arial" w:hAnsi="Arial" w:cs="Arial"/>
          <w:sz w:val="16"/>
          <w:szCs w:val="16"/>
        </w:rPr>
      </w:pPr>
      <w:r w:rsidRPr="009F33A4">
        <w:rPr>
          <w:rStyle w:val="Voetnootmarkering"/>
          <w:rFonts w:ascii="Arial" w:hAnsi="Arial" w:cs="Arial"/>
          <w:sz w:val="16"/>
          <w:szCs w:val="16"/>
        </w:rPr>
        <w:footnoteRef/>
      </w:r>
      <w:r w:rsidRPr="009F33A4">
        <w:rPr>
          <w:rFonts w:ascii="Arial" w:hAnsi="Arial" w:cs="Arial"/>
          <w:sz w:val="16"/>
          <w:szCs w:val="16"/>
        </w:rPr>
        <w:t xml:space="preserve"> </w:t>
      </w:r>
      <w:bookmarkStart w:id="38" w:name="_Hlk189578965"/>
      <w:r>
        <w:rPr>
          <w:rFonts w:ascii="Arial" w:hAnsi="Arial" w:cs="Arial"/>
          <w:sz w:val="16"/>
          <w:szCs w:val="16"/>
        </w:rPr>
        <w:t>Accountants</w:t>
      </w:r>
      <w:r w:rsidR="004E25C8">
        <w:rPr>
          <w:rFonts w:ascii="Arial" w:hAnsi="Arial" w:cs="Arial"/>
          <w:sz w:val="16"/>
          <w:szCs w:val="16"/>
        </w:rPr>
        <w:t xml:space="preserve">kantoren die de </w:t>
      </w:r>
      <w:r w:rsidR="009946F5">
        <w:rPr>
          <w:rFonts w:ascii="Arial" w:hAnsi="Arial" w:cs="Arial"/>
          <w:sz w:val="16"/>
          <w:szCs w:val="16"/>
        </w:rPr>
        <w:t>Nadere voorschriften kwaliteitssystemen (NVKS)</w:t>
      </w:r>
      <w:r w:rsidR="00BF14B6">
        <w:rPr>
          <w:rFonts w:ascii="Arial" w:hAnsi="Arial" w:cs="Arial"/>
          <w:sz w:val="16"/>
          <w:szCs w:val="16"/>
        </w:rPr>
        <w:t xml:space="preserve"> </w:t>
      </w:r>
      <w:r w:rsidR="004E25C8">
        <w:rPr>
          <w:rFonts w:ascii="Arial" w:hAnsi="Arial" w:cs="Arial"/>
          <w:sz w:val="16"/>
          <w:szCs w:val="16"/>
        </w:rPr>
        <w:t>toepassen,</w:t>
      </w:r>
      <w:r>
        <w:rPr>
          <w:rFonts w:ascii="Arial" w:hAnsi="Arial" w:cs="Arial"/>
          <w:sz w:val="16"/>
          <w:szCs w:val="16"/>
        </w:rPr>
        <w:t xml:space="preserve"> passen de verwijz</w:t>
      </w:r>
      <w:r w:rsidR="00BF14B6">
        <w:rPr>
          <w:rFonts w:ascii="Arial" w:hAnsi="Arial" w:cs="Arial"/>
          <w:sz w:val="16"/>
          <w:szCs w:val="16"/>
        </w:rPr>
        <w:t>i</w:t>
      </w:r>
      <w:r>
        <w:rPr>
          <w:rFonts w:ascii="Arial" w:hAnsi="Arial" w:cs="Arial"/>
          <w:sz w:val="16"/>
          <w:szCs w:val="16"/>
        </w:rPr>
        <w:t>n</w:t>
      </w:r>
      <w:r w:rsidR="00BF14B6">
        <w:rPr>
          <w:rFonts w:ascii="Arial" w:hAnsi="Arial" w:cs="Arial"/>
          <w:sz w:val="16"/>
          <w:szCs w:val="16"/>
        </w:rPr>
        <w:t>g</w:t>
      </w:r>
      <w:r>
        <w:rPr>
          <w:rFonts w:ascii="Arial" w:hAnsi="Arial" w:cs="Arial"/>
          <w:sz w:val="16"/>
          <w:szCs w:val="16"/>
        </w:rPr>
        <w:t xml:space="preserve"> naar de</w:t>
      </w:r>
      <w:r w:rsidR="008B022A">
        <w:rPr>
          <w:rFonts w:ascii="Arial" w:hAnsi="Arial" w:cs="Arial"/>
          <w:sz w:val="16"/>
          <w:szCs w:val="16"/>
        </w:rPr>
        <w:t xml:space="preserve"> NVKM </w:t>
      </w:r>
      <w:r w:rsidR="00BF14B6">
        <w:rPr>
          <w:rFonts w:ascii="Arial" w:hAnsi="Arial" w:cs="Arial"/>
          <w:sz w:val="16"/>
          <w:szCs w:val="16"/>
        </w:rPr>
        <w:t xml:space="preserve">aan in </w:t>
      </w:r>
      <w:r w:rsidR="009946F5">
        <w:rPr>
          <w:rFonts w:ascii="Arial" w:hAnsi="Arial" w:cs="Arial"/>
          <w:sz w:val="16"/>
          <w:szCs w:val="16"/>
        </w:rPr>
        <w:t>Nadere voorschriften kwaliteitssystemen (NVKS)</w:t>
      </w:r>
      <w:r>
        <w:rPr>
          <w:rFonts w:ascii="Arial" w:hAnsi="Arial" w:cs="Arial"/>
          <w:sz w:val="16"/>
          <w:szCs w:val="16"/>
        </w:rPr>
        <w:t>.</w:t>
      </w:r>
      <w:bookmarkEnd w:id="38"/>
    </w:p>
  </w:footnote>
  <w:footnote w:id="13">
    <w:p w14:paraId="0674B3B8" w14:textId="77777777" w:rsidR="00B01A13" w:rsidRPr="0032526A" w:rsidRDefault="00B01A13" w:rsidP="00F81E26">
      <w:pPr>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aard van de entiteit te vervangen door een meer passende aanduiding zoals de vennootschap, vereniging, stichting, enz.</w:t>
      </w:r>
    </w:p>
  </w:footnote>
  <w:footnote w:id="14">
    <w:p w14:paraId="461F41D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Uit te breiden met opdrachtspecifieke werkzaamheden. Naarmate de opdracht specifieker is, zijn de werkzaamheden nauwkeuriger te omschrijven.</w:t>
      </w:r>
    </w:p>
  </w:footnote>
  <w:footnote w:id="15">
    <w:p w14:paraId="382E484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 grond van Standaard 3000A.12(a)(ii) kan de conclusie van de accountant betrekking hebben op:</w:t>
      </w:r>
    </w:p>
    <w:p w14:paraId="629682FC"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 het onderzoeksobject en de van toepassing zijnde criteria;</w:t>
      </w:r>
    </w:p>
    <w:p w14:paraId="432BDF2E"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 de informatie over het onderzoeksobject en de van toepassing zijnde criteria; of</w:t>
      </w:r>
    </w:p>
    <w:p w14:paraId="051DB531"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iii een overzicht dat door de geschikte partij is gemaakt.</w:t>
      </w:r>
    </w:p>
  </w:footnote>
  <w:footnote w:id="16">
    <w:p w14:paraId="5FBCC53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de term ‘opgesteld’ verwijderd te worden en de formulering ‘is in overeenstemming met’ te worden gehanteerd. In dit geval kan ook worden gekozen voor de formulering ‘voldoet aan’. </w:t>
      </w:r>
    </w:p>
  </w:footnote>
  <w:footnote w:id="17">
    <w:p w14:paraId="67E75D9F"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Deze tekst over kernpunten van ons onderzoek is facultatief en kan specifiek worden gemaakt.</w:t>
      </w:r>
    </w:p>
  </w:footnote>
  <w:footnote w:id="18">
    <w:p w14:paraId="31FF79E6"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Wanneer een raad van commissarissen of soortgelijk orgaan verantwoordelijkheid heeft voor het toezicht op het rapportageproces van (onderzoeksobject: het/de) …</w:t>
      </w:r>
      <w:r w:rsidR="00813378">
        <w:rPr>
          <w:rFonts w:cs="Arial"/>
          <w:sz w:val="16"/>
          <w:szCs w:val="16"/>
        </w:rPr>
        <w:t>,</w:t>
      </w:r>
      <w:r w:rsidRPr="0032526A">
        <w:rPr>
          <w:rFonts w:cs="Arial"/>
          <w:sz w:val="16"/>
          <w:szCs w:val="16"/>
        </w:rPr>
        <w:t xml:space="preserve"> </w:t>
      </w:r>
      <w:r w:rsidR="00AF7918">
        <w:rPr>
          <w:rFonts w:cs="Arial"/>
          <w:sz w:val="16"/>
          <w:szCs w:val="16"/>
        </w:rPr>
        <w:t xml:space="preserve">kan </w:t>
      </w:r>
      <w:r w:rsidRPr="0032526A">
        <w:rPr>
          <w:rFonts w:cs="Arial"/>
          <w:sz w:val="16"/>
          <w:szCs w:val="16"/>
        </w:rPr>
        <w:t xml:space="preserve">dit orgaan </w:t>
      </w:r>
      <w:r w:rsidR="000A6027">
        <w:rPr>
          <w:rFonts w:cs="Arial"/>
          <w:sz w:val="16"/>
          <w:szCs w:val="16"/>
        </w:rPr>
        <w:t>samen met</w:t>
      </w:r>
      <w:r w:rsidR="00813378" w:rsidRPr="0032526A">
        <w:rPr>
          <w:rFonts w:cs="Arial"/>
          <w:sz w:val="16"/>
          <w:szCs w:val="16"/>
        </w:rPr>
        <w:t xml:space="preserve"> </w:t>
      </w:r>
      <w:r w:rsidR="00813378">
        <w:rPr>
          <w:rFonts w:cs="Arial"/>
          <w:sz w:val="16"/>
          <w:szCs w:val="16"/>
        </w:rPr>
        <w:t xml:space="preserve">of zelfs in plaats van </w:t>
      </w:r>
      <w:r w:rsidR="00813378" w:rsidRPr="0032526A">
        <w:rPr>
          <w:rFonts w:cs="Arial"/>
          <w:sz w:val="16"/>
          <w:szCs w:val="16"/>
        </w:rPr>
        <w:t xml:space="preserve">het bestuur </w:t>
      </w:r>
      <w:r w:rsidRPr="0032526A">
        <w:rPr>
          <w:rFonts w:cs="Arial"/>
          <w:sz w:val="16"/>
          <w:szCs w:val="16"/>
        </w:rPr>
        <w:t>worden opgenomen.</w:t>
      </w:r>
    </w:p>
  </w:footnote>
  <w:footnote w:id="19">
    <w:p w14:paraId="30F43DE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zullen op de website van de NBA beschikbaar worden gesteld.</w:t>
      </w:r>
    </w:p>
  </w:footnote>
  <w:footnote w:id="20">
    <w:p w14:paraId="24F890FB" w14:textId="77777777" w:rsidR="00B01A13" w:rsidRPr="0032526A" w:rsidRDefault="00B01A13" w:rsidP="00A14D4F">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Als er bij het onderzoek geen (zoals bedoeld in Standaard 3000A.69.(e): significante inherente) beperkingen zijn dan dient deze paragraaf te worden weggelaten. ‘Inherente’ is tussenhaakjes opgenomen omdat de beperkingen niet altijd inherent aan het onderzoek hoeven te zijn.</w:t>
      </w:r>
    </w:p>
    <w:p w14:paraId="6EDEA587"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6E811CA8"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Voorbeelden van aanvullende beperkingen die hier kunnen worden opgenomen zijn:</w:t>
      </w:r>
    </w:p>
    <w:p w14:paraId="6A355988" w14:textId="77777777" w:rsidR="00B01A13" w:rsidRPr="0032526A" w:rsidRDefault="00B01A13" w:rsidP="00471507">
      <w:pPr>
        <w:pStyle w:val="Voetnoottekst"/>
        <w:widowControl w:val="0"/>
        <w:numPr>
          <w:ilvl w:val="0"/>
          <w:numId w:val="54"/>
        </w:numPr>
        <w:ind w:left="284" w:hanging="284"/>
        <w:rPr>
          <w:rFonts w:ascii="Arial" w:hAnsi="Arial" w:cs="Arial"/>
          <w:sz w:val="16"/>
          <w:szCs w:val="16"/>
        </w:rPr>
      </w:pPr>
      <w:r w:rsidRPr="0032526A">
        <w:rPr>
          <w:rFonts w:ascii="Arial" w:hAnsi="Arial" w:cs="Arial"/>
          <w:sz w:val="16"/>
          <w:szCs w:val="16"/>
        </w:rPr>
        <w:t>beperkingen in de inhoud van het onderzoeksobject; bij voorkeur wordt dan verwezen naar het onderzoeksobject waarin de motivering voor de beperking wordt gegeven;</w:t>
      </w:r>
    </w:p>
    <w:p w14:paraId="1BB8A407" w14:textId="77777777" w:rsidR="00B01A13" w:rsidRPr="0032526A" w:rsidRDefault="00B01A13" w:rsidP="00471507">
      <w:pPr>
        <w:pStyle w:val="Voetnoottekst"/>
        <w:widowControl w:val="0"/>
        <w:numPr>
          <w:ilvl w:val="0"/>
          <w:numId w:val="54"/>
        </w:numPr>
        <w:ind w:left="284" w:hanging="284"/>
        <w:rPr>
          <w:rFonts w:ascii="Arial" w:hAnsi="Arial" w:cs="Arial"/>
          <w:sz w:val="16"/>
          <w:szCs w:val="16"/>
        </w:rPr>
      </w:pPr>
      <w:r w:rsidRPr="0032526A">
        <w:rPr>
          <w:rFonts w:ascii="Arial" w:hAnsi="Arial" w:cs="Arial"/>
          <w:sz w:val="16"/>
          <w:szCs w:val="16"/>
        </w:rPr>
        <w:t>niet het hele onderzoeksobject is object van onderzoek en deze beperking wordt rationeel geacht.</w:t>
      </w:r>
    </w:p>
  </w:footnote>
  <w:footnote w:id="21">
    <w:p w14:paraId="1579706B"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(onderzoeksobject: het/de) …</w:t>
      </w:r>
      <w:r w:rsidR="00AF7918">
        <w:rPr>
          <w:rFonts w:cs="Arial"/>
          <w:sz w:val="16"/>
          <w:szCs w:val="16"/>
        </w:rPr>
        <w:t>,</w:t>
      </w:r>
      <w:r w:rsidRPr="0032526A">
        <w:rPr>
          <w:rFonts w:cs="Arial"/>
          <w:sz w:val="16"/>
          <w:szCs w:val="16"/>
        </w:rPr>
        <w:t xml:space="preserve"> kan dit orgaan</w:t>
      </w:r>
      <w:r w:rsidR="00AF7918" w:rsidRPr="0032526A">
        <w:rPr>
          <w:rFonts w:cs="Arial"/>
          <w:sz w:val="16"/>
          <w:szCs w:val="16"/>
        </w:rPr>
        <w:t xml:space="preserve"> </w:t>
      </w:r>
      <w:r w:rsidR="00AF7918">
        <w:rPr>
          <w:rFonts w:cs="Arial"/>
          <w:sz w:val="16"/>
          <w:szCs w:val="16"/>
        </w:rPr>
        <w:t>samen met</w:t>
      </w:r>
      <w:r w:rsidR="00AF7918" w:rsidRPr="0032526A">
        <w:rPr>
          <w:rFonts w:cs="Arial"/>
          <w:sz w:val="16"/>
          <w:szCs w:val="16"/>
        </w:rPr>
        <w:t xml:space="preserve">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22">
    <w:p w14:paraId="6EDA847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 enz., dient bijv. de volgende formulering te worden gehanteerd: ‘..is verantwoordelijk dat (onderzoeksobject: het/de) … in overeenstemming is met (of voldoet aan)… , evenals voor het meten of evalueren daarvan’.</w:t>
      </w:r>
    </w:p>
  </w:footnote>
  <w:footnote w:id="23">
    <w:p w14:paraId="5018FA5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van toepassing kan deze zin worden aangevuld met: ‘.., inclusief het identificeren van de beoogde gebruikers en het toepasbaar zijn van de gehanteerde criteria voor de doelstellingen van de beoogde gebruikers.’</w:t>
      </w:r>
    </w:p>
  </w:footnote>
  <w:footnote w:id="24">
    <w:p w14:paraId="6949848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‘opstellen’ te worden verwijderd.</w:t>
      </w:r>
    </w:p>
  </w:footnote>
  <w:footnote w:id="25">
    <w:p w14:paraId="446EC2A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26">
    <w:p w14:paraId="274BA777" w14:textId="7158F5E5" w:rsidR="00043DF3" w:rsidRPr="00FA6A7E" w:rsidRDefault="00043DF3">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w:t>
      </w:r>
      <w:r w:rsidRPr="00FA6A7E">
        <w:rPr>
          <w:rFonts w:ascii="Arial" w:hAnsi="Arial" w:cs="Arial"/>
          <w:sz w:val="16"/>
          <w:szCs w:val="16"/>
        </w:rPr>
        <w:t xml:space="preserve"> toepassen, waaronder accountantsorganisaties met een oob-vergunning,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9946F5">
        <w:rPr>
          <w:rFonts w:ascii="Arial" w:hAnsi="Arial" w:cs="Arial"/>
          <w:sz w:val="16"/>
          <w:szCs w:val="16"/>
        </w:rPr>
        <w:t>Nadere voorschriften kwaliteitssystemen (NVKS)</w:t>
      </w:r>
      <w:r w:rsidRPr="00FA6A7E">
        <w:rPr>
          <w:rFonts w:ascii="Arial" w:hAnsi="Arial" w:cs="Arial"/>
          <w:sz w:val="16"/>
          <w:szCs w:val="16"/>
        </w:rPr>
        <w:t>.</w:t>
      </w:r>
    </w:p>
  </w:footnote>
  <w:footnote w:id="27">
    <w:p w14:paraId="682D772C" w14:textId="77777777" w:rsidR="00881626" w:rsidRPr="001A317C" w:rsidRDefault="00881626">
      <w:pPr>
        <w:pStyle w:val="Voetnoottekst"/>
        <w:rPr>
          <w:rFonts w:ascii="Arial" w:hAnsi="Arial" w:cs="Arial"/>
          <w:sz w:val="16"/>
          <w:szCs w:val="16"/>
        </w:rPr>
      </w:pPr>
      <w:r w:rsidRPr="001A317C">
        <w:rPr>
          <w:rStyle w:val="Voetnootmarkering"/>
          <w:rFonts w:ascii="Arial" w:hAnsi="Arial" w:cs="Arial"/>
          <w:sz w:val="16"/>
          <w:szCs w:val="16"/>
        </w:rPr>
        <w:footnoteRef/>
      </w:r>
      <w:r w:rsidRPr="001A317C">
        <w:rPr>
          <w:rFonts w:ascii="Arial" w:hAnsi="Arial" w:cs="Arial"/>
          <w:sz w:val="16"/>
          <w:szCs w:val="16"/>
        </w:rPr>
        <w:t xml:space="preserve"> </w:t>
      </w:r>
      <w:r w:rsidRPr="00881626">
        <w:rPr>
          <w:rFonts w:ascii="Arial" w:hAnsi="Arial" w:cs="Arial"/>
          <w:sz w:val="16"/>
          <w:szCs w:val="16"/>
        </w:rPr>
        <w:t>‘</w:t>
      </w:r>
      <w:r>
        <w:rPr>
          <w:rFonts w:ascii="Arial" w:hAnsi="Arial" w:cs="Arial"/>
          <w:sz w:val="16"/>
          <w:szCs w:val="16"/>
        </w:rPr>
        <w:t>O</w:t>
      </w:r>
      <w:r w:rsidRPr="00881626">
        <w:rPr>
          <w:rFonts w:ascii="Arial" w:hAnsi="Arial" w:cs="Arial"/>
          <w:sz w:val="16"/>
          <w:szCs w:val="16"/>
        </w:rPr>
        <w:t xml:space="preserve">pstellen’ </w:t>
      </w:r>
      <w:r>
        <w:rPr>
          <w:rFonts w:ascii="Arial" w:hAnsi="Arial" w:cs="Arial"/>
          <w:sz w:val="16"/>
          <w:szCs w:val="16"/>
        </w:rPr>
        <w:t>la</w:t>
      </w:r>
      <w:r w:rsidRPr="00881626">
        <w:rPr>
          <w:rFonts w:ascii="Arial" w:hAnsi="Arial" w:cs="Arial"/>
          <w:sz w:val="16"/>
          <w:szCs w:val="16"/>
        </w:rPr>
        <w:t>te</w:t>
      </w:r>
      <w:r>
        <w:rPr>
          <w:rFonts w:ascii="Arial" w:hAnsi="Arial" w:cs="Arial"/>
          <w:sz w:val="16"/>
          <w:szCs w:val="16"/>
        </w:rPr>
        <w:t>n</w:t>
      </w:r>
      <w:r w:rsidRPr="00881626">
        <w:rPr>
          <w:rFonts w:ascii="Arial" w:hAnsi="Arial" w:cs="Arial"/>
          <w:sz w:val="16"/>
          <w:szCs w:val="16"/>
        </w:rPr>
        <w:t xml:space="preserve"> </w:t>
      </w:r>
      <w:r>
        <w:rPr>
          <w:rFonts w:ascii="Arial" w:hAnsi="Arial" w:cs="Arial"/>
          <w:sz w:val="16"/>
          <w:szCs w:val="16"/>
        </w:rPr>
        <w:t>vervallen als</w:t>
      </w:r>
      <w:r w:rsidRPr="00881626">
        <w:rPr>
          <w:rFonts w:ascii="Arial" w:hAnsi="Arial" w:cs="Arial"/>
          <w:sz w:val="16"/>
          <w:szCs w:val="16"/>
        </w:rPr>
        <w:t xml:space="preserve"> geen sprake is van een opgesteld rapport, overzicht, enz.</w:t>
      </w:r>
    </w:p>
  </w:footnote>
  <w:footnote w:id="28">
    <w:p w14:paraId="3341C74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Uit te breiden met opdrachtspecifieke werkzaamheden. Naarmate de opdracht specifieker is, zijn de werkzaamheden ook nauwkeuriger te omschrijven. Bij een assurance-opdracht gericht op het verkrijgen van een beperkte mate van zekerheid is deze opsomming doorgaans gedetailleerder dan bij een assurance-opdracht gericht op het verkrijgen van een redelijke mate van zekerheid (3000A.A175)</w:t>
      </w:r>
      <w:r w:rsidR="001A317C">
        <w:rPr>
          <w:rFonts w:ascii="Arial" w:hAnsi="Arial" w:cs="Arial"/>
          <w:sz w:val="16"/>
          <w:szCs w:val="16"/>
        </w:rPr>
        <w:t>.</w:t>
      </w:r>
    </w:p>
  </w:footnote>
  <w:footnote w:id="29">
    <w:p w14:paraId="7D869EA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0">
    <w:p w14:paraId="308208F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1">
    <w:p w14:paraId="079E0B74"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entiteit</w:t>
      </w:r>
      <w:r w:rsidR="000A6027">
        <w:rPr>
          <w:rFonts w:cs="Arial"/>
          <w:sz w:val="16"/>
          <w:szCs w:val="16"/>
        </w:rPr>
        <w:t xml:space="preserve">, </w:t>
      </w:r>
      <w:r w:rsidRPr="0032526A">
        <w:rPr>
          <w:rFonts w:cs="Arial"/>
          <w:sz w:val="16"/>
          <w:szCs w:val="16"/>
        </w:rPr>
        <w:t>kan dit orgaan</w:t>
      </w:r>
      <w:r w:rsidR="001111D3" w:rsidRPr="001111D3">
        <w:rPr>
          <w:rFonts w:cs="Arial"/>
          <w:sz w:val="16"/>
          <w:szCs w:val="16"/>
        </w:rPr>
        <w:t xml:space="preserve"> </w:t>
      </w:r>
      <w:r w:rsidR="001111D3">
        <w:rPr>
          <w:rFonts w:cs="Arial"/>
          <w:sz w:val="16"/>
          <w:szCs w:val="16"/>
        </w:rPr>
        <w:t>samen met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32">
    <w:p w14:paraId="37EA5CE9" w14:textId="0B5A6F32" w:rsidR="0054612B" w:rsidRPr="00FA6A7E" w:rsidRDefault="0054612B">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w:t>
      </w:r>
      <w:r w:rsidRPr="00FA6A7E">
        <w:rPr>
          <w:rFonts w:ascii="Arial" w:hAnsi="Arial" w:cs="Arial"/>
          <w:sz w:val="16"/>
          <w:szCs w:val="16"/>
        </w:rPr>
        <w:t xml:space="preserve"> toepassen, waaronder accountantsorganisaties met een oob-vergunning,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9946F5">
        <w:rPr>
          <w:rFonts w:ascii="Arial" w:hAnsi="Arial" w:cs="Arial"/>
          <w:sz w:val="16"/>
          <w:szCs w:val="16"/>
        </w:rPr>
        <w:t>Nadere voorschriften kwaliteitssystemen (NVKS)</w:t>
      </w:r>
      <w:r w:rsidRPr="00FA6A7E">
        <w:rPr>
          <w:rFonts w:ascii="Arial" w:hAnsi="Arial" w:cs="Arial"/>
          <w:sz w:val="16"/>
          <w:szCs w:val="16"/>
        </w:rPr>
        <w:t>.</w:t>
      </w:r>
    </w:p>
  </w:footnote>
  <w:footnote w:id="33">
    <w:p w14:paraId="552A04F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Of voor een periode die niet gelijk is aan een boekjaar: de periode 1 juli JJJJ tot en met 30 juni JJJJ.</w:t>
      </w:r>
    </w:p>
  </w:footnote>
  <w:footnote w:id="34">
    <w:p w14:paraId="480CFE19"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entiteit</w:t>
      </w:r>
      <w:r w:rsidR="00AE38A2">
        <w:rPr>
          <w:rFonts w:cs="Arial"/>
          <w:sz w:val="16"/>
          <w:szCs w:val="16"/>
        </w:rPr>
        <w:t xml:space="preserve">, </w:t>
      </w:r>
      <w:r w:rsidRPr="0032526A">
        <w:rPr>
          <w:rFonts w:cs="Arial"/>
          <w:sz w:val="16"/>
          <w:szCs w:val="16"/>
        </w:rPr>
        <w:t>kan dit orgaan</w:t>
      </w:r>
      <w:r w:rsidR="00AE38A2" w:rsidRPr="0032526A">
        <w:rPr>
          <w:rFonts w:cs="Arial"/>
          <w:sz w:val="16"/>
          <w:szCs w:val="16"/>
        </w:rPr>
        <w:t xml:space="preserve"> </w:t>
      </w:r>
      <w:r w:rsidR="00AE38A2">
        <w:rPr>
          <w:rFonts w:cs="Arial"/>
          <w:sz w:val="16"/>
          <w:szCs w:val="16"/>
        </w:rPr>
        <w:t>samen met</w:t>
      </w:r>
      <w:r w:rsidR="00AE38A2" w:rsidRPr="0032526A">
        <w:rPr>
          <w:rFonts w:cs="Arial"/>
          <w:sz w:val="16"/>
          <w:szCs w:val="16"/>
        </w:rPr>
        <w:t xml:space="preserve">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35">
    <w:p w14:paraId="0BD79A4D" w14:textId="13923563" w:rsidR="00863BDD" w:rsidRPr="00FA6A7E" w:rsidRDefault="00863BD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Pr="00863BDD">
        <w:rPr>
          <w:rFonts w:ascii="Arial" w:hAnsi="Arial" w:cs="Arial"/>
          <w:sz w:val="16"/>
          <w:szCs w:val="16"/>
        </w:rPr>
        <w:t xml:space="preserve">Accountantskantoren die de </w:t>
      </w:r>
      <w:r w:rsidR="009946F5">
        <w:rPr>
          <w:rFonts w:ascii="Arial" w:hAnsi="Arial" w:cs="Arial"/>
          <w:sz w:val="16"/>
          <w:szCs w:val="16"/>
        </w:rPr>
        <w:t>Nadere voorschriften kwaliteitssystemen (NVKS)</w:t>
      </w:r>
      <w:r w:rsidRPr="00863BDD">
        <w:rPr>
          <w:rFonts w:ascii="Arial" w:hAnsi="Arial" w:cs="Arial"/>
          <w:sz w:val="16"/>
          <w:szCs w:val="16"/>
        </w:rPr>
        <w:t xml:space="preserve"> toepassen, waaronder accountantsorganisaties met een oob-vergunning, passen de verwijzing naar de</w:t>
      </w:r>
      <w:r w:rsidR="008B022A">
        <w:rPr>
          <w:rFonts w:ascii="Arial" w:hAnsi="Arial" w:cs="Arial"/>
          <w:sz w:val="16"/>
          <w:szCs w:val="16"/>
        </w:rPr>
        <w:t xml:space="preserve"> NVKM </w:t>
      </w:r>
      <w:r w:rsidRPr="00863BDD">
        <w:rPr>
          <w:rFonts w:ascii="Arial" w:hAnsi="Arial" w:cs="Arial"/>
          <w:sz w:val="16"/>
          <w:szCs w:val="16"/>
        </w:rPr>
        <w:t xml:space="preserve">aan in </w:t>
      </w:r>
      <w:r w:rsidR="009946F5">
        <w:rPr>
          <w:rFonts w:ascii="Arial" w:hAnsi="Arial" w:cs="Arial"/>
          <w:sz w:val="16"/>
          <w:szCs w:val="16"/>
        </w:rPr>
        <w:t>Nadere voorschriften kwaliteitssystemen (NVKS)</w:t>
      </w:r>
      <w:r w:rsidRPr="00863BDD">
        <w:rPr>
          <w:rFonts w:ascii="Arial" w:hAnsi="Arial" w:cs="Arial"/>
          <w:sz w:val="16"/>
          <w:szCs w:val="16"/>
        </w:rPr>
        <w:t>.</w:t>
      </w:r>
    </w:p>
  </w:footnote>
  <w:footnote w:id="36">
    <w:p w14:paraId="357CEFC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7">
    <w:p w14:paraId="1507985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8">
    <w:p w14:paraId="5F6AE191" w14:textId="77777777" w:rsidR="00B01A13" w:rsidRPr="0032526A" w:rsidRDefault="00B01A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39">
    <w:p w14:paraId="225C73D6"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bookmarkStart w:id="98" w:name="_Hlk53152862"/>
      <w:r w:rsidRPr="0032526A">
        <w:rPr>
          <w:rFonts w:ascii="Arial" w:hAnsi="Arial" w:cs="Arial"/>
          <w:sz w:val="16"/>
          <w:szCs w:val="16"/>
        </w:rPr>
        <w:t>Deze facultatieve passage kan vervallen. Nader in te vullen naargelang de vereisten van het geldende stelsel inzake financiële verslaggeving en de keuzes die de entiteit daarbinnen heeft gemaakt.</w:t>
      </w:r>
      <w:bookmarkEnd w:id="98"/>
    </w:p>
  </w:footnote>
  <w:footnote w:id="40">
    <w:p w14:paraId="4FD48B65"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Als de toekomstgerichte financiële informatie is weergegeven in de vorm van een reeks zal worden vermeld dat er geen zekerheid bestaat dat de werkelijke uitkomsten daadwerkelijk binnen de aangegeven schaal zullen vallen.</w:t>
      </w:r>
    </w:p>
  </w:footnote>
  <w:footnote w:id="41">
    <w:p w14:paraId="27F47371"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Terminologie laten aansluiten op die welke de entiteit hanteert.</w:t>
      </w:r>
    </w:p>
  </w:footnote>
  <w:footnote w:id="42">
    <w:p w14:paraId="67FD700B"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verantwoordelijkheid heeft voor het toezicht op het rapportageproces inzake de prognose</w:t>
      </w:r>
      <w:r w:rsidR="00487A09">
        <w:rPr>
          <w:rFonts w:ascii="Arial" w:hAnsi="Arial" w:cs="Arial"/>
          <w:sz w:val="16"/>
          <w:szCs w:val="16"/>
        </w:rPr>
        <w:t>,</w:t>
      </w:r>
      <w:r w:rsidRPr="0032526A">
        <w:rPr>
          <w:rFonts w:ascii="Arial" w:hAnsi="Arial" w:cs="Arial"/>
          <w:sz w:val="16"/>
          <w:szCs w:val="16"/>
        </w:rPr>
        <w:t xml:space="preserve"> kan dit orgaan</w:t>
      </w:r>
      <w:r w:rsidR="00487A09" w:rsidRPr="0032526A">
        <w:rPr>
          <w:rFonts w:ascii="Arial" w:hAnsi="Arial" w:cs="Arial"/>
          <w:sz w:val="16"/>
          <w:szCs w:val="16"/>
        </w:rPr>
        <w:t xml:space="preserve"> </w:t>
      </w:r>
      <w:r w:rsidR="00487A09">
        <w:rPr>
          <w:rFonts w:ascii="Arial" w:hAnsi="Arial" w:cs="Arial"/>
          <w:sz w:val="16"/>
          <w:szCs w:val="16"/>
        </w:rPr>
        <w:t>samen met</w:t>
      </w:r>
      <w:r w:rsidR="00487A09" w:rsidRPr="0032526A">
        <w:rPr>
          <w:rFonts w:ascii="Arial" w:hAnsi="Arial" w:cs="Arial"/>
          <w:sz w:val="16"/>
          <w:szCs w:val="16"/>
        </w:rPr>
        <w:t xml:space="preserve"> het bestuur</w:t>
      </w:r>
      <w:r w:rsidRPr="0032526A">
        <w:rPr>
          <w:rFonts w:ascii="Arial" w:hAnsi="Arial"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43">
    <w:p w14:paraId="1E53FB14" w14:textId="1ABFF833" w:rsidR="00FC6550" w:rsidRPr="00FA6A7E" w:rsidRDefault="00FC6550">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w:t>
      </w:r>
      <w:r w:rsidRPr="00FA6A7E">
        <w:rPr>
          <w:rFonts w:ascii="Arial" w:hAnsi="Arial" w:cs="Arial"/>
          <w:sz w:val="16"/>
          <w:szCs w:val="16"/>
        </w:rPr>
        <w:t xml:space="preserve"> toepassen, waaronder accountantsorganisaties met een oob-vergunning,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9946F5">
        <w:rPr>
          <w:rFonts w:ascii="Arial" w:hAnsi="Arial" w:cs="Arial"/>
          <w:sz w:val="16"/>
          <w:szCs w:val="16"/>
        </w:rPr>
        <w:t>Nadere voorschriften kwaliteitssystemen (NVKS)</w:t>
      </w:r>
      <w:r w:rsidRPr="00FA6A7E">
        <w:rPr>
          <w:rFonts w:ascii="Arial" w:hAnsi="Arial" w:cs="Arial"/>
          <w:sz w:val="16"/>
          <w:szCs w:val="16"/>
        </w:rPr>
        <w:t>.</w:t>
      </w:r>
    </w:p>
  </w:footnote>
  <w:footnote w:id="44">
    <w:p w14:paraId="00C04678"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Eventueel aan te vullen met opdrachtspecifieke werkzaamheden.</w:t>
      </w:r>
    </w:p>
  </w:footnote>
  <w:footnote w:id="45">
    <w:p w14:paraId="6B5C0F5B" w14:textId="77777777" w:rsidR="00B01A13" w:rsidRPr="0032526A" w:rsidRDefault="00B01A13" w:rsidP="00DD3A55">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aard van de entiteit te vervangen door een meer passende aanduiding zoals de vennootschap, vereniging, stichting, enz.</w:t>
      </w:r>
    </w:p>
  </w:footnote>
  <w:footnote w:id="46">
    <w:p w14:paraId="45C604E1"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Laten vervallen bij een startende entiteit die niet eerder een jaarrekening heeft vastgesteld. Indien van toepassing vervangen door: ‘.. dat op de (geconsolideerde) jaarrekening JJJJ van … (naam entiteit(en) geen accountantscontrole is toegepast.’</w:t>
      </w:r>
    </w:p>
  </w:footnote>
  <w:footnote w:id="47">
    <w:p w14:paraId="58B603A1"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48">
    <w:p w14:paraId="59B613CC"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daaraan stelt en de keuzes die daarbinnen door de entiteit zijn gemaakt.</w:t>
      </w:r>
    </w:p>
  </w:footnote>
  <w:footnote w:id="49">
    <w:p w14:paraId="392270EC"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Als de toekomstgerichte financiële informatie is weergegeven in de vorm van een reeks zal worden vermeld dat er geen zekerheid bestaat dat de werkelijke uitkomsten daadwerkelijk binnen de aangegeven schaal zullen vallen;</w:t>
      </w:r>
    </w:p>
  </w:footnote>
  <w:footnote w:id="50">
    <w:p w14:paraId="7952D237"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Terminologie laten aansluiten op die welke de entiteit hanteert.</w:t>
      </w:r>
    </w:p>
  </w:footnote>
  <w:footnote w:id="51">
    <w:p w14:paraId="795788EE"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verantwoordelijkheid heeft voor het toezicht op het rapportageproces inzake de projectie</w:t>
      </w:r>
      <w:r w:rsidR="00073368">
        <w:rPr>
          <w:rFonts w:ascii="Arial" w:hAnsi="Arial" w:cs="Arial"/>
          <w:sz w:val="16"/>
          <w:szCs w:val="16"/>
        </w:rPr>
        <w:t>,</w:t>
      </w:r>
      <w:r w:rsidRPr="0032526A">
        <w:rPr>
          <w:rFonts w:ascii="Arial" w:hAnsi="Arial" w:cs="Arial"/>
          <w:sz w:val="16"/>
          <w:szCs w:val="16"/>
        </w:rPr>
        <w:t xml:space="preserve"> </w:t>
      </w:r>
      <w:r w:rsidR="00073368">
        <w:rPr>
          <w:rFonts w:ascii="Arial" w:hAnsi="Arial" w:cs="Arial"/>
          <w:sz w:val="16"/>
          <w:szCs w:val="16"/>
        </w:rPr>
        <w:t xml:space="preserve">kan </w:t>
      </w:r>
      <w:r w:rsidRPr="0032526A">
        <w:rPr>
          <w:rFonts w:ascii="Arial" w:hAnsi="Arial" w:cs="Arial"/>
          <w:sz w:val="16"/>
          <w:szCs w:val="16"/>
        </w:rPr>
        <w:t>dit orgaan</w:t>
      </w:r>
      <w:r w:rsidR="00073368" w:rsidRPr="0032526A">
        <w:rPr>
          <w:rFonts w:ascii="Arial" w:hAnsi="Arial" w:cs="Arial"/>
          <w:sz w:val="16"/>
          <w:szCs w:val="16"/>
        </w:rPr>
        <w:t xml:space="preserve"> </w:t>
      </w:r>
      <w:r w:rsidR="00073368">
        <w:rPr>
          <w:rFonts w:ascii="Arial" w:hAnsi="Arial" w:cs="Arial"/>
          <w:sz w:val="16"/>
          <w:szCs w:val="16"/>
        </w:rPr>
        <w:t>samen met</w:t>
      </w:r>
      <w:r w:rsidR="00073368" w:rsidRPr="0032526A">
        <w:rPr>
          <w:rFonts w:ascii="Arial" w:hAnsi="Arial" w:cs="Arial"/>
          <w:sz w:val="16"/>
          <w:szCs w:val="16"/>
        </w:rPr>
        <w:t xml:space="preserve"> het bestuur</w:t>
      </w:r>
      <w:r w:rsidRPr="0032526A">
        <w:rPr>
          <w:rFonts w:ascii="Arial" w:hAnsi="Arial" w:cs="Arial"/>
          <w:sz w:val="16"/>
          <w:szCs w:val="16"/>
        </w:rPr>
        <w:t xml:space="preserve"> worden opgenomen</w:t>
      </w:r>
      <w:r w:rsidR="00073368">
        <w:rPr>
          <w:rFonts w:ascii="Arial" w:hAnsi="Arial" w:cs="Arial"/>
          <w:sz w:val="16"/>
          <w:szCs w:val="16"/>
        </w:rPr>
        <w:t xml:space="preserve"> in de paragraafkop</w:t>
      </w:r>
      <w:r w:rsidR="00073368" w:rsidRPr="00073368">
        <w:rPr>
          <w:rFonts w:ascii="Arial" w:hAnsi="Arial" w:cs="Arial"/>
          <w:sz w:val="16"/>
          <w:szCs w:val="16"/>
        </w:rPr>
        <w:t>, en aan het eind van de paragraaf kan een volzin worden opgenomen over de verantwoordelijkheid die dit orgaan heeft. Zie de controleverklaring voor een voorbeeld.</w:t>
      </w:r>
    </w:p>
  </w:footnote>
  <w:footnote w:id="52">
    <w:p w14:paraId="39BC5A62" w14:textId="73D98F95" w:rsidR="00D35CFF" w:rsidRPr="00FA6A7E" w:rsidRDefault="00D35CFF">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Pr="00D35CFF">
        <w:rPr>
          <w:rFonts w:ascii="Arial" w:hAnsi="Arial" w:cs="Arial"/>
          <w:sz w:val="16"/>
          <w:szCs w:val="16"/>
        </w:rPr>
        <w:t xml:space="preserve">Accountantskantoren die de </w:t>
      </w:r>
      <w:r w:rsidR="009946F5">
        <w:rPr>
          <w:rFonts w:ascii="Arial" w:hAnsi="Arial" w:cs="Arial"/>
          <w:sz w:val="16"/>
          <w:szCs w:val="16"/>
        </w:rPr>
        <w:t>Nadere voorschriften kwaliteitssystemen (NVKS) toepassen toepassen</w:t>
      </w:r>
      <w:r w:rsidRPr="00D35CFF">
        <w:rPr>
          <w:rFonts w:ascii="Arial" w:hAnsi="Arial" w:cs="Arial"/>
          <w:sz w:val="16"/>
          <w:szCs w:val="16"/>
        </w:rPr>
        <w:t>, passen de verwijzing naar de</w:t>
      </w:r>
      <w:r w:rsidR="008B022A">
        <w:rPr>
          <w:rFonts w:ascii="Arial" w:hAnsi="Arial" w:cs="Arial"/>
          <w:sz w:val="16"/>
          <w:szCs w:val="16"/>
        </w:rPr>
        <w:t xml:space="preserve"> NVKM </w:t>
      </w:r>
      <w:r w:rsidRPr="00D35CFF">
        <w:rPr>
          <w:rFonts w:ascii="Arial" w:hAnsi="Arial" w:cs="Arial"/>
          <w:sz w:val="16"/>
          <w:szCs w:val="16"/>
        </w:rPr>
        <w:t xml:space="preserve">aan in </w:t>
      </w:r>
      <w:r w:rsidR="008B022A">
        <w:rPr>
          <w:rFonts w:ascii="Arial" w:hAnsi="Arial" w:cs="Arial"/>
          <w:sz w:val="16"/>
          <w:szCs w:val="16"/>
        </w:rPr>
        <w:t>Nadere voorschriften kwaliteitssystemen (NVKS)</w:t>
      </w:r>
      <w:r w:rsidRPr="00D35CFF">
        <w:rPr>
          <w:rFonts w:ascii="Arial" w:hAnsi="Arial" w:cs="Arial"/>
          <w:sz w:val="16"/>
          <w:szCs w:val="16"/>
        </w:rPr>
        <w:t>.</w:t>
      </w:r>
    </w:p>
  </w:footnote>
  <w:footnote w:id="53">
    <w:p w14:paraId="2E2D0387"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Eventueel aan te vullen met opdrachtspecifieke werkzaamheden.</w:t>
      </w:r>
    </w:p>
  </w:footnote>
  <w:footnote w:id="54">
    <w:p w14:paraId="0FED2FA2" w14:textId="77777777" w:rsidR="00B01A13" w:rsidRPr="0032526A" w:rsidRDefault="00B01A13" w:rsidP="00DD3A55">
      <w:pPr>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aard van de entiteit te vervangen door een meer passende aanduiding zoals de vennootschap, vereniging, stichting, enz.</w:t>
      </w:r>
    </w:p>
  </w:footnote>
  <w:footnote w:id="55">
    <w:p w14:paraId="1949084F"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Laten vervallen bij een startende entiteit die niet eerder een jaarrekening heeft vastgesteld. Indien van toepassing vervangen door: ‘.. dat op de (geconsolideerde) jaarrekening JJJJ van … (naam entiteit(en) geen accountantscontrole is toegepast.’</w:t>
      </w:r>
    </w:p>
  </w:footnote>
  <w:footnote w:id="56">
    <w:p w14:paraId="21D089D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58455127"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57">
    <w:p w14:paraId="764720A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58">
    <w:p w14:paraId="21BC9E8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59">
    <w:p w14:paraId="5C1B790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60">
    <w:p w14:paraId="24FF4B1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713C13">
        <w:rPr>
          <w:rFonts w:ascii="Arial" w:hAnsi="Arial" w:cs="Arial"/>
          <w:sz w:val="16"/>
          <w:szCs w:val="16"/>
        </w:rPr>
        <w:t xml:space="preserve">Standaard </w:t>
      </w:r>
      <w:r w:rsidRPr="0032526A">
        <w:rPr>
          <w:rFonts w:ascii="Arial" w:hAnsi="Arial" w:cs="Arial"/>
          <w:sz w:val="16"/>
          <w:szCs w:val="16"/>
        </w:rPr>
        <w:t>3402</w:t>
      </w:r>
      <w:r w:rsidR="004C15AE">
        <w:rPr>
          <w:rFonts w:ascii="Arial" w:hAnsi="Arial" w:cs="Arial"/>
          <w:sz w:val="16"/>
          <w:szCs w:val="16"/>
        </w:rPr>
        <w:t>-</w:t>
      </w:r>
      <w:r w:rsidRPr="0032526A">
        <w:rPr>
          <w:rFonts w:ascii="Arial" w:hAnsi="Arial" w:cs="Arial"/>
          <w:sz w:val="16"/>
          <w:szCs w:val="16"/>
        </w:rPr>
        <w:t>rapport (inclusief eventueel management respons op onze bevindingen).</w:t>
      </w:r>
    </w:p>
  </w:footnote>
  <w:footnote w:id="61">
    <w:p w14:paraId="70F0EF7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62">
    <w:p w14:paraId="661EE1C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63">
    <w:p w14:paraId="49C932D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64">
    <w:p w14:paraId="46B032E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65">
    <w:p w14:paraId="709CB43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66">
    <w:p w14:paraId="09F480D0" w14:textId="58E9F31C" w:rsidR="00C41B32" w:rsidRPr="00FA6A7E" w:rsidRDefault="00C41B32">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67">
    <w:p w14:paraId="46BB3B1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17D78ECB"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68">
    <w:p w14:paraId="438DD19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69">
    <w:p w14:paraId="32AF8C5E"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70">
    <w:p w14:paraId="13A8B03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71">
    <w:p w14:paraId="497C0A90"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72">
    <w:p w14:paraId="36AE0A1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73">
    <w:p w14:paraId="4DC5A45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74">
    <w:p w14:paraId="323D855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713C13">
        <w:rPr>
          <w:rFonts w:ascii="Arial" w:hAnsi="Arial" w:cs="Arial"/>
          <w:sz w:val="16"/>
          <w:szCs w:val="16"/>
        </w:rPr>
        <w:t xml:space="preserve">Standaard </w:t>
      </w:r>
      <w:r w:rsidRPr="0032526A">
        <w:rPr>
          <w:rFonts w:ascii="Arial" w:hAnsi="Arial" w:cs="Arial"/>
          <w:sz w:val="16"/>
          <w:szCs w:val="16"/>
        </w:rPr>
        <w:t>3402</w:t>
      </w:r>
      <w:r w:rsidR="00713C13">
        <w:rPr>
          <w:rFonts w:ascii="Arial" w:hAnsi="Arial" w:cs="Arial"/>
          <w:sz w:val="16"/>
          <w:szCs w:val="16"/>
        </w:rPr>
        <w:t>-</w:t>
      </w:r>
      <w:r w:rsidRPr="0032526A">
        <w:rPr>
          <w:rFonts w:ascii="Arial" w:hAnsi="Arial" w:cs="Arial"/>
          <w:sz w:val="16"/>
          <w:szCs w:val="16"/>
        </w:rPr>
        <w:t>rapport (inclusief eventueel management respons op onze bevindingen).</w:t>
      </w:r>
    </w:p>
  </w:footnote>
  <w:footnote w:id="75">
    <w:p w14:paraId="7D31A3E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76">
    <w:p w14:paraId="746B0AA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77">
    <w:p w14:paraId="498461D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78">
    <w:p w14:paraId="76AA3F5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79">
    <w:p w14:paraId="7C4D867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80">
    <w:p w14:paraId="3A4D2B79" w14:textId="60D4531A" w:rsidR="0049587F" w:rsidRPr="00FA6A7E" w:rsidRDefault="0049587F">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00D35CFF" w:rsidRPr="00D35CFF">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00D35CFF" w:rsidRPr="00D35CFF">
        <w:rPr>
          <w:rFonts w:ascii="Arial" w:hAnsi="Arial" w:cs="Arial"/>
          <w:sz w:val="16"/>
          <w:szCs w:val="16"/>
        </w:rPr>
        <w:t>, passen de verwijzing naar de</w:t>
      </w:r>
      <w:r w:rsidR="008B022A">
        <w:rPr>
          <w:rFonts w:ascii="Arial" w:hAnsi="Arial" w:cs="Arial"/>
          <w:sz w:val="16"/>
          <w:szCs w:val="16"/>
        </w:rPr>
        <w:t xml:space="preserve"> NVKM </w:t>
      </w:r>
      <w:r w:rsidR="00D35CFF" w:rsidRPr="00D35CFF">
        <w:rPr>
          <w:rFonts w:ascii="Arial" w:hAnsi="Arial" w:cs="Arial"/>
          <w:sz w:val="16"/>
          <w:szCs w:val="16"/>
        </w:rPr>
        <w:t xml:space="preserve">aan in </w:t>
      </w:r>
      <w:r w:rsidR="008B022A">
        <w:rPr>
          <w:rFonts w:ascii="Arial" w:hAnsi="Arial" w:cs="Arial"/>
          <w:sz w:val="16"/>
          <w:szCs w:val="16"/>
        </w:rPr>
        <w:t>Nadere voorschriften kwaliteitssystemen (NVKS)</w:t>
      </w:r>
      <w:r w:rsidR="00D35CFF" w:rsidRPr="00D35CFF">
        <w:rPr>
          <w:rFonts w:ascii="Arial" w:hAnsi="Arial" w:cs="Arial"/>
          <w:sz w:val="16"/>
          <w:szCs w:val="16"/>
        </w:rPr>
        <w:t>.</w:t>
      </w:r>
    </w:p>
  </w:footnote>
  <w:footnote w:id="81">
    <w:p w14:paraId="452D29C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70A86BF7"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82">
    <w:p w14:paraId="0842D72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83">
    <w:p w14:paraId="074570F4"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84">
    <w:p w14:paraId="0E0AFC7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85">
    <w:p w14:paraId="56830637"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86">
    <w:p w14:paraId="7B92484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87">
    <w:p w14:paraId="35EC36B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88">
    <w:p w14:paraId="41FB0F3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89">
    <w:p w14:paraId="5783DF4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90">
    <w:p w14:paraId="7918FA3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91">
    <w:p w14:paraId="4E43C08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92">
    <w:p w14:paraId="183E163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93">
    <w:p w14:paraId="20E7430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94">
    <w:p w14:paraId="59BD6386" w14:textId="35F4AC41" w:rsidR="00290184" w:rsidRPr="00FA6A7E" w:rsidRDefault="00290184">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 xml:space="preserve">. </w:t>
      </w:r>
    </w:p>
  </w:footnote>
  <w:footnote w:id="95">
    <w:p w14:paraId="63023CF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67EA24D3"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96">
    <w:p w14:paraId="1C93A2F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97">
    <w:p w14:paraId="66DFE8A5"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98">
    <w:p w14:paraId="36ECF90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99">
    <w:p w14:paraId="3C1966E4"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00">
    <w:p w14:paraId="358D1644"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101">
    <w:p w14:paraId="009BF59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02">
    <w:p w14:paraId="7A294EE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03">
    <w:p w14:paraId="1DC43AA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04">
    <w:p w14:paraId="0C0BC68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05">
    <w:p w14:paraId="3ACD08E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06">
    <w:p w14:paraId="66DB858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07">
    <w:p w14:paraId="0E9E25F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08">
    <w:p w14:paraId="4BBC3050" w14:textId="70F17134" w:rsidR="00A25E85" w:rsidRPr="00FA6A7E" w:rsidRDefault="00A25E85">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109">
    <w:p w14:paraId="64236F1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3E699095"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10">
    <w:p w14:paraId="72DC8C0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11">
    <w:p w14:paraId="11F5CC7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12">
    <w:p w14:paraId="1DB1503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13">
    <w:p w14:paraId="365E174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14">
    <w:p w14:paraId="52B0EB5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15">
    <w:p w14:paraId="6840766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16">
    <w:p w14:paraId="0C0BA13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17">
    <w:p w14:paraId="35358E1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18">
    <w:p w14:paraId="62997FB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19">
    <w:p w14:paraId="57E0681E" w14:textId="6C27EDF0" w:rsidR="0052335D" w:rsidRPr="00FA6A7E" w:rsidRDefault="0052335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120">
    <w:p w14:paraId="35C499F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5254864E"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21">
    <w:p w14:paraId="0FB140C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22">
    <w:p w14:paraId="1E0F7926"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23">
    <w:p w14:paraId="52A772A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24">
    <w:p w14:paraId="7CE583CB"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25">
    <w:p w14:paraId="0BFE05E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26">
    <w:p w14:paraId="2B34110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27">
    <w:p w14:paraId="077F262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28">
    <w:p w14:paraId="33E72E0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29">
    <w:p w14:paraId="46DDEBE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30">
    <w:p w14:paraId="4AAF040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31">
    <w:p w14:paraId="373B8DD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32">
    <w:p w14:paraId="02BC40A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33">
    <w:p w14:paraId="3F92752F" w14:textId="33D63997" w:rsidR="00140492" w:rsidRDefault="00140492">
      <w:pPr>
        <w:pStyle w:val="Voetnoottekst"/>
      </w:pPr>
      <w:r>
        <w:rPr>
          <w:rStyle w:val="Voetnootmarkering"/>
        </w:rPr>
        <w:footnoteRef/>
      </w:r>
      <w:r>
        <w:t xml:space="preserve"> </w:t>
      </w:r>
      <w:r w:rsidRPr="00FA6A7E">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134">
    <w:p w14:paraId="0B09033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73CCFF77"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35">
    <w:p w14:paraId="1A7168B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36">
    <w:p w14:paraId="0BCA0B39"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37">
    <w:p w14:paraId="611D30A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38">
    <w:p w14:paraId="37E0FB58"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39">
    <w:p w14:paraId="4D17360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40">
    <w:p w14:paraId="0E80D3A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41">
    <w:p w14:paraId="7F44AC7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bookmarkStart w:id="190" w:name="_Hlk102397094"/>
      <w:r w:rsidR="00F0611C">
        <w:rPr>
          <w:rFonts w:ascii="Arial" w:hAnsi="Arial" w:cs="Arial"/>
          <w:sz w:val="16"/>
          <w:szCs w:val="16"/>
        </w:rPr>
        <w:t xml:space="preserve">Standaard </w:t>
      </w:r>
      <w:bookmarkEnd w:id="190"/>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42">
    <w:p w14:paraId="0898782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43">
    <w:p w14:paraId="5C45D81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44">
    <w:p w14:paraId="7E80C4F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45">
    <w:p w14:paraId="2D1168A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46">
    <w:p w14:paraId="0FE8098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47">
    <w:p w14:paraId="50442CB4" w14:textId="5163CB61" w:rsidR="00140492" w:rsidRDefault="00140492">
      <w:pPr>
        <w:pStyle w:val="Voetnoottekst"/>
      </w:pPr>
      <w:r>
        <w:rPr>
          <w:rStyle w:val="Voetnootmarkering"/>
        </w:rPr>
        <w:footnoteRef/>
      </w:r>
      <w:r>
        <w:t xml:space="preserve"> </w:t>
      </w:r>
      <w:r w:rsidRPr="00FA6A7E">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148">
    <w:p w14:paraId="53C1A754"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473D18F5"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49">
    <w:p w14:paraId="0DF347DF" w14:textId="699F9F52"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150">
    <w:p w14:paraId="4918F9D2"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51">
    <w:p w14:paraId="5E34D5E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52">
    <w:p w14:paraId="2BFE552F"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53">
    <w:p w14:paraId="5716BF3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54">
    <w:p w14:paraId="1EB39F3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55">
    <w:p w14:paraId="6BEEE354"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sidRP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56">
    <w:p w14:paraId="4694072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57">
    <w:p w14:paraId="37E228F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58">
    <w:p w14:paraId="7A4AA3D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59">
    <w:p w14:paraId="1C7C183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60">
    <w:p w14:paraId="5FBAD1B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61">
    <w:p w14:paraId="66E4F64D" w14:textId="5722A65D" w:rsidR="00140492" w:rsidRDefault="00140492">
      <w:pPr>
        <w:pStyle w:val="Voetnoottekst"/>
      </w:pPr>
      <w:r>
        <w:rPr>
          <w:rStyle w:val="Voetnootmarkering"/>
        </w:rPr>
        <w:footnoteRef/>
      </w:r>
      <w:r>
        <w:t xml:space="preserve"> </w:t>
      </w:r>
      <w:r w:rsidRPr="00FA6A7E">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162">
    <w:p w14:paraId="1D0C7FD3" w14:textId="77777777" w:rsidR="00247CC0" w:rsidRPr="0032526A" w:rsidRDefault="00247CC0" w:rsidP="00247CC0">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naam van het object van onderzoek aanpassen aan de benaming die de entiteit gebruikt.</w:t>
      </w:r>
    </w:p>
  </w:footnote>
  <w:footnote w:id="163">
    <w:p w14:paraId="03907E6C" w14:textId="77777777" w:rsidR="00BE2365" w:rsidRPr="00BE2365" w:rsidRDefault="00BE2365">
      <w:pPr>
        <w:pStyle w:val="Voetnoottekst"/>
        <w:rPr>
          <w:rFonts w:ascii="Arial" w:hAnsi="Arial" w:cs="Arial"/>
          <w:sz w:val="16"/>
          <w:szCs w:val="16"/>
        </w:rPr>
      </w:pPr>
      <w:r w:rsidRPr="00BE2365">
        <w:rPr>
          <w:rStyle w:val="Voetnootmarkering"/>
          <w:rFonts w:ascii="Arial" w:hAnsi="Arial" w:cs="Arial"/>
          <w:sz w:val="16"/>
          <w:szCs w:val="16"/>
        </w:rPr>
        <w:footnoteRef/>
      </w:r>
      <w:r w:rsidRPr="00BE2365">
        <w:rPr>
          <w:rFonts w:ascii="Arial" w:hAnsi="Arial" w:cs="Arial"/>
          <w:sz w:val="16"/>
          <w:szCs w:val="16"/>
        </w:rPr>
        <w:t xml:space="preserve"> De naam van het object van onderzoek aanpassen aan de benaming die de entiteit gebruikt.</w:t>
      </w:r>
    </w:p>
  </w:footnote>
  <w:footnote w:id="164">
    <w:p w14:paraId="594EB49F" w14:textId="77777777" w:rsidR="003A6402" w:rsidRPr="003A6402" w:rsidRDefault="003A6402">
      <w:pPr>
        <w:pStyle w:val="Voetnoottekst"/>
        <w:rPr>
          <w:rFonts w:ascii="Arial" w:hAnsi="Arial" w:cs="Arial"/>
          <w:sz w:val="16"/>
          <w:szCs w:val="16"/>
        </w:rPr>
      </w:pPr>
      <w:r w:rsidRPr="003A6402">
        <w:rPr>
          <w:rStyle w:val="Voetnootmarkering"/>
          <w:rFonts w:ascii="Arial" w:hAnsi="Arial" w:cs="Arial"/>
          <w:sz w:val="16"/>
          <w:szCs w:val="16"/>
        </w:rPr>
        <w:footnoteRef/>
      </w:r>
      <w:r w:rsidRPr="003A6402">
        <w:rPr>
          <w:rFonts w:ascii="Arial" w:hAnsi="Arial" w:cs="Arial"/>
          <w:sz w:val="16"/>
          <w:szCs w:val="16"/>
        </w:rPr>
        <w:t xml:space="preserve"> In de situatie dat een geïntegreerd jaarverslag van toepassing is, dienen de onderdelen die van assurance worden voorzien specifiek geïdentificeerd te worden.</w:t>
      </w:r>
    </w:p>
  </w:footnote>
  <w:footnote w:id="165">
    <w:p w14:paraId="3B742B3A" w14:textId="77777777" w:rsidR="003D7BF3" w:rsidRPr="0032526A" w:rsidRDefault="003D7BF3" w:rsidP="003D7BF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166">
    <w:p w14:paraId="72AB2663" w14:textId="77777777" w:rsidR="00311A42" w:rsidRPr="00311A42" w:rsidRDefault="00311A42">
      <w:pPr>
        <w:pStyle w:val="Voetnoottekst"/>
        <w:rPr>
          <w:rFonts w:ascii="Arial" w:hAnsi="Arial" w:cs="Arial"/>
          <w:sz w:val="16"/>
          <w:szCs w:val="16"/>
        </w:rPr>
      </w:pPr>
      <w:r w:rsidRPr="00311A42">
        <w:rPr>
          <w:rStyle w:val="Voetnootmarkering"/>
          <w:rFonts w:ascii="Arial" w:hAnsi="Arial" w:cs="Arial"/>
          <w:sz w:val="16"/>
          <w:szCs w:val="16"/>
        </w:rPr>
        <w:footnoteRef/>
      </w:r>
      <w:r w:rsidRPr="00311A42">
        <w:rPr>
          <w:rFonts w:ascii="Arial" w:hAnsi="Arial" w:cs="Arial"/>
          <w:sz w:val="16"/>
          <w:szCs w:val="16"/>
        </w:rPr>
        <w:t xml:space="preserve"> Wanneer de duurzaamheidsverslaggeving geen onderdeel is van een rapport (of andere term die de cliënt kiest voor een omvattend document) vervalt de passage in dit rapport opgenomen (inclusief de optionele passage over verwijzing naar paginanummers).</w:t>
      </w:r>
    </w:p>
  </w:footnote>
  <w:footnote w:id="167">
    <w:p w14:paraId="2AEC8765" w14:textId="77777777" w:rsidR="003A6402" w:rsidRPr="0032526A" w:rsidRDefault="003A6402" w:rsidP="003A6402">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term ‘</w:t>
      </w:r>
      <w:r>
        <w:rPr>
          <w:rFonts w:ascii="Arial" w:hAnsi="Arial" w:cs="Arial"/>
          <w:sz w:val="16"/>
          <w:szCs w:val="16"/>
        </w:rPr>
        <w:t>duurzaamheidsonderwerpen</w:t>
      </w:r>
      <w:r w:rsidRPr="0032526A">
        <w:rPr>
          <w:rFonts w:ascii="Arial" w:hAnsi="Arial" w:cs="Arial"/>
          <w:sz w:val="16"/>
          <w:szCs w:val="16"/>
        </w:rPr>
        <w:t>’ aanpassen aan de terminologie zoals gehanteerd door de entiteit</w:t>
      </w:r>
      <w:r>
        <w:rPr>
          <w:rFonts w:ascii="Arial" w:hAnsi="Arial" w:cs="Arial"/>
          <w:sz w:val="16"/>
          <w:szCs w:val="16"/>
        </w:rPr>
        <w:t xml:space="preserve"> </w:t>
      </w:r>
      <w:r w:rsidRPr="003A6402">
        <w:rPr>
          <w:rFonts w:ascii="Arial" w:hAnsi="Arial" w:cs="Arial"/>
          <w:sz w:val="16"/>
          <w:szCs w:val="16"/>
        </w:rPr>
        <w:t>of ander</w:t>
      </w:r>
      <w:r>
        <w:rPr>
          <w:rFonts w:ascii="Arial" w:hAnsi="Arial" w:cs="Arial"/>
          <w:sz w:val="16"/>
          <w:szCs w:val="16"/>
        </w:rPr>
        <w:t>szin</w:t>
      </w:r>
      <w:r w:rsidRPr="003A6402">
        <w:rPr>
          <w:rFonts w:ascii="Arial" w:hAnsi="Arial" w:cs="Arial"/>
          <w:sz w:val="16"/>
          <w:szCs w:val="16"/>
        </w:rPr>
        <w:t>s passend is bijvoorbeeld ESG-onderwerpen</w:t>
      </w:r>
      <w:r>
        <w:rPr>
          <w:rFonts w:ascii="Arial" w:hAnsi="Arial" w:cs="Arial"/>
          <w:sz w:val="16"/>
          <w:szCs w:val="16"/>
        </w:rPr>
        <w:t>.</w:t>
      </w:r>
    </w:p>
  </w:footnote>
  <w:footnote w:id="168">
    <w:p w14:paraId="4F130907" w14:textId="77777777" w:rsidR="003D7BF3" w:rsidRPr="0032526A" w:rsidRDefault="003D7BF3" w:rsidP="003D7BF3">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Oordeel op basis van voorbeeldtekst in de Nederlandse Standaard 3810N.</w:t>
      </w:r>
    </w:p>
  </w:footnote>
  <w:footnote w:id="169">
    <w:p w14:paraId="284E3B7E" w14:textId="77777777" w:rsidR="003D7BF3" w:rsidRPr="0032526A" w:rsidRDefault="003D7BF3" w:rsidP="003D7BF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aangepast worden om bijvoorbeeld hoofdstukken te noemen in plaats van pagina’s.</w:t>
      </w:r>
    </w:p>
  </w:footnote>
  <w:footnote w:id="170">
    <w:p w14:paraId="5C4D2478" w14:textId="77777777" w:rsidR="006E6261" w:rsidRPr="006E6261" w:rsidRDefault="006E6261">
      <w:pPr>
        <w:pStyle w:val="Voetnoottekst"/>
        <w:rPr>
          <w:rFonts w:ascii="Arial" w:hAnsi="Arial" w:cs="Arial"/>
          <w:sz w:val="16"/>
          <w:szCs w:val="16"/>
        </w:rPr>
      </w:pPr>
      <w:r w:rsidRPr="006E6261">
        <w:rPr>
          <w:rStyle w:val="Voetnootmarkering"/>
          <w:rFonts w:ascii="Arial" w:hAnsi="Arial" w:cs="Arial"/>
          <w:sz w:val="16"/>
          <w:szCs w:val="16"/>
        </w:rPr>
        <w:footnoteRef/>
      </w:r>
      <w:r w:rsidRPr="006E6261">
        <w:rPr>
          <w:rFonts w:ascii="Arial" w:hAnsi="Arial" w:cs="Arial"/>
          <w:sz w:val="16"/>
          <w:szCs w:val="16"/>
        </w:rPr>
        <w:t xml:space="preserve"> Of andere toegepaste standaard/criteria en dan de paragraaf aanpassen.</w:t>
      </w:r>
    </w:p>
  </w:footnote>
  <w:footnote w:id="171">
    <w:p w14:paraId="167CE551" w14:textId="77777777" w:rsidR="00031113" w:rsidRPr="00031113" w:rsidRDefault="00031113">
      <w:pPr>
        <w:pStyle w:val="Voetnoottekst"/>
        <w:rPr>
          <w:rFonts w:ascii="Arial" w:hAnsi="Arial" w:cs="Arial"/>
          <w:sz w:val="16"/>
          <w:szCs w:val="16"/>
        </w:rPr>
      </w:pPr>
      <w:r w:rsidRPr="00031113">
        <w:rPr>
          <w:rStyle w:val="Voetnootmarkering"/>
          <w:rFonts w:ascii="Arial" w:hAnsi="Arial" w:cs="Arial"/>
          <w:sz w:val="16"/>
          <w:szCs w:val="16"/>
        </w:rPr>
        <w:footnoteRef/>
      </w:r>
      <w:r w:rsidRPr="00031113">
        <w:rPr>
          <w:rFonts w:ascii="Arial" w:hAnsi="Arial" w:cs="Arial"/>
          <w:sz w:val="16"/>
          <w:szCs w:val="16"/>
        </w:rPr>
        <w:t xml:space="preserve"> Wanneer er belangrijke criteria aanvullend op GRI worden gehanteerd, dient de accountant te overwegen om deze expliciet te benoemen. Deze alinea dient verwijderd te worden indien de GRI Standaarden niet door de entiteit worden toegepast als algeheel rapportageraamwerk.</w:t>
      </w:r>
    </w:p>
  </w:footnote>
  <w:footnote w:id="172">
    <w:p w14:paraId="5076001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over materialiteit is facultatief en kan specifiek worden gemaakt.</w:t>
      </w:r>
    </w:p>
  </w:footnote>
  <w:footnote w:id="173">
    <w:p w14:paraId="59EF080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wanneer een raad van commissarissen of soortgelijk orgaan ontbreekt.</w:t>
      </w:r>
    </w:p>
  </w:footnote>
  <w:footnote w:id="174">
    <w:p w14:paraId="4214479E" w14:textId="0E2F46FA"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over reikwijdte </w:t>
      </w:r>
      <w:r w:rsidR="00630BF8" w:rsidRPr="00630BF8">
        <w:rPr>
          <w:rFonts w:cs="Arial"/>
          <w:sz w:val="16"/>
          <w:szCs w:val="16"/>
        </w:rPr>
        <w:t xml:space="preserve">van de assurance-opdracht </w:t>
      </w:r>
      <w:r w:rsidRPr="0032526A">
        <w:rPr>
          <w:rFonts w:cs="Arial"/>
          <w:sz w:val="16"/>
          <w:szCs w:val="16"/>
        </w:rPr>
        <w:t>van de groep is facultatief en kan specifiek worden gemaakt.</w:t>
      </w:r>
      <w:r w:rsidRPr="0032526A" w:rsidDel="009F3BE1">
        <w:rPr>
          <w:rFonts w:cs="Arial"/>
          <w:sz w:val="16"/>
          <w:szCs w:val="16"/>
        </w:rPr>
        <w:t xml:space="preserve"> </w:t>
      </w:r>
      <w:r w:rsidRPr="0032526A">
        <w:rPr>
          <w:rFonts w:cs="Arial"/>
          <w:sz w:val="16"/>
          <w:szCs w:val="16"/>
        </w:rPr>
        <w:t xml:space="preserve">Hierbij kan gedacht worden aan consolidatie binnen de entiteit en binnen de keten. </w:t>
      </w:r>
      <w:r w:rsidR="00732311" w:rsidRPr="00732311">
        <w:rPr>
          <w:rFonts w:cs="Arial"/>
          <w:sz w:val="16"/>
          <w:szCs w:val="16"/>
        </w:rPr>
        <w:t xml:space="preserve">Maar ook aan het toelichten van de significante onderdelen van de groep. </w:t>
      </w:r>
      <w:r w:rsidRPr="0032526A">
        <w:rPr>
          <w:rFonts w:cs="Arial"/>
          <w:sz w:val="16"/>
          <w:szCs w:val="16"/>
        </w:rPr>
        <w:t>Zie Standaard 3810N</w:t>
      </w:r>
      <w:r w:rsidR="002A0092">
        <w:rPr>
          <w:rFonts w:cs="Arial"/>
          <w:sz w:val="16"/>
          <w:szCs w:val="16"/>
        </w:rPr>
        <w:t xml:space="preserve"> paragrafen</w:t>
      </w:r>
      <w:r w:rsidRPr="0032526A">
        <w:rPr>
          <w:rFonts w:cs="Arial"/>
          <w:sz w:val="16"/>
          <w:szCs w:val="16"/>
        </w:rPr>
        <w:t xml:space="preserve"> </w:t>
      </w:r>
      <w:r w:rsidR="00A35E78">
        <w:rPr>
          <w:rFonts w:cs="Arial"/>
          <w:sz w:val="16"/>
          <w:szCs w:val="16"/>
        </w:rPr>
        <w:t>68</w:t>
      </w:r>
      <w:r w:rsidRPr="0032526A">
        <w:rPr>
          <w:rFonts w:cs="Arial"/>
          <w:sz w:val="16"/>
          <w:szCs w:val="16"/>
        </w:rPr>
        <w:t xml:space="preserve"> </w:t>
      </w:r>
      <w:r w:rsidR="00A35E78">
        <w:rPr>
          <w:rFonts w:cs="Arial"/>
          <w:sz w:val="16"/>
          <w:szCs w:val="16"/>
        </w:rPr>
        <w:t xml:space="preserve">tot </w:t>
      </w:r>
      <w:r w:rsidRPr="0032526A">
        <w:rPr>
          <w:rFonts w:cs="Arial"/>
          <w:sz w:val="16"/>
          <w:szCs w:val="16"/>
        </w:rPr>
        <w:t>en</w:t>
      </w:r>
      <w:r w:rsidR="00A35E78">
        <w:rPr>
          <w:rFonts w:cs="Arial"/>
          <w:sz w:val="16"/>
          <w:szCs w:val="16"/>
        </w:rPr>
        <w:t xml:space="preserve"> met</w:t>
      </w:r>
      <w:r w:rsidRPr="0032526A">
        <w:rPr>
          <w:rFonts w:cs="Arial"/>
          <w:sz w:val="16"/>
          <w:szCs w:val="16"/>
        </w:rPr>
        <w:t xml:space="preserve"> </w:t>
      </w:r>
      <w:r w:rsidR="00A35E78">
        <w:rPr>
          <w:rFonts w:cs="Arial"/>
          <w:sz w:val="16"/>
          <w:szCs w:val="16"/>
        </w:rPr>
        <w:t>73</w:t>
      </w:r>
      <w:r w:rsidRPr="0032526A">
        <w:rPr>
          <w:rFonts w:cs="Arial"/>
          <w:sz w:val="16"/>
          <w:szCs w:val="16"/>
        </w:rPr>
        <w:t>.</w:t>
      </w:r>
    </w:p>
  </w:footnote>
  <w:footnote w:id="175">
    <w:p w14:paraId="1F0C4607"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Deze tekst over</w:t>
      </w:r>
      <w:r w:rsidR="00630BF8">
        <w:rPr>
          <w:rFonts w:cs="Arial"/>
          <w:sz w:val="16"/>
          <w:szCs w:val="16"/>
        </w:rPr>
        <w:t xml:space="preserve"> de</w:t>
      </w:r>
      <w:r w:rsidRPr="0032526A">
        <w:rPr>
          <w:rFonts w:cs="Arial"/>
          <w:sz w:val="16"/>
          <w:szCs w:val="16"/>
        </w:rPr>
        <w:t xml:space="preserve"> kernpunten </w:t>
      </w:r>
      <w:r w:rsidR="00630BF8" w:rsidRPr="00630BF8">
        <w:rPr>
          <w:rFonts w:cs="Arial"/>
          <w:sz w:val="16"/>
          <w:szCs w:val="16"/>
        </w:rPr>
        <w:t xml:space="preserve">van onze assurance-opdracht </w:t>
      </w:r>
      <w:r w:rsidRPr="0032526A">
        <w:rPr>
          <w:rFonts w:cs="Arial"/>
          <w:sz w:val="16"/>
          <w:szCs w:val="16"/>
        </w:rPr>
        <w:t>is facultatief en kan specifiek worden gemaakt.</w:t>
      </w:r>
    </w:p>
  </w:footnote>
  <w:footnote w:id="176">
    <w:p w14:paraId="34E734E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77">
    <w:p w14:paraId="24E5BB98"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Praktijkvoorbeelden zullen op de website van de NBA beschikbaar worden gesteld.</w:t>
      </w:r>
    </w:p>
  </w:footnote>
  <w:footnote w:id="178">
    <w:p w14:paraId="1C5A6DBE" w14:textId="77777777" w:rsidR="002607E1" w:rsidRPr="002607E1" w:rsidRDefault="002607E1" w:rsidP="002607E1">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2607E1">
        <w:rPr>
          <w:rFonts w:ascii="Arial" w:hAnsi="Arial" w:cs="Arial"/>
          <w:sz w:val="16"/>
          <w:szCs w:val="16"/>
        </w:rPr>
        <w:t>Als geen sprake is van toekomstgerichte informatie of referenties naar externe bronnen/websites dient deze paragraaf te worden weggelaten. Zorg dat het object van onderzoek (zie Standaard 3810N.A</w:t>
      </w:r>
      <w:r w:rsidR="007923E7">
        <w:rPr>
          <w:rFonts w:ascii="Arial" w:hAnsi="Arial" w:cs="Arial"/>
          <w:sz w:val="16"/>
          <w:szCs w:val="16"/>
        </w:rPr>
        <w:t>14</w:t>
      </w:r>
      <w:r w:rsidRPr="002607E1">
        <w:rPr>
          <w:rFonts w:ascii="Arial" w:hAnsi="Arial" w:cs="Arial"/>
          <w:sz w:val="16"/>
          <w:szCs w:val="16"/>
        </w:rPr>
        <w:t>5) goed afgebakend is. Ingeval specifieke toekomstgerichte informatie onderdeel is van de assurance-opdracht is vanwege de aard van deze informatie sprake van beperkingen in het onderzoek (zie Standaard 3810N.A</w:t>
      </w:r>
      <w:r w:rsidR="007923E7">
        <w:rPr>
          <w:rFonts w:ascii="Arial" w:hAnsi="Arial" w:cs="Arial"/>
          <w:sz w:val="16"/>
          <w:szCs w:val="16"/>
        </w:rPr>
        <w:t>14</w:t>
      </w:r>
      <w:r w:rsidRPr="002607E1">
        <w:rPr>
          <w:rFonts w:ascii="Arial" w:hAnsi="Arial" w:cs="Arial"/>
          <w:sz w:val="16"/>
          <w:szCs w:val="16"/>
        </w:rPr>
        <w:t xml:space="preserve">6). Dan dient deze alinea specifiek te worden gemaakt om de beperking te beschrijven en te worden opgenomen als aparte sectie met kopje ‘Beperkingen in de </w:t>
      </w:r>
      <w:r w:rsidR="00630BF8" w:rsidRPr="00630BF8">
        <w:rPr>
          <w:rFonts w:ascii="Arial" w:hAnsi="Arial" w:cs="Arial"/>
          <w:sz w:val="16"/>
          <w:szCs w:val="16"/>
        </w:rPr>
        <w:t xml:space="preserve">assurance-opdracht ten aanzien van </w:t>
      </w:r>
      <w:r w:rsidRPr="002607E1">
        <w:rPr>
          <w:rFonts w:ascii="Arial" w:hAnsi="Arial" w:cs="Arial"/>
          <w:sz w:val="16"/>
          <w:szCs w:val="16"/>
        </w:rPr>
        <w:t xml:space="preserve">toekomstgerichte informatie’. Andere voorbeelden van aanvullende beperkingen in het onderzoek die hier kunnen worden opgenomen zijn: </w:t>
      </w:r>
    </w:p>
    <w:p w14:paraId="5430DC5A" w14:textId="77777777" w:rsidR="002607E1" w:rsidRPr="002607E1" w:rsidRDefault="002607E1" w:rsidP="00471507">
      <w:pPr>
        <w:pStyle w:val="Voetnoottekst"/>
        <w:numPr>
          <w:ilvl w:val="0"/>
          <w:numId w:val="93"/>
        </w:numPr>
        <w:ind w:left="142" w:hanging="142"/>
        <w:rPr>
          <w:rFonts w:ascii="Arial" w:hAnsi="Arial" w:cs="Arial"/>
          <w:sz w:val="16"/>
          <w:szCs w:val="16"/>
        </w:rPr>
      </w:pPr>
      <w:r w:rsidRPr="002607E1">
        <w:rPr>
          <w:rFonts w:ascii="Arial" w:hAnsi="Arial" w:cs="Arial"/>
          <w:sz w:val="16"/>
          <w:szCs w:val="16"/>
        </w:rPr>
        <w:t>beperkingen in de inhoud van de duurzaamheidsinformatie – bij voorkeur wordt dan verwezen naar de duurzaamheidsinformatie waarin de motivering voor de beperking wordt gegeven;</w:t>
      </w:r>
    </w:p>
    <w:p w14:paraId="718249BA" w14:textId="77777777" w:rsidR="002607E1" w:rsidRPr="008F78C9" w:rsidRDefault="002607E1" w:rsidP="00471507">
      <w:pPr>
        <w:pStyle w:val="Voetnoottekst"/>
        <w:numPr>
          <w:ilvl w:val="0"/>
          <w:numId w:val="93"/>
        </w:numPr>
        <w:ind w:left="142" w:hanging="142"/>
        <w:rPr>
          <w:rFonts w:ascii="Arial" w:hAnsi="Arial" w:cs="Arial"/>
          <w:sz w:val="16"/>
          <w:szCs w:val="16"/>
        </w:rPr>
      </w:pPr>
      <w:r w:rsidRPr="002607E1">
        <w:rPr>
          <w:rFonts w:ascii="Arial" w:hAnsi="Arial" w:cs="Arial"/>
          <w:sz w:val="16"/>
          <w:szCs w:val="16"/>
        </w:rPr>
        <w:t>niet de volledige duurzaamheidsinformatie is object van onderzoek en deze beperking wordt rationeel geacht.</w:t>
      </w:r>
    </w:p>
  </w:footnote>
  <w:footnote w:id="179">
    <w:p w14:paraId="2E53470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80">
    <w:p w14:paraId="4BD8A518"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Zo nodig aanpassen als een raad van commissarissen of soortgelijk orgaan ontbreekt.</w:t>
      </w:r>
    </w:p>
  </w:footnote>
  <w:footnote w:id="181">
    <w:p w14:paraId="3E2A6CA5" w14:textId="56B2E6CE" w:rsidR="00543777" w:rsidRPr="00FA6A7E" w:rsidRDefault="00543777">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00193647" w:rsidRPr="00FA6A7E">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00193647" w:rsidRPr="00FA6A7E">
        <w:rPr>
          <w:rFonts w:ascii="Arial" w:hAnsi="Arial" w:cs="Arial"/>
          <w:sz w:val="16"/>
          <w:szCs w:val="16"/>
        </w:rPr>
        <w:t>, passen de verwijzing naar de</w:t>
      </w:r>
      <w:r w:rsidR="008B022A">
        <w:rPr>
          <w:rFonts w:ascii="Arial" w:hAnsi="Arial" w:cs="Arial"/>
          <w:sz w:val="16"/>
          <w:szCs w:val="16"/>
        </w:rPr>
        <w:t xml:space="preserve"> NVKM </w:t>
      </w:r>
      <w:r w:rsidR="00193647" w:rsidRPr="00FA6A7E">
        <w:rPr>
          <w:rFonts w:ascii="Arial" w:hAnsi="Arial" w:cs="Arial"/>
          <w:sz w:val="16"/>
          <w:szCs w:val="16"/>
        </w:rPr>
        <w:t xml:space="preserve">aan in </w:t>
      </w:r>
      <w:r w:rsidR="008B022A">
        <w:rPr>
          <w:rFonts w:ascii="Arial" w:hAnsi="Arial" w:cs="Arial"/>
          <w:sz w:val="16"/>
          <w:szCs w:val="16"/>
        </w:rPr>
        <w:t>Nadere voorschriften kwaliteitssystemen (NVKS)</w:t>
      </w:r>
      <w:r w:rsidR="00193647" w:rsidRPr="00FA6A7E">
        <w:rPr>
          <w:rFonts w:ascii="Arial" w:hAnsi="Arial" w:cs="Arial"/>
          <w:sz w:val="16"/>
          <w:szCs w:val="16"/>
        </w:rPr>
        <w:t>.</w:t>
      </w:r>
    </w:p>
  </w:footnote>
  <w:footnote w:id="182">
    <w:p w14:paraId="5142637B"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Uit te breiden met opdrachtspecifieke werkzaamheden.</w:t>
      </w:r>
    </w:p>
  </w:footnote>
  <w:footnote w:id="183">
    <w:p w14:paraId="7AEF56B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6809D7">
        <w:rPr>
          <w:rFonts w:ascii="Arial" w:hAnsi="Arial" w:cs="Arial"/>
          <w:sz w:val="16"/>
          <w:szCs w:val="16"/>
        </w:rPr>
        <w:t>56</w:t>
      </w:r>
      <w:r w:rsidRPr="0032526A">
        <w:rPr>
          <w:rFonts w:ascii="Arial" w:hAnsi="Arial" w:cs="Arial"/>
          <w:sz w:val="16"/>
          <w:szCs w:val="16"/>
        </w:rPr>
        <w:t xml:space="preserve"> in acht te worden ge</w:t>
      </w:r>
      <w:r w:rsidR="002C1482">
        <w:rPr>
          <w:rFonts w:ascii="Arial" w:hAnsi="Arial" w:cs="Arial"/>
          <w:sz w:val="16"/>
          <w:szCs w:val="16"/>
        </w:rPr>
        <w:t>nomen</w:t>
      </w:r>
      <w:r w:rsidRPr="0032526A">
        <w:rPr>
          <w:rFonts w:ascii="Arial" w:hAnsi="Arial" w:cs="Arial"/>
          <w:sz w:val="16"/>
          <w:szCs w:val="16"/>
        </w:rPr>
        <w:t>.</w:t>
      </w:r>
      <w:r w:rsidR="002C1482" w:rsidRPr="002C1482">
        <w:rPr>
          <w:rFonts w:ascii="Arial" w:hAnsi="Arial" w:cs="Arial"/>
          <w:sz w:val="16"/>
          <w:szCs w:val="16"/>
        </w:rPr>
        <w:t xml:space="preserve"> Indien voor bepaalde onderwerpen een k</w:t>
      </w:r>
      <w:r w:rsidR="00465750">
        <w:rPr>
          <w:rFonts w:ascii="Arial" w:hAnsi="Arial" w:cs="Arial"/>
          <w:sz w:val="16"/>
          <w:szCs w:val="16"/>
        </w:rPr>
        <w:t xml:space="preserve">ernpunt van </w:t>
      </w:r>
      <w:r w:rsidR="00630BF8">
        <w:rPr>
          <w:rFonts w:ascii="Arial" w:hAnsi="Arial" w:cs="Arial"/>
          <w:sz w:val="16"/>
          <w:szCs w:val="16"/>
        </w:rPr>
        <w:t>onz</w:t>
      </w:r>
      <w:r w:rsidR="00465750">
        <w:rPr>
          <w:rFonts w:ascii="Arial" w:hAnsi="Arial" w:cs="Arial"/>
          <w:sz w:val="16"/>
          <w:szCs w:val="16"/>
        </w:rPr>
        <w:t>e assurance-opdracht</w:t>
      </w:r>
      <w:r w:rsidR="002C1482" w:rsidRPr="002C1482">
        <w:rPr>
          <w:rFonts w:ascii="Arial" w:hAnsi="Arial" w:cs="Arial"/>
          <w:sz w:val="16"/>
          <w:szCs w:val="16"/>
        </w:rPr>
        <w:t xml:space="preserve"> wordt opgenomen kan de accountant overwegen bepaalde werkzaamheden hier niet te herhalen.</w:t>
      </w:r>
    </w:p>
  </w:footnote>
  <w:footnote w:id="184">
    <w:p w14:paraId="4ADFE143" w14:textId="77777777" w:rsidR="00D9086D" w:rsidRPr="00D9086D" w:rsidRDefault="00D9086D">
      <w:pPr>
        <w:pStyle w:val="Voetnoottekst"/>
        <w:rPr>
          <w:rFonts w:ascii="Arial" w:hAnsi="Arial" w:cs="Arial"/>
          <w:sz w:val="16"/>
          <w:szCs w:val="16"/>
        </w:rPr>
      </w:pPr>
      <w:r w:rsidRPr="00D9086D">
        <w:rPr>
          <w:rStyle w:val="Voetnootmarkering"/>
          <w:rFonts w:ascii="Arial" w:hAnsi="Arial" w:cs="Arial"/>
          <w:sz w:val="16"/>
          <w:szCs w:val="16"/>
        </w:rPr>
        <w:footnoteRef/>
      </w:r>
      <w:r w:rsidRPr="00D9086D">
        <w:rPr>
          <w:rFonts w:ascii="Arial" w:hAnsi="Arial" w:cs="Arial"/>
          <w:sz w:val="16"/>
          <w:szCs w:val="16"/>
        </w:rPr>
        <w:t xml:space="preserve"> Zo nodig aanpassen als een raad van commissarissen of soortgelijk orgaan ontbreekt.</w:t>
      </w:r>
    </w:p>
  </w:footnote>
  <w:footnote w:id="185">
    <w:p w14:paraId="09D19532" w14:textId="53A29251" w:rsidR="005F17D2" w:rsidRPr="005F17D2" w:rsidRDefault="005F17D2">
      <w:pPr>
        <w:pStyle w:val="Voetnoottekst"/>
        <w:rPr>
          <w:rFonts w:ascii="Arial" w:hAnsi="Arial" w:cs="Arial"/>
          <w:sz w:val="16"/>
          <w:szCs w:val="16"/>
        </w:rPr>
      </w:pPr>
      <w:r w:rsidRPr="005F17D2">
        <w:rPr>
          <w:rStyle w:val="Voetnootmarkering"/>
          <w:rFonts w:ascii="Arial" w:hAnsi="Arial" w:cs="Arial"/>
          <w:sz w:val="16"/>
          <w:szCs w:val="16"/>
        </w:rPr>
        <w:footnoteRef/>
      </w:r>
      <w:r w:rsidRPr="005F17D2">
        <w:rPr>
          <w:rFonts w:ascii="Arial" w:hAnsi="Arial" w:cs="Arial"/>
          <w:sz w:val="16"/>
          <w:szCs w:val="16"/>
        </w:rPr>
        <w:t xml:space="preserve"> In lijn met paragraaf </w:t>
      </w:r>
      <w:r w:rsidR="002E78DC">
        <w:rPr>
          <w:rFonts w:ascii="Arial" w:hAnsi="Arial" w:cs="Arial"/>
          <w:sz w:val="16"/>
          <w:szCs w:val="16"/>
        </w:rPr>
        <w:t>‘</w:t>
      </w:r>
      <w:r w:rsidRPr="005F17D2">
        <w:rPr>
          <w:rFonts w:ascii="Arial" w:hAnsi="Arial" w:cs="Arial"/>
          <w:sz w:val="16"/>
          <w:szCs w:val="16"/>
        </w:rPr>
        <w:t>Beperkingen in de reikwijdte van onze assurance-opdracht</w:t>
      </w:r>
      <w:r w:rsidR="002E78DC">
        <w:rPr>
          <w:rFonts w:ascii="Arial" w:hAnsi="Arial" w:cs="Arial"/>
          <w:sz w:val="16"/>
          <w:szCs w:val="16"/>
        </w:rPr>
        <w:t>’</w:t>
      </w:r>
      <w:r w:rsidRPr="005F17D2">
        <w:rPr>
          <w:rFonts w:ascii="Arial" w:hAnsi="Arial" w:cs="Arial"/>
          <w:sz w:val="16"/>
          <w:szCs w:val="16"/>
        </w:rPr>
        <w:t>.</w:t>
      </w:r>
    </w:p>
  </w:footnote>
  <w:footnote w:id="186">
    <w:p w14:paraId="4855481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187">
    <w:p w14:paraId="0ABAE17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88">
    <w:p w14:paraId="3E69310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89">
    <w:p w14:paraId="648BCC36" w14:textId="77777777" w:rsidR="00F6620D" w:rsidRPr="0032526A" w:rsidRDefault="00F6620D" w:rsidP="00F6620D">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Alleen van toepassing als een passage over kernpunten is opgenomen. </w:t>
      </w:r>
    </w:p>
  </w:footnote>
  <w:footnote w:id="190">
    <w:p w14:paraId="6226238F" w14:textId="77777777" w:rsidR="005B259C" w:rsidRPr="0032526A" w:rsidRDefault="005B259C" w:rsidP="005B259C">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naam van het object van onderzoek aanpassen aan de benaming die de entiteit gebruikt.</w:t>
      </w:r>
    </w:p>
  </w:footnote>
  <w:footnote w:id="191">
    <w:p w14:paraId="6C2F0D06" w14:textId="77777777" w:rsidR="00F21917" w:rsidRPr="0032526A" w:rsidRDefault="00F21917" w:rsidP="00F21917">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naam van het object van onderzoek aanpassen aan de benaming die de entiteit gebruikt.</w:t>
      </w:r>
    </w:p>
  </w:footnote>
  <w:footnote w:id="192">
    <w:p w14:paraId="6413847B" w14:textId="77777777" w:rsidR="003D5378" w:rsidRPr="003D5378" w:rsidRDefault="003D5378">
      <w:pPr>
        <w:pStyle w:val="Voetnoottekst"/>
        <w:rPr>
          <w:rFonts w:ascii="Arial" w:hAnsi="Arial" w:cs="Arial"/>
          <w:sz w:val="16"/>
          <w:szCs w:val="16"/>
        </w:rPr>
      </w:pPr>
      <w:r w:rsidRPr="003D5378">
        <w:rPr>
          <w:rStyle w:val="Voetnootmarkering"/>
          <w:rFonts w:ascii="Arial" w:hAnsi="Arial" w:cs="Arial"/>
          <w:sz w:val="16"/>
          <w:szCs w:val="16"/>
        </w:rPr>
        <w:footnoteRef/>
      </w:r>
      <w:r w:rsidRPr="003D5378">
        <w:rPr>
          <w:rFonts w:ascii="Arial" w:hAnsi="Arial" w:cs="Arial"/>
          <w:sz w:val="16"/>
          <w:szCs w:val="16"/>
        </w:rPr>
        <w:t xml:space="preserve"> In de situatie dat een geïntegreerd jaarverslag van toepassing is, dienen de onderdelen die van assurance worden voorzien specifiek geïdentificeerd te worden.</w:t>
      </w:r>
    </w:p>
  </w:footnote>
  <w:footnote w:id="193">
    <w:p w14:paraId="5BCE52B3" w14:textId="77777777" w:rsidR="003D5378" w:rsidRPr="0032526A" w:rsidRDefault="003D5378" w:rsidP="003D5378">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w:t>
      </w:r>
    </w:p>
  </w:footnote>
  <w:footnote w:id="194">
    <w:p w14:paraId="15478C13" w14:textId="77777777" w:rsidR="003D5378" w:rsidRPr="0032526A" w:rsidRDefault="003D5378" w:rsidP="003D5378">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w:t>
      </w:r>
      <w:r w:rsidR="00834CAA" w:rsidRPr="00834CAA">
        <w:rPr>
          <w:rFonts w:ascii="Arial" w:hAnsi="Arial" w:cs="Arial"/>
          <w:sz w:val="16"/>
          <w:szCs w:val="16"/>
        </w:rPr>
        <w:t xml:space="preserve">de duurzaamheidsverslaggeving </w:t>
      </w:r>
      <w:r w:rsidRPr="0032526A">
        <w:rPr>
          <w:rFonts w:ascii="Arial" w:hAnsi="Arial" w:cs="Arial"/>
          <w:sz w:val="16"/>
          <w:szCs w:val="16"/>
        </w:rPr>
        <w:t>geen onderdeel is van een rapport (of andere term die de cliënt kiest voor een omvattend document) vervalt de passage in dit rapport opgenomen (inclusief de optionele passage over verwijzing naar paginanummers).</w:t>
      </w:r>
    </w:p>
  </w:footnote>
  <w:footnote w:id="195">
    <w:p w14:paraId="74D56FB8" w14:textId="77777777" w:rsidR="00F21917" w:rsidRPr="00F21917" w:rsidRDefault="00F21917">
      <w:pPr>
        <w:pStyle w:val="Voetnoottekst"/>
        <w:rPr>
          <w:rFonts w:ascii="Arial" w:hAnsi="Arial" w:cs="Arial"/>
          <w:sz w:val="16"/>
          <w:szCs w:val="16"/>
        </w:rPr>
      </w:pPr>
      <w:r w:rsidRPr="00F21917">
        <w:rPr>
          <w:rStyle w:val="Voetnootmarkering"/>
          <w:rFonts w:ascii="Arial" w:hAnsi="Arial" w:cs="Arial"/>
          <w:sz w:val="16"/>
          <w:szCs w:val="16"/>
        </w:rPr>
        <w:footnoteRef/>
      </w:r>
      <w:r w:rsidRPr="00F21917">
        <w:rPr>
          <w:rFonts w:ascii="Arial" w:hAnsi="Arial" w:cs="Arial"/>
          <w:sz w:val="16"/>
          <w:szCs w:val="16"/>
        </w:rPr>
        <w:t xml:space="preserve"> De term ‘duurzaamheidsonderwerpen’ aanpassen aan de terminologie zoals gehanteerd door de entiteit of ander</w:t>
      </w:r>
      <w:r w:rsidR="009A5830">
        <w:rPr>
          <w:rFonts w:ascii="Arial" w:hAnsi="Arial" w:cs="Arial"/>
          <w:sz w:val="16"/>
          <w:szCs w:val="16"/>
        </w:rPr>
        <w:t>s</w:t>
      </w:r>
      <w:r w:rsidRPr="00F21917">
        <w:rPr>
          <w:rFonts w:ascii="Arial" w:hAnsi="Arial" w:cs="Arial"/>
          <w:sz w:val="16"/>
          <w:szCs w:val="16"/>
        </w:rPr>
        <w:t>zi</w:t>
      </w:r>
      <w:r w:rsidR="009A5830">
        <w:rPr>
          <w:rFonts w:ascii="Arial" w:hAnsi="Arial" w:cs="Arial"/>
          <w:sz w:val="16"/>
          <w:szCs w:val="16"/>
        </w:rPr>
        <w:t>n</w:t>
      </w:r>
      <w:r w:rsidRPr="00F21917">
        <w:rPr>
          <w:rFonts w:ascii="Arial" w:hAnsi="Arial" w:cs="Arial"/>
          <w:sz w:val="16"/>
          <w:szCs w:val="16"/>
        </w:rPr>
        <w:t>s passend is, bijvoorbeeld ESG-onderwerpen</w:t>
      </w:r>
      <w:r>
        <w:rPr>
          <w:rFonts w:ascii="Arial" w:hAnsi="Arial" w:cs="Arial"/>
          <w:sz w:val="16"/>
          <w:szCs w:val="16"/>
        </w:rPr>
        <w:t>.</w:t>
      </w:r>
    </w:p>
  </w:footnote>
  <w:footnote w:id="196">
    <w:p w14:paraId="3B2BD63D" w14:textId="77777777" w:rsidR="00F21917" w:rsidRPr="0032526A" w:rsidRDefault="00F21917" w:rsidP="00F21917">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 basis van voorbeeldtekst in de Nederlandse Standaard 3810N.</w:t>
      </w:r>
    </w:p>
  </w:footnote>
  <w:footnote w:id="197">
    <w:p w14:paraId="1BC6A752" w14:textId="77777777" w:rsidR="0037575C" w:rsidRPr="0032526A" w:rsidRDefault="0037575C" w:rsidP="0037575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aangepast worden om bijvoorbeeld hoofdstukken te noemen in plaats van pagina’s.</w:t>
      </w:r>
    </w:p>
  </w:footnote>
  <w:footnote w:id="198">
    <w:p w14:paraId="2F0DC15E" w14:textId="77777777" w:rsidR="003E1612" w:rsidRPr="003E1612" w:rsidRDefault="003E1612">
      <w:pPr>
        <w:pStyle w:val="Voetnoottekst"/>
        <w:rPr>
          <w:rFonts w:ascii="Arial" w:hAnsi="Arial" w:cs="Arial"/>
          <w:sz w:val="16"/>
          <w:szCs w:val="16"/>
        </w:rPr>
      </w:pPr>
      <w:r w:rsidRPr="003E1612">
        <w:rPr>
          <w:rStyle w:val="Voetnootmarkering"/>
          <w:rFonts w:ascii="Arial" w:hAnsi="Arial" w:cs="Arial"/>
          <w:sz w:val="16"/>
          <w:szCs w:val="16"/>
        </w:rPr>
        <w:footnoteRef/>
      </w:r>
      <w:r w:rsidRPr="003E1612">
        <w:rPr>
          <w:rFonts w:ascii="Arial" w:hAnsi="Arial" w:cs="Arial"/>
          <w:sz w:val="16"/>
          <w:szCs w:val="16"/>
        </w:rPr>
        <w:t xml:space="preserve"> Of andere toegepaste standaard/criteria en dan de paragraaf aanpassen.</w:t>
      </w:r>
    </w:p>
  </w:footnote>
  <w:footnote w:id="199">
    <w:p w14:paraId="3DBFFF0D" w14:textId="77777777" w:rsidR="00412BCB" w:rsidRPr="008F78C9" w:rsidRDefault="00412BCB">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412BCB">
        <w:rPr>
          <w:rFonts w:ascii="Arial" w:hAnsi="Arial" w:cs="Arial"/>
          <w:sz w:val="16"/>
          <w:szCs w:val="16"/>
        </w:rPr>
        <w:t>Wanneer er belangrijke criteria aanvullend op GRI worden gehanteerd, dient de accountant te overwegen om deze expliciet te benoemen.</w:t>
      </w:r>
      <w:r w:rsidR="00834CAA">
        <w:rPr>
          <w:rFonts w:ascii="Arial" w:hAnsi="Arial" w:cs="Arial"/>
          <w:sz w:val="16"/>
          <w:szCs w:val="16"/>
        </w:rPr>
        <w:t xml:space="preserve"> </w:t>
      </w:r>
      <w:r w:rsidR="00834CAA" w:rsidRPr="00834CAA">
        <w:rPr>
          <w:rFonts w:ascii="Arial" w:hAnsi="Arial" w:cs="Arial"/>
          <w:sz w:val="16"/>
          <w:szCs w:val="16"/>
        </w:rPr>
        <w:t>Deze alinea dient verwijderd te worden indien de GRI Standaarden niet door de entiteit worden toegepast als algeheel rapportageraamwerk.</w:t>
      </w:r>
    </w:p>
  </w:footnote>
  <w:footnote w:id="200">
    <w:p w14:paraId="09A86FA4"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over materialiteit is facultatief en kan specifiek worden gemaakt. </w:t>
      </w:r>
    </w:p>
  </w:footnote>
  <w:footnote w:id="201">
    <w:p w14:paraId="1DCF98D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02">
    <w:p w14:paraId="4027DED4" w14:textId="46C299CB"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Deze tekst over</w:t>
      </w:r>
      <w:r w:rsidR="00A5004D">
        <w:rPr>
          <w:rFonts w:cs="Arial"/>
          <w:sz w:val="16"/>
          <w:szCs w:val="16"/>
        </w:rPr>
        <w:t xml:space="preserve"> de</w:t>
      </w:r>
      <w:r w:rsidRPr="0032526A">
        <w:rPr>
          <w:rFonts w:cs="Arial"/>
          <w:sz w:val="16"/>
          <w:szCs w:val="16"/>
        </w:rPr>
        <w:t xml:space="preserve"> reikwijdte </w:t>
      </w:r>
      <w:r w:rsidR="00A5004D" w:rsidRPr="00A5004D">
        <w:rPr>
          <w:rFonts w:cs="Arial"/>
          <w:sz w:val="16"/>
          <w:szCs w:val="16"/>
        </w:rPr>
        <w:t xml:space="preserve">van de assurance-opdracht </w:t>
      </w:r>
      <w:r w:rsidRPr="0032526A">
        <w:rPr>
          <w:rFonts w:cs="Arial"/>
          <w:sz w:val="16"/>
          <w:szCs w:val="16"/>
        </w:rPr>
        <w:t>van de groep is facultatief en kan specifiek worden gemaakt.</w:t>
      </w:r>
      <w:r w:rsidRPr="0032526A" w:rsidDel="009F3BE1">
        <w:rPr>
          <w:rFonts w:cs="Arial"/>
          <w:sz w:val="16"/>
          <w:szCs w:val="16"/>
        </w:rPr>
        <w:t xml:space="preserve"> </w:t>
      </w:r>
      <w:r w:rsidRPr="0032526A">
        <w:rPr>
          <w:rFonts w:cs="Arial"/>
          <w:sz w:val="16"/>
          <w:szCs w:val="16"/>
        </w:rPr>
        <w:t xml:space="preserve">Hierbij kan gedacht worden aan consolidatie binnen de entiteit en binnen de keten. </w:t>
      </w:r>
      <w:r w:rsidR="00BD4366" w:rsidRPr="00BD4366">
        <w:rPr>
          <w:rFonts w:cs="Arial"/>
          <w:sz w:val="16"/>
          <w:szCs w:val="16"/>
        </w:rPr>
        <w:t xml:space="preserve">Maar ook aan het toelichten van de significante onderdelen van de groep. </w:t>
      </w:r>
      <w:r w:rsidRPr="0032526A">
        <w:rPr>
          <w:rFonts w:cs="Arial"/>
          <w:sz w:val="16"/>
          <w:szCs w:val="16"/>
        </w:rPr>
        <w:t xml:space="preserve">Zie Standaard 3810N </w:t>
      </w:r>
      <w:r w:rsidR="002A0092">
        <w:rPr>
          <w:rFonts w:cs="Arial"/>
          <w:sz w:val="16"/>
          <w:szCs w:val="16"/>
        </w:rPr>
        <w:t xml:space="preserve">paragrafen </w:t>
      </w:r>
      <w:r w:rsidR="00CD2702">
        <w:rPr>
          <w:rFonts w:cs="Arial"/>
          <w:sz w:val="16"/>
          <w:szCs w:val="16"/>
        </w:rPr>
        <w:t>6</w:t>
      </w:r>
      <w:r w:rsidRPr="0032526A">
        <w:rPr>
          <w:rFonts w:cs="Arial"/>
          <w:sz w:val="16"/>
          <w:szCs w:val="16"/>
        </w:rPr>
        <w:t>8</w:t>
      </w:r>
      <w:r w:rsidR="00CD2702">
        <w:rPr>
          <w:rFonts w:cs="Arial"/>
          <w:sz w:val="16"/>
          <w:szCs w:val="16"/>
        </w:rPr>
        <w:t xml:space="preserve"> tot</w:t>
      </w:r>
      <w:r w:rsidRPr="0032526A">
        <w:rPr>
          <w:rFonts w:cs="Arial"/>
          <w:sz w:val="16"/>
          <w:szCs w:val="16"/>
        </w:rPr>
        <w:t xml:space="preserve"> en</w:t>
      </w:r>
      <w:r w:rsidR="00CD2702">
        <w:rPr>
          <w:rFonts w:cs="Arial"/>
          <w:sz w:val="16"/>
          <w:szCs w:val="16"/>
        </w:rPr>
        <w:t xml:space="preserve"> met</w:t>
      </w:r>
      <w:r w:rsidRPr="0032526A">
        <w:rPr>
          <w:rFonts w:cs="Arial"/>
          <w:sz w:val="16"/>
          <w:szCs w:val="16"/>
        </w:rPr>
        <w:t xml:space="preserve"> </w:t>
      </w:r>
      <w:r w:rsidR="00CD2702">
        <w:rPr>
          <w:rFonts w:cs="Arial"/>
          <w:sz w:val="16"/>
          <w:szCs w:val="16"/>
        </w:rPr>
        <w:t>73</w:t>
      </w:r>
      <w:r w:rsidRPr="0032526A">
        <w:rPr>
          <w:rFonts w:cs="Arial"/>
          <w:sz w:val="16"/>
          <w:szCs w:val="16"/>
        </w:rPr>
        <w:t>.</w:t>
      </w:r>
    </w:p>
  </w:footnote>
  <w:footnote w:id="203">
    <w:p w14:paraId="549C399D"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over kernpunten van </w:t>
      </w:r>
      <w:r w:rsidR="00ED5E19">
        <w:rPr>
          <w:rFonts w:cs="Arial"/>
          <w:sz w:val="16"/>
          <w:szCs w:val="16"/>
        </w:rPr>
        <w:t>onze assurance-opdracht</w:t>
      </w:r>
      <w:r w:rsidRPr="0032526A">
        <w:rPr>
          <w:rFonts w:cs="Arial"/>
          <w:sz w:val="16"/>
          <w:szCs w:val="16"/>
        </w:rPr>
        <w:t xml:space="preserve"> is facultatief en kan specifiek worden gemaakt.</w:t>
      </w:r>
    </w:p>
    <w:p w14:paraId="085B2AA2" w14:textId="77777777" w:rsidR="00B01A13" w:rsidRPr="0032526A" w:rsidRDefault="00B01A13" w:rsidP="00A14D4F">
      <w:pPr>
        <w:widowControl w:val="0"/>
        <w:rPr>
          <w:rFonts w:cs="Arial"/>
          <w:sz w:val="16"/>
          <w:szCs w:val="16"/>
        </w:rPr>
      </w:pPr>
      <w:r w:rsidRPr="0032526A">
        <w:rPr>
          <w:rFonts w:cs="Arial"/>
          <w:sz w:val="16"/>
          <w:szCs w:val="16"/>
        </w:rPr>
        <w:t>Over het algemeen zullen kernpunten vaker voorkomen in opdrachten met een redelijke mate van zekerheid dan in opdrachten met een beperkte mate van zekerheid.</w:t>
      </w:r>
    </w:p>
  </w:footnote>
  <w:footnote w:id="204">
    <w:p w14:paraId="2C7F403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05">
    <w:p w14:paraId="28CFAD7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zullen op de website van de NBA beschikbaar worden gesteld.</w:t>
      </w:r>
    </w:p>
  </w:footnote>
  <w:footnote w:id="206">
    <w:p w14:paraId="423E7124" w14:textId="77777777" w:rsidR="008C7524" w:rsidRPr="008C7524" w:rsidRDefault="008C7524" w:rsidP="008C7524">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8C7524">
        <w:rPr>
          <w:rFonts w:ascii="Arial" w:hAnsi="Arial" w:cs="Arial"/>
          <w:sz w:val="16"/>
          <w:szCs w:val="16"/>
        </w:rPr>
        <w:t>Als geen sprake is van toekomstgerichte informatie of referenties naar externe bronnen/websites dient deze paragraaf te worden weggelaten. Zorg dat het object van onderzoek (zie Standaard 3810N.A</w:t>
      </w:r>
      <w:r w:rsidR="00063155">
        <w:rPr>
          <w:rFonts w:ascii="Arial" w:hAnsi="Arial" w:cs="Arial"/>
          <w:sz w:val="16"/>
          <w:szCs w:val="16"/>
        </w:rPr>
        <w:t>14</w:t>
      </w:r>
      <w:r w:rsidRPr="008C7524">
        <w:rPr>
          <w:rFonts w:ascii="Arial" w:hAnsi="Arial" w:cs="Arial"/>
          <w:sz w:val="16"/>
          <w:szCs w:val="16"/>
        </w:rPr>
        <w:t>5) goed afgebakend is. Ingeval specifieke toekomstgerichte informatie onderdeel is van de assurance-opdracht is vanwege de aard van deze informatie sprake van beperkingen in het onderzoek (zie Standaard 3810N.A</w:t>
      </w:r>
      <w:r w:rsidR="00063155">
        <w:rPr>
          <w:rFonts w:ascii="Arial" w:hAnsi="Arial" w:cs="Arial"/>
          <w:sz w:val="16"/>
          <w:szCs w:val="16"/>
        </w:rPr>
        <w:t>14</w:t>
      </w:r>
      <w:r w:rsidRPr="008C7524">
        <w:rPr>
          <w:rFonts w:ascii="Arial" w:hAnsi="Arial" w:cs="Arial"/>
          <w:sz w:val="16"/>
          <w:szCs w:val="16"/>
        </w:rPr>
        <w:t xml:space="preserve">6). Dan dient deze alinea specifiek te worden gemaakt om de beperking te beschrijven en te worden opgenomen als aparte sectie met kopje ‘Beperkingen in de </w:t>
      </w:r>
      <w:r w:rsidR="000E1682" w:rsidRPr="000E1682">
        <w:rPr>
          <w:rFonts w:ascii="Arial" w:hAnsi="Arial" w:cs="Arial"/>
          <w:sz w:val="16"/>
          <w:szCs w:val="16"/>
        </w:rPr>
        <w:t xml:space="preserve">assurance-opdracht ten aanzien </w:t>
      </w:r>
      <w:r w:rsidRPr="008C7524">
        <w:rPr>
          <w:rFonts w:ascii="Arial" w:hAnsi="Arial" w:cs="Arial"/>
          <w:sz w:val="16"/>
          <w:szCs w:val="16"/>
        </w:rPr>
        <w:t xml:space="preserve">toekomstgerichte informatie’. Andere voorbeelden van aanvullende beperkingen in het onderzoek die hier kunnen worden opgenomen zijn: </w:t>
      </w:r>
    </w:p>
    <w:p w14:paraId="708753C8" w14:textId="77777777" w:rsidR="008C7524" w:rsidRPr="008C7524" w:rsidRDefault="008C7524" w:rsidP="00471507">
      <w:pPr>
        <w:pStyle w:val="Voetnoottekst"/>
        <w:numPr>
          <w:ilvl w:val="0"/>
          <w:numId w:val="94"/>
        </w:numPr>
        <w:ind w:left="142" w:hanging="142"/>
        <w:rPr>
          <w:rFonts w:ascii="Arial" w:hAnsi="Arial" w:cs="Arial"/>
          <w:sz w:val="16"/>
          <w:szCs w:val="16"/>
        </w:rPr>
      </w:pPr>
      <w:r w:rsidRPr="008C7524">
        <w:rPr>
          <w:rFonts w:ascii="Arial" w:hAnsi="Arial" w:cs="Arial"/>
          <w:sz w:val="16"/>
          <w:szCs w:val="16"/>
        </w:rPr>
        <w:t>beperkingen in de inhoud van de duurzaamheidsinformatie – bij voorkeur wordt dan verwezen naar de duurzaamheidsinformatie waarin de motivering voor de beperking wordt gegeven;</w:t>
      </w:r>
    </w:p>
    <w:p w14:paraId="12A61A78" w14:textId="77777777" w:rsidR="008C7524" w:rsidRPr="008F78C9" w:rsidRDefault="008C7524" w:rsidP="00471507">
      <w:pPr>
        <w:pStyle w:val="Voetnoottekst"/>
        <w:numPr>
          <w:ilvl w:val="0"/>
          <w:numId w:val="94"/>
        </w:numPr>
        <w:ind w:left="142" w:hanging="142"/>
        <w:rPr>
          <w:rFonts w:ascii="Arial" w:hAnsi="Arial" w:cs="Arial"/>
          <w:sz w:val="16"/>
          <w:szCs w:val="16"/>
        </w:rPr>
      </w:pPr>
      <w:r w:rsidRPr="008C7524">
        <w:rPr>
          <w:rFonts w:ascii="Arial" w:hAnsi="Arial" w:cs="Arial"/>
          <w:sz w:val="16"/>
          <w:szCs w:val="16"/>
        </w:rPr>
        <w:t>niet de volledige duurzaamheidsinformatie is object van onderzoek en deze beperking wordt rationeel geacht.</w:t>
      </w:r>
    </w:p>
  </w:footnote>
  <w:footnote w:id="207">
    <w:p w14:paraId="095215F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08">
    <w:p w14:paraId="2D22145A"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Zo nodig aanpassen als een raad van commissarissen of soortgelijk orgaan ontbreekt.</w:t>
      </w:r>
    </w:p>
  </w:footnote>
  <w:footnote w:id="209">
    <w:p w14:paraId="51CAF3A7" w14:textId="42AC7928" w:rsidR="006D0007" w:rsidRPr="00FA6A7E" w:rsidRDefault="006D0007">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210">
    <w:p w14:paraId="0F739631"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Uit te breiden met opdrachtspecifieke werkzaamheden.</w:t>
      </w:r>
    </w:p>
  </w:footnote>
  <w:footnote w:id="211">
    <w:p w14:paraId="605592F1" w14:textId="77777777" w:rsidR="005F4574" w:rsidRPr="005F4574" w:rsidRDefault="005F4574">
      <w:pPr>
        <w:pStyle w:val="Voetnoottekst"/>
        <w:rPr>
          <w:rFonts w:ascii="Arial" w:hAnsi="Arial" w:cs="Arial"/>
          <w:sz w:val="16"/>
          <w:szCs w:val="16"/>
        </w:rPr>
      </w:pPr>
      <w:r w:rsidRPr="005F4574">
        <w:rPr>
          <w:rStyle w:val="Voetnootmarkering"/>
          <w:rFonts w:ascii="Arial" w:hAnsi="Arial" w:cs="Arial"/>
          <w:sz w:val="16"/>
          <w:szCs w:val="16"/>
        </w:rPr>
        <w:footnoteRef/>
      </w:r>
      <w:r w:rsidRPr="005F4574">
        <w:rPr>
          <w:rFonts w:ascii="Arial" w:hAnsi="Arial" w:cs="Arial"/>
          <w:sz w:val="16"/>
          <w:szCs w:val="16"/>
        </w:rPr>
        <w:t xml:space="preserve"> Indien bepaalde werkzaamheden wel zijn gedaan moet deze zin aangepast moet worden om dit te verduidelijken.</w:t>
      </w:r>
    </w:p>
  </w:footnote>
  <w:footnote w:id="212">
    <w:p w14:paraId="4DF309C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FA39C4">
        <w:rPr>
          <w:rFonts w:ascii="Arial" w:hAnsi="Arial" w:cs="Arial"/>
          <w:sz w:val="16"/>
          <w:szCs w:val="16"/>
        </w:rPr>
        <w:t>56</w:t>
      </w:r>
      <w:r w:rsidRPr="0032526A">
        <w:rPr>
          <w:rFonts w:ascii="Arial" w:hAnsi="Arial" w:cs="Arial"/>
          <w:sz w:val="16"/>
          <w:szCs w:val="16"/>
        </w:rPr>
        <w:t xml:space="preserve"> in acht te worden ge</w:t>
      </w:r>
      <w:r w:rsidR="007345B7">
        <w:rPr>
          <w:rFonts w:ascii="Arial" w:hAnsi="Arial" w:cs="Arial"/>
          <w:sz w:val="16"/>
          <w:szCs w:val="16"/>
        </w:rPr>
        <w:t>nomen</w:t>
      </w:r>
      <w:r w:rsidRPr="0032526A">
        <w:rPr>
          <w:rFonts w:ascii="Arial" w:hAnsi="Arial" w:cs="Arial"/>
          <w:sz w:val="16"/>
          <w:szCs w:val="16"/>
        </w:rPr>
        <w:t>.</w:t>
      </w:r>
      <w:r w:rsidR="007345B7" w:rsidRPr="007345B7">
        <w:rPr>
          <w:rFonts w:ascii="Arial" w:hAnsi="Arial" w:cs="Arial"/>
          <w:sz w:val="16"/>
          <w:szCs w:val="16"/>
        </w:rPr>
        <w:t xml:space="preserve"> Indien voor bepaalde onderwerpen een </w:t>
      </w:r>
      <w:r w:rsidR="00A954B5">
        <w:rPr>
          <w:rFonts w:ascii="Arial" w:hAnsi="Arial" w:cs="Arial"/>
          <w:sz w:val="16"/>
          <w:szCs w:val="16"/>
        </w:rPr>
        <w:t>kernpunt van de assurance-opdracht</w:t>
      </w:r>
      <w:r w:rsidR="007345B7" w:rsidRPr="007345B7">
        <w:rPr>
          <w:rFonts w:ascii="Arial" w:hAnsi="Arial" w:cs="Arial"/>
          <w:sz w:val="16"/>
          <w:szCs w:val="16"/>
        </w:rPr>
        <w:t xml:space="preserve"> wordt opgenomen, kan de accountant overwegen bepaalde werkzaamheden hier niet te herhalen.</w:t>
      </w:r>
    </w:p>
  </w:footnote>
  <w:footnote w:id="213">
    <w:p w14:paraId="7FCB1C83" w14:textId="4862B085" w:rsidR="00F80968" w:rsidRPr="00F80968" w:rsidRDefault="00F80968">
      <w:pPr>
        <w:pStyle w:val="Voetnoottekst"/>
        <w:rPr>
          <w:rFonts w:ascii="Arial" w:hAnsi="Arial" w:cs="Arial"/>
          <w:sz w:val="16"/>
          <w:szCs w:val="16"/>
        </w:rPr>
      </w:pPr>
      <w:r w:rsidRPr="00F80968">
        <w:rPr>
          <w:rStyle w:val="Voetnootmarkering"/>
          <w:rFonts w:ascii="Arial" w:hAnsi="Arial" w:cs="Arial"/>
          <w:sz w:val="16"/>
          <w:szCs w:val="16"/>
        </w:rPr>
        <w:footnoteRef/>
      </w:r>
      <w:r w:rsidRPr="00F80968">
        <w:rPr>
          <w:rFonts w:ascii="Arial" w:hAnsi="Arial" w:cs="Arial"/>
          <w:sz w:val="16"/>
          <w:szCs w:val="16"/>
        </w:rPr>
        <w:t xml:space="preserve"> In lijn met paragraaf </w:t>
      </w:r>
      <w:r w:rsidR="002E78DC">
        <w:rPr>
          <w:rFonts w:ascii="Arial" w:hAnsi="Arial" w:cs="Arial"/>
          <w:sz w:val="16"/>
          <w:szCs w:val="16"/>
        </w:rPr>
        <w:t>‘</w:t>
      </w:r>
      <w:r w:rsidRPr="00F80968">
        <w:rPr>
          <w:rFonts w:ascii="Arial" w:hAnsi="Arial" w:cs="Arial"/>
          <w:sz w:val="16"/>
          <w:szCs w:val="16"/>
        </w:rPr>
        <w:t>Beperkingen in de reikwijdte van onze assurance-opdracht</w:t>
      </w:r>
      <w:r w:rsidR="002E78DC">
        <w:rPr>
          <w:rFonts w:ascii="Arial" w:hAnsi="Arial" w:cs="Arial"/>
          <w:sz w:val="16"/>
          <w:szCs w:val="16"/>
        </w:rPr>
        <w:t>’</w:t>
      </w:r>
      <w:r w:rsidRPr="00F80968">
        <w:rPr>
          <w:rFonts w:ascii="Arial" w:hAnsi="Arial" w:cs="Arial"/>
          <w:sz w:val="16"/>
          <w:szCs w:val="16"/>
        </w:rPr>
        <w:t>.</w:t>
      </w:r>
    </w:p>
  </w:footnote>
  <w:footnote w:id="214">
    <w:p w14:paraId="2E11CC2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15">
    <w:p w14:paraId="7BD1795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16">
    <w:p w14:paraId="2E28C68A" w14:textId="77777777" w:rsidR="00F6620D" w:rsidRPr="0032526A" w:rsidRDefault="00F6620D" w:rsidP="00F6620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17">
    <w:p w14:paraId="6D555DFE" w14:textId="77777777" w:rsidR="00F6620D" w:rsidRPr="002C7A82" w:rsidRDefault="00F6620D" w:rsidP="00F6620D">
      <w:pPr>
        <w:pStyle w:val="Voetnoottekst"/>
        <w:rPr>
          <w:rFonts w:ascii="Arial" w:hAnsi="Arial" w:cs="Arial"/>
          <w:sz w:val="16"/>
          <w:szCs w:val="16"/>
        </w:rPr>
      </w:pPr>
      <w:r w:rsidRPr="002C7A82">
        <w:rPr>
          <w:rStyle w:val="Voetnootmarkering"/>
          <w:rFonts w:ascii="Arial" w:hAnsi="Arial" w:cs="Arial"/>
          <w:sz w:val="16"/>
          <w:szCs w:val="16"/>
        </w:rPr>
        <w:footnoteRef/>
      </w:r>
      <w:r w:rsidRPr="002C7A82">
        <w:rPr>
          <w:rFonts w:ascii="Arial" w:hAnsi="Arial" w:cs="Arial"/>
          <w:sz w:val="16"/>
          <w:szCs w:val="16"/>
        </w:rPr>
        <w:t xml:space="preserve"> </w:t>
      </w:r>
      <w:r w:rsidRPr="00577B16">
        <w:rPr>
          <w:rFonts w:ascii="Arial" w:hAnsi="Arial" w:cs="Arial"/>
          <w:sz w:val="16"/>
          <w:szCs w:val="16"/>
        </w:rPr>
        <w:t>Alleen van toepassing als een passage over kernpunten is opgenomen.</w:t>
      </w:r>
    </w:p>
  </w:footnote>
  <w:footnote w:id="218">
    <w:p w14:paraId="277F2CBB" w14:textId="77777777" w:rsidR="00633B5D" w:rsidRPr="006C78AF" w:rsidRDefault="00633B5D" w:rsidP="00633B5D">
      <w:pPr>
        <w:pStyle w:val="Voetnoottekst"/>
        <w:widowControl w:val="0"/>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De naam van het object van onderzoek aanpassen aan de benaming die de entiteit gebruikt.</w:t>
      </w:r>
    </w:p>
  </w:footnote>
  <w:footnote w:id="219">
    <w:p w14:paraId="54E3D22E"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Op basis van overgangsbepalingen hoeft de accountant het eerste jaar niet door de aandeelhouders benoemd te worden. De accountant kan derhalve – in het eerste jaar – overwegen om een andere opdrachtgever te noemen, bijvoorbeeld het bestuur.</w:t>
      </w:r>
    </w:p>
  </w:footnote>
  <w:footnote w:id="220">
    <w:p w14:paraId="43031D28"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Identificeer duidelijk het aparte onderdeel van het bestuursverslag dat de duurzaamheidsrapportering bevat.</w:t>
      </w:r>
    </w:p>
  </w:footnote>
  <w:footnote w:id="221">
    <w:p w14:paraId="69825754"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De naam van het bestuursverslag aanpassen aan de benaming die door de entiteit wordt gebruikt.</w:t>
      </w:r>
    </w:p>
  </w:footnote>
  <w:footnote w:id="222">
    <w:p w14:paraId="485D1C83"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Indien de nationale implementatie van de Richtlijn Duurzaamheidsrapportering (CSRD) nog niet is voltooid ten tijde van het afgeven van deze rapportage, vervalt de verwijzing naar de Wet toezicht accountantsorganisaties (Wta).</w:t>
      </w:r>
    </w:p>
  </w:footnote>
  <w:footnote w:id="223">
    <w:p w14:paraId="371BB61E" w14:textId="09F6ED80" w:rsidR="00633B5D" w:rsidRPr="006C78AF" w:rsidRDefault="00633B5D" w:rsidP="00633B5D">
      <w:pPr>
        <w:rPr>
          <w:rFonts w:eastAsia="Garamond" w:cs="Arial"/>
          <w:sz w:val="16"/>
          <w:szCs w:val="16"/>
        </w:rPr>
      </w:pPr>
      <w:r w:rsidRPr="006C78AF">
        <w:rPr>
          <w:rStyle w:val="Voetnootmarkering"/>
          <w:rFonts w:cs="Arial"/>
          <w:sz w:val="16"/>
          <w:szCs w:val="16"/>
        </w:rPr>
        <w:footnoteRef/>
      </w:r>
      <w:r w:rsidRPr="006C78AF">
        <w:rPr>
          <w:rFonts w:cs="Arial"/>
          <w:sz w:val="16"/>
          <w:szCs w:val="16"/>
        </w:rPr>
        <w:t xml:space="preserve"> </w:t>
      </w:r>
      <w:r w:rsidRPr="006C78AF">
        <w:rPr>
          <w:rFonts w:eastAsia="Garamond" w:cs="Arial"/>
          <w:sz w:val="16"/>
          <w:szCs w:val="16"/>
        </w:rPr>
        <w:t>De benadrukking van aangelegenheden vestigt de aandacht op een kwestie die wordt gepresenteerd of bekendgemaakt in de duurzaamheidsverklaring. In dit sjabloon gaan we ervan uit dat dit de ‘Sources of estimation and outcome uncertainty’ omvat, in overeenstemming met de ESRS (2.11 en 1.88).</w:t>
      </w:r>
    </w:p>
    <w:p w14:paraId="3D265F49" w14:textId="77777777" w:rsidR="00633B5D" w:rsidRPr="006C78AF" w:rsidRDefault="00633B5D" w:rsidP="00633B5D">
      <w:pPr>
        <w:widowControl w:val="0"/>
        <w:overflowPunct w:val="0"/>
        <w:autoSpaceDE w:val="0"/>
        <w:autoSpaceDN w:val="0"/>
        <w:adjustRightInd w:val="0"/>
        <w:textAlignment w:val="baseline"/>
        <w:rPr>
          <w:rFonts w:cs="Arial"/>
          <w:sz w:val="16"/>
          <w:szCs w:val="16"/>
          <w:lang w:eastAsia="en-US"/>
        </w:rPr>
      </w:pPr>
      <w:r w:rsidRPr="006C78AF">
        <w:rPr>
          <w:rFonts w:cs="Arial"/>
          <w:sz w:val="16"/>
          <w:szCs w:val="16"/>
          <w:lang w:eastAsia="en-US"/>
        </w:rPr>
        <w:t>Om (1) overwegingen met betrekking tot ESG op te nemen en (2) het belang van de aangelegenheid te verduidelijken in plaats van 'slechts' te verwijzen naar de relevante openbaarmaking(en), hebben we subkoppen (in de vorm van een zin) toegevoegd over de kwestie die het belang van de benadrukte kwestie(s) benadrukken.</w:t>
      </w:r>
    </w:p>
  </w:footnote>
  <w:footnote w:id="224">
    <w:p w14:paraId="04224AD1"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Onderdeel waarin het kader van de nieuwe duurzaamheidsrapporteringsstandaarden is samengevat en, voor zover van toepassing, wordt verwezen naar meer gedetailleerde toelichtingen. </w:t>
      </w:r>
    </w:p>
  </w:footnote>
  <w:footnote w:id="225">
    <w:p w14:paraId="329CD87E"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Onderdeel waarin de meest significante onzekerheden die van invloed zijn op de kwantitatieve maatstaven en geldbedragen zijn samengevat en, voor zover van toepassing, wordt verwezen naar meer gedetailleerde toelichtingen. </w:t>
      </w:r>
    </w:p>
  </w:footnote>
  <w:footnote w:id="226">
    <w:p w14:paraId="462A25D3"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Onderdeel met de beschrijving van door de vennootschap geïmplementeerde due-diligenceproces en dubbele materialiteitsanalyse wat betreft duurzaamheidsthema’s</w:t>
      </w:r>
      <w:r>
        <w:rPr>
          <w:rFonts w:ascii="Arial" w:hAnsi="Arial" w:cs="Arial"/>
          <w:sz w:val="16"/>
          <w:szCs w:val="16"/>
        </w:rPr>
        <w:t>.</w:t>
      </w:r>
    </w:p>
  </w:footnote>
  <w:footnote w:id="227">
    <w:p w14:paraId="59F9F780"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Aan te passen aan de juiste benaming</w:t>
      </w:r>
      <w:r>
        <w:rPr>
          <w:rFonts w:ascii="Arial" w:hAnsi="Arial" w:cs="Arial"/>
          <w:sz w:val="16"/>
          <w:szCs w:val="16"/>
        </w:rPr>
        <w:t>.</w:t>
      </w:r>
    </w:p>
  </w:footnote>
  <w:footnote w:id="228">
    <w:p w14:paraId="6598E042"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Terminologie laten aansluiten op die welke de entiteit hanteert.</w:t>
      </w:r>
    </w:p>
  </w:footnote>
  <w:footnote w:id="229">
    <w:p w14:paraId="34E0405C"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Zo nodig aanpassen als een supervisory board (raad van commissarissen) of soortgelijk orgaan ontbreekt of geen verantwoordelijkheid heeft voor het opdrachtobject.</w:t>
      </w:r>
    </w:p>
  </w:footnote>
  <w:footnote w:id="230">
    <w:p w14:paraId="1A11D0FB" w14:textId="2BAFFB63"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Zo nodig aan te passen, bijvoorbeeld als een </w:t>
      </w:r>
      <w:r w:rsidR="00316B9A">
        <w:rPr>
          <w:rFonts w:ascii="Arial" w:hAnsi="Arial" w:cs="Arial"/>
          <w:sz w:val="16"/>
          <w:szCs w:val="16"/>
        </w:rPr>
        <w:t>raad van commissarissen</w:t>
      </w:r>
      <w:r w:rsidRPr="006C78AF">
        <w:rPr>
          <w:rFonts w:ascii="Arial" w:hAnsi="Arial" w:cs="Arial"/>
          <w:sz w:val="16"/>
          <w:szCs w:val="16"/>
        </w:rPr>
        <w:t xml:space="preserve"> of soortgelijk orgaan een andere benaming heeft of ontbreekt.</w:t>
      </w:r>
    </w:p>
  </w:footnote>
  <w:footnote w:id="231">
    <w:p w14:paraId="388AF291"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w:t>
      </w:r>
      <w:r w:rsidRPr="006C78AF">
        <w:rPr>
          <w:rFonts w:ascii="Arial" w:eastAsia="Garamond" w:hAnsi="Arial" w:cs="Arial"/>
          <w:sz w:val="16"/>
          <w:szCs w:val="16"/>
        </w:rPr>
        <w:t>Indien we geen lijncontroles hebben uitgevoerd (anders deze tekst aanpassen of weglaten).</w:t>
      </w:r>
    </w:p>
  </w:footnote>
  <w:footnote w:id="232">
    <w:p w14:paraId="45888628"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Bron: </w:t>
      </w:r>
      <w:hyperlink r:id="rId1" w:history="1">
        <w:r w:rsidRPr="006C78AF">
          <w:rPr>
            <w:rStyle w:val="Hyperlink"/>
            <w:rFonts w:ascii="Arial" w:hAnsi="Arial" w:cs="Arial"/>
            <w:sz w:val="16"/>
            <w:szCs w:val="16"/>
          </w:rPr>
          <w:t>https://finance.ec.europa.eu/document/download/8ac2df18-2ae1-4bc7-9d87-a4a740e48f5e_en?filename=240930-ceaob-guidelines-limited-assurance-sustainability-reporting_en.pdf</w:t>
        </w:r>
      </w:hyperlink>
    </w:p>
  </w:footnote>
  <w:footnote w:id="233">
    <w:p w14:paraId="7F03CC82" w14:textId="77777777" w:rsidR="00EE2338" w:rsidRPr="00EE2338" w:rsidRDefault="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Let op! De opdrachtgever kan ook (alleen) een beoogde gebruiker en de enige geadresseerde van het rapport zijn, dus een andere partij dan de cliënt/verantwoordelijke partij, zie Standaard 4400, par. 30(e)(iii) en par. A11.</w:t>
      </w:r>
    </w:p>
  </w:footnote>
  <w:footnote w:id="234">
    <w:p w14:paraId="4FC9A584"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Gezien de vereiste afstemming van de overeengekomen werkzaamheden met alle beoogde gebruikers, ligt een passage over beperking in gebruik en verspreidingskring voor de hand, maar deze is niet expliciet voorgeschreven in Standaard 4400.</w:t>
      </w:r>
    </w:p>
  </w:footnote>
  <w:footnote w:id="235">
    <w:p w14:paraId="05DF9066"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rPr>
        <w:t xml:space="preserve"> </w:t>
      </w:r>
      <w:r w:rsidRPr="00EE2338">
        <w:rPr>
          <w:rFonts w:ascii="Arial" w:hAnsi="Arial" w:cs="Arial"/>
          <w:sz w:val="16"/>
          <w:szCs w:val="16"/>
        </w:rPr>
        <w:t>Het doel dient te worden omschreven vanuit het perspectief van de beoogde gebruiker(s) en – indien van toepassing – met referentie naar een relevant protocol of andere correspondentie met (vertegenwoordigers van) beoogde gebruiker(s) en het onderzoeksobject.</w:t>
      </w:r>
    </w:p>
  </w:footnote>
  <w:footnote w:id="236">
    <w:p w14:paraId="6CB34B8E"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w:t>
      </w:r>
      <w:bookmarkStart w:id="235" w:name="_Hlk140137631"/>
      <w:r w:rsidRPr="00EE2338">
        <w:rPr>
          <w:rFonts w:ascii="Arial" w:hAnsi="Arial" w:cs="Arial"/>
          <w:sz w:val="16"/>
          <w:szCs w:val="16"/>
        </w:rPr>
        <w:t>Als na opdrachtaanvaarding beperkte aanpassingen in de opdrachtvoorwaarden zijn gemaakt, dan dient de accountant deze beperkte aanpassingen hier ook op te nemen.</w:t>
      </w:r>
      <w:bookmarkEnd w:id="235"/>
    </w:p>
  </w:footnote>
  <w:footnote w:id="237">
    <w:p w14:paraId="356670C3"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Let op! Wat de beoogde gebruikers betreft, is het verkrijgen van hun erkenning dat de werkzaamheden van de accountant geschikt zijn voor het doel van de opdracht één van de mogelijkheden om te voldoen aan Standaard 4400, par. 22A (zie onderdeel a). In onderdelen b en c daarvan staan andere maatregelen die de accountant kan nemen.</w:t>
      </w:r>
    </w:p>
  </w:footnote>
  <w:footnote w:id="238">
    <w:p w14:paraId="3600AB27" w14:textId="77777777" w:rsidR="00B3267C" w:rsidRPr="001A0F35" w:rsidRDefault="00B3267C" w:rsidP="00B3267C">
      <w:pPr>
        <w:pStyle w:val="Voetnoottekst"/>
        <w:rPr>
          <w:rFonts w:ascii="Arial" w:hAnsi="Arial" w:cs="Arial"/>
          <w:sz w:val="16"/>
          <w:szCs w:val="16"/>
        </w:rPr>
      </w:pPr>
      <w:r w:rsidRPr="001A0F35">
        <w:rPr>
          <w:rStyle w:val="Voetnootmarkering"/>
          <w:rFonts w:ascii="Arial" w:hAnsi="Arial" w:cs="Arial"/>
          <w:sz w:val="16"/>
          <w:szCs w:val="16"/>
        </w:rPr>
        <w:footnoteRef/>
      </w:r>
      <w:r w:rsidRPr="001A0F35">
        <w:rPr>
          <w:rFonts w:ascii="Arial" w:hAnsi="Arial" w:cs="Arial"/>
          <w:sz w:val="16"/>
          <w:szCs w:val="16"/>
        </w:rPr>
        <w:t xml:space="preserve"> Als de accountant de bepalingen van onafhankelijkheid zoals die in de ViO zijn opgenomen heeft nageleefd dan wordt deze zin opgenomen. De accountant dient onafhankelijk te zijn bij de uitvoering van opdrachten onder deze Standaard wanneer de beoogde gebruikers als eis stellen dat de accountant onafhankelijk is.</w:t>
      </w:r>
    </w:p>
  </w:footnote>
  <w:footnote w:id="239">
    <w:p w14:paraId="59E86389" w14:textId="419E05AD" w:rsidR="006B3A57" w:rsidRPr="00FA6A7E" w:rsidRDefault="006B3A57">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240">
    <w:p w14:paraId="52B2C77E" w14:textId="77777777" w:rsidR="00B3267C" w:rsidRPr="001A0F35" w:rsidRDefault="00B3267C" w:rsidP="00B3267C">
      <w:pPr>
        <w:pStyle w:val="Voetnoottekst"/>
        <w:rPr>
          <w:rFonts w:ascii="Arial" w:hAnsi="Arial" w:cs="Arial"/>
          <w:sz w:val="16"/>
          <w:szCs w:val="16"/>
        </w:rPr>
      </w:pPr>
      <w:r w:rsidRPr="001A0F35">
        <w:rPr>
          <w:rStyle w:val="Voetnootmarkering"/>
          <w:rFonts w:ascii="Arial" w:hAnsi="Arial" w:cs="Arial"/>
          <w:sz w:val="16"/>
          <w:szCs w:val="16"/>
        </w:rPr>
        <w:footnoteRef/>
      </w:r>
      <w:r w:rsidRPr="001A0F35">
        <w:rPr>
          <w:rFonts w:ascii="Arial" w:hAnsi="Arial" w:cs="Arial"/>
          <w:sz w:val="16"/>
          <w:szCs w:val="16"/>
        </w:rPr>
        <w:t xml:space="preserve"> Overwogen kan worden om een bijlage toe te voegen met bijvoorbeeld geselecteerde items.</w:t>
      </w:r>
    </w:p>
  </w:footnote>
  <w:footnote w:id="241">
    <w:p w14:paraId="2F9BFBD3" w14:textId="77777777" w:rsidR="002E2B5C" w:rsidRPr="002E2B5C" w:rsidRDefault="002E2B5C" w:rsidP="002E2B5C">
      <w:pPr>
        <w:pStyle w:val="Voetnoottekst"/>
        <w:rPr>
          <w:rFonts w:ascii="Arial" w:hAnsi="Arial" w:cs="Arial"/>
          <w:sz w:val="16"/>
          <w:szCs w:val="16"/>
        </w:rPr>
      </w:pPr>
      <w:r w:rsidRPr="002E2B5C">
        <w:rPr>
          <w:rStyle w:val="Voetnootmarkering"/>
          <w:rFonts w:ascii="Arial" w:hAnsi="Arial" w:cs="Arial"/>
          <w:sz w:val="16"/>
          <w:szCs w:val="16"/>
        </w:rPr>
        <w:footnoteRef/>
      </w:r>
      <w:r w:rsidRPr="002E2B5C">
        <w:rPr>
          <w:rFonts w:ascii="Arial" w:hAnsi="Arial" w:cs="Arial"/>
          <w:sz w:val="16"/>
          <w:szCs w:val="16"/>
        </w:rPr>
        <w:t xml:space="preserve"> Hier is gekozen voor een voorbeeld waarbij de werkzaamheden en de bevindingen naast elkaar worden gepresenteerd. Een andere presentatie is mogelijk.</w:t>
      </w:r>
    </w:p>
  </w:footnote>
  <w:footnote w:id="242">
    <w:p w14:paraId="422AB82F"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Let op! De opdrachtgever kan ook (alleen) een beoogde gebruiker en de enige geadresseerde van het rapport zijn, dus een andere partij dan de cliënt/verantwoordelijke partij, zie Standaard 4400, par. 30(e)(iii) en par. A11.</w:t>
      </w:r>
    </w:p>
  </w:footnote>
  <w:footnote w:id="243">
    <w:p w14:paraId="7BE8BCD6"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Gezien de vereiste afstemming van de overeengekomen werkzaamheden met alle beoogde gebruikers, ligt een passage over beperking in gebruik en verspreidingskring voor de hand, maar deze is niet expliciet voorgeschreven in Standaard 4400.</w:t>
      </w:r>
    </w:p>
  </w:footnote>
  <w:footnote w:id="244">
    <w:p w14:paraId="2AA15A46"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Als na opdrachtaanvaarding beperkte aanpassingen in de opdrachtvoorwaarden zijn gemaakt, dan dient de accountant deze beperkte aanpassingen hier ook op te nemen.</w:t>
      </w:r>
    </w:p>
  </w:footnote>
  <w:footnote w:id="245">
    <w:p w14:paraId="0B110514"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Let op! Wat de beoogde gebruikers betreft, is het verkrijgen van hun erkenning dat de werkzaamheden van de accountant geschikt zijn voor het doel van de opdracht één van de mogelijkheden om te voldoen aan Standaard 4400, par. 22A (zie onderdeel a). In onderdelen b en c daarvan staan andere maatregelen die de accountant kan nemen.</w:t>
      </w:r>
    </w:p>
  </w:footnote>
  <w:footnote w:id="246">
    <w:p w14:paraId="26FC74FB"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Als de accountant de bepalingen van onafhankelijkheid zoals die in de ViO zijn opgenomen heeft nageleefd dan wordt deze zin opgenomen. De accountant dient onafhankelijk te zijn bij de uitvoering van opdrachten onder deze Standaard wanneer de beoogde gebruikers als eis stellen dat de accountant onafhankelijk is.</w:t>
      </w:r>
    </w:p>
  </w:footnote>
  <w:footnote w:id="247">
    <w:p w14:paraId="3E209B2C" w14:textId="77777777" w:rsidR="006C32FB" w:rsidRDefault="006C32FB" w:rsidP="006C32FB">
      <w:pPr>
        <w:pStyle w:val="Voetnoottekst"/>
      </w:pPr>
      <w:r>
        <w:rPr>
          <w:rStyle w:val="Voetnootmarkering"/>
        </w:rPr>
        <w:footnoteRef/>
      </w:r>
      <w:r>
        <w:t xml:space="preserve"> NVKM-verwijzing</w:t>
      </w:r>
    </w:p>
  </w:footnote>
  <w:footnote w:id="248">
    <w:p w14:paraId="03EDC699"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Overwogen kan worden om een bijlage toe te voegen met bijvoorbeeld geselecteerde items.</w:t>
      </w:r>
    </w:p>
  </w:footnote>
  <w:footnote w:id="249">
    <w:p w14:paraId="53E8865D"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Indien niet uitsluitend de kengetallen zijn opgenomen in het [compliance certificaat] maar ook andere informatie, dienen wij duidelijk te maken dat deze andere informatie niet binnen de reikwijdte van ons rapport valt.</w:t>
      </w:r>
    </w:p>
  </w:footnote>
  <w:footnote w:id="250">
    <w:p w14:paraId="0E189955"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251">
    <w:p w14:paraId="60BF16E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52">
    <w:p w14:paraId="1DDDE778"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53">
    <w:p w14:paraId="6505BAB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54">
    <w:p w14:paraId="27D9BDD4"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55">
    <w:p w14:paraId="67542755" w14:textId="77777777" w:rsidR="00B01A13" w:rsidRPr="0032526A" w:rsidRDefault="00B01A13" w:rsidP="001A04E9">
      <w:pPr>
        <w:rPr>
          <w:rFonts w:cs="Arial"/>
          <w:sz w:val="16"/>
          <w:szCs w:val="16"/>
        </w:rPr>
      </w:pPr>
      <w:r w:rsidRPr="0032526A">
        <w:rPr>
          <w:rStyle w:val="Voetnootmarkering"/>
          <w:rFonts w:cs="Arial"/>
          <w:sz w:val="16"/>
          <w:szCs w:val="16"/>
        </w:rPr>
        <w:footnoteRef/>
      </w:r>
      <w:r w:rsidRPr="0032526A">
        <w:rPr>
          <w:rFonts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 Deze verslaggevingscriteria (vertaling van de eerdere controlekaders) dienen ook betrekking te hebben op de verantwoording van </w:t>
      </w:r>
      <w:r w:rsidRPr="0032526A">
        <w:rPr>
          <w:rFonts w:cs="Arial"/>
          <w:b/>
          <w:i/>
          <w:sz w:val="16"/>
          <w:szCs w:val="16"/>
        </w:rPr>
        <w:t>de financiële rechtmatigheid van de in de jaarrekening verantwoorde baten en lasten alsmede de balansmutaties</w:t>
      </w:r>
      <w:r w:rsidRPr="0032526A">
        <w:rPr>
          <w:rFonts w:cs="Arial"/>
          <w:sz w:val="16"/>
          <w:szCs w:val="16"/>
        </w:rPr>
        <w:t xml:space="preserve"> en de criteria dat deze bedragen, inclusief de totstandkoming, in overeenstemming dienen te zijn met eventueel de begroting en met de in de relevante wet- en regelgeving opgenomen bepalingen. Deze verslaggevingscriteria kunnen nog verder in ontwikkeling zijn.</w:t>
      </w:r>
    </w:p>
  </w:footnote>
  <w:footnote w:id="256">
    <w:p w14:paraId="2275E65C"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Of voor een gebroken boekjaar: de periode </w:t>
      </w:r>
      <w:r w:rsidRPr="0032526A">
        <w:rPr>
          <w:rFonts w:cs="Arial"/>
          <w:i/>
          <w:sz w:val="16"/>
          <w:szCs w:val="16"/>
        </w:rPr>
        <w:t>1 juli JJJJ-1 tot en met 30 juni JJJJ</w:t>
      </w:r>
      <w:r w:rsidRPr="0032526A">
        <w:rPr>
          <w:rFonts w:cs="Arial"/>
          <w:sz w:val="16"/>
          <w:szCs w:val="16"/>
        </w:rPr>
        <w:t>.</w:t>
      </w:r>
    </w:p>
  </w:footnote>
  <w:footnote w:id="257">
    <w:p w14:paraId="20132247"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w:t>
      </w:r>
      <w:r w:rsidRPr="0032526A">
        <w:rPr>
          <w:rFonts w:ascii="Arial" w:hAnsi="Arial" w:cs="Arial"/>
          <w:i/>
          <w:sz w:val="16"/>
          <w:szCs w:val="16"/>
        </w:rPr>
        <w:t>1 juli JJJJ-1 tot en met 30 juni JJJJ</w:t>
      </w:r>
      <w:r w:rsidRPr="0032526A">
        <w:rPr>
          <w:rFonts w:ascii="Arial" w:hAnsi="Arial" w:cs="Arial"/>
          <w:sz w:val="16"/>
          <w:szCs w:val="16"/>
        </w:rPr>
        <w:t>.</w:t>
      </w:r>
    </w:p>
  </w:footnote>
  <w:footnote w:id="258">
    <w:p w14:paraId="1916C2E1"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de rechtmatigheidsverantwoording elders in het jaarverslag staat, kan verwijzing geschieden met behulp van paginanummers.</w:t>
      </w:r>
    </w:p>
  </w:footnote>
  <w:footnote w:id="259">
    <w:p w14:paraId="193EF759"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Style w:val="Voetnootmarkering"/>
          <w:rFonts w:cs="Arial"/>
          <w:sz w:val="16"/>
          <w:szCs w:val="16"/>
          <w:vertAlign w:val="baseline"/>
        </w:rPr>
        <w:t xml:space="preserve"> De WNT</w:t>
      </w:r>
      <w:r w:rsidRPr="0032526A">
        <w:rPr>
          <w:rFonts w:cs="Arial"/>
          <w:sz w:val="16"/>
          <w:szCs w:val="16"/>
        </w:rPr>
        <w:t>-verantwoording</w:t>
      </w:r>
      <w:r w:rsidRPr="0032526A">
        <w:rPr>
          <w:rStyle w:val="Voetnootmarkering"/>
          <w:rFonts w:cs="Arial"/>
          <w:sz w:val="16"/>
          <w:szCs w:val="16"/>
          <w:vertAlign w:val="baseline"/>
        </w:rPr>
        <w:t xml:space="preserve"> is</w:t>
      </w:r>
      <w:r w:rsidRPr="0032526A">
        <w:rPr>
          <w:rFonts w:cs="Arial"/>
          <w:sz w:val="16"/>
          <w:szCs w:val="16"/>
        </w:rPr>
        <w:t xml:space="preserve"> in principe een </w:t>
      </w:r>
      <w:r w:rsidRPr="0032526A">
        <w:rPr>
          <w:rStyle w:val="Voetnootmarkering"/>
          <w:rFonts w:cs="Arial"/>
          <w:sz w:val="16"/>
          <w:szCs w:val="16"/>
          <w:vertAlign w:val="baseline"/>
        </w:rPr>
        <w:t>onderdeel van de toelichting, m</w:t>
      </w:r>
      <w:r w:rsidRPr="0032526A">
        <w:rPr>
          <w:rFonts w:cs="Arial"/>
          <w:sz w:val="16"/>
          <w:szCs w:val="16"/>
        </w:rPr>
        <w:t xml:space="preserve">aar kan, afhankelijk van specifieke regelgeving, een afzonderlijk financieel overzicht zijn en wordt dan </w:t>
      </w:r>
      <w:r w:rsidRPr="0032526A">
        <w:rPr>
          <w:rStyle w:val="Voetnootmarkering"/>
          <w:rFonts w:cs="Arial"/>
          <w:sz w:val="16"/>
          <w:szCs w:val="16"/>
          <w:vertAlign w:val="baseline"/>
        </w:rPr>
        <w:t>separaat benoemd in deze alinea</w:t>
      </w:r>
      <w:r w:rsidRPr="0032526A">
        <w:rPr>
          <w:rFonts w:cs="Arial"/>
          <w:sz w:val="16"/>
          <w:szCs w:val="16"/>
        </w:rPr>
        <w:t>.</w:t>
      </w:r>
    </w:p>
  </w:footnote>
  <w:footnote w:id="260">
    <w:p w14:paraId="1FA3E15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daaraan stelt en de keuzes die daarbinnen door de organisatie zijn gemaakt.</w:t>
      </w:r>
    </w:p>
  </w:footnote>
  <w:footnote w:id="261">
    <w:p w14:paraId="6D093998"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62">
    <w:p w14:paraId="15F37EB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w:t>
      </w:r>
      <w:r w:rsidR="00B332DF">
        <w:rPr>
          <w:rFonts w:ascii="Arial" w:hAnsi="Arial" w:cs="Arial"/>
          <w:sz w:val="16"/>
          <w:szCs w:val="16"/>
        </w:rPr>
        <w:t>-</w:t>
      </w:r>
      <w:r w:rsidRPr="0032526A">
        <w:rPr>
          <w:rFonts w:ascii="Arial" w:hAnsi="Arial" w:cs="Arial"/>
          <w:sz w:val="16"/>
          <w:szCs w:val="16"/>
        </w:rPr>
        <w:t xml:space="preserve">controle technisch alleen in </w:t>
      </w:r>
      <w:r w:rsidR="00B332DF">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De verwijzing naar </w:t>
      </w:r>
      <w:r w:rsidR="00B332DF">
        <w:rPr>
          <w:rFonts w:ascii="Arial" w:hAnsi="Arial" w:cs="Arial"/>
          <w:sz w:val="16"/>
          <w:szCs w:val="16"/>
        </w:rPr>
        <w:t xml:space="preserve">het </w:t>
      </w:r>
      <w:r w:rsidRPr="0032526A">
        <w:rPr>
          <w:rFonts w:ascii="Arial" w:hAnsi="Arial" w:cs="Arial"/>
          <w:sz w:val="16"/>
          <w:szCs w:val="16"/>
        </w:rPr>
        <w:t>Controleprotocol WNT alleen benoemen in de verklaring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263">
    <w:p w14:paraId="3952290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benoemen.</w:t>
      </w:r>
    </w:p>
  </w:footnote>
  <w:footnote w:id="264">
    <w:p w14:paraId="1FFD8C06" w14:textId="77777777" w:rsidR="00B01A13" w:rsidRPr="0032526A" w:rsidRDefault="00B01A13" w:rsidP="001A04E9">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p w14:paraId="5CF193C6" w14:textId="77777777" w:rsidR="00B01A13" w:rsidRPr="0032526A" w:rsidRDefault="00B01A13" w:rsidP="001A04E9">
      <w:pPr>
        <w:pStyle w:val="Tekstopmerking"/>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materialiteit facultatief.</w:t>
      </w:r>
    </w:p>
  </w:footnote>
  <w:footnote w:id="265">
    <w:p w14:paraId="3ABF0BB7"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specifieke controle- en rapporteringstoleranties worden opgenomen. </w:t>
      </w:r>
    </w:p>
  </w:footnote>
  <w:footnote w:id="266">
    <w:p w14:paraId="4E313DD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w:t>
      </w:r>
      <w:r w:rsidR="00B332DF">
        <w:rPr>
          <w:rFonts w:ascii="Arial" w:hAnsi="Arial" w:cs="Arial"/>
          <w:sz w:val="16"/>
          <w:szCs w:val="16"/>
        </w:rPr>
        <w:t xml:space="preserve">het </w:t>
      </w:r>
      <w:r w:rsidRPr="0032526A">
        <w:rPr>
          <w:rFonts w:ascii="Arial" w:hAnsi="Arial" w:cs="Arial"/>
          <w:sz w:val="16"/>
          <w:szCs w:val="16"/>
        </w:rPr>
        <w:t xml:space="preserve">Controleprotocol WNT (in)direct van toepassing is. </w:t>
      </w:r>
    </w:p>
  </w:footnote>
  <w:footnote w:id="267">
    <w:p w14:paraId="521DB965"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met voorschriften benoemen.</w:t>
      </w:r>
    </w:p>
  </w:footnote>
  <w:footnote w:id="268">
    <w:p w14:paraId="595E2730"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 </w:t>
      </w:r>
    </w:p>
  </w:footnote>
  <w:footnote w:id="269">
    <w:p w14:paraId="0C1251EE" w14:textId="77777777" w:rsidR="00B01A13" w:rsidRPr="0032526A" w:rsidRDefault="00B01A13" w:rsidP="001A04E9">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wanneer geen sprake is van een groepscontrole kan deze paragraaf vervallen.</w:t>
      </w:r>
    </w:p>
    <w:p w14:paraId="35DDC3BF" w14:textId="77777777" w:rsidR="00B01A13" w:rsidRPr="0032526A" w:rsidRDefault="00B01A13" w:rsidP="001A04E9">
      <w:pPr>
        <w:pStyle w:val="Voetnoottekst"/>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reikwijdte van de groepscontrole facultatief.</w:t>
      </w:r>
    </w:p>
  </w:footnote>
  <w:footnote w:id="270">
    <w:p w14:paraId="17AB3747" w14:textId="77777777" w:rsidR="00B01A13" w:rsidRPr="0032526A" w:rsidRDefault="00B01A13" w:rsidP="001A04E9">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p w14:paraId="1E745DCF" w14:textId="77777777" w:rsidR="00B01A13" w:rsidRPr="0032526A" w:rsidRDefault="00B01A13" w:rsidP="001A04E9">
      <w:pPr>
        <w:pStyle w:val="Tekstopmerking"/>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271">
    <w:p w14:paraId="713F9ED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toezichthoudend orgaan ontbreekt.</w:t>
      </w:r>
    </w:p>
  </w:footnote>
  <w:footnote w:id="272">
    <w:p w14:paraId="30BCC937"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Praktijkvoorbeelden zullen op de website van de NBA beschikbaar worden gesteld.</w:t>
      </w:r>
    </w:p>
  </w:footnote>
  <w:footnote w:id="273">
    <w:p w14:paraId="557FFE3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is optioneel, en wordt opgenomen ingeval de accountant het nodig acht (Standaard 706.10).</w:t>
      </w:r>
    </w:p>
  </w:footnote>
  <w:footnote w:id="274">
    <w:p w14:paraId="2A49AABA"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275">
    <w:p w14:paraId="6727745D"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Zo nodig aanpassen als een toezichthoudend orgaan ontbreekt.</w:t>
      </w:r>
    </w:p>
  </w:footnote>
  <w:footnote w:id="276">
    <w:p w14:paraId="6FA808F8"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277">
    <w:p w14:paraId="1C6D1598" w14:textId="77777777" w:rsidR="00ED4C57" w:rsidRPr="00ED4C57" w:rsidRDefault="00ED4C57" w:rsidP="00ED4C57">
      <w:pPr>
        <w:pStyle w:val="Voetnoottekst"/>
        <w:rPr>
          <w:rFonts w:ascii="Arial" w:hAnsi="Arial" w:cs="Arial"/>
          <w:sz w:val="16"/>
          <w:szCs w:val="16"/>
        </w:rPr>
      </w:pPr>
      <w:r w:rsidRPr="00ED4C57">
        <w:rPr>
          <w:rStyle w:val="Voetnootmarkering"/>
          <w:rFonts w:ascii="Arial" w:hAnsi="Arial" w:cs="Arial"/>
          <w:sz w:val="16"/>
          <w:szCs w:val="16"/>
        </w:rPr>
        <w:footnoteRef/>
      </w:r>
      <w:r w:rsidRPr="00ED4C57">
        <w:rPr>
          <w:rFonts w:ascii="Arial" w:hAnsi="Arial" w:cs="Arial"/>
          <w:sz w:val="16"/>
          <w:szCs w:val="16"/>
        </w:rPr>
        <w:t xml:space="preserve"> Een meer specifieke opsomming kan worden gebruikt om de andere informatie te identificeren, zoals:</w:t>
      </w:r>
    </w:p>
    <w:p w14:paraId="1FE239AB"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'De andere informatie bestaat uit:</w:t>
      </w:r>
    </w:p>
    <w:p w14:paraId="44CB199B"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w:t>
      </w:r>
      <w:r w:rsidRPr="00ED4C57">
        <w:rPr>
          <w:rFonts w:ascii="Arial" w:hAnsi="Arial" w:cs="Arial"/>
          <w:sz w:val="16"/>
          <w:szCs w:val="16"/>
        </w:rPr>
        <w:tab/>
        <w:t>bestuursverslag;</w:t>
      </w:r>
    </w:p>
    <w:p w14:paraId="3EA229E6"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w:t>
      </w:r>
      <w:r w:rsidRPr="00ED4C57">
        <w:rPr>
          <w:rFonts w:ascii="Arial" w:hAnsi="Arial" w:cs="Arial"/>
          <w:sz w:val="16"/>
          <w:szCs w:val="16"/>
        </w:rPr>
        <w:tab/>
        <w:t>…;</w:t>
      </w:r>
    </w:p>
    <w:p w14:paraId="6E2E272E"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w:t>
      </w:r>
      <w:r w:rsidRPr="00ED4C57">
        <w:rPr>
          <w:rFonts w:ascii="Arial" w:hAnsi="Arial" w:cs="Arial"/>
          <w:sz w:val="16"/>
          <w:szCs w:val="16"/>
        </w:rPr>
        <w:tab/>
        <w:t>overige gegevens.'</w:t>
      </w:r>
    </w:p>
    <w:p w14:paraId="7BA20C9D"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ED4C57">
        <w:rPr>
          <w:rFonts w:ascii="Arial" w:hAnsi="Arial" w:cs="Arial"/>
          <w:sz w:val="16"/>
          <w:szCs w:val="16"/>
        </w:rPr>
        <w:t>standig</w:t>
      </w:r>
      <w:r>
        <w:rPr>
          <w:rFonts w:ascii="Arial" w:hAnsi="Arial" w:cs="Arial"/>
          <w:sz w:val="16"/>
          <w:szCs w:val="16"/>
        </w:rPr>
        <w:t xml:space="preserve"> </w:t>
      </w:r>
      <w:r w:rsidRPr="00ED4C57">
        <w:rPr>
          <w:rFonts w:ascii="Arial" w:hAnsi="Arial" w:cs="Arial"/>
          <w:sz w:val="16"/>
          <w:szCs w:val="16"/>
        </w:rPr>
        <w:t>bestaan, los van het jaarverslag. Indien van toepassing is in de controleverklaring op te nemen: 'Verder</w:t>
      </w:r>
      <w:r>
        <w:rPr>
          <w:rFonts w:ascii="Arial" w:hAnsi="Arial" w:cs="Arial"/>
          <w:sz w:val="16"/>
          <w:szCs w:val="16"/>
        </w:rPr>
        <w:t xml:space="preserve"> </w:t>
      </w:r>
      <w:r w:rsidRPr="00ED4C57">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ED4C57">
        <w:rPr>
          <w:rFonts w:ascii="Arial" w:hAnsi="Arial" w:cs="Arial"/>
          <w:sz w:val="16"/>
          <w:szCs w:val="16"/>
        </w:rPr>
        <w:t>ter beschikking wordt gesteld).</w:t>
      </w:r>
    </w:p>
  </w:footnote>
  <w:footnote w:id="278">
    <w:p w14:paraId="12CADB7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Stel vast of de relevante wet- en regelgeving, het controle- of accountantsprotocol aangeeft dat de accountant moet rapporteren of alle informatie op basis van dit kader aanwezig is.</w:t>
      </w:r>
    </w:p>
  </w:footnote>
  <w:footnote w:id="279">
    <w:p w14:paraId="0B517A5C"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Zo nodig aanpassen als een toezichthoudend orgaan ontbreekt.</w:t>
      </w:r>
    </w:p>
  </w:footnote>
  <w:footnote w:id="280">
    <w:p w14:paraId="4FCFDC0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 </w:t>
      </w:r>
      <w:r w:rsidRPr="0032526A">
        <w:rPr>
          <w:rFonts w:ascii="Arial" w:hAnsi="Arial" w:cs="Arial"/>
          <w:sz w:val="16"/>
          <w:szCs w:val="16"/>
        </w:rPr>
        <w:br/>
        <w:t>Deze verslaggevingscriteria dienen ook betrekking te hebben op de verantwoording van de financiële rechtmatigheid van de in de jaarrekening verantwoorde baten, lasten en balansmutaties en de criteria dat deze bedragen, inclusief de totstandkoming, in overeenstemming dienen te zijn met eventueel de begroting en met de in de relevante wet- en regelgeving opgenomen bepalingen. Deze verslaggevingscriteria kunnen nog verder in ontwikkeling zijn.</w:t>
      </w:r>
    </w:p>
  </w:footnote>
  <w:footnote w:id="281">
    <w:p w14:paraId="74382897"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 </w:t>
      </w:r>
    </w:p>
  </w:footnote>
  <w:footnote w:id="282">
    <w:p w14:paraId="297A3054"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toezichthoudend orgaan ontbreekt.</w:t>
      </w:r>
    </w:p>
  </w:footnote>
  <w:footnote w:id="283">
    <w:p w14:paraId="4F9CC99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284">
    <w:p w14:paraId="4CEDFC0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85">
    <w:p w14:paraId="60EB248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4E4786">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De verwijzing naar </w:t>
      </w:r>
      <w:r w:rsidR="001628D6">
        <w:rPr>
          <w:rFonts w:ascii="Arial" w:hAnsi="Arial" w:cs="Arial"/>
          <w:sz w:val="16"/>
          <w:szCs w:val="16"/>
        </w:rPr>
        <w:t xml:space="preserve">het </w:t>
      </w:r>
      <w:r w:rsidRPr="0032526A">
        <w:rPr>
          <w:rFonts w:ascii="Arial" w:hAnsi="Arial" w:cs="Arial"/>
          <w:sz w:val="16"/>
          <w:szCs w:val="16"/>
        </w:rPr>
        <w:t>Controleprotocol WNT alleen ook benoemen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286">
    <w:p w14:paraId="37E677BD" w14:textId="16B4ED6D"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Dit is inclusief de richtlijnen voor de financiële rechtmatigheidsverantwoording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_Ref26804094 \h  \* MERGEFORMAT </w:instrText>
      </w:r>
      <w:r w:rsidRPr="0032526A">
        <w:rPr>
          <w:rFonts w:ascii="Arial" w:hAnsi="Arial" w:cs="Arial"/>
          <w:sz w:val="16"/>
          <w:szCs w:val="16"/>
        </w:rPr>
      </w:r>
      <w:r w:rsidRPr="0032526A">
        <w:rPr>
          <w:rFonts w:ascii="Arial" w:hAnsi="Arial" w:cs="Arial"/>
          <w:sz w:val="16"/>
          <w:szCs w:val="16"/>
        </w:rPr>
        <w:fldChar w:fldCharType="separate"/>
      </w:r>
      <w:r w:rsidR="00766BEC">
        <w:rPr>
          <w:rFonts w:ascii="Arial" w:hAnsi="Arial" w:cs="Arial"/>
          <w:sz w:val="16"/>
          <w:szCs w:val="16"/>
        </w:rPr>
        <w:t>6</w:t>
      </w:r>
      <w:r w:rsidRPr="0032526A">
        <w:rPr>
          <w:rFonts w:ascii="Arial" w:hAnsi="Arial" w:cs="Arial"/>
          <w:sz w:val="16"/>
          <w:szCs w:val="16"/>
        </w:rPr>
        <w:fldChar w:fldCharType="end"/>
      </w:r>
      <w:r w:rsidRPr="0032526A">
        <w:rPr>
          <w:rFonts w:ascii="Arial" w:hAnsi="Arial" w:cs="Arial"/>
          <w:sz w:val="16"/>
          <w:szCs w:val="16"/>
        </w:rPr>
        <w:t>).</w:t>
      </w:r>
    </w:p>
  </w:footnote>
  <w:footnote w:id="287">
    <w:p w14:paraId="1F8C55D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passage aanpassen bij een controleobject op liquidatiebasis. </w:t>
      </w:r>
    </w:p>
  </w:footnote>
  <w:footnote w:id="288">
    <w:p w14:paraId="65C509B1" w14:textId="015FFD65" w:rsidR="00B01A13" w:rsidRPr="0032526A" w:rsidRDefault="00B01A13" w:rsidP="00A11E5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passage ‘, inclusief de financiële rechtmatigheid daarvan’ kan in de toekomst komen te vervallen wanneer in diverse deelsectoren binnen de publieke sector meer ervaring is opgedaan met de financiële rechtmatigheidsverantwoording als onderdeel van de jaarrekening en met richtlijnen voor de financiële rechtsmatigheidsverantwoording die dan zullen gelden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_Ref26804233 \h  \* MERGEFORMAT </w:instrText>
      </w:r>
      <w:r w:rsidRPr="0032526A">
        <w:rPr>
          <w:rFonts w:ascii="Arial" w:hAnsi="Arial" w:cs="Arial"/>
          <w:sz w:val="16"/>
          <w:szCs w:val="16"/>
        </w:rPr>
      </w:r>
      <w:r w:rsidRPr="0032526A">
        <w:rPr>
          <w:rFonts w:ascii="Arial" w:hAnsi="Arial" w:cs="Arial"/>
          <w:sz w:val="16"/>
          <w:szCs w:val="16"/>
        </w:rPr>
        <w:fldChar w:fldCharType="separate"/>
      </w:r>
      <w:r w:rsidR="00766BEC">
        <w:rPr>
          <w:rFonts w:ascii="Arial" w:hAnsi="Arial" w:cs="Arial"/>
          <w:sz w:val="16"/>
          <w:szCs w:val="16"/>
        </w:rPr>
        <w:t>31</w:t>
      </w:r>
      <w:r w:rsidRPr="0032526A">
        <w:rPr>
          <w:rFonts w:ascii="Arial" w:hAnsi="Arial" w:cs="Arial"/>
          <w:sz w:val="16"/>
          <w:szCs w:val="16"/>
        </w:rPr>
        <w:fldChar w:fldCharType="end"/>
      </w:r>
      <w:r w:rsidRPr="0032526A">
        <w:rPr>
          <w:rFonts w:ascii="Arial" w:hAnsi="Arial" w:cs="Arial"/>
          <w:sz w:val="16"/>
          <w:szCs w:val="16"/>
        </w:rPr>
        <w:t>).</w:t>
      </w:r>
    </w:p>
  </w:footnote>
  <w:footnote w:id="289">
    <w:p w14:paraId="5311B22D"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290">
    <w:p w14:paraId="68ED513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291">
    <w:p w14:paraId="7352C31D"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ontbreekt.</w:t>
      </w:r>
    </w:p>
  </w:footnote>
  <w:footnote w:id="292">
    <w:p w14:paraId="49141896"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293">
    <w:p w14:paraId="22FFFF7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wordt opgenomen als kernpunten worden vermeld in de controleverklaring. Het opnemen van kernpunten is verplicht in de controleverklaring bij de financiële overzichten voor algemene doeleinden van oob's en andere beursgenoteerde ondernemingen. Bij andere verantwoordingen is het opnemen van kernpunten facultatief.</w:t>
      </w:r>
      <w:r w:rsidRPr="0032526A" w:rsidDel="00B90C2F">
        <w:rPr>
          <w:rFonts w:ascii="Arial" w:hAnsi="Arial" w:cs="Arial"/>
          <w:sz w:val="16"/>
          <w:szCs w:val="16"/>
        </w:rPr>
        <w:t xml:space="preserve"> </w:t>
      </w:r>
    </w:p>
  </w:footnote>
  <w:footnote w:id="294">
    <w:p w14:paraId="51F780CB"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betekenis, reikwijdte en nadere invulling van het begrip financiële rechtmatigheid in een referentiekader, inclusief dat verantwoorde bedragen </w:t>
      </w:r>
      <w:r w:rsidRPr="0032526A">
        <w:rPr>
          <w:rFonts w:ascii="Arial" w:hAnsi="Arial" w:cs="Arial"/>
          <w:i/>
          <w:sz w:val="16"/>
          <w:szCs w:val="16"/>
        </w:rPr>
        <w:t>rechtmatig tot stand zijn gekomen</w:t>
      </w:r>
      <w:r w:rsidRPr="0032526A">
        <w:rPr>
          <w:rFonts w:ascii="Arial" w:hAnsi="Arial" w:cs="Arial"/>
          <w:sz w:val="16"/>
          <w:szCs w:val="16"/>
        </w:rPr>
        <w:t xml:space="preserve"> en betrekking hebben op financiële transacties, en vervolgens de eventuele verantwoording daarover, kan per onderdeel van de publieke en semipublieke sector (nog) verschillend zijn. De omschrijving van financiële rechtmatigheid en het gebruik daarvan in de tekst van de verklaring zal mede zijn basis vinden in de (nog) verschillende specifieke wet- en regelgeving. Vooralsnog houdt de </w:t>
      </w:r>
      <w:r w:rsidRPr="0032526A">
        <w:rPr>
          <w:rFonts w:ascii="Arial" w:hAnsi="Arial" w:cs="Arial"/>
          <w:i/>
          <w:sz w:val="16"/>
          <w:szCs w:val="16"/>
        </w:rPr>
        <w:t>eis van financiële rechtmatigheid</w:t>
      </w:r>
      <w:r w:rsidRPr="0032526A">
        <w:rPr>
          <w:rFonts w:ascii="Arial" w:hAnsi="Arial" w:cs="Arial"/>
          <w:sz w:val="16"/>
          <w:szCs w:val="16"/>
        </w:rPr>
        <w:t xml:space="preserve"> in dat de geldstromen tot stand gekomen zijn in overeenstemming met de (eventuele) begroting(swet) en met de in de relevante wet- en regelgeving opgenomen bepalingen, zoals opgenomen in een referentiekader.</w:t>
      </w:r>
    </w:p>
  </w:footnote>
  <w:footnote w:id="295">
    <w:p w14:paraId="1F14D76C" w14:textId="77777777" w:rsidR="00B01A13" w:rsidRPr="0032526A" w:rsidRDefault="00B01A13" w:rsidP="00A753F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296">
    <w:p w14:paraId="7D98FE62"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97">
    <w:p w14:paraId="7163DF9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98">
    <w:p w14:paraId="1F86D7DE"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op een van de twee onderwerpen een aanpassing in het oordeel van toepassing is, kunnen twee kopjes worden gebruikt. Bijvoorbeeld ‘Ons oordeel betreffende de getrouwheid van de jaarrekening’ en ‘Ons oordeel met beperking betreffende de rechtmatigheid’. </w:t>
      </w:r>
    </w:p>
  </w:footnote>
  <w:footnote w:id="299">
    <w:p w14:paraId="131411EE"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300">
    <w:p w14:paraId="0400865F"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301">
    <w:p w14:paraId="232F92C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w:t>
      </w:r>
    </w:p>
  </w:footnote>
  <w:footnote w:id="302">
    <w:p w14:paraId="731D97FA"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‘met de begroting en’ alléén opnemen als begrotingsrechtmatigheid relevant is.</w:t>
      </w:r>
    </w:p>
  </w:footnote>
  <w:footnote w:id="303">
    <w:p w14:paraId="515C55EB"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deze bepalingen expliciet zijn vastgelegd in bijvoorbeeld een regeling, een handleiding of een protocol dan hiernaar verwijzen: ‘zoals opgenomen in paragraaf … van het accountantsprotocol …’).</w:t>
      </w:r>
    </w:p>
  </w:footnote>
  <w:footnote w:id="304">
    <w:p w14:paraId="5E58FB33" w14:textId="77777777" w:rsidR="00B01A13" w:rsidRPr="0032526A" w:rsidRDefault="00B01A13" w:rsidP="00081FF5">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Of voor een gebroken boekjaar: de periode </w:t>
      </w:r>
      <w:r w:rsidRPr="0032526A">
        <w:rPr>
          <w:rFonts w:cs="Arial"/>
          <w:i/>
          <w:sz w:val="16"/>
          <w:szCs w:val="16"/>
        </w:rPr>
        <w:t>1 juli JJJJ-1 tot en met 30 juni JJJJ</w:t>
      </w:r>
      <w:r w:rsidRPr="0032526A">
        <w:rPr>
          <w:rFonts w:cs="Arial"/>
          <w:sz w:val="16"/>
          <w:szCs w:val="16"/>
        </w:rPr>
        <w:t>.</w:t>
      </w:r>
    </w:p>
  </w:footnote>
  <w:footnote w:id="305">
    <w:p w14:paraId="16A9C3C6"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WNT-verantwoording is in principe een onderdeel van de toelichting, maar kan, afhankelijk van specifieke regelgeving, een afzonderlijk financieel overzicht zijn en wordt dan separaat benoemd in deze alinea.</w:t>
      </w:r>
    </w:p>
  </w:footnote>
  <w:footnote w:id="306">
    <w:p w14:paraId="09C83A28"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307">
    <w:p w14:paraId="616BBEF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308">
    <w:p w14:paraId="7D8ABB0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8D3988">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De verwijzing naar </w:t>
      </w:r>
      <w:r w:rsidR="008D3988">
        <w:rPr>
          <w:rFonts w:ascii="Arial" w:hAnsi="Arial" w:cs="Arial"/>
          <w:sz w:val="16"/>
          <w:szCs w:val="16"/>
        </w:rPr>
        <w:t xml:space="preserve">het </w:t>
      </w:r>
      <w:r w:rsidRPr="0032526A">
        <w:rPr>
          <w:rFonts w:ascii="Arial" w:hAnsi="Arial" w:cs="Arial"/>
          <w:sz w:val="16"/>
          <w:szCs w:val="16"/>
        </w:rPr>
        <w:t>Controleprotocol WNT alleen benoemen in de verklaring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309">
    <w:p w14:paraId="4E3735C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benoemen.</w:t>
      </w:r>
    </w:p>
  </w:footnote>
  <w:footnote w:id="310">
    <w:p w14:paraId="3716A234"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de Wta is alleen van toepassing wanneer sprake is van een wettelijke controle. </w:t>
      </w:r>
    </w:p>
  </w:footnote>
  <w:footnote w:id="311">
    <w:p w14:paraId="7A598459" w14:textId="77777777" w:rsidR="00B01A13" w:rsidRPr="0032526A" w:rsidRDefault="00B01A13" w:rsidP="00081FF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w:t>
      </w:r>
    </w:p>
    <w:p w14:paraId="573733E8" w14:textId="77777777" w:rsidR="00B01A13" w:rsidRPr="0032526A" w:rsidRDefault="00B01A13" w:rsidP="00081FF5">
      <w:pPr>
        <w:widowControl w:val="0"/>
        <w:autoSpaceDE w:val="0"/>
        <w:autoSpaceDN w:val="0"/>
        <w:adjustRightInd w:val="0"/>
        <w:rPr>
          <w:rFonts w:cs="Arial"/>
          <w:sz w:val="16"/>
          <w:szCs w:val="16"/>
        </w:rPr>
      </w:pPr>
      <w:r w:rsidRPr="0032526A">
        <w:rPr>
          <w:rFonts w:cs="Arial"/>
          <w:sz w:val="16"/>
          <w:szCs w:val="16"/>
        </w:rPr>
        <w:t>Bij organisaties niet zijnde oob’s of andere beursgenoteerde organisaties of bij de controle van andere objecten dan financiële overzichten voor algemene doeleinden is de paragraaf over materialiteit facultatief.’</w:t>
      </w:r>
    </w:p>
  </w:footnote>
  <w:footnote w:id="312">
    <w:p w14:paraId="7BCF2292"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een afwijkende materialiteit voor rechtmatigheid aanwezig is.</w:t>
      </w:r>
    </w:p>
  </w:footnote>
  <w:footnote w:id="313">
    <w:p w14:paraId="546E2C54"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specifieke controle- en rapporteringstoleranties worden opgenomen. </w:t>
      </w:r>
    </w:p>
  </w:footnote>
  <w:footnote w:id="314">
    <w:p w14:paraId="21A784E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w:t>
      </w:r>
      <w:r w:rsidR="003363D1">
        <w:rPr>
          <w:rFonts w:ascii="Arial" w:hAnsi="Arial" w:cs="Arial"/>
          <w:sz w:val="16"/>
          <w:szCs w:val="16"/>
        </w:rPr>
        <w:t xml:space="preserve">het </w:t>
      </w:r>
      <w:r w:rsidRPr="0032526A">
        <w:rPr>
          <w:rFonts w:ascii="Arial" w:hAnsi="Arial" w:cs="Arial"/>
          <w:sz w:val="16"/>
          <w:szCs w:val="16"/>
        </w:rPr>
        <w:t>Controleprotocol WNT (in)direct van toepassing is.</w:t>
      </w:r>
    </w:p>
  </w:footnote>
  <w:footnote w:id="315">
    <w:p w14:paraId="32A3865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16">
    <w:p w14:paraId="46647B76" w14:textId="77777777" w:rsidR="00B01A13" w:rsidRPr="0032526A" w:rsidRDefault="00B01A13" w:rsidP="00081FF5">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wanneer geen sprake is van een groepscontrole kan deze paragraaf vervallen.</w:t>
      </w:r>
    </w:p>
    <w:p w14:paraId="17E133E3" w14:textId="77777777" w:rsidR="00B01A13" w:rsidRPr="0032526A" w:rsidRDefault="00B01A13" w:rsidP="00081FF5">
      <w:pPr>
        <w:pStyle w:val="Voetnoottekst"/>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reikwijdte van de groepscontrole facultatief.</w:t>
      </w:r>
    </w:p>
  </w:footnote>
  <w:footnote w:id="317">
    <w:p w14:paraId="7CCDD28F" w14:textId="77777777" w:rsidR="00A51F18" w:rsidRPr="009F7485" w:rsidRDefault="00A51F18" w:rsidP="00A51F18">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 xml:space="preserve">Artikel 10 lid 2 onder c. van Verordening (EU) 537/2014 vereist: 'Indien relevant voor [de informatie ter ondersteuning van ons oordeel] </w:t>
      </w:r>
      <w:r w:rsidRPr="009F7485">
        <w:rPr>
          <w:rFonts w:ascii="Arial" w:hAnsi="Arial" w:cs="Arial"/>
          <w:b/>
          <w:bCs/>
          <w:sz w:val="16"/>
          <w:szCs w:val="16"/>
        </w:rPr>
        <w:t>over elk als significant ingeschat risico op een afwijking van materieel belang</w:t>
      </w:r>
      <w:r w:rsidRPr="00E507C8">
        <w:rPr>
          <w:rFonts w:ascii="Arial" w:hAnsi="Arial" w:cs="Arial"/>
          <w:sz w:val="16"/>
          <w:szCs w:val="16"/>
        </w:rPr>
        <w:t xml:space="preserve"> verstrekte informatie, bevat de controleverklaring een duidelijke verwijzing naar de desbetreffende toelichtingen in de financiële overzichten.'</w:t>
      </w:r>
    </w:p>
  </w:footnote>
  <w:footnote w:id="318">
    <w:p w14:paraId="7F13BFCA" w14:textId="77777777" w:rsidR="00A51F18" w:rsidRPr="009F7485" w:rsidRDefault="00A51F18" w:rsidP="00A51F18">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w:t>
      </w:r>
    </w:p>
  </w:footnote>
  <w:footnote w:id="319">
    <w:p w14:paraId="33B1B4B9" w14:textId="77777777" w:rsidR="00767095" w:rsidRDefault="00B77E8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B77E87">
        <w:rPr>
          <w:rFonts w:ascii="Arial" w:hAnsi="Arial" w:cs="Arial"/>
          <w:sz w:val="16"/>
          <w:szCs w:val="16"/>
        </w:rPr>
        <w:t xml:space="preserve">Vereist voor wettelijke controles van boekjaren die zijn aangevangen op of na 15 december 2021. </w:t>
      </w:r>
      <w:r w:rsidR="00767095" w:rsidRPr="00767095">
        <w:rPr>
          <w:rFonts w:ascii="Arial" w:hAnsi="Arial" w:cs="Arial"/>
          <w:sz w:val="16"/>
          <w:szCs w:val="16"/>
        </w:rPr>
        <w:t>Deze verplichting geldt voor wettelijke controles als bedoeld in artikel 1 van de Wta. Bij andere controles kan deze rapportering vrijwillig worden toegepast.</w:t>
      </w:r>
    </w:p>
    <w:p w14:paraId="436EFF4A" w14:textId="77777777" w:rsidR="00B77E87" w:rsidRPr="008F78C9" w:rsidRDefault="00B77E87">
      <w:pPr>
        <w:pStyle w:val="Voetnoottekst"/>
        <w:rPr>
          <w:rFonts w:ascii="Arial" w:hAnsi="Arial" w:cs="Arial"/>
          <w:sz w:val="16"/>
          <w:szCs w:val="16"/>
        </w:rPr>
      </w:pPr>
      <w:r w:rsidRPr="00B77E8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320">
    <w:p w14:paraId="14448ACF" w14:textId="77777777" w:rsidR="00B77E87" w:rsidRPr="008F78C9" w:rsidRDefault="00B77E8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B77E87">
        <w:rPr>
          <w:rFonts w:ascii="Arial" w:hAnsi="Arial" w:cs="Arial"/>
          <w:sz w:val="16"/>
          <w:szCs w:val="16"/>
        </w:rPr>
        <w:t>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321">
    <w:p w14:paraId="248DE145" w14:textId="77777777" w:rsidR="00B01A13" w:rsidRPr="0032526A" w:rsidRDefault="00B01A13" w:rsidP="00081FF5">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p w14:paraId="7207E523" w14:textId="77777777" w:rsidR="00B01A13" w:rsidRPr="0032526A" w:rsidRDefault="00B01A13" w:rsidP="00081FF5">
      <w:pPr>
        <w:pStyle w:val="Voetnoottekst"/>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322">
    <w:p w14:paraId="33EE5E16"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23">
    <w:p w14:paraId="5A9C3AE5" w14:textId="77777777" w:rsidR="00B01A13" w:rsidRPr="0032526A" w:rsidRDefault="00B01A13" w:rsidP="00081FF5">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Praktijkvoorbeelden zullen op de website van de NBA beschikbaar worden gesteld.</w:t>
      </w:r>
    </w:p>
  </w:footnote>
  <w:footnote w:id="324">
    <w:p w14:paraId="368C5947"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is optioneel, en wordt opgenomen ingeval de accountant het nodig acht (Standaard 706.10))</w:t>
      </w:r>
    </w:p>
  </w:footnote>
  <w:footnote w:id="325">
    <w:p w14:paraId="4149DCD3"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326">
    <w:p w14:paraId="49A950EF"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ab/>
      </w:r>
      <w:r w:rsidRPr="0032526A">
        <w:rPr>
          <w:rFonts w:ascii="Arial" w:hAnsi="Arial" w:cs="Arial"/>
          <w:sz w:val="16"/>
          <w:szCs w:val="16"/>
          <w:lang w:eastAsia="nl-NL"/>
        </w:rPr>
        <w:t>Zo nodig aanpassen als een toezichthoudend orgaan ontbreekt.</w:t>
      </w:r>
    </w:p>
  </w:footnote>
  <w:footnote w:id="327">
    <w:p w14:paraId="7F92C932" w14:textId="77777777" w:rsidR="00B01A13" w:rsidRPr="0032526A" w:rsidRDefault="00B01A13" w:rsidP="00D5315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28">
    <w:p w14:paraId="3D3D8457" w14:textId="77777777" w:rsidR="00B01A13" w:rsidRPr="0032526A" w:rsidRDefault="00B01A13" w:rsidP="00C74C5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329">
    <w:p w14:paraId="7C0ADD23" w14:textId="77777777" w:rsidR="00655A41" w:rsidRPr="00655A41" w:rsidRDefault="00655A41" w:rsidP="00655A41">
      <w:pPr>
        <w:pStyle w:val="Voetnoottekst"/>
        <w:rPr>
          <w:rFonts w:ascii="Arial" w:hAnsi="Arial" w:cs="Arial"/>
          <w:sz w:val="16"/>
          <w:szCs w:val="16"/>
        </w:rPr>
      </w:pPr>
      <w:r w:rsidRPr="00655A41">
        <w:rPr>
          <w:rStyle w:val="Voetnootmarkering"/>
          <w:rFonts w:ascii="Arial" w:hAnsi="Arial" w:cs="Arial"/>
          <w:sz w:val="16"/>
          <w:szCs w:val="16"/>
        </w:rPr>
        <w:footnoteRef/>
      </w:r>
      <w:r w:rsidRPr="00655A41">
        <w:rPr>
          <w:rFonts w:ascii="Arial" w:hAnsi="Arial" w:cs="Arial"/>
          <w:sz w:val="16"/>
          <w:szCs w:val="16"/>
        </w:rPr>
        <w:t xml:space="preserve"> </w:t>
      </w:r>
      <w:r w:rsidR="005E011E">
        <w:rPr>
          <w:rFonts w:ascii="Arial" w:hAnsi="Arial" w:cs="Arial"/>
          <w:sz w:val="16"/>
          <w:szCs w:val="16"/>
        </w:rPr>
        <w:t xml:space="preserve">Een </w:t>
      </w:r>
      <w:r w:rsidRPr="00655A41">
        <w:rPr>
          <w:rFonts w:ascii="Arial" w:hAnsi="Arial" w:cs="Arial"/>
          <w:sz w:val="16"/>
          <w:szCs w:val="16"/>
        </w:rPr>
        <w:t>meer specifieke opsomming kan worden gebruikt om de andere informatie te identificeren, zoals:</w:t>
      </w:r>
    </w:p>
    <w:p w14:paraId="47D27842" w14:textId="77777777" w:rsidR="00655A41" w:rsidRPr="00655A41" w:rsidRDefault="00655A41" w:rsidP="00655A41">
      <w:pPr>
        <w:pStyle w:val="Voetnoottekst"/>
        <w:rPr>
          <w:rFonts w:ascii="Arial" w:hAnsi="Arial" w:cs="Arial"/>
          <w:sz w:val="16"/>
          <w:szCs w:val="16"/>
        </w:rPr>
      </w:pPr>
      <w:r w:rsidRPr="00655A41">
        <w:rPr>
          <w:rFonts w:ascii="Arial" w:hAnsi="Arial" w:cs="Arial"/>
          <w:sz w:val="16"/>
          <w:szCs w:val="16"/>
        </w:rPr>
        <w:t>'De andere informatie bestaat uit:</w:t>
      </w:r>
    </w:p>
    <w:p w14:paraId="705C4F38" w14:textId="77777777" w:rsidR="008C197B" w:rsidRPr="008C197B" w:rsidRDefault="008C197B" w:rsidP="00471507">
      <w:pPr>
        <w:pStyle w:val="Voetnoottekst"/>
        <w:numPr>
          <w:ilvl w:val="0"/>
          <w:numId w:val="87"/>
        </w:numPr>
        <w:rPr>
          <w:rFonts w:ascii="Arial" w:hAnsi="Arial" w:cs="Arial"/>
          <w:sz w:val="16"/>
          <w:szCs w:val="16"/>
        </w:rPr>
      </w:pPr>
      <w:r w:rsidRPr="008C197B">
        <w:rPr>
          <w:rFonts w:ascii="Arial" w:hAnsi="Arial" w:cs="Arial"/>
          <w:sz w:val="16"/>
          <w:szCs w:val="16"/>
        </w:rPr>
        <w:t>bestuursverslag;</w:t>
      </w:r>
    </w:p>
    <w:p w14:paraId="20580FFB" w14:textId="77777777" w:rsidR="008C197B" w:rsidRPr="008C197B" w:rsidRDefault="008C197B" w:rsidP="00471507">
      <w:pPr>
        <w:pStyle w:val="Voetnoottekst"/>
        <w:numPr>
          <w:ilvl w:val="0"/>
          <w:numId w:val="87"/>
        </w:numPr>
        <w:rPr>
          <w:rFonts w:ascii="Arial" w:hAnsi="Arial" w:cs="Arial"/>
          <w:sz w:val="16"/>
          <w:szCs w:val="16"/>
        </w:rPr>
      </w:pPr>
      <w:r w:rsidRPr="008C197B">
        <w:rPr>
          <w:rFonts w:ascii="Arial" w:hAnsi="Arial" w:cs="Arial"/>
          <w:sz w:val="16"/>
          <w:szCs w:val="16"/>
        </w:rPr>
        <w:t>…;</w:t>
      </w:r>
    </w:p>
    <w:p w14:paraId="6D69D4BE" w14:textId="77777777" w:rsidR="00655A41" w:rsidRPr="00655A41" w:rsidRDefault="008C197B" w:rsidP="00471507">
      <w:pPr>
        <w:pStyle w:val="Voetnoottekst"/>
        <w:numPr>
          <w:ilvl w:val="0"/>
          <w:numId w:val="87"/>
        </w:numPr>
        <w:rPr>
          <w:rFonts w:ascii="Arial" w:hAnsi="Arial" w:cs="Arial"/>
          <w:sz w:val="16"/>
          <w:szCs w:val="16"/>
        </w:rPr>
      </w:pPr>
      <w:r w:rsidRPr="008C197B">
        <w:rPr>
          <w:rFonts w:ascii="Arial" w:hAnsi="Arial" w:cs="Arial"/>
          <w:sz w:val="16"/>
          <w:szCs w:val="16"/>
        </w:rPr>
        <w:t>overige gegevens.</w:t>
      </w:r>
      <w:r w:rsidR="00655A41" w:rsidRPr="00655A41">
        <w:rPr>
          <w:rFonts w:ascii="Arial" w:hAnsi="Arial" w:cs="Arial"/>
          <w:sz w:val="16"/>
          <w:szCs w:val="16"/>
        </w:rPr>
        <w:t>'</w:t>
      </w:r>
    </w:p>
    <w:p w14:paraId="10135E95" w14:textId="77777777" w:rsidR="00655A41" w:rsidRPr="00655A41" w:rsidRDefault="00655A41" w:rsidP="00655A41">
      <w:pPr>
        <w:pStyle w:val="Voetnoottekst"/>
        <w:rPr>
          <w:rFonts w:ascii="Arial" w:hAnsi="Arial" w:cs="Arial"/>
          <w:sz w:val="16"/>
          <w:szCs w:val="16"/>
        </w:rPr>
      </w:pPr>
      <w:r w:rsidRPr="00655A41">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655A41">
        <w:rPr>
          <w:rFonts w:ascii="Arial" w:hAnsi="Arial" w:cs="Arial"/>
          <w:sz w:val="16"/>
          <w:szCs w:val="16"/>
        </w:rPr>
        <w:t>standig</w:t>
      </w:r>
      <w:r>
        <w:rPr>
          <w:rFonts w:ascii="Arial" w:hAnsi="Arial" w:cs="Arial"/>
          <w:sz w:val="16"/>
          <w:szCs w:val="16"/>
        </w:rPr>
        <w:t xml:space="preserve"> </w:t>
      </w:r>
      <w:r w:rsidRPr="00655A41">
        <w:rPr>
          <w:rFonts w:ascii="Arial" w:hAnsi="Arial" w:cs="Arial"/>
          <w:sz w:val="16"/>
          <w:szCs w:val="16"/>
        </w:rPr>
        <w:t>bestaan, los van het jaarverslag. Indien van toepassing is in de controleverklaring op te nemen: 'Verder</w:t>
      </w:r>
      <w:r>
        <w:rPr>
          <w:rFonts w:ascii="Arial" w:hAnsi="Arial" w:cs="Arial"/>
          <w:sz w:val="16"/>
          <w:szCs w:val="16"/>
        </w:rPr>
        <w:t xml:space="preserve"> </w:t>
      </w:r>
      <w:r w:rsidRPr="00655A41">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655A41">
        <w:rPr>
          <w:rFonts w:ascii="Arial" w:hAnsi="Arial" w:cs="Arial"/>
          <w:sz w:val="16"/>
          <w:szCs w:val="16"/>
        </w:rPr>
        <w:t>ter beschikking wordt gesteld).</w:t>
      </w:r>
    </w:p>
  </w:footnote>
  <w:footnote w:id="330">
    <w:p w14:paraId="522040C9"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Dit is alleen van toepassing als het verslaggevingskader, het controle- of accountantsprotocol voorschriften bevat voor de accountant om te rapporteren of alle informatie, anders dan de jaarrekening, in overeenstemming met het verslaggevingskader aanwezig is.</w:t>
      </w:r>
    </w:p>
  </w:footnote>
  <w:footnote w:id="331">
    <w:p w14:paraId="3A6243E0" w14:textId="77777777" w:rsidR="00B01A13" w:rsidRPr="0032526A" w:rsidRDefault="00B01A13" w:rsidP="00081FF5">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w:t>
      </w:r>
    </w:p>
  </w:footnote>
  <w:footnote w:id="332">
    <w:p w14:paraId="66D2AE9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 </w:t>
      </w:r>
    </w:p>
  </w:footnote>
  <w:footnote w:id="333">
    <w:p w14:paraId="3B806B89"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‘met de begroting en’ alléén opnemen als begrotingsrechtmatigheid relevant is.</w:t>
      </w:r>
    </w:p>
  </w:footnote>
  <w:footnote w:id="334">
    <w:p w14:paraId="48AA45B4" w14:textId="47E1AB69"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deze bepalingen expliciet zijn vastgelegd in bijvoorbeeld een regeling, een handleiding of een protocol dan hiernaar verwijzen: ‘zoals opgenomen in ...’.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_Ref509395230 \h  \* MERGEFORMAT </w:instrText>
      </w:r>
      <w:r w:rsidRPr="0032526A">
        <w:rPr>
          <w:rFonts w:ascii="Arial" w:hAnsi="Arial" w:cs="Arial"/>
          <w:sz w:val="16"/>
          <w:szCs w:val="16"/>
        </w:rPr>
      </w:r>
      <w:r w:rsidRPr="0032526A">
        <w:rPr>
          <w:rFonts w:ascii="Arial" w:hAnsi="Arial" w:cs="Arial"/>
          <w:sz w:val="16"/>
          <w:szCs w:val="16"/>
        </w:rPr>
        <w:fldChar w:fldCharType="separate"/>
      </w:r>
      <w:r w:rsidR="00766BEC">
        <w:rPr>
          <w:rFonts w:ascii="Arial" w:hAnsi="Arial" w:cs="Arial"/>
          <w:sz w:val="16"/>
          <w:szCs w:val="16"/>
        </w:rPr>
        <w:t>10</w:t>
      </w:r>
      <w:r w:rsidRPr="0032526A">
        <w:rPr>
          <w:rFonts w:ascii="Arial" w:hAnsi="Arial" w:cs="Arial"/>
          <w:sz w:val="16"/>
          <w:szCs w:val="16"/>
        </w:rPr>
        <w:fldChar w:fldCharType="end"/>
      </w:r>
      <w:r w:rsidRPr="0032526A">
        <w:rPr>
          <w:rFonts w:ascii="Arial" w:hAnsi="Arial" w:cs="Arial"/>
          <w:sz w:val="16"/>
          <w:szCs w:val="16"/>
        </w:rPr>
        <w:t>.</w:t>
      </w:r>
    </w:p>
  </w:footnote>
  <w:footnote w:id="335">
    <w:p w14:paraId="4740E98D"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 </w:t>
      </w:r>
    </w:p>
  </w:footnote>
  <w:footnote w:id="336">
    <w:p w14:paraId="204C93ED"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ab/>
      </w:r>
      <w:r w:rsidRPr="0032526A">
        <w:rPr>
          <w:rFonts w:ascii="Arial" w:hAnsi="Arial" w:cs="Arial"/>
          <w:sz w:val="16"/>
          <w:szCs w:val="16"/>
          <w:lang w:eastAsia="nl-NL"/>
        </w:rPr>
        <w:t>Zo nodig aanpassen als een toezichthoudend orgaan een andere benaming heeft of ontbreekt.</w:t>
      </w:r>
    </w:p>
  </w:footnote>
  <w:footnote w:id="337">
    <w:p w14:paraId="34D3AC7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338">
    <w:p w14:paraId="378B0726"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referentiekader, controle- of accountantsprotocol.</w:t>
      </w:r>
    </w:p>
  </w:footnote>
  <w:footnote w:id="339">
    <w:p w14:paraId="6B9E1B1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6F0E7F">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(zie voetnoot 16). De verwijzing naar </w:t>
      </w:r>
      <w:r w:rsidR="006F17A8">
        <w:rPr>
          <w:rFonts w:ascii="Arial" w:hAnsi="Arial" w:cs="Arial"/>
          <w:sz w:val="16"/>
          <w:szCs w:val="16"/>
        </w:rPr>
        <w:t xml:space="preserve">het </w:t>
      </w:r>
      <w:r w:rsidRPr="0032526A">
        <w:rPr>
          <w:rFonts w:ascii="Arial" w:hAnsi="Arial" w:cs="Arial"/>
          <w:sz w:val="16"/>
          <w:szCs w:val="16"/>
        </w:rPr>
        <w:t>Controleprotocol WNT alleen ook benoemen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340">
    <w:p w14:paraId="2B8121F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dit niet van toepassing is, vervalt deze subbullet. De passage in het eerste onderdeel van de hoofdopsomming wordt dan:</w:t>
      </w:r>
    </w:p>
    <w:p w14:paraId="14018D0D" w14:textId="77777777" w:rsidR="00B01A13" w:rsidRPr="0032526A" w:rsidRDefault="00B01A13" w:rsidP="00471507">
      <w:pPr>
        <w:pStyle w:val="Voetnoottekst"/>
        <w:numPr>
          <w:ilvl w:val="0"/>
          <w:numId w:val="29"/>
        </w:numPr>
        <w:rPr>
          <w:rFonts w:ascii="Arial" w:hAnsi="Arial" w:cs="Arial"/>
          <w:sz w:val="16"/>
          <w:szCs w:val="16"/>
        </w:rPr>
      </w:pPr>
      <w:r w:rsidRPr="0032526A">
        <w:rPr>
          <w:rFonts w:ascii="Arial" w:hAnsi="Arial" w:cs="Arial"/>
          <w:sz w:val="16"/>
          <w:szCs w:val="16"/>
        </w:rPr>
        <w:t xml:space="preserve">‘het identificeren en inschatten van de risico’s dat de jaarrekening afwijkingen van materieel belang bevat als gevolg van fouten of fraude, het in reactie op deze risico’s </w:t>
      </w:r>
      <w:r w:rsidRPr="0032526A">
        <w:rPr>
          <w:rFonts w:ascii="Arial" w:hAnsi="Arial" w:cs="Arial"/>
          <w:i/>
          <w:sz w:val="16"/>
          <w:szCs w:val="16"/>
        </w:rPr>
        <w:t>[… enz</w:t>
      </w:r>
      <w:r w:rsidRPr="0032526A">
        <w:rPr>
          <w:rFonts w:ascii="Arial" w:hAnsi="Arial" w:cs="Arial"/>
          <w:sz w:val="16"/>
          <w:szCs w:val="16"/>
        </w:rPr>
        <w:t>.]’</w:t>
      </w:r>
    </w:p>
  </w:footnote>
  <w:footnote w:id="341">
    <w:p w14:paraId="1A8CF0A9"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342">
    <w:p w14:paraId="2BF93B11"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343">
    <w:p w14:paraId="135BD372"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w:t>
      </w:r>
    </w:p>
  </w:footnote>
  <w:footnote w:id="344">
    <w:p w14:paraId="44CB6ED7"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Style w:val="Voetnootmarkering"/>
          <w:rFonts w:ascii="Arial" w:hAnsi="Arial" w:cs="Arial"/>
          <w:sz w:val="16"/>
          <w:szCs w:val="16"/>
        </w:rPr>
        <w:tab/>
      </w:r>
      <w:r w:rsidRPr="0032526A">
        <w:rPr>
          <w:rFonts w:ascii="Arial" w:hAnsi="Arial" w:cs="Arial"/>
          <w:sz w:val="16"/>
          <w:szCs w:val="16"/>
        </w:rPr>
        <w:t>Deze tekst kan specifiek worden gemaakt.</w:t>
      </w:r>
      <w:r w:rsidRPr="0032526A">
        <w:rPr>
          <w:rFonts w:ascii="Arial" w:hAnsi="Arial" w:cs="Arial"/>
          <w:sz w:val="16"/>
          <w:szCs w:val="16"/>
          <w:lang w:eastAsia="nl-NL"/>
        </w:rPr>
        <w:t xml:space="preserve"> Zo nodig aanpassen als een toezichthoudend orgaan ontbreekt.</w:t>
      </w:r>
    </w:p>
  </w:footnote>
  <w:footnote w:id="345">
    <w:p w14:paraId="4B68114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Bij entiteiten niet zijnde oob’s of andere beursgenoteerde ondernemingen of bij de controle van andere objecten dan financiële overzichten voor algemene doeleinden is deze passage facultatief. Wanneer bij niet-oob's toch kernpunten van de controle in de controleverklaring voorkomen, is deze passage wel verplicht.</w:t>
      </w:r>
    </w:p>
  </w:footnote>
  <w:footnote w:id="346">
    <w:p w14:paraId="726CF06B"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47">
    <w:p w14:paraId="58502837" w14:textId="77777777" w:rsidR="00B01A13" w:rsidRPr="0032526A" w:rsidRDefault="00B01A13" w:rsidP="00BB582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48">
    <w:p w14:paraId="16239CD3"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49">
    <w:p w14:paraId="6F441222"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50">
    <w:p w14:paraId="21788722"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51">
    <w:p w14:paraId="78116367" w14:textId="50BC26A2" w:rsidR="00566892" w:rsidRPr="002D7AF1" w:rsidRDefault="00566892">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566892">
        <w:rPr>
          <w:rFonts w:ascii="Arial" w:hAnsi="Arial" w:cs="Arial"/>
          <w:sz w:val="16"/>
          <w:szCs w:val="16"/>
        </w:rPr>
        <w:t>Verwezen wordt naar paragraaf 3.6 van de Handleiding Subsidiecontroles</w:t>
      </w:r>
      <w:r>
        <w:rPr>
          <w:rFonts w:ascii="Arial" w:hAnsi="Arial" w:cs="Arial"/>
          <w:sz w:val="16"/>
          <w:szCs w:val="16"/>
        </w:rPr>
        <w:t>.</w:t>
      </w:r>
    </w:p>
  </w:footnote>
  <w:footnote w:id="352">
    <w:p w14:paraId="7D5A9C2A" w14:textId="243436F3" w:rsidR="000C3EC6" w:rsidRPr="002D7AF1" w:rsidRDefault="000C3EC6">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0C3EC6">
        <w:rPr>
          <w:rFonts w:ascii="Arial" w:hAnsi="Arial" w:cs="Arial"/>
          <w:sz w:val="16"/>
          <w:szCs w:val="16"/>
        </w:rPr>
        <w:t>Zie ook paragraaf 3.5. van de Handleiding Subsidiecontroles</w:t>
      </w:r>
      <w:r>
        <w:rPr>
          <w:rFonts w:ascii="Arial" w:hAnsi="Arial" w:cs="Arial"/>
          <w:sz w:val="16"/>
          <w:szCs w:val="16"/>
        </w:rPr>
        <w:t>.</w:t>
      </w:r>
    </w:p>
  </w:footnote>
  <w:footnote w:id="353">
    <w:p w14:paraId="12D88042"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subsidieregeling te vervangen door een meer passende benaming. Deze opmerking geldt voor elke plaats in deze voorbeeldtekst waar de term 'subsidiedeclaratie' wordt gebruikt.</w:t>
      </w:r>
    </w:p>
  </w:footnote>
  <w:footnote w:id="354">
    <w:p w14:paraId="005BEA15"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Aan te vullen met een verwijzing naar de betreffende subsidieregeling en zo nodig (aanvullende) subsidievoorwaarden.</w:t>
      </w:r>
    </w:p>
  </w:footnote>
  <w:footnote w:id="355">
    <w:p w14:paraId="612FD290"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Indien de subsidieregeling een direct oordeel van de accountant vraagt, over bijvoorbeeld de juistheid van gedeclareerde kosten, kan deze tekst worden veranderd in: 'Naar ons oordeel geeft de subsidiedeclaratie de .. in alle van materieel belang zijnde aspecten juist weer, in overeenstemming met ..'.</w:t>
      </w:r>
    </w:p>
  </w:footnote>
  <w:footnote w:id="356">
    <w:p w14:paraId="4A7F8058" w14:textId="77777777" w:rsidR="006C4DDA" w:rsidRPr="00C715E3" w:rsidRDefault="006C4DDA" w:rsidP="006C4DDA">
      <w:pPr>
        <w:pStyle w:val="Voetnoottekst"/>
        <w:rPr>
          <w:rFonts w:ascii="Arial" w:hAnsi="Arial" w:cs="Arial"/>
          <w:sz w:val="16"/>
          <w:szCs w:val="16"/>
        </w:rPr>
      </w:pPr>
      <w:r w:rsidRPr="00406B1A">
        <w:rPr>
          <w:rStyle w:val="Voetnootmarkering"/>
          <w:rFonts w:ascii="Arial" w:hAnsi="Arial" w:cs="Arial"/>
          <w:sz w:val="16"/>
          <w:szCs w:val="16"/>
        </w:rPr>
        <w:footnoteRef/>
      </w:r>
      <w:r w:rsidRPr="00406B1A">
        <w:rPr>
          <w:rFonts w:ascii="Arial" w:hAnsi="Arial" w:cs="Arial"/>
          <w:sz w:val="16"/>
          <w:szCs w:val="16"/>
        </w:rPr>
        <w:t xml:space="preserve"> </w:t>
      </w:r>
      <w:r w:rsidRPr="00C715E3">
        <w:rPr>
          <w:rFonts w:ascii="Arial" w:hAnsi="Arial" w:cs="Arial"/>
          <w:sz w:val="16"/>
          <w:szCs w:val="16"/>
        </w:rPr>
        <w:t>Zie NB</w:t>
      </w:r>
      <w:r>
        <w:rPr>
          <w:rFonts w:ascii="Arial" w:hAnsi="Arial" w:cs="Arial"/>
          <w:sz w:val="16"/>
          <w:szCs w:val="16"/>
        </w:rPr>
        <w:t>3</w:t>
      </w:r>
      <w:r w:rsidRPr="00C715E3">
        <w:rPr>
          <w:rFonts w:ascii="Arial" w:hAnsi="Arial" w:cs="Arial"/>
          <w:sz w:val="16"/>
          <w:szCs w:val="16"/>
        </w:rPr>
        <w:t>. In het geval de controle is te classificeren als ‘een controle van financiële overzichten voor bijzondere doeleinden’ (Standaard 800) of van een enkel financieel overzicht daarvan, een specifiek element, rekening of post van een financieel overzicht (Standaard 805), dan is op grond van Standaard 800, paragraaf 14 een benadrukkingsparagraaf vereist:</w:t>
      </w:r>
    </w:p>
    <w:p w14:paraId="186B85EA" w14:textId="77777777" w:rsidR="006C4DDA" w:rsidRPr="00C715E3" w:rsidRDefault="006C4DDA" w:rsidP="006C4DDA">
      <w:pPr>
        <w:pStyle w:val="Voetnoottekst"/>
        <w:rPr>
          <w:rFonts w:ascii="Arial" w:hAnsi="Arial" w:cs="Arial"/>
          <w:sz w:val="16"/>
          <w:szCs w:val="16"/>
        </w:rPr>
      </w:pPr>
      <w:r w:rsidRPr="00C715E3">
        <w:rPr>
          <w:rFonts w:ascii="Arial" w:hAnsi="Arial" w:cs="Arial"/>
          <w:sz w:val="16"/>
          <w:szCs w:val="16"/>
        </w:rPr>
        <w:t>Benadrukking van de basis voor financiële verslaggeving en beperking in gebruik en verspreidingskring</w:t>
      </w:r>
    </w:p>
    <w:p w14:paraId="6FFD2298" w14:textId="050F80D9" w:rsidR="006C4DDA" w:rsidRPr="00406B1A" w:rsidRDefault="006C4DDA" w:rsidP="006C4DDA">
      <w:pPr>
        <w:pStyle w:val="Voetnoottekst"/>
        <w:rPr>
          <w:rFonts w:ascii="Arial" w:hAnsi="Arial" w:cs="Arial"/>
          <w:sz w:val="16"/>
          <w:szCs w:val="16"/>
        </w:rPr>
      </w:pPr>
      <w:r w:rsidRPr="00C715E3">
        <w:rPr>
          <w:rFonts w:ascii="Arial" w:hAnsi="Arial" w:cs="Arial"/>
          <w:sz w:val="16"/>
          <w:szCs w:val="16"/>
        </w:rPr>
        <w:t xml:space="preserve">Wij vestigen de aandacht op punt ... in de toelichting van de subsidiedeclaratie waarin de basis voor financiële verslaggeving uiteen is gezet. De subsidiedeclaratie is opgesteld </w:t>
      </w:r>
      <w:r w:rsidR="00C36AAB">
        <w:rPr>
          <w:rFonts w:ascii="Arial" w:hAnsi="Arial" w:cs="Arial"/>
          <w:sz w:val="16"/>
          <w:szCs w:val="16"/>
        </w:rPr>
        <w:t>om</w:t>
      </w:r>
      <w:r w:rsidRPr="00C715E3">
        <w:rPr>
          <w:rFonts w:ascii="Arial" w:hAnsi="Arial" w:cs="Arial"/>
          <w:sz w:val="16"/>
          <w:szCs w:val="16"/>
        </w:rPr>
        <w:t xml:space="preserve"> ... (naam entiteit(en)) in staat te stellen te voldoen aan </w:t>
      </w:r>
      <w:r w:rsidR="00C36AAB">
        <w:rPr>
          <w:rFonts w:ascii="Arial" w:hAnsi="Arial" w:cs="Arial"/>
          <w:sz w:val="16"/>
          <w:szCs w:val="16"/>
        </w:rPr>
        <w:t>de subsidievoorwaarden</w:t>
      </w:r>
      <w:r w:rsidRPr="00C715E3">
        <w:rPr>
          <w:rFonts w:ascii="Arial" w:hAnsi="Arial" w:cs="Arial"/>
          <w:sz w:val="16"/>
          <w:szCs w:val="16"/>
        </w:rPr>
        <w:t>. Hierdoor is de subsidiedeclaratie mogelijk niet geschikt voor andere doeleinden. Onze controleverklaring is uitsluitend bestemd voor ... (naam entiteit(en)) en ... (omschrijving specifieke verspreidingskring) en dient niet te worden verspreid aan of te worden gebruikt door andere</w:t>
      </w:r>
      <w:r w:rsidR="00C36AAB">
        <w:rPr>
          <w:rFonts w:ascii="Arial" w:hAnsi="Arial" w:cs="Arial"/>
          <w:sz w:val="16"/>
          <w:szCs w:val="16"/>
        </w:rPr>
        <w:t xml:space="preserve"> partijen dan </w:t>
      </w:r>
      <w:r w:rsidR="00C36AAB" w:rsidRPr="00C715E3">
        <w:rPr>
          <w:rFonts w:ascii="Arial" w:hAnsi="Arial" w:cs="Arial"/>
          <w:sz w:val="16"/>
          <w:szCs w:val="16"/>
        </w:rPr>
        <w:t>... (naam entiteit(en)) en ... (omschrijving specifieke verspreidingskring)</w:t>
      </w:r>
      <w:r w:rsidRPr="00C715E3">
        <w:rPr>
          <w:rFonts w:ascii="Arial" w:hAnsi="Arial" w:cs="Arial"/>
          <w:sz w:val="16"/>
          <w:szCs w:val="16"/>
        </w:rPr>
        <w:t>.</w:t>
      </w:r>
      <w:r>
        <w:rPr>
          <w:rFonts w:ascii="Arial" w:hAnsi="Arial" w:cs="Arial"/>
          <w:sz w:val="16"/>
          <w:szCs w:val="16"/>
        </w:rPr>
        <w:t xml:space="preserve"> </w:t>
      </w:r>
      <w:r w:rsidRPr="00C715E3">
        <w:rPr>
          <w:rFonts w:ascii="Arial" w:hAnsi="Arial" w:cs="Arial"/>
          <w:sz w:val="16"/>
          <w:szCs w:val="16"/>
        </w:rPr>
        <w:t>Ons oordeel is niet aangepast als gevolg van deze aangelegenheid.</w:t>
      </w:r>
    </w:p>
  </w:footnote>
  <w:footnote w:id="357">
    <w:p w14:paraId="5DF46AEC" w14:textId="44E1BDA6"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NB</w:t>
      </w:r>
      <w:r w:rsidR="00BD767E">
        <w:rPr>
          <w:rFonts w:ascii="Arial" w:hAnsi="Arial" w:cs="Arial"/>
          <w:sz w:val="16"/>
          <w:szCs w:val="16"/>
        </w:rPr>
        <w:t>4</w:t>
      </w:r>
      <w:r w:rsidRPr="0032526A">
        <w:rPr>
          <w:rFonts w:ascii="Arial" w:hAnsi="Arial" w:cs="Arial"/>
          <w:sz w:val="16"/>
          <w:szCs w:val="16"/>
        </w:rPr>
        <w:t>.</w:t>
      </w:r>
    </w:p>
  </w:footnote>
  <w:footnote w:id="358">
    <w:p w14:paraId="04B6CB30" w14:textId="77777777" w:rsidR="00550DD6" w:rsidRPr="00550DD6" w:rsidRDefault="00550DD6" w:rsidP="00550DD6">
      <w:pPr>
        <w:pStyle w:val="Voetnoottekst"/>
        <w:rPr>
          <w:rFonts w:ascii="Arial" w:hAnsi="Arial" w:cs="Arial"/>
          <w:sz w:val="16"/>
          <w:szCs w:val="16"/>
        </w:rPr>
      </w:pPr>
      <w:r w:rsidRPr="00550DD6">
        <w:rPr>
          <w:rStyle w:val="Voetnootmarkering"/>
          <w:rFonts w:ascii="Arial" w:hAnsi="Arial" w:cs="Arial"/>
          <w:sz w:val="16"/>
          <w:szCs w:val="16"/>
        </w:rPr>
        <w:footnoteRef/>
      </w:r>
      <w:r w:rsidRPr="00550DD6">
        <w:rPr>
          <w:rFonts w:ascii="Arial" w:hAnsi="Arial" w:cs="Arial"/>
          <w:sz w:val="16"/>
          <w:szCs w:val="16"/>
        </w:rPr>
        <w:t xml:space="preserve"> Een meer specifieke opsomming kan worden gebruikt om de andere informatie te identificeren, zoals:</w:t>
      </w:r>
    </w:p>
    <w:p w14:paraId="739DA6AF" w14:textId="77777777" w:rsidR="00550DD6" w:rsidRPr="00550DD6" w:rsidRDefault="00550DD6" w:rsidP="00550DD6">
      <w:pPr>
        <w:pStyle w:val="Voetnoottekst"/>
        <w:rPr>
          <w:rFonts w:ascii="Arial" w:hAnsi="Arial" w:cs="Arial"/>
          <w:sz w:val="16"/>
          <w:szCs w:val="16"/>
        </w:rPr>
      </w:pPr>
      <w:r w:rsidRPr="00550DD6">
        <w:rPr>
          <w:rFonts w:ascii="Arial" w:hAnsi="Arial" w:cs="Arial"/>
          <w:sz w:val="16"/>
          <w:szCs w:val="16"/>
        </w:rPr>
        <w:t>'De andere informatie bestaat uit:</w:t>
      </w:r>
    </w:p>
    <w:p w14:paraId="021074E6" w14:textId="77777777" w:rsidR="00550DD6" w:rsidRPr="00550DD6" w:rsidRDefault="00550DD6" w:rsidP="00471507">
      <w:pPr>
        <w:pStyle w:val="Voetnoottekst"/>
        <w:numPr>
          <w:ilvl w:val="0"/>
          <w:numId w:val="92"/>
        </w:numPr>
        <w:rPr>
          <w:rFonts w:ascii="Arial" w:hAnsi="Arial" w:cs="Arial"/>
          <w:sz w:val="16"/>
          <w:szCs w:val="16"/>
        </w:rPr>
      </w:pPr>
      <w:r>
        <w:rPr>
          <w:rFonts w:ascii="Arial" w:hAnsi="Arial" w:cs="Arial"/>
          <w:sz w:val="16"/>
          <w:szCs w:val="16"/>
        </w:rPr>
        <w:t>[..]</w:t>
      </w:r>
      <w:r w:rsidRPr="00550DD6">
        <w:rPr>
          <w:rFonts w:ascii="Arial" w:hAnsi="Arial" w:cs="Arial"/>
          <w:sz w:val="16"/>
          <w:szCs w:val="16"/>
        </w:rPr>
        <w:t>;</w:t>
      </w:r>
    </w:p>
    <w:p w14:paraId="4C614FA1" w14:textId="77777777" w:rsidR="00550DD6" w:rsidRPr="00550DD6" w:rsidRDefault="00550DD6" w:rsidP="00471507">
      <w:pPr>
        <w:pStyle w:val="Voetnoottekst"/>
        <w:numPr>
          <w:ilvl w:val="0"/>
          <w:numId w:val="92"/>
        </w:numPr>
        <w:rPr>
          <w:rFonts w:ascii="Arial" w:hAnsi="Arial" w:cs="Arial"/>
          <w:sz w:val="16"/>
          <w:szCs w:val="16"/>
        </w:rPr>
      </w:pPr>
      <w:r>
        <w:rPr>
          <w:rFonts w:ascii="Arial" w:hAnsi="Arial" w:cs="Arial"/>
          <w:sz w:val="16"/>
          <w:szCs w:val="16"/>
        </w:rPr>
        <w:t>[</w:t>
      </w:r>
      <w:r w:rsidRPr="00550DD6">
        <w:rPr>
          <w:rFonts w:ascii="Arial" w:hAnsi="Arial" w:cs="Arial"/>
          <w:sz w:val="16"/>
          <w:szCs w:val="16"/>
        </w:rPr>
        <w:t>..</w:t>
      </w:r>
      <w:r>
        <w:rPr>
          <w:rFonts w:ascii="Arial" w:hAnsi="Arial" w:cs="Arial"/>
          <w:sz w:val="16"/>
          <w:szCs w:val="16"/>
        </w:rPr>
        <w:t>]</w:t>
      </w:r>
      <w:r w:rsidRPr="00550DD6">
        <w:rPr>
          <w:rFonts w:ascii="Arial" w:hAnsi="Arial" w:cs="Arial"/>
          <w:sz w:val="16"/>
          <w:szCs w:val="16"/>
        </w:rPr>
        <w:t>.'</w:t>
      </w:r>
    </w:p>
    <w:p w14:paraId="4C38B68C" w14:textId="77777777" w:rsidR="00550DD6" w:rsidRPr="00550DD6" w:rsidRDefault="00550DD6" w:rsidP="00550DD6">
      <w:pPr>
        <w:pStyle w:val="Voetnoottekst"/>
        <w:rPr>
          <w:rFonts w:ascii="Arial" w:hAnsi="Arial" w:cs="Arial"/>
          <w:sz w:val="16"/>
          <w:szCs w:val="16"/>
        </w:rPr>
      </w:pPr>
      <w:r w:rsidRPr="00550DD6">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550DD6">
        <w:rPr>
          <w:rFonts w:ascii="Arial" w:hAnsi="Arial" w:cs="Arial"/>
          <w:sz w:val="16"/>
          <w:szCs w:val="16"/>
        </w:rPr>
        <w:t>standig</w:t>
      </w:r>
      <w:r>
        <w:rPr>
          <w:rFonts w:ascii="Arial" w:hAnsi="Arial" w:cs="Arial"/>
          <w:sz w:val="16"/>
          <w:szCs w:val="16"/>
        </w:rPr>
        <w:t xml:space="preserve"> </w:t>
      </w:r>
      <w:r w:rsidRPr="00550DD6">
        <w:rPr>
          <w:rFonts w:ascii="Arial" w:hAnsi="Arial" w:cs="Arial"/>
          <w:sz w:val="16"/>
          <w:szCs w:val="16"/>
        </w:rPr>
        <w:t>bestaan. Indien van toepassing is in de controleverklaring op te nemen: 'Verder</w:t>
      </w:r>
      <w:r>
        <w:rPr>
          <w:rFonts w:ascii="Arial" w:hAnsi="Arial" w:cs="Arial"/>
          <w:sz w:val="16"/>
          <w:szCs w:val="16"/>
        </w:rPr>
        <w:t xml:space="preserve"> </w:t>
      </w:r>
      <w:r w:rsidRPr="00550DD6">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550DD6">
        <w:rPr>
          <w:rFonts w:ascii="Arial" w:hAnsi="Arial" w:cs="Arial"/>
          <w:sz w:val="16"/>
          <w:szCs w:val="16"/>
        </w:rPr>
        <w:t>ter beschikking wordt gesteld).</w:t>
      </w:r>
      <w:r>
        <w:rPr>
          <w:rFonts w:ascii="Arial" w:hAnsi="Arial" w:cs="Arial"/>
          <w:sz w:val="16"/>
          <w:szCs w:val="16"/>
        </w:rPr>
        <w:t xml:space="preserve"> Zie ook NB3.</w:t>
      </w:r>
    </w:p>
  </w:footnote>
  <w:footnote w:id="359">
    <w:p w14:paraId="36BFE849"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relevante wet- en regelgeving, het controle- of accountantsprotocol eisen voor de accountant bevatten ten aanzien van het rapporteren inzake andere informatie dient ook te worden verwezen naar deze relevante wet- en regelgeving, het controle- of accountantsprotocol. </w:t>
      </w:r>
    </w:p>
  </w:footnote>
  <w:footnote w:id="360">
    <w:p w14:paraId="7B3F00AC"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relevante wet- en regelgeving, het controle- of accountantsprotocol de accountant niet vereist om ook te verklaren dat (delen van) de andere informatie wel of niet in overeenstemming is met de betreffende subsidieregeling en/of (aanvullende) subsidievoorwaarden mag de accountant kiezen om deze aanvulling met verwijzing naar de betreffende subsidieregeling en/of (aanvullende) subsidievoorwaarden op te nemen.</w:t>
      </w:r>
    </w:p>
  </w:footnote>
  <w:footnote w:id="361">
    <w:p w14:paraId="398A3A58" w14:textId="495E84AB" w:rsidR="009970F1" w:rsidRPr="002D7AF1" w:rsidRDefault="009970F1">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9970F1">
        <w:rPr>
          <w:rFonts w:ascii="Arial" w:hAnsi="Arial" w:cs="Arial"/>
          <w:sz w:val="16"/>
          <w:szCs w:val="16"/>
        </w:rPr>
        <w:t>Indien een raad van commissarissen of soortgelijk orgaan verantwoordelijkheid heeft voor het toezicht op het rapportageproces van de subsidiedeclaratie kan dit orgaan samen met het bestuur worden opgenomen in de paragraafkop, en aan het eind van de paragraaf kan een volzin worden opgenomen over de verantwoordelijkheid die dit orgaan heeft. Zie voor een voorbeeld de controleverklaring bij een jaarrekening (NBA-voorbeeldteksten, sectie II Voorbeeldrapportages, hoofdstuk 1).</w:t>
      </w:r>
    </w:p>
  </w:footnote>
  <w:footnote w:id="362">
    <w:p w14:paraId="00A24511"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Aan te vullen met een verwijzing naar de betreffende subsidieregeling en zo nodig (aanvullende) subsidievoorwaarden.</w:t>
      </w:r>
    </w:p>
  </w:footnote>
  <w:footnote w:id="363">
    <w:p w14:paraId="78FB9881"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364">
    <w:p w14:paraId="74666731" w14:textId="6C69C570" w:rsidR="00B56C46" w:rsidRPr="002D7AF1" w:rsidRDefault="00B56C46">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B56C46">
        <w:rPr>
          <w:rFonts w:ascii="Arial" w:hAnsi="Arial" w:cs="Arial"/>
          <w:sz w:val="16"/>
          <w:szCs w:val="16"/>
        </w:rPr>
        <w:t>Indien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365">
    <w:p w14:paraId="155491A3" w14:textId="77777777" w:rsidR="00084204" w:rsidRPr="00084204" w:rsidRDefault="00084204" w:rsidP="00084204">
      <w:pPr>
        <w:pStyle w:val="Voetnoottekst"/>
        <w:rPr>
          <w:rFonts w:ascii="Arial" w:hAnsi="Arial" w:cs="Arial"/>
          <w:sz w:val="16"/>
          <w:szCs w:val="16"/>
        </w:rPr>
      </w:pPr>
      <w:r w:rsidRPr="00084204">
        <w:rPr>
          <w:rStyle w:val="Voetnootmarkering"/>
          <w:rFonts w:ascii="Arial" w:hAnsi="Arial" w:cs="Arial"/>
          <w:sz w:val="16"/>
          <w:szCs w:val="16"/>
        </w:rPr>
        <w:footnoteRef/>
      </w:r>
      <w:r w:rsidRPr="00084204">
        <w:rPr>
          <w:rFonts w:ascii="Arial" w:hAnsi="Arial" w:cs="Arial"/>
          <w:sz w:val="16"/>
          <w:szCs w:val="16"/>
        </w:rPr>
        <w:t xml:space="preserve"> Deze tekst kan specifiek worden gemaakt.</w:t>
      </w:r>
    </w:p>
  </w:footnote>
  <w:footnote w:id="366">
    <w:p w14:paraId="216F93FF" w14:textId="77777777" w:rsidR="00084204" w:rsidRPr="00084204" w:rsidRDefault="00084204" w:rsidP="00084204">
      <w:pPr>
        <w:pStyle w:val="Voetnoottekst"/>
        <w:ind w:left="198" w:hanging="198"/>
        <w:rPr>
          <w:rFonts w:ascii="Arial" w:hAnsi="Arial" w:cs="Arial"/>
          <w:sz w:val="16"/>
          <w:szCs w:val="16"/>
        </w:rPr>
      </w:pPr>
      <w:r w:rsidRPr="00084204">
        <w:rPr>
          <w:rStyle w:val="Voetnootmarkering"/>
          <w:rFonts w:ascii="Arial" w:hAnsi="Arial" w:cs="Arial"/>
          <w:sz w:val="16"/>
          <w:szCs w:val="16"/>
        </w:rPr>
        <w:footnoteRef/>
      </w:r>
      <w:r w:rsidRPr="00084204">
        <w:rPr>
          <w:rFonts w:ascii="Arial" w:hAnsi="Arial" w:cs="Arial"/>
          <w:sz w:val="16"/>
          <w:szCs w:val="16"/>
        </w:rPr>
        <w:t xml:space="preserve"> Of andere term die de cliënt hanteert in plaats van ‘de jaarstukken’: 'het jaarverslag', ‘het (jaar)rapport’, ‘het jaarbericht’, enz.</w:t>
      </w:r>
    </w:p>
  </w:footnote>
  <w:footnote w:id="367">
    <w:p w14:paraId="508D6019" w14:textId="77777777" w:rsidR="00084204" w:rsidRPr="00084204" w:rsidRDefault="00084204" w:rsidP="00084204">
      <w:pPr>
        <w:pStyle w:val="Voetnoottekst"/>
        <w:rPr>
          <w:rFonts w:ascii="Arial" w:hAnsi="Arial" w:cs="Arial"/>
          <w:sz w:val="16"/>
          <w:szCs w:val="16"/>
        </w:rPr>
      </w:pPr>
      <w:r w:rsidRPr="00084204">
        <w:rPr>
          <w:rStyle w:val="Voetnootmarkering"/>
          <w:rFonts w:ascii="Arial" w:hAnsi="Arial" w:cs="Arial"/>
          <w:sz w:val="16"/>
          <w:szCs w:val="16"/>
        </w:rPr>
        <w:footnoteRef/>
      </w:r>
      <w:r w:rsidRPr="00084204">
        <w:rPr>
          <w:rFonts w:ascii="Arial" w:hAnsi="Arial" w:cs="Arial"/>
          <w:sz w:val="16"/>
          <w:szCs w:val="16"/>
        </w:rPr>
        <w:t xml:space="preserve"> Opnemen indien vestigingsplaats van toepassing is (niet van toepassing voor gemeenten, provincies)</w:t>
      </w:r>
    </w:p>
  </w:footnote>
  <w:footnote w:id="368">
    <w:p w14:paraId="5AAC7D57" w14:textId="446EF964" w:rsidR="00084204" w:rsidRPr="00084204" w:rsidRDefault="00084204" w:rsidP="00084204">
      <w:pPr>
        <w:pStyle w:val="Voetnoottekst"/>
        <w:rPr>
          <w:rFonts w:ascii="Arial" w:hAnsi="Arial" w:cs="Arial"/>
          <w:sz w:val="16"/>
          <w:szCs w:val="16"/>
        </w:rPr>
      </w:pPr>
      <w:r w:rsidRPr="00084204">
        <w:rPr>
          <w:rStyle w:val="Voetnootmarkering"/>
          <w:rFonts w:ascii="Arial" w:hAnsi="Arial" w:cs="Arial"/>
          <w:sz w:val="16"/>
          <w:szCs w:val="16"/>
        </w:rPr>
        <w:footnoteRef/>
      </w:r>
      <w:r w:rsidRPr="00084204">
        <w:rPr>
          <w:rFonts w:ascii="Arial" w:hAnsi="Arial" w:cs="Arial"/>
          <w:sz w:val="16"/>
          <w:szCs w:val="16"/>
        </w:rPr>
        <w:t xml:space="preserve"> Of voor een gebroken boekjaar: de periode 1 juli </w:t>
      </w:r>
      <w:r w:rsidR="000C7A7C">
        <w:rPr>
          <w:rFonts w:ascii="Arial" w:hAnsi="Arial" w:cs="Arial"/>
          <w:sz w:val="16"/>
          <w:szCs w:val="16"/>
        </w:rPr>
        <w:t>JJJJ</w:t>
      </w:r>
      <w:r w:rsidRPr="00084204">
        <w:rPr>
          <w:rFonts w:ascii="Arial" w:hAnsi="Arial" w:cs="Arial"/>
          <w:sz w:val="16"/>
          <w:szCs w:val="16"/>
        </w:rPr>
        <w:t xml:space="preserve">-1 tot en met 30 juni </w:t>
      </w:r>
      <w:r w:rsidR="000C7A7C">
        <w:rPr>
          <w:rFonts w:ascii="Arial" w:hAnsi="Arial" w:cs="Arial"/>
          <w:sz w:val="16"/>
          <w:szCs w:val="16"/>
        </w:rPr>
        <w:t>JJJJ</w:t>
      </w:r>
      <w:r w:rsidRPr="00084204">
        <w:rPr>
          <w:rFonts w:ascii="Arial" w:hAnsi="Arial" w:cs="Arial"/>
          <w:sz w:val="16"/>
          <w:szCs w:val="16"/>
        </w:rPr>
        <w:t>.</w:t>
      </w:r>
    </w:p>
  </w:footnote>
  <w:footnote w:id="369">
    <w:p w14:paraId="26515FC7" w14:textId="77777777" w:rsidR="00084204" w:rsidRPr="008273CB" w:rsidRDefault="00084204" w:rsidP="00084204">
      <w:pPr>
        <w:pStyle w:val="Voetnoottekst"/>
        <w:rPr>
          <w:rFonts w:ascii="Arial" w:hAnsi="Arial" w:cs="Arial"/>
          <w:szCs w:val="16"/>
        </w:rPr>
      </w:pPr>
      <w:r w:rsidRPr="00084204">
        <w:rPr>
          <w:rStyle w:val="Voetnootmarkering"/>
          <w:rFonts w:ascii="Arial" w:hAnsi="Arial" w:cs="Arial"/>
          <w:sz w:val="16"/>
          <w:szCs w:val="16"/>
        </w:rPr>
        <w:footnoteRef/>
      </w:r>
      <w:r w:rsidRPr="00084204">
        <w:rPr>
          <w:rFonts w:ascii="Arial" w:hAnsi="Arial" w:cs="Arial"/>
          <w:sz w:val="16"/>
          <w:szCs w:val="16"/>
        </w:rPr>
        <w:t xml:space="preserve"> De WNT is al opgenomen in art. 28 sub e BBV, dus niet nodig afzonderlijk te benoemen.</w:t>
      </w:r>
    </w:p>
  </w:footnote>
  <w:footnote w:id="370">
    <w:p w14:paraId="7F81D01B" w14:textId="77777777" w:rsidR="00433B8A" w:rsidRPr="00CC304F" w:rsidRDefault="00433B8A" w:rsidP="00433B8A">
      <w:pPr>
        <w:pStyle w:val="Voetnoottekst"/>
        <w:rPr>
          <w:rFonts w:ascii="Arial" w:hAnsi="Arial" w:cs="Arial"/>
          <w:sz w:val="16"/>
          <w:szCs w:val="16"/>
        </w:rPr>
      </w:pPr>
      <w:r w:rsidRPr="00CC304F">
        <w:rPr>
          <w:rStyle w:val="Voetnootmarkering"/>
          <w:rFonts w:ascii="Arial" w:hAnsi="Arial" w:cs="Arial"/>
          <w:sz w:val="16"/>
          <w:szCs w:val="16"/>
        </w:rPr>
        <w:footnoteRef/>
      </w:r>
      <w:r w:rsidRPr="00CC304F">
        <w:rPr>
          <w:rFonts w:ascii="Arial" w:hAnsi="Arial" w:cs="Arial"/>
          <w:sz w:val="16"/>
          <w:szCs w:val="16"/>
        </w:rPr>
        <w:t xml:space="preserve"> Opsomming componenten van het opdrachtobject laten aansluiten op de eisen die het stelsel van financiële verslaggeving (zie ook art. 213 lid 3 Gemeentewet en art. 24 lid 3 BBV) stelt en de keuzes die daarbinnen door de gemeente zijn gemaakt. I.h.b. ook aandacht voor bepaalde bijlagen. Verwijzing naar financiële overzichten elders in de jaarstukken kan geschieden met behulp van paginanummers.</w:t>
      </w:r>
    </w:p>
  </w:footnote>
  <w:footnote w:id="371">
    <w:p w14:paraId="32199FFC" w14:textId="77777777" w:rsidR="00433B8A" w:rsidRPr="00AB0AD4" w:rsidRDefault="00433B8A" w:rsidP="00433B8A">
      <w:pPr>
        <w:pStyle w:val="Voetnoottekst"/>
        <w:rPr>
          <w:rFonts w:ascii="Arial" w:hAnsi="Arial" w:cs="Arial"/>
          <w:sz w:val="16"/>
          <w:szCs w:val="16"/>
        </w:rPr>
      </w:pPr>
      <w:r w:rsidRPr="00CC304F">
        <w:rPr>
          <w:rStyle w:val="Voetnootmarkering"/>
          <w:rFonts w:ascii="Arial" w:hAnsi="Arial" w:cs="Arial"/>
          <w:sz w:val="16"/>
          <w:szCs w:val="16"/>
        </w:rPr>
        <w:footnoteRef/>
      </w:r>
      <w:r w:rsidRPr="00AB0AD4">
        <w:rPr>
          <w:rFonts w:ascii="Arial" w:hAnsi="Arial" w:cs="Arial"/>
          <w:sz w:val="16"/>
          <w:szCs w:val="16"/>
        </w:rPr>
        <w:t xml:space="preserve"> De WNT-verantwoording is een onderdeel van de toelichting.</w:t>
      </w:r>
    </w:p>
  </w:footnote>
  <w:footnote w:id="372">
    <w:p w14:paraId="1C1B49E9" w14:textId="0545BF04" w:rsidR="00433B8A" w:rsidRPr="008273CB" w:rsidRDefault="00433B8A" w:rsidP="00433B8A">
      <w:pPr>
        <w:pStyle w:val="Voetnoottekst"/>
        <w:rPr>
          <w:rFonts w:ascii="Arial" w:hAnsi="Arial" w:cs="Arial"/>
        </w:rPr>
      </w:pPr>
      <w:r w:rsidRPr="00AB0AD4">
        <w:rPr>
          <w:rStyle w:val="Voetnootmarkering"/>
          <w:rFonts w:ascii="Arial" w:hAnsi="Arial" w:cs="Arial"/>
          <w:sz w:val="16"/>
          <w:szCs w:val="16"/>
        </w:rPr>
        <w:footnoteRef/>
      </w:r>
      <w:r w:rsidRPr="00AB0AD4">
        <w:rPr>
          <w:rFonts w:ascii="Arial" w:hAnsi="Arial" w:cs="Arial"/>
          <w:sz w:val="16"/>
          <w:szCs w:val="16"/>
        </w:rPr>
        <w:t xml:space="preserve"> Opnemen indien sprake is van een sisa-bijlage</w:t>
      </w:r>
      <w:r w:rsidR="00AB0AD4" w:rsidRPr="00AB0AD4">
        <w:rPr>
          <w:rFonts w:ascii="Arial" w:hAnsi="Arial" w:cs="Arial"/>
          <w:sz w:val="16"/>
          <w:szCs w:val="16"/>
        </w:rPr>
        <w:t>.</w:t>
      </w:r>
    </w:p>
  </w:footnote>
  <w:footnote w:id="373">
    <w:p w14:paraId="16B7D57E" w14:textId="77777777" w:rsidR="00C25314" w:rsidRPr="0057178C" w:rsidRDefault="00C25314" w:rsidP="00C25314">
      <w:pPr>
        <w:pStyle w:val="Voetnoottekst"/>
        <w:rPr>
          <w:rFonts w:ascii="Arial" w:hAnsi="Arial" w:cs="Arial"/>
          <w:sz w:val="16"/>
          <w:szCs w:val="16"/>
        </w:rPr>
      </w:pPr>
      <w:r w:rsidRPr="0057178C">
        <w:rPr>
          <w:rStyle w:val="Voetnootmarkering"/>
          <w:rFonts w:ascii="Arial" w:hAnsi="Arial" w:cs="Arial"/>
          <w:sz w:val="16"/>
          <w:szCs w:val="16"/>
        </w:rPr>
        <w:footnoteRef/>
      </w:r>
      <w:r w:rsidRPr="0057178C">
        <w:rPr>
          <w:rFonts w:ascii="Arial" w:hAnsi="Arial" w:cs="Arial"/>
          <w:sz w:val="16"/>
          <w:szCs w:val="16"/>
        </w:rPr>
        <w:t xml:space="preserve"> Verwijzen naar het raadsbesluit van de gemeente. Optioneel aan te vullen met een verwijzing naar de controlecriteria zoals vermeld in de relevante wet- en regelgeving, (de titel) het lokale controle- of accountantsprotocol.</w:t>
      </w:r>
    </w:p>
  </w:footnote>
  <w:footnote w:id="374">
    <w:p w14:paraId="2586071C" w14:textId="77777777" w:rsidR="00C25314" w:rsidRPr="00C25314" w:rsidRDefault="00C25314" w:rsidP="00C25314">
      <w:pPr>
        <w:pStyle w:val="Voetnoottekst"/>
        <w:rPr>
          <w:rFonts w:ascii="Arial" w:hAnsi="Arial" w:cs="Arial"/>
          <w:sz w:val="16"/>
          <w:szCs w:val="16"/>
        </w:rPr>
      </w:pPr>
      <w:r w:rsidRPr="00C25314">
        <w:rPr>
          <w:rStyle w:val="Voetnootmarkering"/>
          <w:rFonts w:ascii="Arial" w:hAnsi="Arial" w:cs="Arial"/>
          <w:sz w:val="16"/>
          <w:szCs w:val="16"/>
        </w:rPr>
        <w:footnoteRef/>
      </w:r>
      <w:r w:rsidRPr="00C25314">
        <w:rPr>
          <w:rFonts w:ascii="Arial" w:hAnsi="Arial" w:cs="Arial"/>
          <w:sz w:val="16"/>
          <w:szCs w:val="16"/>
        </w:rPr>
        <w:t xml:space="preserve"> Doelstelling is dat de WNT-controle technisch alleen in het Controleprotocol WNT aan de orde komt en dat in het sector of lokale protocol hiernaar wordt verwezen. De verwijzing naar het Controleprotocol WNT alleen benoemen in de verklaring als deze niet al is opgenomen in het sector of lokale protocol en niet strijdig is met de expliciete WNT-bepalingen in het sectorprotocol (bijv. m.b.t. controletolerantie). Bij wel strijdige WNT-bepalingen dan in principe alleen naar het sectorprotocol verwijzen en deze hanteren.</w:t>
      </w:r>
    </w:p>
  </w:footnote>
  <w:footnote w:id="375">
    <w:p w14:paraId="21CB89D3" w14:textId="77777777" w:rsidR="00C25314" w:rsidRPr="00C25314" w:rsidRDefault="00C25314" w:rsidP="00C25314">
      <w:pPr>
        <w:pStyle w:val="Voetnoottekst"/>
        <w:rPr>
          <w:rFonts w:ascii="Arial" w:hAnsi="Arial" w:cs="Arial"/>
          <w:sz w:val="16"/>
          <w:szCs w:val="16"/>
        </w:rPr>
      </w:pPr>
      <w:r w:rsidRPr="00C25314">
        <w:rPr>
          <w:rStyle w:val="Voetnootmarkering"/>
          <w:rFonts w:ascii="Arial" w:hAnsi="Arial" w:cs="Arial"/>
          <w:sz w:val="16"/>
          <w:szCs w:val="16"/>
        </w:rPr>
        <w:footnoteRef/>
      </w:r>
      <w:r w:rsidRPr="00C25314">
        <w:rPr>
          <w:rFonts w:ascii="Arial" w:hAnsi="Arial" w:cs="Arial"/>
          <w:sz w:val="16"/>
          <w:szCs w:val="16"/>
        </w:rPr>
        <w:t xml:space="preserve"> Hier overige eisen/documenten benoemen.</w:t>
      </w:r>
    </w:p>
  </w:footnote>
  <w:footnote w:id="376">
    <w:p w14:paraId="18733687" w14:textId="77777777" w:rsidR="00C25314" w:rsidRPr="00137694" w:rsidRDefault="00C25314" w:rsidP="00C25314">
      <w:pPr>
        <w:pStyle w:val="Voetnoottekst"/>
        <w:rPr>
          <w:rFonts w:ascii="Arial" w:hAnsi="Arial" w:cs="Arial"/>
          <w:szCs w:val="16"/>
        </w:rPr>
      </w:pPr>
      <w:r w:rsidRPr="00C25314">
        <w:rPr>
          <w:rStyle w:val="Voetnootmarkering"/>
          <w:rFonts w:ascii="Arial" w:hAnsi="Arial" w:cs="Arial"/>
          <w:sz w:val="16"/>
          <w:szCs w:val="16"/>
        </w:rPr>
        <w:footnoteRef/>
      </w:r>
      <w:r w:rsidRPr="00C25314">
        <w:rPr>
          <w:rFonts w:ascii="Arial" w:hAnsi="Arial" w:cs="Arial"/>
          <w:sz w:val="16"/>
          <w:szCs w:val="16"/>
        </w:rPr>
        <w:t xml:space="preserve"> De verwijzing naar de Wta is alleen van toepassing wanneer sprake is van een wettelijke controle zoals bedoeld in de Wta, dus niet voor de controle van een gemeenschappelijke regeling. </w:t>
      </w:r>
    </w:p>
  </w:footnote>
  <w:footnote w:id="377">
    <w:p w14:paraId="6830CE01" w14:textId="77777777" w:rsidR="00B27494" w:rsidRPr="00943C92" w:rsidRDefault="00B27494" w:rsidP="00B27494">
      <w:pPr>
        <w:pStyle w:val="Voetnoottekst"/>
        <w:rPr>
          <w:rFonts w:ascii="Arial" w:hAnsi="Arial" w:cs="Arial"/>
          <w:sz w:val="16"/>
          <w:szCs w:val="16"/>
        </w:rPr>
      </w:pPr>
      <w:r w:rsidRPr="00943C92">
        <w:rPr>
          <w:rStyle w:val="Voetnootmarkering"/>
          <w:rFonts w:ascii="Arial" w:hAnsi="Arial" w:cs="Arial"/>
          <w:sz w:val="16"/>
          <w:szCs w:val="16"/>
        </w:rPr>
        <w:footnoteRef/>
      </w:r>
      <w:r w:rsidRPr="00943C92">
        <w:rPr>
          <w:rFonts w:ascii="Arial" w:hAnsi="Arial" w:cs="Arial"/>
          <w:sz w:val="16"/>
          <w:szCs w:val="16"/>
        </w:rPr>
        <w:t xml:space="preserve"> Deze tekst kan specifiek worden gemaakt.</w:t>
      </w:r>
    </w:p>
  </w:footnote>
  <w:footnote w:id="378">
    <w:p w14:paraId="335BD827" w14:textId="77777777" w:rsidR="00B27494" w:rsidRPr="00943C92" w:rsidRDefault="00B27494" w:rsidP="00B27494">
      <w:pPr>
        <w:pStyle w:val="Voetnoottekst"/>
        <w:rPr>
          <w:rFonts w:ascii="Arial" w:hAnsi="Arial" w:cs="Arial"/>
          <w:sz w:val="16"/>
          <w:szCs w:val="16"/>
        </w:rPr>
      </w:pPr>
      <w:r w:rsidRPr="00943C92">
        <w:rPr>
          <w:rStyle w:val="Voetnootmarkering"/>
          <w:rFonts w:ascii="Arial" w:hAnsi="Arial" w:cs="Arial"/>
          <w:sz w:val="16"/>
          <w:szCs w:val="16"/>
        </w:rPr>
        <w:footnoteRef/>
      </w:r>
      <w:r w:rsidRPr="00943C92">
        <w:rPr>
          <w:rFonts w:ascii="Arial" w:hAnsi="Arial" w:cs="Arial"/>
          <w:sz w:val="16"/>
          <w:szCs w:val="16"/>
        </w:rPr>
        <w:t xml:space="preserve"> Indien de gemeenteraad op basis van artikel 2 lid 7 Bado een lagere goedkeuringstolerantie heeft vastgesteld dan de goedkeuringstolerantie zoals voorgeschreven in artikel 2 lid 1 Bado dan hier de lager vastgestelde goedkeuringstolerantie vermelden alsmede het raadsbesluit van …..(datum, nummer) waarin de gemeenteraad deze goedkeuringstolerantie heeft vastgesteld. </w:t>
      </w:r>
    </w:p>
    <w:p w14:paraId="65801733" w14:textId="77777777" w:rsidR="00B27494" w:rsidRPr="00943C92" w:rsidRDefault="00B27494" w:rsidP="00B27494">
      <w:pPr>
        <w:pStyle w:val="Voetnoottekst"/>
        <w:rPr>
          <w:rFonts w:ascii="Arial" w:hAnsi="Arial" w:cs="Arial"/>
          <w:sz w:val="16"/>
          <w:szCs w:val="16"/>
        </w:rPr>
      </w:pPr>
      <w:r w:rsidRPr="00943C92">
        <w:rPr>
          <w:rFonts w:ascii="Arial" w:hAnsi="Arial" w:cs="Arial"/>
          <w:sz w:val="16"/>
          <w:szCs w:val="16"/>
        </w:rPr>
        <w:t>Voor het verslag van bevindingen (art. 5 Bado) worden de daar bedoelde (lagere) rapporteringstoleranties gebruikt, zoals i.v.m. de sisa-bijlage (art. 5 lid 4 Bado).</w:t>
      </w:r>
    </w:p>
  </w:footnote>
  <w:footnote w:id="379">
    <w:p w14:paraId="7E06E0DB" w14:textId="77777777" w:rsidR="00B27494" w:rsidRPr="00943C92" w:rsidRDefault="00B27494" w:rsidP="00B27494">
      <w:pPr>
        <w:pStyle w:val="Voetnoottekst"/>
        <w:rPr>
          <w:rFonts w:ascii="Arial" w:hAnsi="Arial" w:cs="Arial"/>
          <w:sz w:val="16"/>
          <w:szCs w:val="16"/>
        </w:rPr>
      </w:pPr>
      <w:r w:rsidRPr="00943C92">
        <w:rPr>
          <w:rStyle w:val="Voetnootmarkering"/>
          <w:rFonts w:ascii="Arial" w:hAnsi="Arial" w:cs="Arial"/>
          <w:sz w:val="16"/>
          <w:szCs w:val="16"/>
        </w:rPr>
        <w:footnoteRef/>
      </w:r>
      <w:r w:rsidRPr="00943C92">
        <w:rPr>
          <w:rStyle w:val="Voetnootmarkering"/>
          <w:rFonts w:ascii="Arial" w:hAnsi="Arial" w:cs="Arial"/>
          <w:sz w:val="16"/>
          <w:szCs w:val="16"/>
        </w:rPr>
        <w:t xml:space="preserve"> </w:t>
      </w:r>
      <w:r w:rsidRPr="00943C92">
        <w:rPr>
          <w:rFonts w:ascii="Arial" w:hAnsi="Arial" w:cs="Arial"/>
          <w:sz w:val="16"/>
          <w:szCs w:val="16"/>
        </w:rPr>
        <w:t xml:space="preserve">Deze passage alleen opnemen wanneer specifieke controle- en rapporteringstoleranties worden opgenomen. </w:t>
      </w:r>
    </w:p>
  </w:footnote>
  <w:footnote w:id="380">
    <w:p w14:paraId="68ED2FE3" w14:textId="1D996C31" w:rsidR="00B27494" w:rsidRPr="00943C92" w:rsidRDefault="00B27494" w:rsidP="00B27494">
      <w:pPr>
        <w:pStyle w:val="Voetnoottekst"/>
        <w:rPr>
          <w:rFonts w:ascii="Arial" w:hAnsi="Arial" w:cs="Arial"/>
          <w:sz w:val="16"/>
          <w:szCs w:val="16"/>
        </w:rPr>
      </w:pPr>
      <w:r w:rsidRPr="00943C92">
        <w:rPr>
          <w:rStyle w:val="Voetnootmarkering"/>
          <w:rFonts w:ascii="Arial" w:hAnsi="Arial" w:cs="Arial"/>
          <w:sz w:val="16"/>
          <w:szCs w:val="16"/>
        </w:rPr>
        <w:footnoteRef/>
      </w:r>
      <w:r w:rsidRPr="00943C92">
        <w:rPr>
          <w:rStyle w:val="Voetnootmarkering"/>
          <w:rFonts w:ascii="Arial" w:hAnsi="Arial" w:cs="Arial"/>
          <w:sz w:val="16"/>
          <w:szCs w:val="16"/>
        </w:rPr>
        <w:t xml:space="preserve"> </w:t>
      </w:r>
      <w:bookmarkStart w:id="303" w:name="_Hlk109399159"/>
      <w:r w:rsidRPr="00943C92">
        <w:rPr>
          <w:rFonts w:ascii="Arial" w:hAnsi="Arial" w:cs="Arial"/>
          <w:sz w:val="16"/>
          <w:szCs w:val="16"/>
        </w:rPr>
        <w:t xml:space="preserve">Zie voetnoot </w:t>
      </w:r>
      <w:bookmarkEnd w:id="303"/>
      <w:r w:rsidRPr="00943C92">
        <w:rPr>
          <w:rFonts w:ascii="Arial" w:hAnsi="Arial" w:cs="Arial"/>
          <w:sz w:val="16"/>
          <w:szCs w:val="16"/>
        </w:rPr>
        <w:t>1</w:t>
      </w:r>
      <w:r w:rsidR="0098271E">
        <w:rPr>
          <w:rFonts w:ascii="Arial" w:hAnsi="Arial" w:cs="Arial"/>
          <w:sz w:val="16"/>
          <w:szCs w:val="16"/>
        </w:rPr>
        <w:t>1</w:t>
      </w:r>
      <w:r w:rsidRPr="00943C92">
        <w:rPr>
          <w:rFonts w:ascii="Arial" w:hAnsi="Arial" w:cs="Arial"/>
          <w:sz w:val="16"/>
          <w:szCs w:val="16"/>
        </w:rPr>
        <w:t>.</w:t>
      </w:r>
    </w:p>
  </w:footnote>
  <w:footnote w:id="381">
    <w:p w14:paraId="6E52FAE4" w14:textId="77777777" w:rsidR="00B27494" w:rsidRPr="00943C92" w:rsidRDefault="00B27494" w:rsidP="00B27494">
      <w:pPr>
        <w:pStyle w:val="Voetnoottekst"/>
        <w:rPr>
          <w:rFonts w:ascii="Arial" w:hAnsi="Arial" w:cs="Arial"/>
          <w:sz w:val="16"/>
          <w:szCs w:val="16"/>
        </w:rPr>
      </w:pPr>
      <w:r w:rsidRPr="00943C92">
        <w:rPr>
          <w:rStyle w:val="Voetnootmarkering"/>
          <w:rFonts w:ascii="Arial" w:hAnsi="Arial" w:cs="Arial"/>
          <w:sz w:val="16"/>
          <w:szCs w:val="16"/>
        </w:rPr>
        <w:footnoteRef/>
      </w:r>
      <w:r w:rsidRPr="00943C92">
        <w:rPr>
          <w:rStyle w:val="Voetnootmarkering"/>
          <w:rFonts w:ascii="Arial" w:hAnsi="Arial" w:cs="Arial"/>
          <w:sz w:val="16"/>
          <w:szCs w:val="16"/>
        </w:rPr>
        <w:t xml:space="preserve"> </w:t>
      </w:r>
      <w:r w:rsidRPr="00943C92">
        <w:rPr>
          <w:rFonts w:ascii="Arial" w:hAnsi="Arial" w:cs="Arial"/>
          <w:sz w:val="16"/>
          <w:szCs w:val="16"/>
        </w:rPr>
        <w:t>Deze tekst kan specifiek worden gemaakt. Eventueel gebruiken ‘auditcommissie’ indien aanwezig.</w:t>
      </w:r>
    </w:p>
  </w:footnote>
  <w:footnote w:id="382">
    <w:p w14:paraId="006FFE75" w14:textId="77777777" w:rsidR="00B27494" w:rsidRPr="0098271E" w:rsidRDefault="00B27494" w:rsidP="00B27494">
      <w:pPr>
        <w:pStyle w:val="Voetnoottekst"/>
        <w:rPr>
          <w:rFonts w:ascii="Arial" w:hAnsi="Arial" w:cs="Arial"/>
          <w:sz w:val="16"/>
          <w:szCs w:val="16"/>
        </w:rPr>
      </w:pPr>
      <w:r w:rsidRPr="00943C92">
        <w:rPr>
          <w:rStyle w:val="Voetnootmarkering"/>
          <w:rFonts w:ascii="Arial" w:hAnsi="Arial" w:cs="Arial"/>
          <w:sz w:val="16"/>
          <w:szCs w:val="16"/>
        </w:rPr>
        <w:footnoteRef/>
      </w:r>
      <w:r w:rsidRPr="00943C92">
        <w:rPr>
          <w:rStyle w:val="Voetnootmarkering"/>
          <w:rFonts w:ascii="Arial" w:hAnsi="Arial" w:cs="Arial"/>
          <w:sz w:val="16"/>
          <w:szCs w:val="16"/>
        </w:rPr>
        <w:t xml:space="preserve"> </w:t>
      </w:r>
      <w:r w:rsidRPr="00943C92">
        <w:rPr>
          <w:rFonts w:ascii="Arial" w:hAnsi="Arial" w:cs="Arial"/>
          <w:sz w:val="16"/>
          <w:szCs w:val="16"/>
        </w:rPr>
        <w:t>Opnemen indien sprake is van een sisa-bijlage in de jaarrekening.</w:t>
      </w:r>
    </w:p>
  </w:footnote>
  <w:footnote w:id="383">
    <w:p w14:paraId="4F0AA931" w14:textId="77777777" w:rsidR="00A45E75" w:rsidRPr="00137694" w:rsidRDefault="00A45E75" w:rsidP="00A45E75">
      <w:pPr>
        <w:pStyle w:val="Tekstopmerking"/>
        <w:rPr>
          <w:rFonts w:ascii="Arial" w:hAnsi="Arial" w:cs="Arial"/>
          <w:sz w:val="16"/>
          <w:szCs w:val="16"/>
        </w:rPr>
      </w:pPr>
      <w:r w:rsidRPr="00137694">
        <w:rPr>
          <w:rStyle w:val="Voetnootmarkering"/>
          <w:rFonts w:ascii="Arial" w:hAnsi="Arial" w:cs="Arial"/>
          <w:sz w:val="16"/>
          <w:szCs w:val="16"/>
        </w:rPr>
        <w:footnoteRef/>
      </w:r>
      <w:r w:rsidRPr="00137694">
        <w:rPr>
          <w:rFonts w:ascii="Arial" w:hAnsi="Arial" w:cs="Arial"/>
        </w:rPr>
        <w:t xml:space="preserve"> </w:t>
      </w:r>
      <w:r w:rsidRPr="00137694">
        <w:rPr>
          <w:rFonts w:ascii="Arial" w:hAnsi="Arial" w:cs="Arial"/>
          <w:sz w:val="16"/>
          <w:szCs w:val="16"/>
        </w:rPr>
        <w:t>Voor wettelijke controles van niet-oob's vereist voor boekjaren die zijn aangevangen op of na 15 december 2021. Deze verplichting geldt voor wettelijke controles als bedoeld in artikel 1 van de Wta. Bij andere controles, bijvoorbeeld ingeval van een gemeenschappelijke regeling, kan deze rapportering vrijwillig worden toegepast.</w:t>
      </w:r>
    </w:p>
  </w:footnote>
  <w:footnote w:id="384">
    <w:p w14:paraId="74C8500D" w14:textId="77777777" w:rsidR="00A45E75" w:rsidRPr="0050578F" w:rsidRDefault="00A45E75" w:rsidP="00A45E75">
      <w:pPr>
        <w:pStyle w:val="Voetnoottekst"/>
        <w:rPr>
          <w:rFonts w:ascii="Arial" w:hAnsi="Arial" w:cs="Arial"/>
          <w:sz w:val="16"/>
          <w:szCs w:val="16"/>
        </w:rPr>
      </w:pPr>
      <w:r w:rsidRPr="0050578F">
        <w:rPr>
          <w:rStyle w:val="Voetnootmarkering"/>
          <w:rFonts w:ascii="Arial" w:hAnsi="Arial" w:cs="Arial"/>
          <w:sz w:val="16"/>
          <w:szCs w:val="16"/>
        </w:rPr>
        <w:footnoteRef/>
      </w:r>
      <w:r w:rsidRPr="0050578F">
        <w:rPr>
          <w:rFonts w:ascii="Arial" w:hAnsi="Arial" w:cs="Arial"/>
          <w:sz w:val="16"/>
          <w:szCs w:val="16"/>
        </w:rPr>
        <w:t xml:space="preserve"> </w:t>
      </w:r>
      <w:bookmarkStart w:id="304" w:name="_Hlk109400144"/>
      <w:r w:rsidRPr="0050578F">
        <w:rPr>
          <w:rFonts w:ascii="Arial" w:hAnsi="Arial" w:cs="Arial"/>
          <w:sz w:val="16"/>
          <w:szCs w:val="16"/>
        </w:rPr>
        <w:t xml:space="preserve">De commissie BBV adviseert via een aanbeveling in de Kadernota rechtmatigheid om geconstateerde fraude door eigen medewerkers toe te lichten in de paragraaf bedrijfsvoering. In dit geval kan de accountant hiernaar verwijzen in de controleverklaring en deze toelichting beoordelen in het licht van standaard 720. </w:t>
      </w:r>
      <w:bookmarkEnd w:id="304"/>
    </w:p>
  </w:footnote>
  <w:footnote w:id="385">
    <w:p w14:paraId="43B3F477" w14:textId="77777777" w:rsidR="00A45E75" w:rsidRPr="0050578F" w:rsidRDefault="00A45E75" w:rsidP="00A45E75">
      <w:pPr>
        <w:spacing w:after="1"/>
        <w:rPr>
          <w:rFonts w:cs="Arial"/>
          <w:sz w:val="16"/>
          <w:szCs w:val="16"/>
        </w:rPr>
      </w:pPr>
      <w:r w:rsidRPr="0050578F">
        <w:rPr>
          <w:rStyle w:val="Voetnootmarkering"/>
          <w:rFonts w:cs="Arial"/>
          <w:sz w:val="16"/>
          <w:szCs w:val="16"/>
        </w:rPr>
        <w:footnoteRef/>
      </w:r>
      <w:r w:rsidRPr="0050578F">
        <w:rPr>
          <w:rFonts w:cs="Arial"/>
          <w:sz w:val="16"/>
          <w:szCs w:val="16"/>
        </w:rPr>
        <w:t xml:space="preserve"> </w:t>
      </w:r>
      <w:r w:rsidRPr="0050578F">
        <w:rPr>
          <w:rFonts w:eastAsia="Calibri"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w:t>
      </w:r>
      <w:r w:rsidRPr="0050578F">
        <w:rPr>
          <w:rFonts w:eastAsia="Calibri" w:cs="Arial"/>
          <w:sz w:val="16"/>
          <w:szCs w:val="16"/>
        </w:rPr>
        <w:cr/>
        <w:t>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386">
    <w:p w14:paraId="099A734F" w14:textId="77777777" w:rsidR="00CC4C33" w:rsidRPr="0050578F" w:rsidRDefault="00CC4C33" w:rsidP="00CC4C33">
      <w:pPr>
        <w:pStyle w:val="Tekstopmerking"/>
        <w:rPr>
          <w:rFonts w:ascii="Arial" w:hAnsi="Arial" w:cs="Arial"/>
          <w:sz w:val="16"/>
          <w:szCs w:val="16"/>
        </w:rPr>
      </w:pPr>
      <w:r w:rsidRPr="0050578F">
        <w:rPr>
          <w:rStyle w:val="Voetnootmarkering"/>
          <w:rFonts w:ascii="Arial" w:hAnsi="Arial" w:cs="Arial"/>
          <w:sz w:val="16"/>
          <w:szCs w:val="16"/>
        </w:rPr>
        <w:footnoteRef/>
      </w:r>
      <w:r w:rsidRPr="0050578F">
        <w:rPr>
          <w:rFonts w:ascii="Arial" w:hAnsi="Arial" w:cs="Arial"/>
          <w:sz w:val="16"/>
          <w:szCs w:val="16"/>
        </w:rPr>
        <w:t xml:space="preserve"> Voor wettelijke controles vereist voor boekjaren die zijn aangevangen op of na 15 december 2021. Deze verplichting geldt voor wettelijke controles als bedoeld in artikel 1 van de Wta. Bij andere controles, bijvoorbeeld ingeval van een gemeenschappelijke regeling, kan deze rapportering vrijwillig worden toegepast.</w:t>
      </w:r>
    </w:p>
  </w:footnote>
  <w:footnote w:id="387">
    <w:p w14:paraId="054662F0" w14:textId="733CF7FB" w:rsidR="00CC4C33" w:rsidRPr="0050578F" w:rsidRDefault="00CC4C33" w:rsidP="00CC4C33">
      <w:pPr>
        <w:pStyle w:val="lid"/>
        <w:shd w:val="clear" w:color="auto" w:fill="FFFFFF"/>
        <w:spacing w:before="0" w:beforeAutospacing="0" w:after="0" w:afterAutospacing="0"/>
        <w:ind w:firstLine="11"/>
        <w:rPr>
          <w:rFonts w:ascii="Arial" w:hAnsi="Arial" w:cs="Arial"/>
          <w:sz w:val="16"/>
          <w:szCs w:val="16"/>
        </w:rPr>
      </w:pPr>
      <w:r w:rsidRPr="0050578F">
        <w:rPr>
          <w:rStyle w:val="Voetnootmarkering"/>
          <w:rFonts w:ascii="Arial" w:hAnsi="Arial" w:cs="Arial"/>
          <w:sz w:val="16"/>
          <w:szCs w:val="16"/>
        </w:rPr>
        <w:footnoteRef/>
      </w:r>
      <w:r w:rsidRPr="0050578F">
        <w:rPr>
          <w:rFonts w:ascii="Arial" w:hAnsi="Arial" w:cs="Arial"/>
          <w:sz w:val="16"/>
          <w:szCs w:val="16"/>
        </w:rPr>
        <w:t xml:space="preserve"> Zie </w:t>
      </w:r>
      <w:r w:rsidR="0098271E">
        <w:rPr>
          <w:rFonts w:ascii="Arial" w:hAnsi="Arial" w:cs="Arial"/>
          <w:sz w:val="16"/>
          <w:szCs w:val="16"/>
        </w:rPr>
        <w:t>a</w:t>
      </w:r>
      <w:r w:rsidR="0098271E" w:rsidRPr="0050578F">
        <w:rPr>
          <w:rFonts w:ascii="Arial" w:hAnsi="Arial" w:cs="Arial"/>
          <w:sz w:val="16"/>
          <w:szCs w:val="16"/>
        </w:rPr>
        <w:t>rtikel 3</w:t>
      </w:r>
      <w:r w:rsidR="0098271E">
        <w:rPr>
          <w:rFonts w:ascii="Arial" w:hAnsi="Arial" w:cs="Arial"/>
          <w:sz w:val="16"/>
          <w:szCs w:val="16"/>
        </w:rPr>
        <w:t xml:space="preserve"> </w:t>
      </w:r>
      <w:r w:rsidRPr="0050578F">
        <w:rPr>
          <w:rFonts w:ascii="Arial" w:hAnsi="Arial" w:cs="Arial"/>
          <w:sz w:val="16"/>
          <w:szCs w:val="16"/>
        </w:rPr>
        <w:t>BBV.: De jaarrekening geeft een getrouw, duidelijk en stelselmatig inzicht in de financiële positie aan het einde van het begrotingsjaar. Dit is verder uitgewerkt in het Raamwerk BBV, hoofdstuk 4. De financiële positie is het vermogen van gemeenten in relatie tot de exploitatie, met in achtneming van de risico’s. De financiële positie is een breder begrip dan het vermogen, dat kan worden afgeleid van de balans, maar is ook een breder begrip dan het weerstandsvermogen. Het weerstandsvermogen richt zich op de mogelijkheden tot het opvangen van onverwachte tegenvallers, terwijl de financiële positie ook betrekking heeft op de meer reguliere exploitatie.</w:t>
      </w:r>
    </w:p>
  </w:footnote>
  <w:footnote w:id="388">
    <w:p w14:paraId="784E3E5E" w14:textId="1D88F7DA" w:rsidR="00CC4C33" w:rsidRPr="000B7364" w:rsidRDefault="00CC4C33" w:rsidP="00CC4C33">
      <w:pPr>
        <w:pStyle w:val="Voetnoottekst"/>
        <w:rPr>
          <w:rFonts w:ascii="Arial" w:hAnsi="Arial" w:cs="Arial"/>
          <w:sz w:val="16"/>
          <w:szCs w:val="16"/>
        </w:rPr>
      </w:pPr>
      <w:r w:rsidRPr="0050578F">
        <w:rPr>
          <w:rStyle w:val="Voetnootmarkering"/>
          <w:rFonts w:ascii="Arial" w:hAnsi="Arial" w:cs="Arial"/>
          <w:sz w:val="16"/>
          <w:szCs w:val="16"/>
        </w:rPr>
        <w:footnoteRef/>
      </w:r>
      <w:r w:rsidRPr="0050578F">
        <w:rPr>
          <w:rFonts w:ascii="Arial" w:hAnsi="Arial" w:cs="Arial"/>
          <w:sz w:val="16"/>
          <w:szCs w:val="16"/>
        </w:rPr>
        <w:t xml:space="preserve"> De accountant heeft de mogelijkheid om in verkorte vorm te rapporteren wanneer vanuit de door het college gehanteerde veronderstellingen, ter onderbouwing van de financiële positie, geen sprake is van gebeurtenissen of omstandigheden die gerede twijfel kunnen doen ontstaan hieromtrent, die van de accountant significante aandacht vereisen bij het uitvoeren van de controle.</w:t>
      </w:r>
    </w:p>
  </w:footnote>
  <w:footnote w:id="389">
    <w:p w14:paraId="3183D5E6" w14:textId="77777777" w:rsidR="0057178C" w:rsidRPr="006231D3" w:rsidRDefault="0057178C" w:rsidP="0029023A">
      <w:pPr>
        <w:pStyle w:val="Normaalweb"/>
        <w:shd w:val="clear" w:color="auto" w:fill="FFFFFF"/>
        <w:spacing w:after="0" w:line="240" w:lineRule="auto"/>
        <w:rPr>
          <w:rFonts w:ascii="Arial" w:hAnsi="Arial"/>
          <w:sz w:val="16"/>
          <w:szCs w:val="16"/>
        </w:rPr>
      </w:pPr>
      <w:r w:rsidRPr="000B7364">
        <w:rPr>
          <w:rStyle w:val="Voetnootmarkering"/>
          <w:rFonts w:ascii="Arial" w:hAnsi="Arial"/>
          <w:sz w:val="16"/>
          <w:szCs w:val="16"/>
        </w:rPr>
        <w:footnoteRef/>
      </w:r>
      <w:r w:rsidRPr="000B7364">
        <w:rPr>
          <w:rFonts w:ascii="Arial" w:hAnsi="Arial"/>
          <w:sz w:val="16"/>
          <w:szCs w:val="16"/>
        </w:rPr>
        <w:t xml:space="preserve"> In de rechtmatigheidsverantwoording kunnen op correcte wijze de gevallen van het niet-naleven van relevante wet- en regelgeving zijn beschreven. In dergelijke gevallen kan de accountant in een benadrukkingsparagraaf specifiek verwijzen naar de rechtmatigheidsverantwoording en daarmee de aandacht van de beoogde gebruikers richten op de beschrijving van afwijkingen van materieel belang. Deze paragraaf wordt toegepast als het oordeel van de accountant niet wordt beïnvloed. Als </w:t>
      </w:r>
      <w:r>
        <w:rPr>
          <w:rFonts w:ascii="Arial" w:hAnsi="Arial"/>
          <w:sz w:val="16"/>
          <w:szCs w:val="16"/>
        </w:rPr>
        <w:t xml:space="preserve">het oordeel wel wordt beïnvloed zal de accountant aanvullende toelichting op het aangepaste oordeel opnemen onder de basis voor het oordeel (met beperking).  </w:t>
      </w:r>
    </w:p>
  </w:footnote>
  <w:footnote w:id="390">
    <w:p w14:paraId="6EDBAAE3" w14:textId="111279DA" w:rsidR="0057178C" w:rsidRDefault="0057178C" w:rsidP="0057178C">
      <w:pPr>
        <w:pStyle w:val="Voetnoottekst"/>
      </w:pPr>
      <w:r w:rsidRPr="0029023A">
        <w:rPr>
          <w:rStyle w:val="Voetnootmarkering"/>
          <w:rFonts w:ascii="Arial" w:hAnsi="Arial" w:cs="Arial"/>
          <w:sz w:val="16"/>
          <w:szCs w:val="16"/>
        </w:rPr>
        <w:footnoteRef/>
      </w:r>
      <w:r w:rsidRPr="0029023A">
        <w:rPr>
          <w:rFonts w:ascii="Arial" w:hAnsi="Arial" w:cs="Arial"/>
          <w:sz w:val="16"/>
          <w:szCs w:val="16"/>
        </w:rPr>
        <w:t xml:space="preserve"> </w:t>
      </w:r>
      <w:r w:rsidRPr="0029023A">
        <w:rPr>
          <w:rFonts w:ascii="Arial" w:hAnsi="Arial" w:cs="Arial"/>
          <w:kern w:val="2"/>
          <w:sz w:val="16"/>
          <w:szCs w:val="16"/>
        </w:rPr>
        <w:t>Bij de overweging of de accountant in de controleverklaring een paragraaf ter benadrukking van bepaalde aangelegenheden of een paragraaf inzake overige aangelegenheden opneemt betrekt de accountant de toelichting in de rechtmatigheidsverantwoording omtrent de in afstemming met de gemeenteraad/provinciale staten geaccepteerde begrotingsoverschrijdingen. De weging voor het al dan niet opnemen van een paragraaf ter benadrukking van bepaalde aangelegenheden of overige aangelegenheden ziet dan toe op het totaal van de netto begrotingsoverschrijdingen. Dit is het saldo van de begrotingsonrechtmatigheden die in de rechtmatigheidsverantwoording moeten worden betrokken en gerapporteerd, verminderd met de begrotingsoverschrijdingen waarvan is vastgesteld dat deze acceptabel zijn op basis van vastgelegde afspraken tussen college/gedeputeerde staten en gemeenteraad/provinciale staten (en als zodanig in de rechtmatigheidsverantwoording zijn gerapporteerd).</w:t>
      </w:r>
    </w:p>
  </w:footnote>
  <w:footnote w:id="391">
    <w:p w14:paraId="20A74B1D" w14:textId="77777777" w:rsidR="00806407" w:rsidRPr="00137694" w:rsidRDefault="00806407" w:rsidP="00806407">
      <w:pPr>
        <w:pStyle w:val="Normaalweb"/>
        <w:shd w:val="clear" w:color="auto" w:fill="FFFFFF"/>
        <w:spacing w:after="0" w:line="240" w:lineRule="auto"/>
        <w:rPr>
          <w:rFonts w:ascii="Arial" w:hAnsi="Arial"/>
          <w:sz w:val="16"/>
          <w:szCs w:val="16"/>
        </w:rPr>
      </w:pPr>
      <w:r w:rsidRPr="00137694">
        <w:rPr>
          <w:rStyle w:val="Voetnootmarkering"/>
          <w:rFonts w:ascii="Arial" w:hAnsi="Arial"/>
          <w:sz w:val="16"/>
          <w:szCs w:val="16"/>
        </w:rPr>
        <w:footnoteRef/>
      </w:r>
      <w:r w:rsidRPr="00137694">
        <w:rPr>
          <w:rStyle w:val="Voetnootmarkering"/>
          <w:rFonts w:ascii="Arial" w:hAnsi="Arial"/>
          <w:sz w:val="16"/>
          <w:szCs w:val="16"/>
        </w:rPr>
        <w:t xml:space="preserve"> </w:t>
      </w:r>
      <w:r w:rsidRPr="00137694">
        <w:rPr>
          <w:rFonts w:ascii="Arial" w:hAnsi="Arial"/>
          <w:sz w:val="16"/>
          <w:szCs w:val="16"/>
        </w:rPr>
        <w:t xml:space="preserve">Deze tekst kan specifiek worden gemaakt. </w:t>
      </w:r>
    </w:p>
  </w:footnote>
  <w:footnote w:id="392">
    <w:p w14:paraId="52208F99" w14:textId="77777777" w:rsidR="00806407" w:rsidRPr="00806407" w:rsidRDefault="00806407" w:rsidP="00806407">
      <w:pPr>
        <w:pStyle w:val="Voetnoottekst"/>
        <w:rPr>
          <w:rFonts w:ascii="Arial" w:hAnsi="Arial" w:cs="Arial"/>
          <w:sz w:val="16"/>
          <w:szCs w:val="16"/>
        </w:rPr>
      </w:pPr>
      <w:r w:rsidRPr="00806407">
        <w:rPr>
          <w:rStyle w:val="Voetnootmarkering"/>
          <w:rFonts w:ascii="Arial" w:hAnsi="Arial" w:cs="Arial"/>
          <w:sz w:val="16"/>
          <w:szCs w:val="16"/>
        </w:rPr>
        <w:footnoteRef/>
      </w:r>
      <w:r w:rsidRPr="00806407">
        <w:rPr>
          <w:rFonts w:ascii="Arial" w:hAnsi="Arial" w:cs="Arial"/>
          <w:sz w:val="16"/>
          <w:szCs w:val="16"/>
        </w:rPr>
        <w:t xml:space="preserve"> Deze paragraaf inzake overige aangelegenheden opnemen ingeval er sprake is van een WNT-plichtige organisatie.</w:t>
      </w:r>
    </w:p>
  </w:footnote>
  <w:footnote w:id="393">
    <w:p w14:paraId="4126C03B" w14:textId="77777777" w:rsidR="00806407" w:rsidRPr="00137694" w:rsidRDefault="00806407" w:rsidP="000176D7">
      <w:pPr>
        <w:pStyle w:val="Normaalweb"/>
        <w:shd w:val="clear" w:color="auto" w:fill="FFFFFF"/>
        <w:spacing w:after="0" w:line="240" w:lineRule="auto"/>
        <w:rPr>
          <w:rFonts w:ascii="Arial" w:hAnsi="Arial"/>
          <w:sz w:val="16"/>
          <w:szCs w:val="16"/>
        </w:rPr>
      </w:pPr>
      <w:r w:rsidRPr="00137694">
        <w:rPr>
          <w:rStyle w:val="Voetnootmarkering"/>
          <w:rFonts w:ascii="Arial" w:hAnsi="Arial"/>
          <w:sz w:val="16"/>
          <w:szCs w:val="16"/>
        </w:rPr>
        <w:footnoteRef/>
      </w:r>
      <w:r w:rsidRPr="00137694">
        <w:rPr>
          <w:rStyle w:val="Voetnootmarkering"/>
          <w:rFonts w:ascii="Arial" w:hAnsi="Arial"/>
          <w:sz w:val="16"/>
          <w:szCs w:val="16"/>
        </w:rPr>
        <w:t xml:space="preserve"> </w:t>
      </w:r>
      <w:r w:rsidRPr="00137694">
        <w:rPr>
          <w:rFonts w:ascii="Arial" w:hAnsi="Arial"/>
          <w:sz w:val="16"/>
          <w:szCs w:val="16"/>
        </w:rPr>
        <w:t xml:space="preserve">Deze tekst kan specifiek worden gemaakt. </w:t>
      </w:r>
    </w:p>
  </w:footnote>
  <w:footnote w:id="394">
    <w:p w14:paraId="787CA178" w14:textId="77777777" w:rsidR="00691319" w:rsidRPr="00691319" w:rsidRDefault="00691319" w:rsidP="00691319">
      <w:pPr>
        <w:pStyle w:val="Voetnoottekst"/>
        <w:rPr>
          <w:rFonts w:ascii="Arial" w:hAnsi="Arial" w:cs="Arial"/>
          <w:sz w:val="16"/>
          <w:szCs w:val="16"/>
        </w:rPr>
      </w:pPr>
      <w:r w:rsidRPr="00691319">
        <w:rPr>
          <w:rStyle w:val="Voetnootmarkering"/>
          <w:rFonts w:ascii="Arial" w:hAnsi="Arial" w:cs="Arial"/>
          <w:sz w:val="16"/>
          <w:szCs w:val="16"/>
        </w:rPr>
        <w:footnoteRef/>
      </w:r>
      <w:r w:rsidRPr="00691319">
        <w:rPr>
          <w:rFonts w:ascii="Arial" w:hAnsi="Arial" w:cs="Arial"/>
          <w:sz w:val="16"/>
          <w:szCs w:val="16"/>
        </w:rPr>
        <w:t xml:space="preserve"> Deze alinea is optioneel, en wordt opgenomen ingeval de accountant het nodig acht (Standaard 706.10).</w:t>
      </w:r>
    </w:p>
  </w:footnote>
  <w:footnote w:id="395">
    <w:p w14:paraId="604B6191" w14:textId="77777777" w:rsidR="00691319" w:rsidRPr="008273CB" w:rsidRDefault="00691319" w:rsidP="00691319">
      <w:pPr>
        <w:widowControl w:val="0"/>
        <w:rPr>
          <w:rFonts w:cs="Arial"/>
          <w:sz w:val="16"/>
          <w:szCs w:val="16"/>
        </w:rPr>
      </w:pPr>
      <w:r w:rsidRPr="008273CB">
        <w:rPr>
          <w:rStyle w:val="Voetnootmarkering"/>
          <w:rFonts w:cs="Arial"/>
          <w:sz w:val="16"/>
          <w:szCs w:val="16"/>
        </w:rPr>
        <w:footnoteRef/>
      </w:r>
      <w:r w:rsidRPr="008273CB">
        <w:rPr>
          <w:rFonts w:cs="Arial"/>
          <w:sz w:val="16"/>
          <w:szCs w:val="16"/>
        </w:rPr>
        <w:t xml:space="preserve"> Zo nodig aanpassen als een toezichthoudend orgaan ontbreekt.</w:t>
      </w:r>
    </w:p>
  </w:footnote>
  <w:footnote w:id="396">
    <w:p w14:paraId="37CBF98A" w14:textId="77777777" w:rsidR="0075498C" w:rsidRPr="0075498C" w:rsidRDefault="0075498C" w:rsidP="0075498C">
      <w:pPr>
        <w:pStyle w:val="Voetnoottekst"/>
        <w:rPr>
          <w:rFonts w:ascii="Arial" w:hAnsi="Arial" w:cs="Arial"/>
          <w:sz w:val="16"/>
          <w:szCs w:val="16"/>
        </w:rPr>
      </w:pPr>
      <w:r w:rsidRPr="0075498C">
        <w:rPr>
          <w:rStyle w:val="Voetnootmarkering"/>
          <w:rFonts w:ascii="Arial" w:hAnsi="Arial" w:cs="Arial"/>
          <w:sz w:val="16"/>
          <w:szCs w:val="16"/>
        </w:rPr>
        <w:footnoteRef/>
      </w:r>
      <w:r w:rsidRPr="0075498C">
        <w:rPr>
          <w:rFonts w:ascii="Arial" w:hAnsi="Arial" w:cs="Arial"/>
          <w:sz w:val="16"/>
          <w:szCs w:val="16"/>
        </w:rPr>
        <w:t xml:space="preserve"> Of andere term die de cliënt hanteert in plaats van 'de jaarstukken': 'het jaarverslag', 'het (jaar)rapport', 'het jaarbericht', enz. De passage 'in de jaarstukken opgenomen' kan eventueel vervallen.</w:t>
      </w:r>
    </w:p>
  </w:footnote>
  <w:footnote w:id="397">
    <w:p w14:paraId="273104C4" w14:textId="77777777" w:rsidR="0075498C" w:rsidRPr="0075498C" w:rsidRDefault="0075498C" w:rsidP="0075498C">
      <w:pPr>
        <w:pStyle w:val="Voetnoottekst"/>
        <w:rPr>
          <w:rFonts w:ascii="Arial" w:hAnsi="Arial" w:cs="Arial"/>
          <w:sz w:val="16"/>
          <w:szCs w:val="16"/>
        </w:rPr>
      </w:pPr>
      <w:r w:rsidRPr="0075498C">
        <w:rPr>
          <w:rStyle w:val="Voetnootmarkering"/>
          <w:rFonts w:ascii="Arial" w:hAnsi="Arial" w:cs="Arial"/>
          <w:sz w:val="16"/>
          <w:szCs w:val="16"/>
        </w:rPr>
        <w:footnoteRef/>
      </w:r>
      <w:r w:rsidRPr="0075498C">
        <w:rPr>
          <w:rFonts w:ascii="Arial" w:hAnsi="Arial" w:cs="Arial"/>
          <w:sz w:val="16"/>
          <w:szCs w:val="16"/>
        </w:rPr>
        <w:t xml:space="preserve"> Een meer specifieke opsomming kan worden gebruikt om de andere informatie te identificeren, zoals:</w:t>
      </w:r>
    </w:p>
    <w:p w14:paraId="1E90A0AE" w14:textId="77777777" w:rsidR="0075498C" w:rsidRPr="0075498C" w:rsidRDefault="0075498C" w:rsidP="0075498C">
      <w:pPr>
        <w:pStyle w:val="Voetnoottekst"/>
        <w:rPr>
          <w:rFonts w:ascii="Arial" w:hAnsi="Arial" w:cs="Arial"/>
          <w:sz w:val="16"/>
          <w:szCs w:val="16"/>
        </w:rPr>
      </w:pPr>
      <w:r w:rsidRPr="0075498C">
        <w:rPr>
          <w:rFonts w:ascii="Arial" w:hAnsi="Arial" w:cs="Arial"/>
          <w:sz w:val="16"/>
          <w:szCs w:val="16"/>
        </w:rPr>
        <w:t>'De andere informatie bestaat uit:</w:t>
      </w:r>
    </w:p>
    <w:p w14:paraId="2D710602" w14:textId="77777777" w:rsidR="0075498C" w:rsidRPr="0075498C" w:rsidRDefault="0075498C" w:rsidP="0092091E">
      <w:pPr>
        <w:pStyle w:val="Voetnoottekst"/>
        <w:numPr>
          <w:ilvl w:val="0"/>
          <w:numId w:val="134"/>
        </w:numPr>
        <w:ind w:left="142" w:hanging="142"/>
        <w:rPr>
          <w:rFonts w:ascii="Arial" w:hAnsi="Arial" w:cs="Arial"/>
          <w:sz w:val="16"/>
          <w:szCs w:val="16"/>
        </w:rPr>
      </w:pPr>
      <w:r w:rsidRPr="0075498C">
        <w:rPr>
          <w:rFonts w:ascii="Arial" w:hAnsi="Arial" w:cs="Arial"/>
          <w:sz w:val="16"/>
          <w:szCs w:val="16"/>
        </w:rPr>
        <w:t>jaarverslag, waaronder de programmaverantwoording en de paragrafen;</w:t>
      </w:r>
    </w:p>
    <w:p w14:paraId="6400498D" w14:textId="77777777" w:rsidR="0075498C" w:rsidRPr="0075498C" w:rsidRDefault="0075498C" w:rsidP="0092091E">
      <w:pPr>
        <w:pStyle w:val="Voetnoottekst"/>
        <w:numPr>
          <w:ilvl w:val="0"/>
          <w:numId w:val="134"/>
        </w:numPr>
        <w:ind w:left="142" w:hanging="142"/>
        <w:rPr>
          <w:rFonts w:ascii="Arial" w:hAnsi="Arial" w:cs="Arial"/>
          <w:sz w:val="16"/>
          <w:szCs w:val="16"/>
        </w:rPr>
      </w:pPr>
      <w:r w:rsidRPr="0075498C">
        <w:rPr>
          <w:rFonts w:ascii="Arial" w:hAnsi="Arial" w:cs="Arial"/>
          <w:sz w:val="16"/>
          <w:szCs w:val="16"/>
        </w:rPr>
        <w:t>… (opsomming van overige andere informatie).'</w:t>
      </w:r>
    </w:p>
    <w:p w14:paraId="7A12835B" w14:textId="77777777" w:rsidR="0075498C" w:rsidRPr="008273CB" w:rsidRDefault="0075498C" w:rsidP="0075498C">
      <w:pPr>
        <w:pStyle w:val="Voetnoottekst"/>
        <w:rPr>
          <w:rFonts w:ascii="Arial" w:hAnsi="Arial" w:cs="Arial"/>
          <w:szCs w:val="16"/>
        </w:rPr>
      </w:pPr>
      <w:r w:rsidRPr="0075498C">
        <w:rPr>
          <w:rFonts w:ascii="Arial" w:hAnsi="Arial" w:cs="Arial"/>
          <w:sz w:val="16"/>
          <w:szCs w:val="16"/>
        </w:rPr>
        <w:t>Ongeacht een eventuele opsomming om andere informatie te identificeren kan andere informatie zelfstandig bestaan, los van het jaarverslag. Indien van toepassing is in de controleverklaring op te nemen: 'Verder bestaat andere informatie uit ...' (beschrijf de andere informatie die als zelfstandig document of documenten ter beschikking wordt gesteld).</w:t>
      </w:r>
    </w:p>
  </w:footnote>
  <w:footnote w:id="398">
    <w:p w14:paraId="334631CC" w14:textId="77777777" w:rsidR="0075498C" w:rsidRPr="00153177" w:rsidRDefault="0075498C" w:rsidP="0075498C">
      <w:pPr>
        <w:pStyle w:val="Voetnoottekst"/>
        <w:rPr>
          <w:rFonts w:ascii="Arial" w:hAnsi="Arial" w:cs="Arial"/>
          <w:sz w:val="16"/>
          <w:szCs w:val="16"/>
        </w:rPr>
      </w:pPr>
      <w:r w:rsidRPr="00153177">
        <w:rPr>
          <w:rStyle w:val="Voetnootmarkering"/>
          <w:rFonts w:ascii="Arial" w:hAnsi="Arial" w:cs="Arial"/>
          <w:sz w:val="16"/>
          <w:szCs w:val="16"/>
        </w:rPr>
        <w:footnoteRef/>
      </w:r>
      <w:r w:rsidRPr="00153177">
        <w:rPr>
          <w:rStyle w:val="Voetnootmarkering"/>
          <w:rFonts w:ascii="Arial" w:hAnsi="Arial" w:cs="Arial"/>
          <w:sz w:val="16"/>
          <w:szCs w:val="16"/>
        </w:rPr>
        <w:t xml:space="preserve"> </w:t>
      </w:r>
      <w:r w:rsidRPr="00153177">
        <w:rPr>
          <w:rFonts w:ascii="Arial" w:hAnsi="Arial" w:cs="Arial"/>
          <w:sz w:val="16"/>
          <w:szCs w:val="16"/>
        </w:rPr>
        <w:t xml:space="preserve">Hoewel niet vereist op grond van Standaard 720 wordt aanbevolen om deze aanvulling op te nemen wanneer de accountant van mening is dat het informatiewaardig is voor de gebruikers. </w:t>
      </w:r>
    </w:p>
  </w:footnote>
  <w:footnote w:id="399">
    <w:p w14:paraId="0B36924F" w14:textId="77777777" w:rsidR="00153177" w:rsidRPr="00153177" w:rsidRDefault="00153177" w:rsidP="00153177">
      <w:pPr>
        <w:pStyle w:val="Voetnoottekst"/>
        <w:rPr>
          <w:rFonts w:ascii="Arial" w:hAnsi="Arial" w:cs="Arial"/>
          <w:sz w:val="16"/>
          <w:szCs w:val="16"/>
        </w:rPr>
      </w:pPr>
      <w:r w:rsidRPr="00153177">
        <w:rPr>
          <w:rStyle w:val="Voetnootmarkering"/>
          <w:rFonts w:ascii="Arial" w:hAnsi="Arial" w:cs="Arial"/>
          <w:sz w:val="16"/>
          <w:szCs w:val="16"/>
        </w:rPr>
        <w:footnoteRef/>
      </w:r>
      <w:r w:rsidRPr="00153177">
        <w:rPr>
          <w:rFonts w:ascii="Arial" w:hAnsi="Arial" w:cs="Arial"/>
          <w:sz w:val="16"/>
          <w:szCs w:val="16"/>
        </w:rPr>
        <w:t xml:space="preserve"> De tekst hierna, vanaf de laatste alinea vóór de bullitsgewijze opsomming, kan worden weggelaten bij verwijzing naar een bijlage waarin deze tekst wordt opgenomen.</w:t>
      </w:r>
    </w:p>
  </w:footnote>
  <w:footnote w:id="400">
    <w:p w14:paraId="4797A75B" w14:textId="01D0FB6E" w:rsidR="00153177" w:rsidRPr="00153177" w:rsidRDefault="00153177" w:rsidP="00153177">
      <w:pPr>
        <w:pStyle w:val="Voetnoottekst"/>
        <w:rPr>
          <w:rFonts w:ascii="Arial" w:hAnsi="Arial" w:cs="Arial"/>
          <w:sz w:val="16"/>
          <w:szCs w:val="16"/>
        </w:rPr>
      </w:pPr>
      <w:r w:rsidRPr="00153177">
        <w:rPr>
          <w:rStyle w:val="Voetnootmarkering"/>
          <w:rFonts w:ascii="Arial" w:hAnsi="Arial" w:cs="Arial"/>
          <w:sz w:val="16"/>
          <w:szCs w:val="16"/>
        </w:rPr>
        <w:footnoteRef/>
      </w:r>
      <w:r w:rsidRPr="00153177">
        <w:rPr>
          <w:rFonts w:ascii="Arial" w:hAnsi="Arial" w:cs="Arial"/>
          <w:sz w:val="16"/>
          <w:szCs w:val="16"/>
        </w:rPr>
        <w:t xml:space="preserve"> Zie voetnoot 10.</w:t>
      </w:r>
    </w:p>
  </w:footnote>
  <w:footnote w:id="401">
    <w:p w14:paraId="1FFC32EA" w14:textId="74D44C9B" w:rsidR="00153177" w:rsidRPr="00B25436" w:rsidRDefault="00153177" w:rsidP="00153177">
      <w:pPr>
        <w:pStyle w:val="Voetnoottekst"/>
        <w:rPr>
          <w:rFonts w:ascii="Arial" w:hAnsi="Arial" w:cs="Arial"/>
          <w:szCs w:val="16"/>
        </w:rPr>
      </w:pPr>
      <w:r w:rsidRPr="00153177">
        <w:rPr>
          <w:rStyle w:val="Voetnootmarkering"/>
          <w:rFonts w:ascii="Arial" w:hAnsi="Arial" w:cs="Arial"/>
          <w:sz w:val="16"/>
          <w:szCs w:val="16"/>
        </w:rPr>
        <w:footnoteRef/>
      </w:r>
      <w:r w:rsidRPr="00153177">
        <w:rPr>
          <w:rFonts w:ascii="Arial" w:hAnsi="Arial" w:cs="Arial"/>
          <w:sz w:val="16"/>
          <w:szCs w:val="16"/>
        </w:rPr>
        <w:t xml:space="preserve"> Zie voetnoot 11.</w:t>
      </w:r>
    </w:p>
  </w:footnote>
  <w:footnote w:id="402">
    <w:p w14:paraId="202E21B3" w14:textId="4CA307EB" w:rsidR="004D2B58" w:rsidRPr="00456F5E" w:rsidRDefault="004D2B58" w:rsidP="004D2B58">
      <w:pPr>
        <w:pStyle w:val="Voetnoottekst"/>
        <w:rPr>
          <w:rFonts w:ascii="Arial" w:hAnsi="Arial" w:cs="Arial"/>
          <w:sz w:val="16"/>
          <w:szCs w:val="16"/>
        </w:rPr>
      </w:pPr>
      <w:r w:rsidRPr="00456F5E">
        <w:rPr>
          <w:rStyle w:val="Voetnootmarkering"/>
          <w:rFonts w:ascii="Arial" w:hAnsi="Arial" w:cs="Arial"/>
          <w:sz w:val="16"/>
          <w:szCs w:val="16"/>
        </w:rPr>
        <w:footnoteRef/>
      </w:r>
      <w:r w:rsidRPr="00456F5E">
        <w:rPr>
          <w:rFonts w:ascii="Arial" w:hAnsi="Arial" w:cs="Arial"/>
          <w:sz w:val="16"/>
          <w:szCs w:val="16"/>
        </w:rPr>
        <w:t xml:space="preserve"> Wanneer sprake is van een controle zoals gedefinieerd in Standaard 600, al dan niet in combinatie met het door de accountant toepassen van NBA-handreiking </w:t>
      </w:r>
      <w:r w:rsidR="00E00663" w:rsidRPr="00E00663">
        <w:rPr>
          <w:rFonts w:ascii="Arial" w:hAnsi="Arial" w:cs="Arial"/>
          <w:sz w:val="16"/>
          <w:szCs w:val="16"/>
        </w:rPr>
        <w:t xml:space="preserve">1152 Rechtmatigheidsverantwoording in het kader van de controle van de jaarrekening van decentrale overheden en NBA-handreiking </w:t>
      </w:r>
      <w:r w:rsidRPr="00456F5E">
        <w:rPr>
          <w:rFonts w:ascii="Arial" w:hAnsi="Arial" w:cs="Arial"/>
          <w:sz w:val="16"/>
          <w:szCs w:val="16"/>
        </w:rPr>
        <w:t>1122 – ‘Gevolgen voor de accountantscontrole van het uitbesteden van taken aan uitvoeringsorganisaties bij decentrale overheden’, dient de accountant deze tekst op te nemen in de verklaring.</w:t>
      </w:r>
      <w:r w:rsidRPr="00456F5E" w:rsidDel="00385A9A">
        <w:rPr>
          <w:rFonts w:ascii="Arial" w:hAnsi="Arial" w:cs="Arial"/>
          <w:sz w:val="16"/>
          <w:szCs w:val="16"/>
        </w:rPr>
        <w:t xml:space="preserve"> </w:t>
      </w:r>
      <w:r w:rsidR="00E00663" w:rsidRPr="00E00663">
        <w:rPr>
          <w:rFonts w:ascii="Arial" w:hAnsi="Arial" w:cs="Arial"/>
          <w:sz w:val="16"/>
          <w:szCs w:val="16"/>
        </w:rPr>
        <w:t xml:space="preserve">Deze passage kan worden </w:t>
      </w:r>
      <w:r w:rsidR="00E00663">
        <w:rPr>
          <w:rFonts w:ascii="Arial" w:hAnsi="Arial" w:cs="Arial"/>
          <w:sz w:val="16"/>
          <w:szCs w:val="16"/>
        </w:rPr>
        <w:t>aangepast</w:t>
      </w:r>
      <w:r w:rsidR="00E00663" w:rsidRPr="00E00663">
        <w:rPr>
          <w:rFonts w:ascii="Arial" w:hAnsi="Arial" w:cs="Arial"/>
          <w:sz w:val="16"/>
          <w:szCs w:val="16"/>
        </w:rPr>
        <w:t xml:space="preserve"> indien de uitvoeringsorganisatie taken in delegatie (dat wil zeggen: onder eigen verantwoordelijkheid) uitvoert, voor</w:t>
      </w:r>
      <w:r w:rsidR="00E00663">
        <w:rPr>
          <w:rFonts w:ascii="Arial" w:hAnsi="Arial" w:cs="Arial"/>
          <w:sz w:val="16"/>
          <w:szCs w:val="16"/>
        </w:rPr>
        <w:t xml:space="preserve"> </w:t>
      </w:r>
      <w:r w:rsidR="00E00663" w:rsidRPr="00E00663">
        <w:rPr>
          <w:rFonts w:ascii="Arial" w:hAnsi="Arial" w:cs="Arial"/>
          <w:sz w:val="16"/>
          <w:szCs w:val="16"/>
        </w:rPr>
        <w:t>zover het geen taken zijn die via de sisa-verantwoording aan het ministier van SZW moeten worden verantwoord.</w:t>
      </w:r>
    </w:p>
  </w:footnote>
  <w:footnote w:id="403">
    <w:p w14:paraId="504ACFAD" w14:textId="77777777" w:rsidR="00213CFC" w:rsidRPr="003B1052" w:rsidRDefault="00213CFC" w:rsidP="00213CFC">
      <w:pPr>
        <w:pStyle w:val="Voetnoottekst"/>
        <w:rPr>
          <w:rFonts w:ascii="Arial" w:hAnsi="Arial" w:cs="Arial"/>
          <w:sz w:val="16"/>
          <w:szCs w:val="16"/>
        </w:rPr>
      </w:pPr>
      <w:r w:rsidRPr="003B1052">
        <w:rPr>
          <w:rStyle w:val="Voetnootmarkering"/>
          <w:rFonts w:ascii="Arial" w:hAnsi="Arial" w:cs="Arial"/>
          <w:sz w:val="16"/>
          <w:szCs w:val="16"/>
        </w:rPr>
        <w:footnoteRef/>
      </w:r>
      <w:r w:rsidRPr="003B1052">
        <w:rPr>
          <w:rFonts w:ascii="Arial" w:hAnsi="Arial" w:cs="Arial"/>
          <w:sz w:val="16"/>
          <w:szCs w:val="16"/>
        </w:rPr>
        <w:t xml:space="preserve"> Deze tekst kan specifiek worden gemaakt.</w:t>
      </w:r>
    </w:p>
  </w:footnote>
  <w:footnote w:id="404">
    <w:p w14:paraId="5FDB9A2C" w14:textId="77777777" w:rsidR="00DC4D27" w:rsidRPr="00DC4D27" w:rsidRDefault="00DC4D27" w:rsidP="00DC4D27">
      <w:pPr>
        <w:pStyle w:val="Voetnoottekst"/>
        <w:ind w:left="198" w:hanging="198"/>
        <w:rPr>
          <w:rFonts w:ascii="Arial" w:hAnsi="Arial" w:cs="Arial"/>
          <w:sz w:val="16"/>
          <w:szCs w:val="16"/>
        </w:rPr>
      </w:pPr>
      <w:r w:rsidRPr="00DC4D27">
        <w:rPr>
          <w:rStyle w:val="Voetnootmarkering"/>
          <w:rFonts w:ascii="Arial" w:hAnsi="Arial" w:cs="Arial"/>
          <w:sz w:val="16"/>
          <w:szCs w:val="16"/>
        </w:rPr>
        <w:footnoteRef/>
      </w:r>
      <w:r w:rsidRPr="00DC4D27">
        <w:rPr>
          <w:rFonts w:ascii="Arial" w:hAnsi="Arial" w:cs="Arial"/>
          <w:sz w:val="16"/>
          <w:szCs w:val="16"/>
        </w:rPr>
        <w:t xml:space="preserve"> Of andere term die de cliënt hanteert in plaats van ‘de jaarstukken’: 'het jaarverslag', ‘het (jaar)rapport’, ‘het jaarbericht’, enz.</w:t>
      </w:r>
    </w:p>
  </w:footnote>
  <w:footnote w:id="405">
    <w:p w14:paraId="06B66E51" w14:textId="09FD4553" w:rsidR="00DC4D27" w:rsidRPr="00323B34" w:rsidRDefault="00DC4D27" w:rsidP="00DC4D27">
      <w:pPr>
        <w:pStyle w:val="Voetnoottekst"/>
        <w:rPr>
          <w:rFonts w:ascii="Arial" w:hAnsi="Arial" w:cs="Arial"/>
          <w:sz w:val="16"/>
          <w:szCs w:val="16"/>
        </w:rPr>
      </w:pPr>
      <w:r w:rsidRPr="00DC4D27">
        <w:rPr>
          <w:rStyle w:val="Voetnootmarkering"/>
          <w:rFonts w:ascii="Arial" w:hAnsi="Arial" w:cs="Arial"/>
          <w:sz w:val="16"/>
          <w:szCs w:val="16"/>
        </w:rPr>
        <w:footnoteRef/>
      </w:r>
      <w:r w:rsidRPr="00DC4D27">
        <w:rPr>
          <w:rFonts w:ascii="Arial" w:hAnsi="Arial" w:cs="Arial"/>
          <w:sz w:val="16"/>
          <w:szCs w:val="16"/>
        </w:rPr>
        <w:t xml:space="preserve"> Of voor een gebroken boekjaar: de periode 1 juli </w:t>
      </w:r>
      <w:r w:rsidR="00432F27">
        <w:rPr>
          <w:rFonts w:ascii="Arial" w:hAnsi="Arial" w:cs="Arial"/>
          <w:sz w:val="16"/>
          <w:szCs w:val="16"/>
        </w:rPr>
        <w:t>JJJJ</w:t>
      </w:r>
      <w:r w:rsidRPr="00DC4D27">
        <w:rPr>
          <w:rFonts w:ascii="Arial" w:hAnsi="Arial" w:cs="Arial"/>
          <w:sz w:val="16"/>
          <w:szCs w:val="16"/>
        </w:rPr>
        <w:t xml:space="preserve">-1 tot en met 30 juni </w:t>
      </w:r>
      <w:r w:rsidR="00432F27">
        <w:rPr>
          <w:rFonts w:ascii="Arial" w:hAnsi="Arial" w:cs="Arial"/>
          <w:sz w:val="16"/>
          <w:szCs w:val="16"/>
        </w:rPr>
        <w:t>JJJJ</w:t>
      </w:r>
      <w:r w:rsidRPr="00DC4D27">
        <w:rPr>
          <w:rFonts w:ascii="Arial" w:hAnsi="Arial" w:cs="Arial"/>
          <w:sz w:val="16"/>
          <w:szCs w:val="16"/>
        </w:rPr>
        <w:t>.</w:t>
      </w:r>
    </w:p>
  </w:footnote>
  <w:footnote w:id="406">
    <w:p w14:paraId="2D0866F3" w14:textId="2A548239" w:rsidR="00190E5C" w:rsidRPr="0021087E" w:rsidRDefault="00190E5C" w:rsidP="00190E5C">
      <w:pPr>
        <w:pStyle w:val="Voetnoottekst"/>
        <w:rPr>
          <w:rFonts w:ascii="Arial" w:hAnsi="Arial" w:cs="Arial"/>
          <w:sz w:val="16"/>
          <w:szCs w:val="16"/>
        </w:rPr>
      </w:pPr>
      <w:r w:rsidRPr="0021087E">
        <w:rPr>
          <w:rStyle w:val="Voetnootmarkering"/>
          <w:rFonts w:ascii="Arial" w:hAnsi="Arial" w:cs="Arial"/>
          <w:sz w:val="16"/>
          <w:szCs w:val="16"/>
        </w:rPr>
        <w:footnoteRef/>
      </w:r>
      <w:r w:rsidRPr="0021087E">
        <w:rPr>
          <w:rFonts w:ascii="Arial" w:hAnsi="Arial" w:cs="Arial"/>
          <w:sz w:val="16"/>
          <w:szCs w:val="16"/>
        </w:rPr>
        <w:t xml:space="preserve"> Opsomming componenten van het opdrachtobject laten aansluiten op de eisen die het stelsel van financiële verslaggeving (zie ook art</w:t>
      </w:r>
      <w:r w:rsidR="00054E6E">
        <w:rPr>
          <w:rFonts w:ascii="Arial" w:hAnsi="Arial" w:cs="Arial"/>
          <w:sz w:val="16"/>
          <w:szCs w:val="16"/>
        </w:rPr>
        <w:t>ikel</w:t>
      </w:r>
      <w:r w:rsidRPr="0021087E">
        <w:rPr>
          <w:rFonts w:ascii="Arial" w:hAnsi="Arial" w:cs="Arial"/>
          <w:sz w:val="16"/>
          <w:szCs w:val="16"/>
        </w:rPr>
        <w:t xml:space="preserve"> 109 lid 3 Waterschapswet en art</w:t>
      </w:r>
      <w:r w:rsidR="00054E6E">
        <w:rPr>
          <w:rFonts w:ascii="Arial" w:hAnsi="Arial" w:cs="Arial"/>
          <w:sz w:val="16"/>
          <w:szCs w:val="16"/>
        </w:rPr>
        <w:t>ikel</w:t>
      </w:r>
      <w:r w:rsidRPr="0021087E">
        <w:rPr>
          <w:rFonts w:ascii="Arial" w:hAnsi="Arial" w:cs="Arial"/>
          <w:sz w:val="16"/>
          <w:szCs w:val="16"/>
        </w:rPr>
        <w:t xml:space="preserve"> 4.24 lid 3 Waterschapsbesluit) stelt en de keuzes die daarbinnen door de gemeente zijn gemaakt. I.h.b. ook aandacht voor bepaalde bijlagen. Verwijzing naar financiële overzichten elders in de jaarstukken kan geschieden met behulp van paginanummers.</w:t>
      </w:r>
    </w:p>
  </w:footnote>
  <w:footnote w:id="407">
    <w:p w14:paraId="36623CC3" w14:textId="77777777" w:rsidR="00190E5C" w:rsidRPr="0021087E" w:rsidRDefault="00190E5C" w:rsidP="00190E5C">
      <w:pPr>
        <w:pStyle w:val="Voetnoottekst"/>
        <w:rPr>
          <w:rFonts w:ascii="Arial" w:hAnsi="Arial" w:cs="Arial"/>
          <w:sz w:val="16"/>
          <w:szCs w:val="16"/>
        </w:rPr>
      </w:pPr>
      <w:r w:rsidRPr="0021087E">
        <w:rPr>
          <w:rStyle w:val="Voetnootmarkering"/>
          <w:rFonts w:ascii="Arial" w:hAnsi="Arial" w:cs="Arial"/>
          <w:sz w:val="16"/>
          <w:szCs w:val="16"/>
        </w:rPr>
        <w:footnoteRef/>
      </w:r>
      <w:r w:rsidRPr="0021087E">
        <w:rPr>
          <w:rFonts w:ascii="Arial" w:hAnsi="Arial" w:cs="Arial"/>
          <w:sz w:val="16"/>
          <w:szCs w:val="16"/>
        </w:rPr>
        <w:t xml:space="preserve"> De WNT-verantwoording is een onderdeel van de toelichting.</w:t>
      </w:r>
    </w:p>
  </w:footnote>
  <w:footnote w:id="408">
    <w:p w14:paraId="4E05E8C4" w14:textId="77777777" w:rsidR="00BD5A7B" w:rsidRPr="00AC6C50" w:rsidRDefault="00BD5A7B" w:rsidP="00BD5A7B">
      <w:pPr>
        <w:pStyle w:val="Voetnoottekst"/>
        <w:rPr>
          <w:rFonts w:ascii="Arial" w:hAnsi="Arial" w:cs="Arial"/>
          <w:sz w:val="16"/>
          <w:szCs w:val="16"/>
        </w:rPr>
      </w:pPr>
      <w:r w:rsidRPr="00AC6C50">
        <w:rPr>
          <w:rStyle w:val="Voetnootmarkering"/>
          <w:rFonts w:ascii="Arial" w:hAnsi="Arial" w:cs="Arial"/>
          <w:sz w:val="16"/>
          <w:szCs w:val="16"/>
        </w:rPr>
        <w:footnoteRef/>
      </w:r>
      <w:r w:rsidRPr="00AC6C50">
        <w:rPr>
          <w:rFonts w:ascii="Arial" w:hAnsi="Arial" w:cs="Arial"/>
          <w:sz w:val="16"/>
          <w:szCs w:val="16"/>
        </w:rPr>
        <w:t xml:space="preserve"> Verwijzen naar het besluit van het Algemeen Bestuur. Optioneel aan te vullen met een verwijzing naar de controlecriteria zoals vermeld in de relevante wet- en regelgeving, het lokale controle- of accountantsprotocol.</w:t>
      </w:r>
    </w:p>
  </w:footnote>
  <w:footnote w:id="409">
    <w:p w14:paraId="53BF8EFA" w14:textId="77777777" w:rsidR="00BD5A7B" w:rsidRPr="00AC6C50" w:rsidRDefault="00BD5A7B" w:rsidP="00BD5A7B">
      <w:pPr>
        <w:pStyle w:val="Voetnoottekst"/>
        <w:rPr>
          <w:rFonts w:ascii="Arial" w:hAnsi="Arial" w:cs="Arial"/>
          <w:sz w:val="16"/>
          <w:szCs w:val="16"/>
        </w:rPr>
      </w:pPr>
      <w:r w:rsidRPr="00AC6C50">
        <w:rPr>
          <w:rStyle w:val="Voetnootmarkering"/>
          <w:rFonts w:ascii="Arial" w:hAnsi="Arial" w:cs="Arial"/>
          <w:sz w:val="16"/>
          <w:szCs w:val="16"/>
        </w:rPr>
        <w:footnoteRef/>
      </w:r>
      <w:r w:rsidRPr="00AC6C50">
        <w:rPr>
          <w:rFonts w:ascii="Arial" w:hAnsi="Arial" w:cs="Arial"/>
          <w:sz w:val="16"/>
          <w:szCs w:val="16"/>
        </w:rPr>
        <w:t xml:space="preserve"> Doelstelling is dat de WNT-controle technisch alleen in het Controleprotocol WNT aan de orde komt en dat in het sector of lokale protocol hiernaar wordt verwezen. De verwijzing naar het Controleprotocol WNT alleen benoemen in de verklaring als deze niet al is opgenomen in het sector of lokale protocol en niet strijdig is met de expliciete WNT-bepalingen in het sectorprotocol (bijv. m.b.t. controletolerantie). Bij wel strijdige WNT-bepalingen dan in principe alleen naar het sectorprotocol verwijzen en deze hanteren.</w:t>
      </w:r>
    </w:p>
  </w:footnote>
  <w:footnote w:id="410">
    <w:p w14:paraId="76DCFC9C" w14:textId="77777777" w:rsidR="00BD5A7B" w:rsidRPr="008273CB" w:rsidRDefault="00BD5A7B" w:rsidP="00BD5A7B">
      <w:pPr>
        <w:pStyle w:val="Voetnoottekst"/>
        <w:rPr>
          <w:rFonts w:ascii="Arial" w:hAnsi="Arial" w:cs="Arial"/>
          <w:szCs w:val="16"/>
        </w:rPr>
      </w:pPr>
      <w:r w:rsidRPr="00AC6C50">
        <w:rPr>
          <w:rStyle w:val="Voetnootmarkering"/>
          <w:rFonts w:ascii="Arial" w:hAnsi="Arial" w:cs="Arial"/>
          <w:sz w:val="16"/>
          <w:szCs w:val="16"/>
        </w:rPr>
        <w:footnoteRef/>
      </w:r>
      <w:r w:rsidRPr="00AC6C50">
        <w:rPr>
          <w:rFonts w:ascii="Arial" w:hAnsi="Arial" w:cs="Arial"/>
          <w:sz w:val="16"/>
          <w:szCs w:val="16"/>
        </w:rPr>
        <w:t xml:space="preserve"> Hier overige eisen/documenten benoemen.</w:t>
      </w:r>
    </w:p>
  </w:footnote>
  <w:footnote w:id="411">
    <w:p w14:paraId="16D3ED2D" w14:textId="77777777" w:rsidR="00BD5A7B" w:rsidRPr="00AC6C50" w:rsidRDefault="00BD5A7B" w:rsidP="00BD5A7B">
      <w:pPr>
        <w:pStyle w:val="Voetnoottekst"/>
        <w:rPr>
          <w:rFonts w:ascii="Arial" w:hAnsi="Arial" w:cs="Arial"/>
          <w:sz w:val="16"/>
          <w:szCs w:val="16"/>
        </w:rPr>
      </w:pPr>
      <w:r w:rsidRPr="00AC6C50">
        <w:rPr>
          <w:rStyle w:val="Voetnootmarkering"/>
          <w:rFonts w:ascii="Arial" w:hAnsi="Arial" w:cs="Arial"/>
          <w:sz w:val="16"/>
          <w:szCs w:val="16"/>
        </w:rPr>
        <w:footnoteRef/>
      </w:r>
      <w:r w:rsidRPr="00AC6C50">
        <w:rPr>
          <w:rFonts w:ascii="Arial" w:hAnsi="Arial" w:cs="Arial"/>
          <w:sz w:val="16"/>
          <w:szCs w:val="16"/>
        </w:rPr>
        <w:t xml:space="preserve"> De verwijzing naar de Wta is alleen van toepassing wanneer sprake is van een wettelijke controle zoals bedoeld in de Wta, dus niet voor de controle van een gemeenschappelijke regeling. </w:t>
      </w:r>
    </w:p>
  </w:footnote>
  <w:footnote w:id="412">
    <w:p w14:paraId="2BC4545E" w14:textId="77777777" w:rsidR="00755742" w:rsidRPr="00571015" w:rsidRDefault="00755742" w:rsidP="00755742">
      <w:pPr>
        <w:pStyle w:val="Voetnoottekst"/>
        <w:rPr>
          <w:rFonts w:ascii="Arial" w:hAnsi="Arial" w:cs="Arial"/>
          <w:sz w:val="16"/>
          <w:szCs w:val="16"/>
        </w:rPr>
      </w:pPr>
      <w:r w:rsidRPr="00571015">
        <w:rPr>
          <w:rStyle w:val="Voetnootmarkering"/>
          <w:rFonts w:ascii="Arial" w:hAnsi="Arial" w:cs="Arial"/>
          <w:sz w:val="16"/>
          <w:szCs w:val="16"/>
        </w:rPr>
        <w:footnoteRef/>
      </w:r>
      <w:r w:rsidRPr="00571015">
        <w:rPr>
          <w:rFonts w:ascii="Arial" w:hAnsi="Arial" w:cs="Arial"/>
          <w:sz w:val="16"/>
          <w:szCs w:val="16"/>
        </w:rPr>
        <w:t xml:space="preserve"> Deze tekst kan specifiek worden gemaakt.</w:t>
      </w:r>
    </w:p>
  </w:footnote>
  <w:footnote w:id="413">
    <w:p w14:paraId="25E56BD2" w14:textId="77777777" w:rsidR="00755742" w:rsidRPr="00571015" w:rsidRDefault="00755742" w:rsidP="00755742">
      <w:pPr>
        <w:pStyle w:val="Voetnoottekst"/>
        <w:rPr>
          <w:rFonts w:ascii="Arial" w:hAnsi="Arial" w:cs="Arial"/>
          <w:sz w:val="16"/>
          <w:szCs w:val="16"/>
        </w:rPr>
      </w:pPr>
      <w:r w:rsidRPr="00571015">
        <w:rPr>
          <w:rStyle w:val="Voetnootmarkering"/>
          <w:rFonts w:ascii="Arial" w:hAnsi="Arial" w:cs="Arial"/>
          <w:sz w:val="16"/>
          <w:szCs w:val="16"/>
        </w:rPr>
        <w:footnoteRef/>
      </w:r>
      <w:r w:rsidRPr="00571015">
        <w:rPr>
          <w:rFonts w:ascii="Arial" w:hAnsi="Arial" w:cs="Arial"/>
          <w:sz w:val="16"/>
          <w:szCs w:val="16"/>
        </w:rPr>
        <w:t xml:space="preserve"> Indien het algemeen bestuur op basis van artikel 2 lid 7 Bado een lagere goedkeuringstolerantie heeft vastgesteld dan de goedkeuringstolerantie zoals voorgeschreven in artikel 2 lid 1 Bado dan hier de lager vastgestelde goedkeuringstolerantie vermelden alsmede het besluit van …..(datum, nummer) waarin het algemeen bestuur deze goedkeuringstolerantie heeft vastgesteld. </w:t>
      </w:r>
    </w:p>
    <w:p w14:paraId="6D6630AD" w14:textId="17003FF1" w:rsidR="00755742" w:rsidRPr="00571015" w:rsidRDefault="00755742" w:rsidP="00755742">
      <w:pPr>
        <w:pStyle w:val="Voetnoottekst"/>
        <w:rPr>
          <w:rFonts w:ascii="Arial" w:hAnsi="Arial" w:cs="Arial"/>
          <w:sz w:val="16"/>
          <w:szCs w:val="16"/>
        </w:rPr>
      </w:pPr>
      <w:r w:rsidRPr="00571015">
        <w:rPr>
          <w:rFonts w:ascii="Arial" w:hAnsi="Arial" w:cs="Arial"/>
          <w:sz w:val="16"/>
          <w:szCs w:val="16"/>
        </w:rPr>
        <w:t>Voor het verslag van bevindingen (art. 5 Bado) worden de daar bedoelde (lagere) rapporteringstoleranties gebruikt.</w:t>
      </w:r>
    </w:p>
  </w:footnote>
  <w:footnote w:id="414">
    <w:p w14:paraId="04665171" w14:textId="77777777" w:rsidR="00755742" w:rsidRPr="00571015" w:rsidRDefault="00755742" w:rsidP="00755742">
      <w:pPr>
        <w:pStyle w:val="Voetnoottekst"/>
        <w:rPr>
          <w:rFonts w:ascii="Arial" w:hAnsi="Arial" w:cs="Arial"/>
          <w:sz w:val="16"/>
          <w:szCs w:val="16"/>
        </w:rPr>
      </w:pPr>
      <w:r w:rsidRPr="00571015">
        <w:rPr>
          <w:rStyle w:val="Voetnootmarkering"/>
          <w:rFonts w:ascii="Arial" w:hAnsi="Arial" w:cs="Arial"/>
          <w:sz w:val="16"/>
          <w:szCs w:val="16"/>
        </w:rPr>
        <w:footnoteRef/>
      </w:r>
      <w:r w:rsidRPr="00571015">
        <w:rPr>
          <w:rStyle w:val="Voetnootmarkering"/>
          <w:rFonts w:ascii="Arial" w:hAnsi="Arial" w:cs="Arial"/>
          <w:sz w:val="16"/>
          <w:szCs w:val="16"/>
        </w:rPr>
        <w:t xml:space="preserve"> </w:t>
      </w:r>
      <w:r w:rsidRPr="00571015">
        <w:rPr>
          <w:rFonts w:ascii="Arial" w:hAnsi="Arial" w:cs="Arial"/>
          <w:sz w:val="16"/>
          <w:szCs w:val="16"/>
        </w:rPr>
        <w:t xml:space="preserve">Deze passage alleen opnemen wanneer specifieke controle- en rapporteringstoleranties worden opgenomen. </w:t>
      </w:r>
    </w:p>
  </w:footnote>
  <w:footnote w:id="415">
    <w:p w14:paraId="644F0170" w14:textId="0F5165AE" w:rsidR="00755742" w:rsidRPr="00571015" w:rsidRDefault="00755742" w:rsidP="00755742">
      <w:pPr>
        <w:pStyle w:val="Voetnoottekst"/>
        <w:rPr>
          <w:rFonts w:ascii="Arial" w:hAnsi="Arial" w:cs="Arial"/>
          <w:sz w:val="16"/>
          <w:szCs w:val="16"/>
        </w:rPr>
      </w:pPr>
      <w:r w:rsidRPr="00571015">
        <w:rPr>
          <w:rStyle w:val="Voetnootmarkering"/>
          <w:rFonts w:ascii="Arial" w:hAnsi="Arial" w:cs="Arial"/>
          <w:sz w:val="16"/>
          <w:szCs w:val="16"/>
        </w:rPr>
        <w:footnoteRef/>
      </w:r>
      <w:r w:rsidRPr="00571015">
        <w:rPr>
          <w:rStyle w:val="Voetnootmarkering"/>
          <w:rFonts w:ascii="Arial" w:hAnsi="Arial" w:cs="Arial"/>
          <w:sz w:val="16"/>
          <w:szCs w:val="16"/>
        </w:rPr>
        <w:t xml:space="preserve"> </w:t>
      </w:r>
      <w:r w:rsidRPr="00571015">
        <w:rPr>
          <w:rFonts w:ascii="Arial" w:hAnsi="Arial" w:cs="Arial"/>
          <w:sz w:val="16"/>
          <w:szCs w:val="16"/>
        </w:rPr>
        <w:t>Zie voetnoot</w:t>
      </w:r>
      <w:r w:rsidR="007F0EF0">
        <w:rPr>
          <w:rFonts w:ascii="Arial" w:hAnsi="Arial" w:cs="Arial"/>
          <w:sz w:val="16"/>
          <w:szCs w:val="16"/>
        </w:rPr>
        <w:t xml:space="preserve"> </w:t>
      </w:r>
      <w:r w:rsidRPr="00571015">
        <w:rPr>
          <w:rFonts w:ascii="Arial" w:hAnsi="Arial" w:cs="Arial"/>
          <w:sz w:val="16"/>
          <w:szCs w:val="16"/>
        </w:rPr>
        <w:t>12.</w:t>
      </w:r>
    </w:p>
  </w:footnote>
  <w:footnote w:id="416">
    <w:p w14:paraId="5D99F62E" w14:textId="77777777" w:rsidR="00673DA8" w:rsidRPr="00137694" w:rsidRDefault="00673DA8" w:rsidP="00673DA8">
      <w:pPr>
        <w:pStyle w:val="Tekstopmerking"/>
        <w:rPr>
          <w:rFonts w:ascii="Arial" w:hAnsi="Arial" w:cs="Arial"/>
          <w:sz w:val="16"/>
          <w:szCs w:val="16"/>
        </w:rPr>
      </w:pPr>
      <w:r w:rsidRPr="00137694">
        <w:rPr>
          <w:rStyle w:val="Voetnootmarkering"/>
          <w:rFonts w:ascii="Arial" w:hAnsi="Arial" w:cs="Arial"/>
          <w:sz w:val="16"/>
          <w:szCs w:val="16"/>
        </w:rPr>
        <w:footnoteRef/>
      </w:r>
      <w:r w:rsidRPr="00137694">
        <w:rPr>
          <w:rFonts w:ascii="Arial" w:hAnsi="Arial" w:cs="Arial"/>
        </w:rPr>
        <w:t xml:space="preserve"> </w:t>
      </w:r>
      <w:r w:rsidRPr="00137694">
        <w:rPr>
          <w:rFonts w:ascii="Arial" w:hAnsi="Arial" w:cs="Arial"/>
          <w:sz w:val="16"/>
          <w:szCs w:val="16"/>
        </w:rPr>
        <w:t>Voor wettelijke controles van niet-oob's vereist voor boekjaren die zijn aangevangen op of na 15 december 2021. Deze verplichting geldt voor wettelijke controles als bedoeld in artikel 1 van de Wta. Bij andere controles, bijvoorbeeld ingeval van een gemeenschappelijke regeling, kan deze rapportering vrijwillig worden toegepast.</w:t>
      </w:r>
    </w:p>
  </w:footnote>
  <w:footnote w:id="417">
    <w:p w14:paraId="15047C3D" w14:textId="77777777" w:rsidR="00673DA8" w:rsidRPr="00364100" w:rsidRDefault="00673DA8" w:rsidP="00673DA8">
      <w:pPr>
        <w:pStyle w:val="Voetnoottekst"/>
        <w:rPr>
          <w:rFonts w:ascii="Arial" w:hAnsi="Arial" w:cs="Arial"/>
          <w:sz w:val="16"/>
          <w:szCs w:val="16"/>
        </w:rPr>
      </w:pPr>
      <w:r w:rsidRPr="00364100">
        <w:rPr>
          <w:rStyle w:val="Voetnootmarkering"/>
          <w:rFonts w:ascii="Arial" w:hAnsi="Arial" w:cs="Arial"/>
          <w:sz w:val="16"/>
          <w:szCs w:val="16"/>
        </w:rPr>
        <w:footnoteRef/>
      </w:r>
      <w:r w:rsidRPr="00364100">
        <w:rPr>
          <w:rFonts w:ascii="Arial" w:hAnsi="Arial" w:cs="Arial"/>
          <w:sz w:val="16"/>
          <w:szCs w:val="16"/>
        </w:rPr>
        <w:t xml:space="preserve"> De commissie BBV adviseert via een aanbeveling in de Kadernota rechtmatigheid om geconstateerde fraude door eigen medewerkers toe te lichten in de paragraaf bedrijfsvoering. In dit geval kan de accountant hiernaar verwijzen in de controleverklaring en deze toelichting beoordelen in het licht van standaard 720. </w:t>
      </w:r>
    </w:p>
  </w:footnote>
  <w:footnote w:id="418">
    <w:p w14:paraId="681EEB6D" w14:textId="77777777" w:rsidR="00673DA8" w:rsidRPr="00137694" w:rsidRDefault="00673DA8" w:rsidP="00673DA8">
      <w:pPr>
        <w:spacing w:after="1"/>
        <w:rPr>
          <w:rFonts w:cs="Arial"/>
          <w:sz w:val="16"/>
          <w:szCs w:val="16"/>
        </w:rPr>
      </w:pPr>
      <w:r w:rsidRPr="00137694">
        <w:rPr>
          <w:rStyle w:val="Voetnootmarkering"/>
          <w:rFonts w:cs="Arial"/>
          <w:sz w:val="16"/>
          <w:szCs w:val="16"/>
        </w:rPr>
        <w:footnoteRef/>
      </w:r>
      <w:r w:rsidRPr="00137694">
        <w:rPr>
          <w:rFonts w:cs="Arial"/>
        </w:rPr>
        <w:t xml:space="preserve"> </w:t>
      </w:r>
      <w:r w:rsidRPr="00137694">
        <w:rPr>
          <w:rFonts w:eastAsia="Calibri"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w:t>
      </w:r>
      <w:r w:rsidRPr="00137694">
        <w:rPr>
          <w:rFonts w:eastAsia="Calibri" w:cs="Arial"/>
          <w:sz w:val="16"/>
          <w:szCs w:val="16"/>
        </w:rPr>
        <w:cr/>
        <w:t>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419">
    <w:p w14:paraId="21A681BC" w14:textId="77777777" w:rsidR="009C708E" w:rsidRPr="00137694" w:rsidRDefault="009C708E" w:rsidP="009C708E">
      <w:pPr>
        <w:pStyle w:val="Tekstopmerking"/>
        <w:rPr>
          <w:rFonts w:ascii="Arial" w:hAnsi="Arial" w:cs="Arial"/>
          <w:sz w:val="16"/>
          <w:szCs w:val="16"/>
        </w:rPr>
      </w:pPr>
      <w:r w:rsidRPr="00137694">
        <w:rPr>
          <w:rStyle w:val="Voetnootmarkering"/>
          <w:rFonts w:ascii="Arial" w:hAnsi="Arial" w:cs="Arial"/>
          <w:sz w:val="16"/>
          <w:szCs w:val="16"/>
        </w:rPr>
        <w:footnoteRef/>
      </w:r>
      <w:r w:rsidRPr="00137694">
        <w:rPr>
          <w:rFonts w:ascii="Arial" w:hAnsi="Arial" w:cs="Arial"/>
        </w:rPr>
        <w:t xml:space="preserve"> </w:t>
      </w:r>
      <w:r w:rsidRPr="00137694">
        <w:rPr>
          <w:rFonts w:ascii="Arial" w:hAnsi="Arial" w:cs="Arial"/>
          <w:sz w:val="16"/>
          <w:szCs w:val="16"/>
        </w:rPr>
        <w:t>Voor wettelijke controles vereist voor boekjaren die zijn aangevangen op of na 15 december 2021. Deze verplichting geldt voor wettelijke controles als bedoeld in artikel 1 van de Wta. Bij andere controles, bijvoorbeeld ingeval van een gemeenschappelijke regeling, kan deze rapportering vrijwillig worden toegepast.</w:t>
      </w:r>
    </w:p>
  </w:footnote>
  <w:footnote w:id="420">
    <w:p w14:paraId="0BCBCFF5" w14:textId="379663B5" w:rsidR="009C708E" w:rsidRPr="0074486E" w:rsidRDefault="009C708E" w:rsidP="009C708E">
      <w:pPr>
        <w:pStyle w:val="lid"/>
        <w:shd w:val="clear" w:color="auto" w:fill="FFFFFF"/>
        <w:spacing w:before="0" w:beforeAutospacing="0" w:after="0" w:afterAutospacing="0"/>
        <w:ind w:firstLine="11"/>
        <w:rPr>
          <w:rFonts w:ascii="Arial" w:hAnsi="Arial" w:cs="Arial"/>
          <w:sz w:val="16"/>
          <w:szCs w:val="16"/>
        </w:rPr>
      </w:pPr>
      <w:r w:rsidRPr="00137694">
        <w:rPr>
          <w:rStyle w:val="Voetnootmarkering"/>
          <w:rFonts w:ascii="Arial" w:hAnsi="Arial" w:cs="Arial"/>
          <w:sz w:val="16"/>
          <w:szCs w:val="16"/>
        </w:rPr>
        <w:footnoteRef/>
      </w:r>
      <w:r w:rsidRPr="00137694">
        <w:rPr>
          <w:rFonts w:ascii="Arial" w:hAnsi="Arial" w:cs="Arial"/>
        </w:rPr>
        <w:t xml:space="preserve"> </w:t>
      </w:r>
      <w:r w:rsidRPr="00137694">
        <w:rPr>
          <w:rFonts w:ascii="Arial" w:hAnsi="Arial" w:cs="Arial"/>
          <w:sz w:val="16"/>
          <w:szCs w:val="16"/>
        </w:rPr>
        <w:t>Zie</w:t>
      </w:r>
      <w:r w:rsidR="00ED527C" w:rsidRPr="00137694">
        <w:rPr>
          <w:rFonts w:ascii="Arial" w:hAnsi="Arial" w:cs="Arial"/>
          <w:sz w:val="16"/>
          <w:szCs w:val="16"/>
        </w:rPr>
        <w:t xml:space="preserve"> </w:t>
      </w:r>
      <w:r w:rsidR="00ED527C">
        <w:rPr>
          <w:rFonts w:ascii="Arial" w:hAnsi="Arial" w:cs="Arial"/>
          <w:sz w:val="16"/>
          <w:szCs w:val="16"/>
        </w:rPr>
        <w:t>a</w:t>
      </w:r>
      <w:r w:rsidR="00ED527C" w:rsidRPr="00137694">
        <w:rPr>
          <w:rFonts w:ascii="Arial" w:hAnsi="Arial" w:cs="Arial"/>
          <w:sz w:val="16"/>
          <w:szCs w:val="16"/>
        </w:rPr>
        <w:t xml:space="preserve">rtikel </w:t>
      </w:r>
      <w:r w:rsidR="00ED527C">
        <w:rPr>
          <w:rFonts w:ascii="Arial" w:hAnsi="Arial" w:cs="Arial"/>
          <w:sz w:val="16"/>
          <w:szCs w:val="16"/>
        </w:rPr>
        <w:t>4.</w:t>
      </w:r>
      <w:r w:rsidR="00ED527C" w:rsidRPr="00137694">
        <w:rPr>
          <w:rFonts w:ascii="Arial" w:hAnsi="Arial" w:cs="Arial"/>
          <w:sz w:val="16"/>
          <w:szCs w:val="16"/>
        </w:rPr>
        <w:t>3</w:t>
      </w:r>
      <w:r w:rsidRPr="00137694">
        <w:rPr>
          <w:rFonts w:ascii="Arial" w:hAnsi="Arial" w:cs="Arial"/>
          <w:sz w:val="16"/>
          <w:szCs w:val="16"/>
        </w:rPr>
        <w:t xml:space="preserve"> </w:t>
      </w:r>
      <w:r>
        <w:rPr>
          <w:rFonts w:ascii="Arial" w:hAnsi="Arial" w:cs="Arial"/>
          <w:sz w:val="16"/>
          <w:szCs w:val="16"/>
        </w:rPr>
        <w:t>Waterschapsb</w:t>
      </w:r>
      <w:r w:rsidR="00ED527C">
        <w:rPr>
          <w:rFonts w:ascii="Arial" w:hAnsi="Arial" w:cs="Arial"/>
          <w:sz w:val="16"/>
          <w:szCs w:val="16"/>
        </w:rPr>
        <w:t>e</w:t>
      </w:r>
      <w:r>
        <w:rPr>
          <w:rFonts w:ascii="Arial" w:hAnsi="Arial" w:cs="Arial"/>
          <w:sz w:val="16"/>
          <w:szCs w:val="16"/>
        </w:rPr>
        <w:t>sluit</w:t>
      </w:r>
      <w:r w:rsidRPr="00137694">
        <w:rPr>
          <w:rFonts w:ascii="Arial" w:hAnsi="Arial" w:cs="Arial"/>
          <w:sz w:val="16"/>
          <w:szCs w:val="16"/>
        </w:rPr>
        <w:t xml:space="preserve">: De jaarrekening geeft een getrouw, duidelijk en stelselmatig inzicht in de financiële positie aan het einde van het begrotingsjaar. De financiële positie is het vermogen van </w:t>
      </w:r>
      <w:r>
        <w:rPr>
          <w:rFonts w:ascii="Arial" w:hAnsi="Arial" w:cs="Arial"/>
          <w:sz w:val="16"/>
          <w:szCs w:val="16"/>
        </w:rPr>
        <w:t>het waterschap</w:t>
      </w:r>
      <w:r w:rsidRPr="00137694">
        <w:rPr>
          <w:rFonts w:ascii="Arial" w:hAnsi="Arial" w:cs="Arial"/>
          <w:sz w:val="16"/>
          <w:szCs w:val="16"/>
        </w:rPr>
        <w:t xml:space="preserve"> in relatie tot de exploitatie, met in achtneming van de risico’s. De financiële positie is een breder begrip dan het vermogen, dat kan worden afgeleid van de balans, maar is ook een breder begrip dan het weerstandsvermogen. Het weerstandsvermogen richt zich op de mogelijkheden tot het opvangen van onverwachte tegenvallers, terwijl de financiële positie ook betrekking heeft op de meer reguliere exploitatie.</w:t>
      </w:r>
    </w:p>
  </w:footnote>
  <w:footnote w:id="421">
    <w:p w14:paraId="24F5A87F" w14:textId="527D5017" w:rsidR="009C708E" w:rsidRPr="00312361" w:rsidRDefault="009C708E" w:rsidP="00312361">
      <w:pPr>
        <w:pStyle w:val="Voetnoottekst"/>
        <w:rPr>
          <w:rFonts w:ascii="Arial" w:hAnsi="Arial" w:cs="Arial"/>
          <w:sz w:val="16"/>
          <w:szCs w:val="16"/>
        </w:rPr>
      </w:pPr>
      <w:r w:rsidRPr="00312361">
        <w:rPr>
          <w:rStyle w:val="Voetnootmarkering"/>
          <w:rFonts w:ascii="Arial" w:hAnsi="Arial" w:cs="Arial"/>
          <w:sz w:val="16"/>
          <w:szCs w:val="16"/>
        </w:rPr>
        <w:footnoteRef/>
      </w:r>
      <w:r w:rsidRPr="00312361">
        <w:rPr>
          <w:rFonts w:ascii="Arial" w:hAnsi="Arial" w:cs="Arial"/>
          <w:sz w:val="16"/>
          <w:szCs w:val="16"/>
        </w:rPr>
        <w:t xml:space="preserve"> De accountant heeft de mogelijkheid om in verkorte vorm te rapporteren wanneer vanuit de door het dagelijks bestuur gehanteerde veronderstellingen, ter onderbouwing van de financiële positie, geen sprake is van gebeurtenissen of omstandigheden die gerede twijfel kunnen doen ontstaan hieromtrent, die van de accountant significante aandacht vereisen bij het uitvoeren van de controle. Zie ook uiteenzetting van de financiële positie in voetnoot 29</w:t>
      </w:r>
      <w:r w:rsidR="00ED527C">
        <w:rPr>
          <w:rFonts w:ascii="Arial" w:hAnsi="Arial" w:cs="Arial"/>
          <w:sz w:val="16"/>
          <w:szCs w:val="16"/>
        </w:rPr>
        <w:t>.</w:t>
      </w:r>
    </w:p>
  </w:footnote>
  <w:footnote w:id="422">
    <w:p w14:paraId="76542B0E" w14:textId="77777777" w:rsidR="00312361" w:rsidRPr="00312361" w:rsidRDefault="00312361" w:rsidP="00312361">
      <w:pPr>
        <w:pStyle w:val="Normaalweb"/>
        <w:shd w:val="clear" w:color="auto" w:fill="FFFFFF"/>
        <w:spacing w:after="0" w:line="240" w:lineRule="auto"/>
        <w:rPr>
          <w:rFonts w:ascii="Arial" w:hAnsi="Arial"/>
          <w:sz w:val="16"/>
          <w:szCs w:val="16"/>
        </w:rPr>
      </w:pPr>
      <w:r w:rsidRPr="00312361">
        <w:rPr>
          <w:rStyle w:val="Voetnootmarkering"/>
          <w:rFonts w:ascii="Arial" w:hAnsi="Arial"/>
          <w:sz w:val="16"/>
          <w:szCs w:val="16"/>
        </w:rPr>
        <w:footnoteRef/>
      </w:r>
      <w:r w:rsidRPr="00312361">
        <w:rPr>
          <w:rFonts w:ascii="Arial" w:hAnsi="Arial"/>
          <w:sz w:val="16"/>
          <w:szCs w:val="16"/>
        </w:rPr>
        <w:t xml:space="preserve"> In de rechtmatigheidsverantwoording kan op correcte wijze de gevallen van het niet-naleven van relevante wet- en regelgeving zijn beschreven. In dergelijke gevallen kan de accountant in een benadrukkingsparagraaf specifiek verwijzen naar de bijlage rechtmatigheidsverantwoording en daarmee de aandacht van de beoogde gebruikers richten op de beschrijving van afwijkingen van materieel belang. Deze paragraaf wordt toegepast als het oordeel van de accountant niet wordt beïnvloed. Als het oordeel wel wordt beïnvloed zal de accountant aanvullende toelichting op het aangepaste oordeel opnemen onder de basis voor het oordeel (met beperking).  </w:t>
      </w:r>
    </w:p>
  </w:footnote>
  <w:footnote w:id="423">
    <w:p w14:paraId="4D1C0C45" w14:textId="1F7BDB9E" w:rsidR="00312361" w:rsidRDefault="00312361" w:rsidP="00312361">
      <w:pPr>
        <w:pStyle w:val="Voetnoottekst"/>
      </w:pPr>
      <w:r w:rsidRPr="00312361">
        <w:rPr>
          <w:rStyle w:val="Voetnootmarkering"/>
          <w:rFonts w:ascii="Arial" w:hAnsi="Arial" w:cs="Arial"/>
          <w:sz w:val="16"/>
          <w:szCs w:val="16"/>
        </w:rPr>
        <w:footnoteRef/>
      </w:r>
      <w:r w:rsidRPr="00312361">
        <w:rPr>
          <w:rFonts w:ascii="Arial" w:hAnsi="Arial" w:cs="Arial"/>
          <w:sz w:val="16"/>
          <w:szCs w:val="16"/>
        </w:rPr>
        <w:t xml:space="preserve"> </w:t>
      </w:r>
      <w:r w:rsidRPr="00312361">
        <w:rPr>
          <w:rFonts w:ascii="Arial" w:hAnsi="Arial" w:cs="Arial"/>
          <w:kern w:val="2"/>
          <w:sz w:val="16"/>
          <w:szCs w:val="16"/>
        </w:rPr>
        <w:t>Bij de overweging of de accountant in de controleverklaring een paragraaf ter benadrukking van bepaalde aangelegenheden of een paragraaf inzake overige aangelegenheden opneemt betrekt de accountant de toelichting in de rechtmatigheidsverantwoording omtrent de in afstemming met de door het algemeen bestuur geaccepteerde begrotingsoverschrijdingen. De weging voor het al dan niet opnemen van een paragraaf ter benadrukking van bepaalde aangelegenheden of overige aangelegenheden ziet dan toe op het totaal van de netto begrotingsoverschrijdingen. Dit is het saldo van de begrotingsonrechtmatigheden die in de rechtmatigheidsverantwoording moeten worden betrokken en gerapporteerd, verminderd met de begrotingsoverschrijdingen waarvan is vastgesteld dat deze acceptabel zijn op basis van vastgelegde afspraken tussen dagelijks bestuur/algemeen bestuur  (en als zodanig in de rechtmatigheidsverantwoording zijn gerapporteerd).</w:t>
      </w:r>
    </w:p>
  </w:footnote>
  <w:footnote w:id="424">
    <w:p w14:paraId="583950B0" w14:textId="77777777" w:rsidR="008862EF" w:rsidRPr="00B92E2D" w:rsidRDefault="008862EF" w:rsidP="001F3B22">
      <w:pPr>
        <w:pStyle w:val="Normaalweb"/>
        <w:shd w:val="clear" w:color="auto" w:fill="FFFFFF"/>
        <w:spacing w:after="0" w:line="240" w:lineRule="auto"/>
        <w:rPr>
          <w:rFonts w:ascii="Arial" w:hAnsi="Arial"/>
          <w:sz w:val="16"/>
          <w:szCs w:val="16"/>
        </w:rPr>
      </w:pPr>
      <w:r w:rsidRPr="00B92E2D">
        <w:rPr>
          <w:rStyle w:val="Voetnootmarkering"/>
          <w:rFonts w:ascii="Arial" w:hAnsi="Arial"/>
          <w:sz w:val="16"/>
          <w:szCs w:val="16"/>
        </w:rPr>
        <w:footnoteRef/>
      </w:r>
      <w:r w:rsidRPr="00B92E2D">
        <w:rPr>
          <w:rStyle w:val="Voetnootmarkering"/>
          <w:rFonts w:ascii="Arial" w:hAnsi="Arial"/>
          <w:sz w:val="16"/>
          <w:szCs w:val="16"/>
        </w:rPr>
        <w:t xml:space="preserve"> </w:t>
      </w:r>
      <w:r w:rsidRPr="00B92E2D">
        <w:rPr>
          <w:rFonts w:ascii="Arial" w:hAnsi="Arial"/>
          <w:sz w:val="16"/>
          <w:szCs w:val="16"/>
        </w:rPr>
        <w:t xml:space="preserve">Deze tekst kan specifiek worden gemaakt. </w:t>
      </w:r>
    </w:p>
  </w:footnote>
  <w:footnote w:id="425">
    <w:p w14:paraId="5730D90C" w14:textId="77777777" w:rsidR="008862EF" w:rsidRPr="00EE0A43" w:rsidRDefault="008862EF" w:rsidP="001F3B22">
      <w:pPr>
        <w:pStyle w:val="Voetnoottekst"/>
        <w:rPr>
          <w:rFonts w:ascii="Arial" w:hAnsi="Arial" w:cs="Arial"/>
          <w:szCs w:val="16"/>
        </w:rPr>
      </w:pPr>
      <w:r w:rsidRPr="00B92E2D">
        <w:rPr>
          <w:rStyle w:val="Voetnootmarkering"/>
          <w:rFonts w:ascii="Arial" w:hAnsi="Arial" w:cs="Arial"/>
          <w:sz w:val="16"/>
          <w:szCs w:val="16"/>
        </w:rPr>
        <w:footnoteRef/>
      </w:r>
      <w:r w:rsidRPr="00B92E2D">
        <w:rPr>
          <w:rFonts w:ascii="Arial" w:hAnsi="Arial" w:cs="Arial"/>
          <w:sz w:val="16"/>
          <w:szCs w:val="16"/>
        </w:rPr>
        <w:t xml:space="preserve"> Deze paragraaf inzake overige aangelegenheden opnemen ingeval er sprake is van een WNT-plichtige organisatie.</w:t>
      </w:r>
    </w:p>
  </w:footnote>
  <w:footnote w:id="426">
    <w:p w14:paraId="5F7EFFBA" w14:textId="77777777" w:rsidR="001F3B22" w:rsidRPr="00120828" w:rsidRDefault="001F3B22" w:rsidP="001F3B22">
      <w:pPr>
        <w:pStyle w:val="Normaalweb"/>
        <w:shd w:val="clear" w:color="auto" w:fill="FFFFFF"/>
        <w:spacing w:after="0" w:line="240" w:lineRule="auto"/>
        <w:rPr>
          <w:rFonts w:ascii="Arial" w:hAnsi="Arial"/>
          <w:sz w:val="16"/>
          <w:szCs w:val="16"/>
        </w:rPr>
      </w:pPr>
      <w:r w:rsidRPr="00137694">
        <w:rPr>
          <w:rStyle w:val="Voetnootmarkering"/>
          <w:rFonts w:ascii="Arial" w:hAnsi="Arial"/>
          <w:sz w:val="16"/>
          <w:szCs w:val="16"/>
        </w:rPr>
        <w:footnoteRef/>
      </w:r>
      <w:r w:rsidRPr="00137694">
        <w:rPr>
          <w:rStyle w:val="Voetnootmarkering"/>
          <w:rFonts w:ascii="Arial" w:hAnsi="Arial"/>
          <w:sz w:val="16"/>
          <w:szCs w:val="16"/>
        </w:rPr>
        <w:t xml:space="preserve"> </w:t>
      </w:r>
      <w:r w:rsidRPr="00137694">
        <w:rPr>
          <w:rFonts w:ascii="Arial" w:hAnsi="Arial"/>
          <w:sz w:val="16"/>
          <w:szCs w:val="16"/>
        </w:rPr>
        <w:t xml:space="preserve">Deze tekst kan specifiek worden gemaakt. </w:t>
      </w:r>
    </w:p>
  </w:footnote>
  <w:footnote w:id="427">
    <w:p w14:paraId="1017D961" w14:textId="77777777" w:rsidR="00120828" w:rsidRPr="00120828" w:rsidRDefault="00120828" w:rsidP="00120828">
      <w:pPr>
        <w:pStyle w:val="Voetnoottekst"/>
        <w:rPr>
          <w:rFonts w:ascii="Arial" w:hAnsi="Arial" w:cs="Arial"/>
          <w:sz w:val="16"/>
          <w:szCs w:val="16"/>
        </w:rPr>
      </w:pPr>
      <w:r w:rsidRPr="00120828">
        <w:rPr>
          <w:rStyle w:val="Voetnootmarkering"/>
          <w:rFonts w:ascii="Arial" w:hAnsi="Arial" w:cs="Arial"/>
          <w:sz w:val="16"/>
          <w:szCs w:val="16"/>
        </w:rPr>
        <w:footnoteRef/>
      </w:r>
      <w:r w:rsidRPr="00120828">
        <w:rPr>
          <w:rFonts w:ascii="Arial" w:hAnsi="Arial" w:cs="Arial"/>
          <w:sz w:val="16"/>
          <w:szCs w:val="16"/>
        </w:rPr>
        <w:t xml:space="preserve"> Deze alinea is optioneel, en wordt opgenomen ingeval de accountant het nodig acht (Standaard 706.10).</w:t>
      </w:r>
    </w:p>
  </w:footnote>
  <w:footnote w:id="428">
    <w:p w14:paraId="7DFB1502" w14:textId="77777777" w:rsidR="00120828" w:rsidRPr="00120828" w:rsidRDefault="00120828" w:rsidP="00120828">
      <w:pPr>
        <w:widowControl w:val="0"/>
        <w:rPr>
          <w:rFonts w:cs="Arial"/>
          <w:sz w:val="16"/>
          <w:szCs w:val="16"/>
        </w:rPr>
      </w:pPr>
      <w:r w:rsidRPr="00120828">
        <w:rPr>
          <w:rStyle w:val="Voetnootmarkering"/>
          <w:rFonts w:cs="Arial"/>
          <w:sz w:val="16"/>
          <w:szCs w:val="16"/>
        </w:rPr>
        <w:footnoteRef/>
      </w:r>
      <w:r w:rsidRPr="00120828">
        <w:rPr>
          <w:rFonts w:cs="Arial"/>
          <w:sz w:val="16"/>
          <w:szCs w:val="16"/>
        </w:rPr>
        <w:t xml:space="preserve"> Zo nodig aanpassen als een toezichthoudend orgaan ontbreekt.</w:t>
      </w:r>
    </w:p>
  </w:footnote>
  <w:footnote w:id="429">
    <w:p w14:paraId="23F5AD6B" w14:textId="77777777" w:rsidR="002C083F" w:rsidRPr="00120828" w:rsidRDefault="002C083F" w:rsidP="002C083F">
      <w:pPr>
        <w:pStyle w:val="Voetnoottekst"/>
        <w:rPr>
          <w:rFonts w:ascii="Arial" w:hAnsi="Arial" w:cs="Arial"/>
          <w:sz w:val="16"/>
          <w:szCs w:val="16"/>
        </w:rPr>
      </w:pPr>
      <w:r w:rsidRPr="00120828">
        <w:rPr>
          <w:rStyle w:val="Voetnootmarkering"/>
          <w:rFonts w:ascii="Arial" w:hAnsi="Arial" w:cs="Arial"/>
          <w:sz w:val="16"/>
          <w:szCs w:val="16"/>
        </w:rPr>
        <w:footnoteRef/>
      </w:r>
      <w:r w:rsidRPr="00120828">
        <w:rPr>
          <w:rFonts w:ascii="Arial" w:hAnsi="Arial" w:cs="Arial"/>
          <w:sz w:val="16"/>
          <w:szCs w:val="16"/>
        </w:rPr>
        <w:t xml:space="preserve"> Of andere term die de cliënt hanteert in plaats van 'de jaarstukken': 'het jaarverslag', 'het (jaar)rapport', 'het jaarbericht', enz. De passage 'in de jaarstukken opgenomen' kan eventueel vervallen.</w:t>
      </w:r>
    </w:p>
  </w:footnote>
  <w:footnote w:id="430">
    <w:p w14:paraId="230A98B8" w14:textId="77777777" w:rsidR="002C083F" w:rsidRPr="00120828" w:rsidRDefault="002C083F" w:rsidP="002C083F">
      <w:pPr>
        <w:pStyle w:val="Voetnoottekst"/>
        <w:rPr>
          <w:rFonts w:ascii="Arial" w:hAnsi="Arial" w:cs="Arial"/>
          <w:sz w:val="16"/>
          <w:szCs w:val="16"/>
        </w:rPr>
      </w:pPr>
      <w:r w:rsidRPr="00120828">
        <w:rPr>
          <w:rStyle w:val="Voetnootmarkering"/>
          <w:rFonts w:ascii="Arial" w:hAnsi="Arial" w:cs="Arial"/>
          <w:sz w:val="16"/>
          <w:szCs w:val="16"/>
        </w:rPr>
        <w:footnoteRef/>
      </w:r>
      <w:r w:rsidRPr="00120828">
        <w:rPr>
          <w:rFonts w:ascii="Arial" w:hAnsi="Arial" w:cs="Arial"/>
          <w:sz w:val="16"/>
          <w:szCs w:val="16"/>
        </w:rPr>
        <w:t xml:space="preserve"> Een meer specifieke opsomming kan worden gebruikt om de andere informatie te identificeren, zoals:</w:t>
      </w:r>
    </w:p>
    <w:p w14:paraId="6891A32F" w14:textId="77777777" w:rsidR="002C083F" w:rsidRPr="00120828" w:rsidRDefault="002C083F" w:rsidP="002C083F">
      <w:pPr>
        <w:pStyle w:val="Voetnoottekst"/>
        <w:rPr>
          <w:rFonts w:ascii="Arial" w:hAnsi="Arial" w:cs="Arial"/>
          <w:sz w:val="16"/>
          <w:szCs w:val="16"/>
        </w:rPr>
      </w:pPr>
      <w:r w:rsidRPr="00120828">
        <w:rPr>
          <w:rFonts w:ascii="Arial" w:hAnsi="Arial" w:cs="Arial"/>
          <w:sz w:val="16"/>
          <w:szCs w:val="16"/>
        </w:rPr>
        <w:t>'De andere informatie bestaat uit:</w:t>
      </w:r>
    </w:p>
    <w:p w14:paraId="362E21D5" w14:textId="77777777" w:rsidR="002C083F" w:rsidRPr="00120828" w:rsidRDefault="002C083F" w:rsidP="002C083F">
      <w:pPr>
        <w:pStyle w:val="Voetnoottekst"/>
        <w:numPr>
          <w:ilvl w:val="0"/>
          <w:numId w:val="134"/>
        </w:numPr>
        <w:ind w:left="142" w:hanging="142"/>
        <w:rPr>
          <w:rFonts w:ascii="Arial" w:hAnsi="Arial" w:cs="Arial"/>
          <w:sz w:val="16"/>
          <w:szCs w:val="16"/>
        </w:rPr>
      </w:pPr>
      <w:r w:rsidRPr="00120828">
        <w:rPr>
          <w:rFonts w:ascii="Arial" w:hAnsi="Arial" w:cs="Arial"/>
          <w:sz w:val="16"/>
          <w:szCs w:val="16"/>
        </w:rPr>
        <w:t>jaarverslag, waaronder de programmaverantwoording en de paragrafen;</w:t>
      </w:r>
    </w:p>
    <w:p w14:paraId="22D4C777" w14:textId="77777777" w:rsidR="002C083F" w:rsidRPr="00120828" w:rsidRDefault="002C083F" w:rsidP="002C083F">
      <w:pPr>
        <w:pStyle w:val="Voetnoottekst"/>
        <w:numPr>
          <w:ilvl w:val="0"/>
          <w:numId w:val="134"/>
        </w:numPr>
        <w:ind w:left="142" w:hanging="142"/>
        <w:rPr>
          <w:rFonts w:ascii="Arial" w:hAnsi="Arial" w:cs="Arial"/>
          <w:sz w:val="16"/>
          <w:szCs w:val="16"/>
        </w:rPr>
      </w:pPr>
      <w:r w:rsidRPr="00120828">
        <w:rPr>
          <w:rFonts w:ascii="Arial" w:hAnsi="Arial" w:cs="Arial"/>
          <w:sz w:val="16"/>
          <w:szCs w:val="16"/>
        </w:rPr>
        <w:t>…</w:t>
      </w:r>
    </w:p>
    <w:p w14:paraId="57F4E6F6" w14:textId="77777777" w:rsidR="002C083F" w:rsidRPr="00120828" w:rsidRDefault="002C083F" w:rsidP="002C083F">
      <w:pPr>
        <w:pStyle w:val="Voetnoottekst"/>
        <w:numPr>
          <w:ilvl w:val="0"/>
          <w:numId w:val="134"/>
        </w:numPr>
        <w:ind w:left="142" w:hanging="142"/>
        <w:rPr>
          <w:rFonts w:ascii="Arial" w:hAnsi="Arial" w:cs="Arial"/>
          <w:sz w:val="16"/>
          <w:szCs w:val="16"/>
        </w:rPr>
      </w:pPr>
      <w:r w:rsidRPr="00120828">
        <w:rPr>
          <w:rFonts w:ascii="Arial" w:hAnsi="Arial" w:cs="Arial"/>
          <w:sz w:val="16"/>
          <w:szCs w:val="16"/>
        </w:rPr>
        <w:t>… (opsomming van overige andere informatie).'</w:t>
      </w:r>
    </w:p>
    <w:p w14:paraId="694D5730" w14:textId="77777777" w:rsidR="002C083F" w:rsidRPr="00120828" w:rsidRDefault="002C083F" w:rsidP="002C083F">
      <w:pPr>
        <w:pStyle w:val="Voetnoottekst"/>
        <w:rPr>
          <w:rFonts w:ascii="Arial" w:hAnsi="Arial" w:cs="Arial"/>
          <w:sz w:val="16"/>
          <w:szCs w:val="16"/>
        </w:rPr>
      </w:pPr>
      <w:r w:rsidRPr="00120828">
        <w:rPr>
          <w:rFonts w:ascii="Arial" w:hAnsi="Arial" w:cs="Arial"/>
          <w:sz w:val="16"/>
          <w:szCs w:val="16"/>
        </w:rPr>
        <w:t>Ongeacht een eventuele opsomming om andere informatie te identificeren kan andere informatie zelfstandig bestaan, los van het jaarverslag. Indien van toepassing is in de controleverklaring op te nemen: 'Verder bestaat andere informatie uit ...' (beschrijf de andere informatie die als zelfstandig document of documenten ter beschikking wordt gesteld).</w:t>
      </w:r>
    </w:p>
  </w:footnote>
  <w:footnote w:id="431">
    <w:p w14:paraId="5716B4E3" w14:textId="77777777" w:rsidR="002C083F" w:rsidRPr="008273CB" w:rsidRDefault="002C083F" w:rsidP="002C083F">
      <w:pPr>
        <w:pStyle w:val="Voetnoottekst"/>
        <w:rPr>
          <w:rFonts w:ascii="Arial" w:hAnsi="Arial" w:cs="Arial"/>
          <w:szCs w:val="16"/>
        </w:rPr>
      </w:pPr>
      <w:r w:rsidRPr="00120828">
        <w:rPr>
          <w:rStyle w:val="Voetnootmarkering"/>
          <w:rFonts w:ascii="Arial" w:hAnsi="Arial" w:cs="Arial"/>
          <w:sz w:val="16"/>
          <w:szCs w:val="16"/>
        </w:rPr>
        <w:footnoteRef/>
      </w:r>
      <w:r w:rsidRPr="00120828">
        <w:rPr>
          <w:rStyle w:val="Voetnootmarkering"/>
          <w:rFonts w:ascii="Arial" w:hAnsi="Arial" w:cs="Arial"/>
          <w:sz w:val="16"/>
          <w:szCs w:val="16"/>
        </w:rPr>
        <w:t xml:space="preserve"> </w:t>
      </w:r>
      <w:r w:rsidRPr="00120828">
        <w:rPr>
          <w:rFonts w:ascii="Arial" w:hAnsi="Arial" w:cs="Arial"/>
          <w:sz w:val="16"/>
          <w:szCs w:val="16"/>
        </w:rPr>
        <w:t xml:space="preserve">Hoewel niet vereist op grond van Standaard 720 wordt aanbevolen om deze aanvulling op te nemen wanneer de accountant van mening is dat het informatiewaardig is voor de gebruikers. </w:t>
      </w:r>
    </w:p>
  </w:footnote>
  <w:footnote w:id="432">
    <w:p w14:paraId="7FD5A85B" w14:textId="77777777" w:rsidR="009C6787" w:rsidRPr="00B5785A" w:rsidRDefault="009C6787" w:rsidP="009C6787">
      <w:pPr>
        <w:pStyle w:val="Voetnoottekst"/>
        <w:rPr>
          <w:rFonts w:ascii="Arial" w:hAnsi="Arial" w:cs="Arial"/>
          <w:sz w:val="16"/>
          <w:szCs w:val="16"/>
        </w:rPr>
      </w:pPr>
      <w:r w:rsidRPr="00B5785A">
        <w:rPr>
          <w:rStyle w:val="Voetnootmarkering"/>
          <w:rFonts w:ascii="Arial" w:hAnsi="Arial" w:cs="Arial"/>
          <w:sz w:val="16"/>
          <w:szCs w:val="16"/>
        </w:rPr>
        <w:footnoteRef/>
      </w:r>
      <w:r w:rsidRPr="00B5785A">
        <w:rPr>
          <w:rFonts w:ascii="Arial" w:hAnsi="Arial" w:cs="Arial"/>
          <w:sz w:val="16"/>
          <w:szCs w:val="16"/>
        </w:rPr>
        <w:t xml:space="preserve"> De tekst hierna, vanaf de laatste alinea vóór de bullitsgewijze opsomming, kan worden weggelaten bij verwijzing naar een bijlage waarin deze tekst wordt opgenomen.</w:t>
      </w:r>
    </w:p>
  </w:footnote>
  <w:footnote w:id="433">
    <w:p w14:paraId="42A8B05B" w14:textId="77777777" w:rsidR="009C6787" w:rsidRPr="00B5785A" w:rsidRDefault="009C6787" w:rsidP="009C6787">
      <w:pPr>
        <w:pStyle w:val="Voetnoottekst"/>
        <w:rPr>
          <w:rFonts w:ascii="Arial" w:hAnsi="Arial" w:cs="Arial"/>
          <w:sz w:val="16"/>
          <w:szCs w:val="16"/>
        </w:rPr>
      </w:pPr>
      <w:r w:rsidRPr="00B5785A">
        <w:rPr>
          <w:rStyle w:val="Voetnootmarkering"/>
          <w:rFonts w:ascii="Arial" w:hAnsi="Arial" w:cs="Arial"/>
          <w:sz w:val="16"/>
          <w:szCs w:val="16"/>
        </w:rPr>
        <w:footnoteRef/>
      </w:r>
      <w:r w:rsidRPr="00B5785A">
        <w:rPr>
          <w:rFonts w:ascii="Arial" w:hAnsi="Arial" w:cs="Arial"/>
          <w:sz w:val="16"/>
          <w:szCs w:val="16"/>
        </w:rPr>
        <w:t xml:space="preserve"> Zie voetnoot 11.</w:t>
      </w:r>
    </w:p>
  </w:footnote>
  <w:footnote w:id="434">
    <w:p w14:paraId="5C82724B" w14:textId="77777777" w:rsidR="009C6787" w:rsidRPr="00B5785A" w:rsidRDefault="009C6787" w:rsidP="009C6787">
      <w:pPr>
        <w:pStyle w:val="Voetnoottekst"/>
        <w:rPr>
          <w:rFonts w:ascii="Arial" w:hAnsi="Arial" w:cs="Arial"/>
          <w:sz w:val="16"/>
          <w:szCs w:val="16"/>
        </w:rPr>
      </w:pPr>
      <w:r w:rsidRPr="00B5785A">
        <w:rPr>
          <w:rStyle w:val="Voetnootmarkering"/>
          <w:rFonts w:ascii="Arial" w:hAnsi="Arial" w:cs="Arial"/>
          <w:sz w:val="16"/>
          <w:szCs w:val="16"/>
        </w:rPr>
        <w:footnoteRef/>
      </w:r>
      <w:r w:rsidRPr="00B5785A">
        <w:rPr>
          <w:rFonts w:ascii="Arial" w:hAnsi="Arial" w:cs="Arial"/>
          <w:sz w:val="16"/>
          <w:szCs w:val="16"/>
        </w:rPr>
        <w:t xml:space="preserve"> Zie voetnoot 12.</w:t>
      </w:r>
    </w:p>
  </w:footnote>
  <w:footnote w:id="435">
    <w:p w14:paraId="2C955429" w14:textId="02E5D419" w:rsidR="00970A33" w:rsidRPr="00833E44" w:rsidRDefault="00970A33" w:rsidP="00970A33">
      <w:pPr>
        <w:pStyle w:val="Voetnoottekst"/>
        <w:rPr>
          <w:rFonts w:ascii="Arial" w:hAnsi="Arial" w:cs="Arial"/>
          <w:sz w:val="16"/>
          <w:szCs w:val="16"/>
        </w:rPr>
      </w:pPr>
      <w:r w:rsidRPr="00833E44">
        <w:rPr>
          <w:rStyle w:val="Voetnootmarkering"/>
          <w:rFonts w:ascii="Arial" w:hAnsi="Arial" w:cs="Arial"/>
          <w:sz w:val="16"/>
          <w:szCs w:val="16"/>
        </w:rPr>
        <w:footnoteRef/>
      </w:r>
      <w:r w:rsidRPr="00833E44">
        <w:rPr>
          <w:rFonts w:ascii="Arial" w:hAnsi="Arial" w:cs="Arial"/>
          <w:sz w:val="16"/>
          <w:szCs w:val="16"/>
        </w:rPr>
        <w:t xml:space="preserve"> Wanneer sprake is van een controle zoals gedefinieerd in Standaard 600, al dan niet in combinatie met het door de accountant toepassen van NBA-handreiking </w:t>
      </w:r>
      <w:r w:rsidR="007E7728" w:rsidRPr="007E7728">
        <w:rPr>
          <w:rFonts w:ascii="Arial" w:hAnsi="Arial" w:cs="Arial"/>
          <w:sz w:val="16"/>
          <w:szCs w:val="16"/>
        </w:rPr>
        <w:t xml:space="preserve">1152 Rechtmatigheidsverantwoording in het kader van de controle van de jaarrekening van decentrale overheden en NBA-handreiking </w:t>
      </w:r>
      <w:r w:rsidRPr="00833E44">
        <w:rPr>
          <w:rFonts w:ascii="Arial" w:hAnsi="Arial" w:cs="Arial"/>
          <w:sz w:val="16"/>
          <w:szCs w:val="16"/>
        </w:rPr>
        <w:t>1122 – ‘Gevolgen voor de accountantscontrole van het uitbesteden van taken aan uitvoeringsorganisaties bij decentrale overheden’, dient de accountant deze tekst op te nemen in de verklaring.</w:t>
      </w:r>
    </w:p>
  </w:footnote>
  <w:footnote w:id="436">
    <w:p w14:paraId="4ADCC9A5"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37">
    <w:p w14:paraId="13309902"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‘jaarverslaggeving’, ‘de jaarstukken’, ‘het (jaar)rapport’, ‘het jaarbericht’, enz.</w:t>
      </w:r>
    </w:p>
  </w:footnote>
  <w:footnote w:id="438">
    <w:p w14:paraId="4A6AA1F1"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439">
    <w:p w14:paraId="77D36793"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440">
    <w:p w14:paraId="0439681E"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sprake is van een geconsolideerde jaarrekening dan dient vóór elke hoofdoverzicht ‘geconsolideerde en enkelvoudige’ te worden vermeld. Zie NB4.</w:t>
      </w:r>
    </w:p>
  </w:footnote>
  <w:footnote w:id="441">
    <w:p w14:paraId="295C082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42">
    <w:p w14:paraId="4AB1EEC0"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de Wta is alleen van toepassing wanneer sprake is van een wettelijke controle, zoals bedoeld in de Wta. </w:t>
      </w:r>
    </w:p>
  </w:footnote>
  <w:footnote w:id="443">
    <w:p w14:paraId="3C8DC4C9"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 xml:space="preserve">Artikel 10 lid 2 onder c. van Verordening (EU) 537/2014 vereist: 'Indien relevant voor [de informatie ter ondersteuning van ons oordeel] </w:t>
      </w:r>
      <w:r w:rsidRPr="009F7485">
        <w:rPr>
          <w:rFonts w:ascii="Arial" w:hAnsi="Arial" w:cs="Arial"/>
          <w:b/>
          <w:bCs/>
          <w:sz w:val="16"/>
          <w:szCs w:val="16"/>
        </w:rPr>
        <w:t>over elk als significant ingeschat risico op een afwijking van materieel belang</w:t>
      </w:r>
      <w:r w:rsidRPr="00E507C8">
        <w:rPr>
          <w:rFonts w:ascii="Arial" w:hAnsi="Arial" w:cs="Arial"/>
          <w:sz w:val="16"/>
          <w:szCs w:val="16"/>
        </w:rPr>
        <w:t xml:space="preserve"> verstrekte informatie, bevat de controleverklaring een duidelijke verwijzing naar de desbetreffende toelichtingen in de financiële overzichten.'</w:t>
      </w:r>
    </w:p>
  </w:footnote>
  <w:footnote w:id="444">
    <w:p w14:paraId="25C322F8"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w:t>
      </w:r>
    </w:p>
  </w:footnote>
  <w:footnote w:id="445">
    <w:p w14:paraId="4A2156AA" w14:textId="77777777" w:rsidR="00E91C4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B77E87">
        <w:rPr>
          <w:rFonts w:ascii="Arial" w:hAnsi="Arial" w:cs="Arial"/>
          <w:sz w:val="16"/>
          <w:szCs w:val="16"/>
        </w:rPr>
        <w:t xml:space="preserve">Vereist voor wettelijke controles van boekjaren die zijn aangevangen op of na 15 december 2021. </w:t>
      </w:r>
      <w:r w:rsidRPr="00767095">
        <w:rPr>
          <w:rFonts w:ascii="Arial" w:hAnsi="Arial" w:cs="Arial"/>
          <w:sz w:val="16"/>
          <w:szCs w:val="16"/>
        </w:rPr>
        <w:t>Deze verplichting geldt voor wettelijke controles als bedoeld in artikel 1 van de Wta. Bij andere controles kan deze rapportering vrijwillig worden toegepast.</w:t>
      </w:r>
    </w:p>
    <w:p w14:paraId="7C06980A" w14:textId="77777777" w:rsidR="00E91C45" w:rsidRPr="009F7485" w:rsidRDefault="00E91C45" w:rsidP="00E91C45">
      <w:pPr>
        <w:pStyle w:val="Voetnoottekst"/>
        <w:rPr>
          <w:rFonts w:ascii="Arial" w:hAnsi="Arial" w:cs="Arial"/>
          <w:sz w:val="16"/>
          <w:szCs w:val="16"/>
        </w:rPr>
      </w:pPr>
      <w:r w:rsidRPr="00B77E8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446">
    <w:p w14:paraId="2403A122"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B77E87">
        <w:rPr>
          <w:rFonts w:ascii="Arial" w:hAnsi="Arial" w:cs="Arial"/>
          <w:sz w:val="16"/>
          <w:szCs w:val="16"/>
        </w:rPr>
        <w:t>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447">
    <w:p w14:paraId="3A49659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448">
    <w:p w14:paraId="2CCB8D07"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49">
    <w:p w14:paraId="17EE1558" w14:textId="77777777" w:rsidR="008403A8" w:rsidRPr="008403A8" w:rsidRDefault="00A9204A" w:rsidP="008403A8">
      <w:pPr>
        <w:pStyle w:val="Voetnoottekst"/>
        <w:rPr>
          <w:rFonts w:ascii="Arial" w:hAnsi="Arial" w:cs="Arial"/>
          <w:sz w:val="16"/>
          <w:szCs w:val="16"/>
        </w:rPr>
      </w:pPr>
      <w:r w:rsidRPr="00A9204A">
        <w:rPr>
          <w:rStyle w:val="Voetnootmarkering"/>
          <w:rFonts w:ascii="Arial" w:hAnsi="Arial" w:cs="Arial"/>
          <w:sz w:val="16"/>
          <w:szCs w:val="16"/>
        </w:rPr>
        <w:footnoteRef/>
      </w:r>
      <w:r w:rsidRPr="00A9204A">
        <w:rPr>
          <w:rFonts w:ascii="Arial" w:hAnsi="Arial" w:cs="Arial"/>
          <w:sz w:val="16"/>
          <w:szCs w:val="16"/>
        </w:rPr>
        <w:t xml:space="preserve"> </w:t>
      </w:r>
      <w:r w:rsidR="008403A8" w:rsidRPr="008403A8">
        <w:rPr>
          <w:rFonts w:ascii="Arial" w:hAnsi="Arial" w:cs="Arial"/>
          <w:sz w:val="16"/>
          <w:szCs w:val="16"/>
        </w:rPr>
        <w:t>Een meer specifieke opsomming kan worden gebruikt om de andere informatie te identificeren, zoals:</w:t>
      </w:r>
    </w:p>
    <w:p w14:paraId="23B5959B" w14:textId="77777777" w:rsidR="008403A8" w:rsidRPr="008403A8" w:rsidRDefault="008403A8" w:rsidP="008403A8">
      <w:pPr>
        <w:pStyle w:val="Voetnoottekst"/>
        <w:rPr>
          <w:rFonts w:ascii="Arial" w:hAnsi="Arial" w:cs="Arial"/>
          <w:sz w:val="16"/>
          <w:szCs w:val="16"/>
        </w:rPr>
      </w:pPr>
      <w:r w:rsidRPr="008403A8">
        <w:rPr>
          <w:rFonts w:ascii="Arial" w:hAnsi="Arial" w:cs="Arial"/>
          <w:sz w:val="16"/>
          <w:szCs w:val="16"/>
        </w:rPr>
        <w:t>'De andere informatie bestaat uit:</w:t>
      </w:r>
    </w:p>
    <w:p w14:paraId="08391D79" w14:textId="77777777" w:rsidR="008403A8" w:rsidRPr="008403A8" w:rsidRDefault="008403A8" w:rsidP="00471507">
      <w:pPr>
        <w:pStyle w:val="Voetnoottekst"/>
        <w:numPr>
          <w:ilvl w:val="0"/>
          <w:numId w:val="82"/>
        </w:numPr>
        <w:rPr>
          <w:rFonts w:ascii="Arial" w:hAnsi="Arial" w:cs="Arial"/>
          <w:sz w:val="16"/>
          <w:szCs w:val="16"/>
        </w:rPr>
      </w:pPr>
      <w:r w:rsidRPr="008403A8">
        <w:rPr>
          <w:rFonts w:ascii="Arial" w:hAnsi="Arial" w:cs="Arial"/>
          <w:sz w:val="16"/>
          <w:szCs w:val="16"/>
        </w:rPr>
        <w:t>het bestuursverslag;</w:t>
      </w:r>
    </w:p>
    <w:p w14:paraId="122C6D59" w14:textId="77777777" w:rsidR="008403A8" w:rsidRPr="008403A8" w:rsidRDefault="008403A8" w:rsidP="00471507">
      <w:pPr>
        <w:pStyle w:val="Voetnoottekst"/>
        <w:numPr>
          <w:ilvl w:val="0"/>
          <w:numId w:val="82"/>
        </w:numPr>
        <w:rPr>
          <w:rFonts w:ascii="Arial" w:hAnsi="Arial" w:cs="Arial"/>
          <w:sz w:val="16"/>
          <w:szCs w:val="16"/>
        </w:rPr>
      </w:pPr>
      <w:r w:rsidRPr="008403A8">
        <w:rPr>
          <w:rFonts w:ascii="Arial" w:hAnsi="Arial" w:cs="Arial"/>
          <w:sz w:val="16"/>
          <w:szCs w:val="16"/>
        </w:rPr>
        <w:t>de overige gegevens;</w:t>
      </w:r>
    </w:p>
    <w:p w14:paraId="4D6BA042" w14:textId="77777777" w:rsidR="008403A8" w:rsidRPr="008403A8" w:rsidRDefault="008403A8" w:rsidP="00471507">
      <w:pPr>
        <w:pStyle w:val="Voetnoottekst"/>
        <w:numPr>
          <w:ilvl w:val="0"/>
          <w:numId w:val="82"/>
        </w:numPr>
        <w:rPr>
          <w:rFonts w:ascii="Arial" w:hAnsi="Arial" w:cs="Arial"/>
          <w:sz w:val="16"/>
          <w:szCs w:val="16"/>
        </w:rPr>
      </w:pPr>
      <w:r w:rsidRPr="008403A8">
        <w:rPr>
          <w:rFonts w:ascii="Arial" w:hAnsi="Arial" w:cs="Arial"/>
          <w:sz w:val="16"/>
          <w:szCs w:val="16"/>
        </w:rPr>
        <w:t>... (opsomming van overige andere informatie).'</w:t>
      </w:r>
    </w:p>
    <w:p w14:paraId="34EFF545" w14:textId="77777777" w:rsidR="00A9204A" w:rsidRPr="00A9204A" w:rsidRDefault="008403A8" w:rsidP="008403A8">
      <w:pPr>
        <w:pStyle w:val="Voetnoottekst"/>
        <w:rPr>
          <w:rFonts w:ascii="Arial" w:hAnsi="Arial" w:cs="Arial"/>
          <w:sz w:val="16"/>
          <w:szCs w:val="16"/>
        </w:rPr>
      </w:pPr>
      <w:r w:rsidRPr="008403A8">
        <w:rPr>
          <w:rFonts w:ascii="Arial" w:hAnsi="Arial" w:cs="Arial"/>
          <w:sz w:val="16"/>
          <w:szCs w:val="16"/>
        </w:rPr>
        <w:t>Ongeacht een eventuele opsomming om andere informatie te identificeren kan andere informatie zel</w:t>
      </w:r>
      <w:r w:rsidR="003C1130">
        <w:rPr>
          <w:rFonts w:ascii="Arial" w:hAnsi="Arial" w:cs="Arial"/>
          <w:sz w:val="16"/>
          <w:szCs w:val="16"/>
        </w:rPr>
        <w:t>f</w:t>
      </w:r>
      <w:r w:rsidRPr="008403A8">
        <w:rPr>
          <w:rFonts w:ascii="Arial" w:hAnsi="Arial" w:cs="Arial"/>
          <w:sz w:val="16"/>
          <w:szCs w:val="16"/>
        </w:rPr>
        <w:t>standig bestaan, los van het jaarverslag. Indien van toepassing is in de controleverklaring op te nemen: 'Verder bestaat andere informatie uit ...' (beschrijf de andere informatie die als zelfstandig document of documenten ter beschikking wordt gesteld).</w:t>
      </w:r>
    </w:p>
  </w:footnote>
  <w:footnote w:id="450">
    <w:p w14:paraId="74A1241E" w14:textId="77777777" w:rsidR="00CF3225" w:rsidRPr="002146FD" w:rsidRDefault="00CF3225">
      <w:pPr>
        <w:pStyle w:val="Voetnoottekst"/>
        <w:rPr>
          <w:rFonts w:ascii="Arial" w:hAnsi="Arial" w:cs="Arial"/>
          <w:sz w:val="16"/>
          <w:szCs w:val="16"/>
        </w:rPr>
      </w:pPr>
      <w:r w:rsidRPr="002146FD">
        <w:rPr>
          <w:rStyle w:val="Voetnootmarkering"/>
          <w:rFonts w:ascii="Arial" w:hAnsi="Arial" w:cs="Arial"/>
          <w:sz w:val="16"/>
          <w:szCs w:val="16"/>
        </w:rPr>
        <w:footnoteRef/>
      </w:r>
      <w:r w:rsidRPr="002146FD">
        <w:rPr>
          <w:rFonts w:ascii="Arial" w:hAnsi="Arial" w:cs="Arial"/>
          <w:sz w:val="16"/>
          <w:szCs w:val="16"/>
        </w:rPr>
        <w:t xml:space="preserve"> </w:t>
      </w:r>
      <w:r w:rsidRPr="00CF3225">
        <w:rPr>
          <w:rFonts w:ascii="Arial" w:hAnsi="Arial" w:cs="Arial"/>
          <w:sz w:val="16"/>
          <w:szCs w:val="16"/>
        </w:rPr>
        <w:t>Vereist indien de zorgaanbieder op grond van artikel 3 van de Wet toetreding zorgaanbieders, of artikel 14 van de Wet ambulancezorgvoorzieningen moet beschikken over een interne toezichthouder.</w:t>
      </w:r>
    </w:p>
  </w:footnote>
  <w:footnote w:id="451">
    <w:p w14:paraId="64F37ABF" w14:textId="77777777" w:rsidR="00B01A13" w:rsidRPr="0032526A" w:rsidRDefault="00B01A13" w:rsidP="00E5012B">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 zie echter de verplichting als bedoeld in</w:t>
      </w:r>
      <w:r w:rsidR="004D66FF" w:rsidRPr="004D66FF">
        <w:t xml:space="preserve"> </w:t>
      </w:r>
      <w:r w:rsidR="004D66FF" w:rsidRPr="004D66FF">
        <w:rPr>
          <w:rFonts w:cs="Arial"/>
          <w:sz w:val="16"/>
          <w:szCs w:val="16"/>
        </w:rPr>
        <w:t>artikel 3 van de Wet toetreding zorgaanbieders, of artikel 14 van de Wet ambulancezorgvoorzieningen</w:t>
      </w:r>
      <w:r w:rsidRPr="0032526A">
        <w:rPr>
          <w:rFonts w:cs="Arial"/>
          <w:sz w:val="16"/>
          <w:szCs w:val="16"/>
        </w:rPr>
        <w:t>.</w:t>
      </w:r>
    </w:p>
  </w:footnote>
  <w:footnote w:id="452">
    <w:p w14:paraId="6BB8E84C"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een andere benaming heeft of ontbreekt; zie echter de verplichting als bedoeld in</w:t>
      </w:r>
      <w:r w:rsidR="004D66FF" w:rsidRPr="004D66FF">
        <w:t xml:space="preserve"> </w:t>
      </w:r>
      <w:r w:rsidR="004D66FF" w:rsidRPr="004D66FF">
        <w:rPr>
          <w:rFonts w:ascii="Arial" w:hAnsi="Arial" w:cs="Arial"/>
          <w:sz w:val="16"/>
          <w:szCs w:val="16"/>
          <w:lang w:eastAsia="nl-NL"/>
        </w:rPr>
        <w:t>artikel 3 van de Wet toetreding zorgaanbieders, of artikel 14 van de Wet ambulancezorgvoorzieningen</w:t>
      </w:r>
      <w:r w:rsidRPr="0032526A">
        <w:rPr>
          <w:rFonts w:ascii="Arial" w:hAnsi="Arial" w:cs="Arial"/>
          <w:sz w:val="16"/>
          <w:szCs w:val="16"/>
          <w:lang w:eastAsia="nl-NL"/>
        </w:rPr>
        <w:t>.</w:t>
      </w:r>
    </w:p>
  </w:footnote>
  <w:footnote w:id="453">
    <w:p w14:paraId="2FB48F91"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454">
    <w:p w14:paraId="3CF46D24"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455">
    <w:p w14:paraId="4ED1EEFD" w14:textId="1928DE3F" w:rsidR="000246E7" w:rsidRPr="000246E7" w:rsidRDefault="00B01A13" w:rsidP="009B5462">
      <w:pPr>
        <w:pStyle w:val="Voetnoottekst"/>
        <w:rPr>
          <w:rFonts w:ascii="Arial" w:hAnsi="Arial" w:cs="Arial"/>
          <w:sz w:val="16"/>
          <w:szCs w:val="16"/>
        </w:rPr>
      </w:pPr>
      <w:r w:rsidRPr="0032526A">
        <w:rPr>
          <w:rStyle w:val="Voetnootmarkering"/>
          <w:rFonts w:ascii="Arial" w:hAnsi="Arial" w:cs="Arial"/>
          <w:sz w:val="16"/>
          <w:szCs w:val="16"/>
        </w:rPr>
        <w:footnoteRef/>
      </w:r>
      <w:r w:rsidR="000246E7">
        <w:rPr>
          <w:rFonts w:ascii="Arial" w:hAnsi="Arial" w:cs="Arial"/>
          <w:sz w:val="16"/>
          <w:szCs w:val="16"/>
        </w:rPr>
        <w:t xml:space="preserve"> </w:t>
      </w:r>
      <w:r w:rsidRPr="0032526A">
        <w:rPr>
          <w:rFonts w:ascii="Arial" w:hAnsi="Arial" w:cs="Arial"/>
          <w:sz w:val="16"/>
          <w:szCs w:val="16"/>
        </w:rPr>
        <w:t xml:space="preserve">Deze alinea kan </w:t>
      </w:r>
      <w:r w:rsidR="000246E7">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0246E7">
        <w:rPr>
          <w:rFonts w:ascii="Arial" w:hAnsi="Arial" w:cs="Arial"/>
          <w:sz w:val="16"/>
          <w:szCs w:val="16"/>
        </w:rPr>
        <w:t xml:space="preserve"> </w:t>
      </w:r>
      <w:r w:rsidR="000246E7" w:rsidRPr="000246E7">
        <w:rPr>
          <w:rFonts w:ascii="Arial" w:hAnsi="Arial" w:cs="Arial"/>
          <w:sz w:val="16"/>
          <w:szCs w:val="16"/>
        </w:rPr>
        <w:t>Indien deze passage wel verplicht is, zijn de volgende termen aanpasbaar:</w:t>
      </w:r>
    </w:p>
    <w:p w14:paraId="66CA4F8D" w14:textId="77777777" w:rsidR="000246E7" w:rsidRPr="000246E7" w:rsidRDefault="000246E7" w:rsidP="000246E7">
      <w:pPr>
        <w:pStyle w:val="Voetnoottekst"/>
        <w:ind w:left="198" w:hanging="198"/>
        <w:rPr>
          <w:rFonts w:ascii="Arial" w:hAnsi="Arial" w:cs="Arial"/>
          <w:sz w:val="16"/>
          <w:szCs w:val="16"/>
        </w:rPr>
      </w:pPr>
      <w:r w:rsidRPr="000246E7">
        <w:rPr>
          <w:rFonts w:ascii="Arial" w:hAnsi="Arial" w:cs="Arial"/>
          <w:sz w:val="16"/>
          <w:szCs w:val="16"/>
        </w:rPr>
        <w:t>'groepscontrole':</w:t>
      </w:r>
    </w:p>
    <w:p w14:paraId="55BA7987" w14:textId="4B73B20C" w:rsidR="000246E7" w:rsidRPr="000246E7" w:rsidRDefault="000246E7" w:rsidP="009B5462">
      <w:pPr>
        <w:pStyle w:val="Voetnoottekst"/>
        <w:rPr>
          <w:rFonts w:ascii="Arial" w:hAnsi="Arial" w:cs="Arial"/>
          <w:sz w:val="16"/>
          <w:szCs w:val="16"/>
        </w:rPr>
      </w:pPr>
      <w:r w:rsidRPr="000246E7">
        <w:rPr>
          <w:rFonts w:ascii="Arial" w:hAnsi="Arial" w:cs="Arial"/>
          <w:sz w:val="16"/>
          <w:szCs w:val="16"/>
        </w:rPr>
        <w:t>Indien er geen sprake is van een 'groep' zoals bedoeld in Titel 9 BW2 of (EU-)IFRS kan gekozen worden voor</w:t>
      </w:r>
      <w:r>
        <w:rPr>
          <w:rFonts w:ascii="Arial" w:hAnsi="Arial" w:cs="Arial"/>
          <w:sz w:val="16"/>
          <w:szCs w:val="16"/>
        </w:rPr>
        <w:t xml:space="preserve"> </w:t>
      </w:r>
      <w:r w:rsidRPr="000246E7">
        <w:rPr>
          <w:rFonts w:ascii="Arial" w:hAnsi="Arial" w:cs="Arial"/>
          <w:sz w:val="16"/>
          <w:szCs w:val="16"/>
        </w:rPr>
        <w:t>een meer passende omschrijving van de 'groepscontrole'. Bijvoorbeeld: indien bij een pensioenfonds waarbij</w:t>
      </w:r>
      <w:r>
        <w:rPr>
          <w:rFonts w:ascii="Arial" w:hAnsi="Arial" w:cs="Arial"/>
          <w:sz w:val="16"/>
          <w:szCs w:val="16"/>
        </w:rPr>
        <w:t xml:space="preserve"> </w:t>
      </w:r>
      <w:r w:rsidRPr="000246E7">
        <w:rPr>
          <w:rFonts w:ascii="Arial" w:hAnsi="Arial" w:cs="Arial"/>
          <w:sz w:val="16"/>
          <w:szCs w:val="16"/>
        </w:rPr>
        <w:t>activiteiten aan derden zijn uitbesteed, sprake is van een consolidatieproces en waarbij een andere accountant</w:t>
      </w:r>
      <w:r>
        <w:rPr>
          <w:rFonts w:ascii="Arial" w:hAnsi="Arial" w:cs="Arial"/>
          <w:sz w:val="16"/>
          <w:szCs w:val="16"/>
        </w:rPr>
        <w:t xml:space="preserve"> </w:t>
      </w:r>
      <w:r w:rsidRPr="000246E7">
        <w:rPr>
          <w:rFonts w:ascii="Arial" w:hAnsi="Arial" w:cs="Arial"/>
          <w:sz w:val="16"/>
          <w:szCs w:val="16"/>
        </w:rPr>
        <w:t>werkzaamheden verricht in opdracht van de accountant van de groep, zou dit simpelweg kunnen zijn 'de</w:t>
      </w:r>
      <w:r>
        <w:rPr>
          <w:rFonts w:ascii="Arial" w:hAnsi="Arial" w:cs="Arial"/>
          <w:sz w:val="16"/>
          <w:szCs w:val="16"/>
        </w:rPr>
        <w:t xml:space="preserve"> </w:t>
      </w:r>
      <w:r w:rsidRPr="000246E7">
        <w:rPr>
          <w:rFonts w:ascii="Arial" w:hAnsi="Arial" w:cs="Arial"/>
          <w:sz w:val="16"/>
          <w:szCs w:val="16"/>
        </w:rPr>
        <w:t>controle van de jaarrekening';</w:t>
      </w:r>
    </w:p>
    <w:p w14:paraId="6DD518F1" w14:textId="77777777" w:rsidR="000246E7" w:rsidRPr="000246E7" w:rsidRDefault="000246E7" w:rsidP="000246E7">
      <w:pPr>
        <w:pStyle w:val="Voetnoottekst"/>
        <w:ind w:left="198" w:hanging="198"/>
        <w:rPr>
          <w:rFonts w:ascii="Arial" w:hAnsi="Arial" w:cs="Arial"/>
          <w:sz w:val="16"/>
          <w:szCs w:val="16"/>
        </w:rPr>
      </w:pPr>
      <w:r w:rsidRPr="000246E7">
        <w:rPr>
          <w:rFonts w:ascii="Arial" w:hAnsi="Arial" w:cs="Arial"/>
          <w:sz w:val="16"/>
          <w:szCs w:val="16"/>
        </w:rPr>
        <w:t>'groep':</w:t>
      </w:r>
    </w:p>
    <w:p w14:paraId="080BD227" w14:textId="60E363A9" w:rsidR="00B01A13" w:rsidRPr="0032526A" w:rsidRDefault="000246E7" w:rsidP="009B5462">
      <w:pPr>
        <w:pStyle w:val="Voetnoottekst"/>
        <w:rPr>
          <w:rFonts w:ascii="Arial" w:hAnsi="Arial" w:cs="Arial"/>
          <w:sz w:val="16"/>
          <w:szCs w:val="16"/>
        </w:rPr>
      </w:pPr>
      <w:r w:rsidRPr="000246E7">
        <w:rPr>
          <w:rFonts w:ascii="Arial" w:hAnsi="Arial" w:cs="Arial"/>
          <w:sz w:val="16"/>
          <w:szCs w:val="16"/>
        </w:rPr>
        <w:t>Indien er geen sprake is van een ‘groep’ zoals bedoeld in Titel 9 BW2 of (EU-)IFRS kan gekozen worden voor</w:t>
      </w:r>
      <w:r>
        <w:rPr>
          <w:rFonts w:ascii="Arial" w:hAnsi="Arial" w:cs="Arial"/>
          <w:sz w:val="16"/>
          <w:szCs w:val="16"/>
        </w:rPr>
        <w:t xml:space="preserve"> </w:t>
      </w:r>
      <w:r w:rsidRPr="000246E7">
        <w:rPr>
          <w:rFonts w:ascii="Arial" w:hAnsi="Arial" w:cs="Arial"/>
          <w:sz w:val="16"/>
          <w:szCs w:val="16"/>
        </w:rPr>
        <w:t>een meer passende omschrijving. Bijvoorbeeld: indien bij een pensioenfonds waarbij activiteiten aan derden</w:t>
      </w:r>
      <w:r>
        <w:rPr>
          <w:rFonts w:ascii="Arial" w:hAnsi="Arial" w:cs="Arial"/>
          <w:sz w:val="16"/>
          <w:szCs w:val="16"/>
        </w:rPr>
        <w:t xml:space="preserve"> </w:t>
      </w:r>
      <w:r w:rsidRPr="000246E7">
        <w:rPr>
          <w:rFonts w:ascii="Arial" w:hAnsi="Arial" w:cs="Arial"/>
          <w:sz w:val="16"/>
          <w:szCs w:val="16"/>
        </w:rPr>
        <w:t>zijn uitbesteed, sprake is van een consolidatieproces en waarbij een andere accountant werkzaamheden</w:t>
      </w:r>
      <w:r>
        <w:rPr>
          <w:rFonts w:ascii="Arial" w:hAnsi="Arial" w:cs="Arial"/>
          <w:sz w:val="16"/>
          <w:szCs w:val="16"/>
        </w:rPr>
        <w:t xml:space="preserve"> </w:t>
      </w:r>
      <w:r w:rsidRPr="000246E7">
        <w:rPr>
          <w:rFonts w:ascii="Arial" w:hAnsi="Arial" w:cs="Arial"/>
          <w:sz w:val="16"/>
          <w:szCs w:val="16"/>
        </w:rPr>
        <w:t>verricht in opdracht van de accountant van het pensioenfonds, zou dit simpelweg kunnen zijn 'van het</w:t>
      </w:r>
      <w:r>
        <w:rPr>
          <w:rFonts w:ascii="Arial" w:hAnsi="Arial" w:cs="Arial"/>
          <w:sz w:val="16"/>
          <w:szCs w:val="16"/>
        </w:rPr>
        <w:t xml:space="preserve"> </w:t>
      </w:r>
      <w:r w:rsidRPr="000246E7">
        <w:rPr>
          <w:rFonts w:ascii="Arial" w:hAnsi="Arial" w:cs="Arial"/>
          <w:sz w:val="16"/>
          <w:szCs w:val="16"/>
        </w:rPr>
        <w:t>pensioenfonds'</w:t>
      </w:r>
      <w:r>
        <w:rPr>
          <w:rFonts w:ascii="Arial" w:hAnsi="Arial" w:cs="Arial"/>
          <w:sz w:val="16"/>
          <w:szCs w:val="16"/>
        </w:rPr>
        <w:t>.</w:t>
      </w:r>
    </w:p>
  </w:footnote>
  <w:footnote w:id="456">
    <w:p w14:paraId="4889CE00"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w:t>
      </w:r>
      <w:r w:rsidRPr="0032526A">
        <w:rPr>
          <w:rFonts w:ascii="Arial" w:hAnsi="Arial" w:cs="Arial"/>
          <w:sz w:val="16"/>
          <w:szCs w:val="16"/>
        </w:rPr>
        <w:t xml:space="preserve"> </w:t>
      </w:r>
      <w:r w:rsidRPr="0032526A">
        <w:rPr>
          <w:rFonts w:ascii="Arial" w:hAnsi="Arial" w:cs="Arial"/>
          <w:sz w:val="16"/>
          <w:szCs w:val="16"/>
          <w:lang w:eastAsia="nl-NL"/>
        </w:rPr>
        <w:t>zie echter de verplichting als bedoeld in</w:t>
      </w:r>
      <w:r w:rsidR="00ED2C66" w:rsidRPr="00ED2C66">
        <w:t xml:space="preserve"> </w:t>
      </w:r>
      <w:r w:rsidR="00ED2C66" w:rsidRPr="00ED2C66">
        <w:rPr>
          <w:rFonts w:ascii="Arial" w:hAnsi="Arial" w:cs="Arial"/>
          <w:sz w:val="16"/>
          <w:szCs w:val="16"/>
          <w:lang w:eastAsia="nl-NL"/>
        </w:rPr>
        <w:t>artikel 3 van de Wet toetreding zorgaanbieders, of artikel 14 van de Wet ambulancezorgvoorzieningen</w:t>
      </w:r>
      <w:r w:rsidRPr="0032526A">
        <w:rPr>
          <w:rFonts w:ascii="Arial" w:hAnsi="Arial" w:cs="Arial"/>
          <w:sz w:val="16"/>
          <w:szCs w:val="16"/>
          <w:lang w:eastAsia="nl-NL"/>
        </w:rPr>
        <w:t>.</w:t>
      </w:r>
    </w:p>
  </w:footnote>
  <w:footnote w:id="457">
    <w:p w14:paraId="69B0B9CD" w14:textId="77777777" w:rsidR="00B01A13" w:rsidRPr="0032526A" w:rsidRDefault="00B01A13" w:rsidP="00E5012B">
      <w:pPr>
        <w:rPr>
          <w:rFonts w:cs="Arial"/>
          <w:sz w:val="16"/>
          <w:szCs w:val="16"/>
        </w:rPr>
      </w:pPr>
      <w:r w:rsidRPr="0032526A">
        <w:rPr>
          <w:rStyle w:val="Voetnootmarkering"/>
          <w:rFonts w:cs="Arial"/>
          <w:sz w:val="16"/>
          <w:szCs w:val="16"/>
        </w:rPr>
        <w:footnoteRef/>
      </w:r>
      <w:r w:rsidRPr="0032526A">
        <w:rPr>
          <w:rFonts w:cs="Arial"/>
          <w:sz w:val="16"/>
          <w:szCs w:val="16"/>
        </w:rPr>
        <w:t xml:space="preserve"> Wanneer in de verklaring vrijwillig kernpunten worden vermeld, dient de volgende passage te worden opgenomen: ‘Wij bepalen de kernpunten van onze controle van de jaarrekening op basis van alle zaken die wij met het toezichthoudend orgaan hebben besproken. Wij beschrijven deze kernpunten in onze controleverklaring, tenzij dit is verboden door wet- of regelgeving of in buitengewoon zeldzame omstandigheden wanneer het niet vermelden in het belang van het maatschappelijk verkeer is’. In dat geval is de ‘oob-passage’ over materialiteit verplicht, samen met de ‘oob-passage’ over reikwijdte van de groepscontrole, in voorkomend geval.</w:t>
      </w:r>
    </w:p>
    <w:p w14:paraId="3BD4EB94" w14:textId="77777777" w:rsidR="00B01A13" w:rsidRPr="0032526A" w:rsidRDefault="00B01A13" w:rsidP="00E5012B">
      <w:pPr>
        <w:rPr>
          <w:rFonts w:cs="Arial"/>
          <w:sz w:val="16"/>
          <w:szCs w:val="16"/>
          <w:lang w:eastAsia="en-US"/>
        </w:rPr>
      </w:pPr>
      <w:r w:rsidRPr="0032526A">
        <w:rPr>
          <w:rFonts w:cs="Arial"/>
          <w:sz w:val="16"/>
          <w:szCs w:val="16"/>
        </w:rPr>
        <w:t>Het opnemen van kernpunten is verplicht in de controleverklaring bij de financiële overzichten voor algemene doeleinden van oob’s en andere beursgenoteerde ondernemingen.</w:t>
      </w:r>
    </w:p>
  </w:footnote>
  <w:footnote w:id="458">
    <w:p w14:paraId="725E5B23"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59">
    <w:p w14:paraId="28DB4DC5"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‘jaarverslaggeving’, ‘de jaarstukken’, ‘het (jaar)rapport’, ‘het jaarbericht’, enz.</w:t>
      </w:r>
    </w:p>
  </w:footnote>
  <w:footnote w:id="460">
    <w:p w14:paraId="00434261"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461">
    <w:p w14:paraId="2F56457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462">
    <w:p w14:paraId="1BB422AE"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sprake is van een geconsolideerde jaarrekening dan dient vóór elke hoofdoverzicht ‘geconsolideerde en enkelvoudige’ te worden vermeld. Zie NB4.</w:t>
      </w:r>
    </w:p>
  </w:footnote>
  <w:footnote w:id="463">
    <w:p w14:paraId="68A32867"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64">
    <w:p w14:paraId="5651E44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465">
    <w:p w14:paraId="1EAFC1CD"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66">
    <w:p w14:paraId="57AAA3EC" w14:textId="77777777" w:rsidR="00A25120" w:rsidRPr="00A25120" w:rsidRDefault="00A25120" w:rsidP="00A25120">
      <w:pPr>
        <w:pStyle w:val="Voetnoottekst"/>
        <w:rPr>
          <w:rFonts w:ascii="Arial" w:hAnsi="Arial" w:cs="Arial"/>
          <w:sz w:val="16"/>
          <w:szCs w:val="16"/>
        </w:rPr>
      </w:pPr>
      <w:r w:rsidRPr="00A25120">
        <w:rPr>
          <w:rStyle w:val="Voetnootmarkering"/>
          <w:rFonts w:ascii="Arial" w:hAnsi="Arial" w:cs="Arial"/>
          <w:sz w:val="16"/>
          <w:szCs w:val="16"/>
        </w:rPr>
        <w:footnoteRef/>
      </w:r>
      <w:r w:rsidRPr="00A25120">
        <w:rPr>
          <w:rFonts w:ascii="Arial" w:hAnsi="Arial" w:cs="Arial"/>
          <w:sz w:val="16"/>
          <w:szCs w:val="16"/>
        </w:rPr>
        <w:t xml:space="preserve"> Een meer specifieke opsomming kan worden gebruikt om de andere informatie te identificeren, zoals:</w:t>
      </w:r>
    </w:p>
    <w:p w14:paraId="485F7564" w14:textId="77777777" w:rsidR="00A25120" w:rsidRPr="00A25120" w:rsidRDefault="00A25120" w:rsidP="00A25120">
      <w:pPr>
        <w:pStyle w:val="Voetnoottekst"/>
        <w:rPr>
          <w:rFonts w:ascii="Arial" w:hAnsi="Arial" w:cs="Arial"/>
          <w:sz w:val="16"/>
          <w:szCs w:val="16"/>
        </w:rPr>
      </w:pPr>
      <w:r w:rsidRPr="00A25120">
        <w:rPr>
          <w:rFonts w:ascii="Arial" w:hAnsi="Arial" w:cs="Arial"/>
          <w:sz w:val="16"/>
          <w:szCs w:val="16"/>
        </w:rPr>
        <w:t>'De andere informatie bestaat uit:</w:t>
      </w:r>
    </w:p>
    <w:p w14:paraId="1127634F" w14:textId="77777777" w:rsidR="00A25120" w:rsidRPr="00A25120" w:rsidRDefault="00A25120" w:rsidP="00471507">
      <w:pPr>
        <w:pStyle w:val="Voetnoottekst"/>
        <w:numPr>
          <w:ilvl w:val="0"/>
          <w:numId w:val="83"/>
        </w:numPr>
        <w:rPr>
          <w:rFonts w:ascii="Arial" w:hAnsi="Arial" w:cs="Arial"/>
          <w:sz w:val="16"/>
          <w:szCs w:val="16"/>
        </w:rPr>
      </w:pPr>
      <w:r w:rsidRPr="00A25120">
        <w:rPr>
          <w:rFonts w:ascii="Arial" w:hAnsi="Arial" w:cs="Arial"/>
          <w:sz w:val="16"/>
          <w:szCs w:val="16"/>
        </w:rPr>
        <w:t>het bestuursverslag;</w:t>
      </w:r>
    </w:p>
    <w:p w14:paraId="2F198958" w14:textId="77777777" w:rsidR="00A25120" w:rsidRPr="00A25120" w:rsidRDefault="00A25120" w:rsidP="00471507">
      <w:pPr>
        <w:pStyle w:val="Voetnoottekst"/>
        <w:numPr>
          <w:ilvl w:val="0"/>
          <w:numId w:val="83"/>
        </w:numPr>
        <w:rPr>
          <w:rFonts w:ascii="Arial" w:hAnsi="Arial" w:cs="Arial"/>
          <w:sz w:val="16"/>
          <w:szCs w:val="16"/>
        </w:rPr>
      </w:pPr>
      <w:r w:rsidRPr="00A25120">
        <w:rPr>
          <w:rFonts w:ascii="Arial" w:hAnsi="Arial" w:cs="Arial"/>
          <w:sz w:val="16"/>
          <w:szCs w:val="16"/>
        </w:rPr>
        <w:t>... (opsomming van overige andere informatie).'</w:t>
      </w:r>
    </w:p>
    <w:p w14:paraId="01B6BEED" w14:textId="77777777" w:rsidR="00A25120" w:rsidRPr="00A25120" w:rsidRDefault="00A25120" w:rsidP="00A25120">
      <w:pPr>
        <w:pStyle w:val="Voetnoottekst"/>
        <w:rPr>
          <w:rFonts w:ascii="Arial" w:hAnsi="Arial" w:cs="Arial"/>
          <w:sz w:val="16"/>
          <w:szCs w:val="16"/>
        </w:rPr>
      </w:pPr>
      <w:r w:rsidRPr="00A25120">
        <w:rPr>
          <w:rFonts w:ascii="Arial" w:hAnsi="Arial" w:cs="Arial"/>
          <w:sz w:val="16"/>
          <w:szCs w:val="16"/>
        </w:rPr>
        <w:t>Ongeacht een eventuele opsomming om andere informatie te identificeren kan andere informatie zel</w:t>
      </w:r>
      <w:r w:rsidR="004F167B">
        <w:rPr>
          <w:rFonts w:ascii="Arial" w:hAnsi="Arial" w:cs="Arial"/>
          <w:sz w:val="16"/>
          <w:szCs w:val="16"/>
        </w:rPr>
        <w:t>f</w:t>
      </w:r>
      <w:r w:rsidRPr="00A25120">
        <w:rPr>
          <w:rFonts w:ascii="Arial" w:hAnsi="Arial" w:cs="Arial"/>
          <w:sz w:val="16"/>
          <w:szCs w:val="16"/>
        </w:rPr>
        <w:t>standig</w:t>
      </w:r>
      <w:r w:rsidR="004F167B">
        <w:rPr>
          <w:rFonts w:ascii="Arial" w:hAnsi="Arial" w:cs="Arial"/>
          <w:sz w:val="16"/>
          <w:szCs w:val="16"/>
        </w:rPr>
        <w:t xml:space="preserve"> </w:t>
      </w:r>
      <w:r w:rsidRPr="00A25120">
        <w:rPr>
          <w:rFonts w:ascii="Arial" w:hAnsi="Arial" w:cs="Arial"/>
          <w:sz w:val="16"/>
          <w:szCs w:val="16"/>
        </w:rPr>
        <w:t xml:space="preserve">bestaan, los van het jaarverslag. Indien van toepassing is in de controleverklaring op te nemen: </w:t>
      </w:r>
      <w:r w:rsidR="004F167B">
        <w:rPr>
          <w:rFonts w:ascii="Arial" w:hAnsi="Arial" w:cs="Arial"/>
          <w:sz w:val="16"/>
          <w:szCs w:val="16"/>
        </w:rPr>
        <w:t>‘</w:t>
      </w:r>
      <w:r w:rsidRPr="00A25120">
        <w:rPr>
          <w:rFonts w:ascii="Arial" w:hAnsi="Arial" w:cs="Arial"/>
          <w:sz w:val="16"/>
          <w:szCs w:val="16"/>
        </w:rPr>
        <w:t>Verder</w:t>
      </w:r>
      <w:r w:rsidR="004F167B">
        <w:rPr>
          <w:rFonts w:ascii="Arial" w:hAnsi="Arial" w:cs="Arial"/>
          <w:sz w:val="16"/>
          <w:szCs w:val="16"/>
        </w:rPr>
        <w:t xml:space="preserve"> </w:t>
      </w:r>
      <w:r w:rsidRPr="00A25120">
        <w:rPr>
          <w:rFonts w:ascii="Arial" w:hAnsi="Arial" w:cs="Arial"/>
          <w:sz w:val="16"/>
          <w:szCs w:val="16"/>
        </w:rPr>
        <w:t>bestaat andere informatie uit ...' (beschrijf de andere informatie die als zelfstandig document of documenten</w:t>
      </w:r>
      <w:r w:rsidR="004F167B">
        <w:rPr>
          <w:rFonts w:ascii="Arial" w:hAnsi="Arial" w:cs="Arial"/>
          <w:sz w:val="16"/>
          <w:szCs w:val="16"/>
        </w:rPr>
        <w:t xml:space="preserve"> </w:t>
      </w:r>
      <w:r w:rsidRPr="00A25120">
        <w:rPr>
          <w:rFonts w:ascii="Arial" w:hAnsi="Arial" w:cs="Arial"/>
          <w:sz w:val="16"/>
          <w:szCs w:val="16"/>
        </w:rPr>
        <w:t>ter beschikking wordt gesteld).</w:t>
      </w:r>
    </w:p>
  </w:footnote>
  <w:footnote w:id="467">
    <w:p w14:paraId="5AC74849" w14:textId="77777777" w:rsidR="00F00616" w:rsidRPr="002146FD" w:rsidRDefault="00F00616">
      <w:pPr>
        <w:pStyle w:val="Voetnoottekst"/>
        <w:rPr>
          <w:rFonts w:ascii="Arial" w:hAnsi="Arial" w:cs="Arial"/>
          <w:sz w:val="16"/>
          <w:szCs w:val="16"/>
        </w:rPr>
      </w:pPr>
      <w:r w:rsidRPr="002146FD">
        <w:rPr>
          <w:rStyle w:val="Voetnootmarkering"/>
          <w:rFonts w:ascii="Arial" w:hAnsi="Arial" w:cs="Arial"/>
          <w:sz w:val="16"/>
          <w:szCs w:val="16"/>
        </w:rPr>
        <w:footnoteRef/>
      </w:r>
      <w:r w:rsidRPr="002146FD">
        <w:rPr>
          <w:rFonts w:ascii="Arial" w:hAnsi="Arial" w:cs="Arial"/>
          <w:sz w:val="16"/>
          <w:szCs w:val="16"/>
        </w:rPr>
        <w:t xml:space="preserve"> </w:t>
      </w:r>
      <w:r w:rsidRPr="00F00616">
        <w:rPr>
          <w:rFonts w:ascii="Arial" w:hAnsi="Arial" w:cs="Arial"/>
          <w:sz w:val="16"/>
          <w:szCs w:val="16"/>
        </w:rPr>
        <w:t>Vereist indien de zorgaanbieder op grond van</w:t>
      </w:r>
      <w:bookmarkStart w:id="331" w:name="_Hlk131420868"/>
      <w:r w:rsidRPr="00F00616">
        <w:rPr>
          <w:rFonts w:ascii="Arial" w:hAnsi="Arial" w:cs="Arial"/>
          <w:sz w:val="16"/>
          <w:szCs w:val="16"/>
        </w:rPr>
        <w:t xml:space="preserve"> artikel 3 van de Wet toetreding zorgaanbieders, of artikel 14 van de Wet ambulancezorgvoorzieningen moet beschikken over een interne toezichthouder</w:t>
      </w:r>
      <w:bookmarkEnd w:id="331"/>
      <w:r>
        <w:rPr>
          <w:rFonts w:ascii="Arial" w:hAnsi="Arial" w:cs="Arial"/>
          <w:sz w:val="16"/>
          <w:szCs w:val="16"/>
        </w:rPr>
        <w:t>.</w:t>
      </w:r>
    </w:p>
  </w:footnote>
  <w:footnote w:id="468">
    <w:p w14:paraId="2A2D0F96" w14:textId="77777777" w:rsidR="00B01A13" w:rsidRPr="0032526A" w:rsidRDefault="00B01A13" w:rsidP="00E5012B">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w:t>
      </w:r>
    </w:p>
  </w:footnote>
  <w:footnote w:id="469">
    <w:p w14:paraId="1DBBA9A9"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een andere benaming heeft of ontbreekt.</w:t>
      </w:r>
    </w:p>
  </w:footnote>
  <w:footnote w:id="470">
    <w:p w14:paraId="43688CC4"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471">
    <w:p w14:paraId="1CED02E9"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472">
    <w:p w14:paraId="22B75A6B" w14:textId="4E347885" w:rsidR="00385677" w:rsidRPr="00385677" w:rsidRDefault="00B01A13" w:rsidP="009B5462">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t>
      </w:r>
      <w:r w:rsidR="00385677">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385677">
        <w:rPr>
          <w:rFonts w:ascii="Arial" w:hAnsi="Arial" w:cs="Arial"/>
          <w:sz w:val="16"/>
          <w:szCs w:val="16"/>
        </w:rPr>
        <w:t xml:space="preserve"> </w:t>
      </w:r>
      <w:r w:rsidR="00385677" w:rsidRPr="00385677">
        <w:rPr>
          <w:rFonts w:ascii="Arial" w:hAnsi="Arial" w:cs="Arial"/>
          <w:sz w:val="16"/>
          <w:szCs w:val="16"/>
        </w:rPr>
        <w:t>Indien deze passage wel verplicht is, zijn de volgende termen aanpasbaar:</w:t>
      </w:r>
    </w:p>
    <w:p w14:paraId="6F148B57" w14:textId="77777777" w:rsidR="00385677" w:rsidRPr="00385677" w:rsidRDefault="00385677" w:rsidP="009B5462">
      <w:pPr>
        <w:pStyle w:val="Voetnoottekst"/>
        <w:rPr>
          <w:rFonts w:ascii="Arial" w:hAnsi="Arial" w:cs="Arial"/>
          <w:sz w:val="16"/>
          <w:szCs w:val="16"/>
        </w:rPr>
      </w:pPr>
      <w:r w:rsidRPr="00385677">
        <w:rPr>
          <w:rFonts w:ascii="Arial" w:hAnsi="Arial" w:cs="Arial"/>
          <w:sz w:val="16"/>
          <w:szCs w:val="16"/>
        </w:rPr>
        <w:t>'groepscontrole':</w:t>
      </w:r>
    </w:p>
    <w:p w14:paraId="02328BF5" w14:textId="77777777" w:rsidR="00385677" w:rsidRPr="00385677" w:rsidRDefault="00385677" w:rsidP="009B5462">
      <w:pPr>
        <w:pStyle w:val="Voetnoottekst"/>
        <w:rPr>
          <w:rFonts w:ascii="Arial" w:hAnsi="Arial" w:cs="Arial"/>
          <w:sz w:val="16"/>
          <w:szCs w:val="16"/>
        </w:rPr>
      </w:pPr>
      <w:r w:rsidRPr="00385677">
        <w:rPr>
          <w:rFonts w:ascii="Arial" w:hAnsi="Arial" w:cs="Arial"/>
          <w:sz w:val="16"/>
          <w:szCs w:val="16"/>
        </w:rPr>
        <w:t>Indien er geen sprake is van een 'groep' zoals bedoeld in Titel 9 BW2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682FF983" w14:textId="77777777" w:rsidR="00385677" w:rsidRPr="00385677" w:rsidRDefault="00385677" w:rsidP="009B5462">
      <w:pPr>
        <w:pStyle w:val="Voetnoottekst"/>
        <w:rPr>
          <w:rFonts w:ascii="Arial" w:hAnsi="Arial" w:cs="Arial"/>
          <w:sz w:val="16"/>
          <w:szCs w:val="16"/>
        </w:rPr>
      </w:pPr>
      <w:r w:rsidRPr="00385677">
        <w:rPr>
          <w:rFonts w:ascii="Arial" w:hAnsi="Arial" w:cs="Arial"/>
          <w:sz w:val="16"/>
          <w:szCs w:val="16"/>
        </w:rPr>
        <w:t>'groep':</w:t>
      </w:r>
    </w:p>
    <w:p w14:paraId="4B9577F7" w14:textId="138409AF" w:rsidR="00B01A13" w:rsidRPr="0032526A" w:rsidRDefault="00385677" w:rsidP="009B5462">
      <w:pPr>
        <w:pStyle w:val="Voetnoottekst"/>
        <w:rPr>
          <w:rFonts w:ascii="Arial" w:hAnsi="Arial" w:cs="Arial"/>
          <w:sz w:val="16"/>
          <w:szCs w:val="16"/>
        </w:rPr>
      </w:pPr>
      <w:r w:rsidRPr="00385677">
        <w:rPr>
          <w:rFonts w:ascii="Arial" w:hAnsi="Arial" w:cs="Arial"/>
          <w:sz w:val="16"/>
          <w:szCs w:val="16"/>
        </w:rPr>
        <w:t>Indien er geen sprake is van een ‘groep’ zoals bedoeld in Titel 9 BW2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'van het pensioenfonds'.</w:t>
      </w:r>
    </w:p>
  </w:footnote>
  <w:footnote w:id="473">
    <w:p w14:paraId="402817F8"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 zie echter de verplichting als bedoeld in</w:t>
      </w:r>
      <w:r w:rsidR="00F71038" w:rsidRPr="00F71038">
        <w:rPr>
          <w:rFonts w:ascii="Arial" w:hAnsi="Arial" w:cs="Arial"/>
          <w:sz w:val="16"/>
          <w:szCs w:val="16"/>
          <w:lang w:eastAsia="nl-NL"/>
        </w:rPr>
        <w:t xml:space="preserve"> artikel 3 van de Wet toetreding zorgaanbieders, of artikel 14 van de Wet ambulancezorgvoorzieningen moet beschikken over een interne toezichthouder</w:t>
      </w:r>
      <w:r w:rsidRPr="0032526A">
        <w:rPr>
          <w:rFonts w:ascii="Arial" w:hAnsi="Arial" w:cs="Arial"/>
          <w:sz w:val="16"/>
          <w:szCs w:val="16"/>
          <w:lang w:eastAsia="nl-NL"/>
        </w:rPr>
        <w:t>.</w:t>
      </w:r>
    </w:p>
  </w:footnote>
  <w:footnote w:id="474">
    <w:p w14:paraId="5D2C6BBE" w14:textId="77777777" w:rsidR="00B01A13" w:rsidRPr="0032526A" w:rsidRDefault="00B01A13" w:rsidP="00E5012B">
      <w:pPr>
        <w:rPr>
          <w:rFonts w:cs="Arial"/>
          <w:sz w:val="16"/>
          <w:szCs w:val="16"/>
        </w:rPr>
      </w:pPr>
      <w:r w:rsidRPr="0032526A">
        <w:rPr>
          <w:rStyle w:val="Voetnootmarkering"/>
          <w:rFonts w:cs="Arial"/>
          <w:sz w:val="16"/>
          <w:szCs w:val="16"/>
        </w:rPr>
        <w:footnoteRef/>
      </w:r>
      <w:r w:rsidRPr="0032526A">
        <w:rPr>
          <w:rFonts w:cs="Arial"/>
          <w:sz w:val="16"/>
          <w:szCs w:val="16"/>
        </w:rPr>
        <w:t xml:space="preserve"> Wanneer in de verklaring vrijwillig kernpunten worden vermeld, dient de volgende passage te worden opgenomen: ‘Wij bepalen de kernpunten van onze controle van de jaarrekening op basis van alle zaken die wij met het toezichthoudend orgaan hebben besproken. Wij beschrijven deze kernpunten in onze controleverklaring, tenzij dit is verboden door wet- of regelgeving of in buitengewoon zeldzame omstandigheden wanneer het niet vermelden in het belang van het maatschappelijk verkeer is’. In dat geval is de ‘oob-passage’ over materialiteit verplicht, samen met de ‘oob-passage’ over reikwijdte van de groepscontrole, in voorkomend geval.</w:t>
      </w:r>
    </w:p>
    <w:p w14:paraId="0C2E5263" w14:textId="77777777" w:rsidR="00B01A13" w:rsidRPr="0032526A" w:rsidRDefault="00B01A13" w:rsidP="00E5012B">
      <w:pPr>
        <w:rPr>
          <w:rFonts w:cs="Arial"/>
          <w:sz w:val="16"/>
          <w:szCs w:val="16"/>
          <w:lang w:eastAsia="en-US"/>
        </w:rPr>
      </w:pPr>
      <w:r w:rsidRPr="0032526A">
        <w:rPr>
          <w:rFonts w:cs="Arial"/>
          <w:sz w:val="16"/>
          <w:szCs w:val="16"/>
        </w:rPr>
        <w:t>Het opnemen van kernpunten is verplicht in de controleverklaring bij de financiële overzichten voor algemene doeleinden van oob’s en andere beursgenoteerde ondernemingen.</w:t>
      </w:r>
    </w:p>
  </w:footnote>
  <w:footnote w:id="475">
    <w:p w14:paraId="681B44D4"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76">
    <w:p w14:paraId="792C60F0"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‘jaarverslaggeving’, ‘de jaarstukken’, ‘het (jaar)rapport’, ‘het jaarbericht’, enz.</w:t>
      </w:r>
    </w:p>
  </w:footnote>
  <w:footnote w:id="477">
    <w:p w14:paraId="368FD4EB"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478">
    <w:p w14:paraId="46E80D6B"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479">
    <w:p w14:paraId="4F5797BD"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sprake is van een geconsolideerde jaarrekening dan dient vóór elke hoofdoverzicht ‘geconsolideerde en enkelvoudige’ te worden vermeld. Zie NB4.</w:t>
      </w:r>
    </w:p>
  </w:footnote>
  <w:footnote w:id="480">
    <w:p w14:paraId="6E650DA4"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81">
    <w:p w14:paraId="35C94091"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482">
    <w:p w14:paraId="04BEDB6A"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83">
    <w:p w14:paraId="28F411BB" w14:textId="77777777" w:rsidR="0091744C" w:rsidRPr="0091744C" w:rsidRDefault="0091744C" w:rsidP="0091744C">
      <w:pPr>
        <w:pStyle w:val="Voetnoottekst"/>
        <w:rPr>
          <w:rFonts w:ascii="Arial" w:hAnsi="Arial" w:cs="Arial"/>
          <w:sz w:val="16"/>
          <w:szCs w:val="16"/>
        </w:rPr>
      </w:pPr>
      <w:r w:rsidRPr="003C342F">
        <w:rPr>
          <w:rStyle w:val="Voetnootmarkering"/>
          <w:rFonts w:ascii="Arial" w:hAnsi="Arial" w:cs="Arial"/>
          <w:sz w:val="16"/>
          <w:szCs w:val="16"/>
        </w:rPr>
        <w:footnoteRef/>
      </w:r>
      <w:r w:rsidRPr="003C342F">
        <w:rPr>
          <w:rFonts w:ascii="Arial" w:hAnsi="Arial" w:cs="Arial"/>
          <w:sz w:val="16"/>
          <w:szCs w:val="16"/>
        </w:rPr>
        <w:t xml:space="preserve"> </w:t>
      </w:r>
      <w:r w:rsidRPr="0091744C">
        <w:rPr>
          <w:rFonts w:ascii="Arial" w:hAnsi="Arial" w:cs="Arial"/>
          <w:sz w:val="16"/>
          <w:szCs w:val="16"/>
        </w:rPr>
        <w:t>Een meer specifieke opsomming kan worden gebruikt om de andere informatie te identificeren, zoals:</w:t>
      </w:r>
    </w:p>
    <w:p w14:paraId="3658EA75" w14:textId="77777777" w:rsidR="0091744C" w:rsidRPr="0091744C" w:rsidRDefault="0091744C" w:rsidP="0091744C">
      <w:pPr>
        <w:pStyle w:val="Voetnoottekst"/>
        <w:rPr>
          <w:rFonts w:ascii="Arial" w:hAnsi="Arial" w:cs="Arial"/>
          <w:sz w:val="16"/>
          <w:szCs w:val="16"/>
        </w:rPr>
      </w:pPr>
      <w:r w:rsidRPr="0091744C">
        <w:rPr>
          <w:rFonts w:ascii="Arial" w:hAnsi="Arial" w:cs="Arial"/>
          <w:sz w:val="16"/>
          <w:szCs w:val="16"/>
        </w:rPr>
        <w:t>'De andere informatie bestaat uit:</w:t>
      </w:r>
    </w:p>
    <w:p w14:paraId="0C2754D6" w14:textId="77777777" w:rsidR="0091744C" w:rsidRPr="0091744C" w:rsidRDefault="0091744C" w:rsidP="00471507">
      <w:pPr>
        <w:pStyle w:val="Voetnoottekst"/>
        <w:numPr>
          <w:ilvl w:val="0"/>
          <w:numId w:val="84"/>
        </w:numPr>
        <w:rPr>
          <w:rFonts w:ascii="Arial" w:hAnsi="Arial" w:cs="Arial"/>
          <w:sz w:val="16"/>
          <w:szCs w:val="16"/>
        </w:rPr>
      </w:pPr>
      <w:r w:rsidRPr="0091744C">
        <w:rPr>
          <w:rFonts w:ascii="Arial" w:hAnsi="Arial" w:cs="Arial"/>
          <w:sz w:val="16"/>
          <w:szCs w:val="16"/>
        </w:rPr>
        <w:t>het bestuursverslag;</w:t>
      </w:r>
    </w:p>
    <w:p w14:paraId="5BEE5069" w14:textId="77777777" w:rsidR="0091744C" w:rsidRPr="0091744C" w:rsidRDefault="0091744C" w:rsidP="00471507">
      <w:pPr>
        <w:pStyle w:val="Voetnoottekst"/>
        <w:numPr>
          <w:ilvl w:val="0"/>
          <w:numId w:val="84"/>
        </w:numPr>
        <w:rPr>
          <w:rFonts w:ascii="Arial" w:hAnsi="Arial" w:cs="Arial"/>
          <w:sz w:val="16"/>
          <w:szCs w:val="16"/>
        </w:rPr>
      </w:pPr>
      <w:r w:rsidRPr="0091744C">
        <w:rPr>
          <w:rFonts w:ascii="Arial" w:hAnsi="Arial" w:cs="Arial"/>
          <w:sz w:val="16"/>
          <w:szCs w:val="16"/>
        </w:rPr>
        <w:t>... (opsomming van overige andere informatie).'</w:t>
      </w:r>
    </w:p>
    <w:p w14:paraId="608FAE99" w14:textId="77777777" w:rsidR="0091744C" w:rsidRPr="003C342F" w:rsidRDefault="0091744C" w:rsidP="0091744C">
      <w:pPr>
        <w:pStyle w:val="Voetnoottekst"/>
        <w:rPr>
          <w:rFonts w:ascii="Arial" w:hAnsi="Arial" w:cs="Arial"/>
          <w:sz w:val="16"/>
          <w:szCs w:val="16"/>
        </w:rPr>
      </w:pPr>
      <w:r w:rsidRPr="0091744C">
        <w:rPr>
          <w:rFonts w:ascii="Arial" w:hAnsi="Arial" w:cs="Arial"/>
          <w:sz w:val="16"/>
          <w:szCs w:val="16"/>
        </w:rPr>
        <w:t>Ongeacht een eventuele opsomming om andere informatie te identificeren kan andere informatie zel</w:t>
      </w:r>
      <w:r w:rsidR="00387665">
        <w:rPr>
          <w:rFonts w:ascii="Arial" w:hAnsi="Arial" w:cs="Arial"/>
          <w:sz w:val="16"/>
          <w:szCs w:val="16"/>
        </w:rPr>
        <w:t>f</w:t>
      </w:r>
      <w:r w:rsidRPr="0091744C">
        <w:rPr>
          <w:rFonts w:ascii="Arial" w:hAnsi="Arial" w:cs="Arial"/>
          <w:sz w:val="16"/>
          <w:szCs w:val="16"/>
        </w:rPr>
        <w:t>standig</w:t>
      </w:r>
      <w:r w:rsidR="00387665">
        <w:rPr>
          <w:rFonts w:ascii="Arial" w:hAnsi="Arial" w:cs="Arial"/>
          <w:sz w:val="16"/>
          <w:szCs w:val="16"/>
        </w:rPr>
        <w:t xml:space="preserve"> </w:t>
      </w:r>
      <w:r w:rsidRPr="0091744C">
        <w:rPr>
          <w:rFonts w:ascii="Arial" w:hAnsi="Arial" w:cs="Arial"/>
          <w:sz w:val="16"/>
          <w:szCs w:val="16"/>
        </w:rPr>
        <w:t>bestaan, los van het jaarverslag. Indien van toepassing is in de controleverklaring op te nemen: 'Verder</w:t>
      </w:r>
      <w:r w:rsidR="00387665">
        <w:rPr>
          <w:rFonts w:ascii="Arial" w:hAnsi="Arial" w:cs="Arial"/>
          <w:sz w:val="16"/>
          <w:szCs w:val="16"/>
        </w:rPr>
        <w:t xml:space="preserve"> </w:t>
      </w:r>
      <w:r w:rsidRPr="0091744C">
        <w:rPr>
          <w:rFonts w:ascii="Arial" w:hAnsi="Arial" w:cs="Arial"/>
          <w:sz w:val="16"/>
          <w:szCs w:val="16"/>
        </w:rPr>
        <w:t>bestaat andere informatie uit ...' (beschrijf de andere informatie die als zelfstandig document of documenten</w:t>
      </w:r>
      <w:r w:rsidR="00387665">
        <w:rPr>
          <w:rFonts w:ascii="Arial" w:hAnsi="Arial" w:cs="Arial"/>
          <w:sz w:val="16"/>
          <w:szCs w:val="16"/>
        </w:rPr>
        <w:t xml:space="preserve"> </w:t>
      </w:r>
      <w:r w:rsidRPr="0091744C">
        <w:rPr>
          <w:rFonts w:ascii="Arial" w:hAnsi="Arial" w:cs="Arial"/>
          <w:sz w:val="16"/>
          <w:szCs w:val="16"/>
        </w:rPr>
        <w:t>ter beschikking wordt gesteld).</w:t>
      </w:r>
    </w:p>
  </w:footnote>
  <w:footnote w:id="484">
    <w:p w14:paraId="032A175A" w14:textId="77777777" w:rsidR="0091744C" w:rsidRPr="0032526A" w:rsidRDefault="0091744C" w:rsidP="0091744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RJw bevat geen vereisten voor het opstellen van een bestuursverslag. Indien de instelling vrijwillig een bestuursverslag opstelt (zie ook RJ655.514), dient niet de indruk te worden gegeven dat deze aan de vereisten van T9BW2/RJ voldoet als dat niet het geval is</w:t>
      </w:r>
      <w:r w:rsidRPr="0032526A">
        <w:rPr>
          <w:rFonts w:ascii="Arial" w:hAnsi="Arial" w:cs="Arial"/>
          <w:sz w:val="16"/>
          <w:szCs w:val="16"/>
          <w:lang w:eastAsia="nl-NL"/>
        </w:rPr>
        <w:t>.</w:t>
      </w:r>
    </w:p>
  </w:footnote>
  <w:footnote w:id="485">
    <w:p w14:paraId="00CE7D2A" w14:textId="77777777" w:rsidR="00B01A13" w:rsidRPr="0032526A" w:rsidRDefault="00B01A13" w:rsidP="00876DD6">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w:t>
      </w:r>
    </w:p>
  </w:footnote>
  <w:footnote w:id="486">
    <w:p w14:paraId="0CA460D9" w14:textId="77777777" w:rsidR="00B01A13" w:rsidRPr="0032526A" w:rsidRDefault="00B01A13" w:rsidP="00876DD6">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een andere benaming heeft of ontbreekt.</w:t>
      </w:r>
    </w:p>
  </w:footnote>
  <w:footnote w:id="487">
    <w:p w14:paraId="19240BDE"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488">
    <w:p w14:paraId="16E7FC5A"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489">
    <w:p w14:paraId="67526AF4" w14:textId="4E006C98" w:rsidR="0064773F" w:rsidRPr="0064773F" w:rsidRDefault="00B01A13" w:rsidP="0064773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t>
      </w:r>
      <w:r w:rsidR="0064773F">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64773F">
        <w:rPr>
          <w:rFonts w:ascii="Arial" w:hAnsi="Arial" w:cs="Arial"/>
          <w:sz w:val="16"/>
          <w:szCs w:val="16"/>
        </w:rPr>
        <w:t xml:space="preserve"> </w:t>
      </w:r>
      <w:r w:rsidR="0064773F" w:rsidRPr="0064773F">
        <w:rPr>
          <w:rFonts w:ascii="Arial" w:hAnsi="Arial" w:cs="Arial"/>
          <w:sz w:val="16"/>
          <w:szCs w:val="16"/>
        </w:rPr>
        <w:t>Indien deze passage wel verplicht is, zijn de volgende termen aanpasbaar:</w:t>
      </w:r>
    </w:p>
    <w:p w14:paraId="5FDE0A13" w14:textId="77777777" w:rsidR="0064773F" w:rsidRPr="0064773F" w:rsidRDefault="0064773F" w:rsidP="0064773F">
      <w:pPr>
        <w:pStyle w:val="Voetnoottekst"/>
        <w:rPr>
          <w:rFonts w:ascii="Arial" w:hAnsi="Arial" w:cs="Arial"/>
          <w:sz w:val="16"/>
          <w:szCs w:val="16"/>
        </w:rPr>
      </w:pPr>
      <w:r w:rsidRPr="0064773F">
        <w:rPr>
          <w:rFonts w:ascii="Arial" w:hAnsi="Arial" w:cs="Arial"/>
          <w:sz w:val="16"/>
          <w:szCs w:val="16"/>
        </w:rPr>
        <w:t>'groepscontrole':</w:t>
      </w:r>
    </w:p>
    <w:p w14:paraId="64356945" w14:textId="77777777" w:rsidR="0064773F" w:rsidRPr="0064773F" w:rsidRDefault="0064773F" w:rsidP="0064773F">
      <w:pPr>
        <w:pStyle w:val="Voetnoottekst"/>
        <w:rPr>
          <w:rFonts w:ascii="Arial" w:hAnsi="Arial" w:cs="Arial"/>
          <w:sz w:val="16"/>
          <w:szCs w:val="16"/>
        </w:rPr>
      </w:pPr>
      <w:r w:rsidRPr="0064773F">
        <w:rPr>
          <w:rFonts w:ascii="Arial" w:hAnsi="Arial" w:cs="Arial"/>
          <w:sz w:val="16"/>
          <w:szCs w:val="16"/>
        </w:rPr>
        <w:t>Indien er geen sprake is van een 'groep' zoals bedoeld in Titel 9 BW2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70146B42" w14:textId="77777777" w:rsidR="0064773F" w:rsidRPr="0064773F" w:rsidRDefault="0064773F" w:rsidP="0064773F">
      <w:pPr>
        <w:pStyle w:val="Voetnoottekst"/>
        <w:rPr>
          <w:rFonts w:ascii="Arial" w:hAnsi="Arial" w:cs="Arial"/>
          <w:sz w:val="16"/>
          <w:szCs w:val="16"/>
        </w:rPr>
      </w:pPr>
      <w:r w:rsidRPr="0064773F">
        <w:rPr>
          <w:rFonts w:ascii="Arial" w:hAnsi="Arial" w:cs="Arial"/>
          <w:sz w:val="16"/>
          <w:szCs w:val="16"/>
        </w:rPr>
        <w:t>'groep':</w:t>
      </w:r>
    </w:p>
    <w:p w14:paraId="5CC8D746" w14:textId="5A63B218" w:rsidR="00B01A13" w:rsidRPr="0032526A" w:rsidRDefault="0064773F" w:rsidP="009B5462">
      <w:pPr>
        <w:pStyle w:val="Voetnoottekst"/>
        <w:rPr>
          <w:rFonts w:ascii="Arial" w:hAnsi="Arial" w:cs="Arial"/>
          <w:sz w:val="16"/>
          <w:szCs w:val="16"/>
        </w:rPr>
      </w:pPr>
      <w:r w:rsidRPr="0064773F">
        <w:rPr>
          <w:rFonts w:ascii="Arial" w:hAnsi="Arial" w:cs="Arial"/>
          <w:sz w:val="16"/>
          <w:szCs w:val="16"/>
        </w:rPr>
        <w:t>Indien er geen sprake is van een ‘groep’ zoals bedoeld in Titel 9 BW2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'van het pensioenfonds'.</w:t>
      </w:r>
    </w:p>
  </w:footnote>
  <w:footnote w:id="490">
    <w:p w14:paraId="1FF78EE0"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w:t>
      </w:r>
    </w:p>
  </w:footnote>
  <w:footnote w:id="491">
    <w:p w14:paraId="7730E962" w14:textId="77777777" w:rsidR="00B01A13" w:rsidRPr="0032526A" w:rsidRDefault="00B01A13" w:rsidP="00876DD6">
      <w:pPr>
        <w:rPr>
          <w:rFonts w:cs="Arial"/>
          <w:sz w:val="16"/>
          <w:szCs w:val="16"/>
        </w:rPr>
      </w:pPr>
      <w:r w:rsidRPr="0032526A">
        <w:rPr>
          <w:rStyle w:val="Voetnootmarkering"/>
          <w:rFonts w:cs="Arial"/>
          <w:sz w:val="16"/>
          <w:szCs w:val="16"/>
        </w:rPr>
        <w:footnoteRef/>
      </w:r>
      <w:r w:rsidRPr="0032526A">
        <w:rPr>
          <w:rFonts w:cs="Arial"/>
          <w:sz w:val="16"/>
          <w:szCs w:val="16"/>
        </w:rPr>
        <w:t xml:space="preserve"> Wanneer in de verklaring vrijwillig kernpunten worden vermeld, dient de volgende passage te worden opgenomen: ‘Wij bepalen de kernpunten van onze controle van de jaarrekening op basis van alle zaken die wij met het toezichthoudend orgaan hebben besproken. Wij beschrijven deze kernpunten in onze controleverklaring, tenzij dit is verboden door wet- of regelgeving of in buitengewoon zeldzame omstandigheden wanneer het niet vermelden in het belang van het maatschappelijk verkeer is’. In dat geval is de ‘oob-passage’ over materialiteit verplicht, samen met de ‘oob-passage’ over reikwijdte van de groepscontrole, in voorkomend geval.</w:t>
      </w:r>
    </w:p>
    <w:p w14:paraId="2A7655C8" w14:textId="77777777" w:rsidR="00B01A13" w:rsidRPr="0032526A" w:rsidRDefault="00B01A13" w:rsidP="00876DD6">
      <w:pPr>
        <w:rPr>
          <w:rFonts w:cs="Arial"/>
          <w:sz w:val="16"/>
          <w:szCs w:val="16"/>
          <w:lang w:eastAsia="en-US"/>
        </w:rPr>
      </w:pPr>
      <w:r w:rsidRPr="0032526A">
        <w:rPr>
          <w:rFonts w:cs="Arial"/>
          <w:sz w:val="16"/>
          <w:szCs w:val="16"/>
        </w:rPr>
        <w:t>Het opnemen van kernpunten is verplicht in de controleverklaring bij de financiële overzichten voor algemene doeleinden van oob’s en andere beursgenoteerde ondernemingen.</w:t>
      </w:r>
    </w:p>
  </w:footnote>
  <w:footnote w:id="492">
    <w:p w14:paraId="18C592D4"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93">
    <w:p w14:paraId="6E9E9931"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94">
    <w:p w14:paraId="0DF95CC1" w14:textId="77777777" w:rsidR="003F2EB4" w:rsidRPr="00A528D3" w:rsidRDefault="003F2EB4" w:rsidP="003F2EB4">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Artikel 10 lid 2 onder c. van Verordening (EU) 537/2014 vereist: 'Indien relevant voor [de informatie ter ondersteuning van ons oordeel] </w:t>
      </w:r>
      <w:r w:rsidRPr="00A528D3">
        <w:rPr>
          <w:rFonts w:ascii="Arial" w:hAnsi="Arial" w:cs="Arial"/>
          <w:b/>
          <w:bCs/>
          <w:sz w:val="16"/>
          <w:szCs w:val="16"/>
        </w:rPr>
        <w:t>over elk als significant ingeschat risico op een afwijking van materieel belang</w:t>
      </w:r>
      <w:r w:rsidRPr="00A528D3">
        <w:rPr>
          <w:rFonts w:ascii="Arial" w:hAnsi="Arial" w:cs="Arial"/>
          <w:sz w:val="16"/>
          <w:szCs w:val="16"/>
        </w:rPr>
        <w:t xml:space="preserve"> verstrekte informatie, bevat de controleverklaring een duidelijke verwijzing naar de desbetreffende toelichtingen in de financiële overzichten.'</w:t>
      </w:r>
    </w:p>
  </w:footnote>
  <w:footnote w:id="495">
    <w:p w14:paraId="3268055F" w14:textId="77777777" w:rsidR="003F2EB4" w:rsidRPr="00A528D3" w:rsidRDefault="003F2EB4" w:rsidP="003F2EB4">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Indien er frauderisico’s zijn die kunnen leiden tot een afwijking van materieel belang die van de accountant geen significante aandacht vereisten bij het uitvoeren van de controle [</w:t>
      </w:r>
      <w:r w:rsidRPr="00A528D3">
        <w:rPr>
          <w:rFonts w:ascii="Arial" w:hAnsi="Arial" w:cs="Arial"/>
          <w:i/>
          <w:iCs/>
          <w:sz w:val="16"/>
          <w:szCs w:val="16"/>
        </w:rPr>
        <w:t>zie ook de toepassingsgerichte en overige verklarende teksten bij Standaard 701, paragraaf 9(a), waaronder A21</w:t>
      </w:r>
      <w:r w:rsidRPr="00A528D3">
        <w:rPr>
          <w:rFonts w:ascii="Arial" w:hAnsi="Arial" w:cs="Arial"/>
          <w:sz w:val="16"/>
          <w:szCs w:val="16"/>
        </w:rPr>
        <w:t>], heeft de accountant de mogelijkheid om werkzaamheden en uitkomsten en/of waarnemingen in verkorte vorm op te nemen. 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496">
    <w:p w14:paraId="5BA2DC43" w14:textId="77777777" w:rsidR="003F2EB4" w:rsidRDefault="003F2EB4" w:rsidP="003F2EB4">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Vereist voor wettelijke controles van boekjaren die zijn aangevangen op of na 15 december 2021. Eerdere toepassing wordt aanbevolen.</w:t>
      </w:r>
    </w:p>
    <w:p w14:paraId="11E8CC83" w14:textId="77777777" w:rsidR="003F2EB4" w:rsidRPr="00C20DA7" w:rsidRDefault="003F2EB4" w:rsidP="003F2EB4">
      <w:pPr>
        <w:pStyle w:val="Voetnoottekst"/>
        <w:rPr>
          <w:rFonts w:ascii="Arial" w:hAnsi="Arial" w:cs="Arial"/>
          <w:sz w:val="16"/>
          <w:szCs w:val="16"/>
        </w:rPr>
      </w:pPr>
      <w:r w:rsidRPr="00C20DA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497">
    <w:p w14:paraId="2AFA6CB9" w14:textId="77777777" w:rsidR="003F2EB4" w:rsidRPr="00C20DA7" w:rsidRDefault="003F2EB4" w:rsidP="003F2EB4">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498">
    <w:p w14:paraId="6429B259"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 de oob-versie dient de aangelegenheid balanswaardering vastgoed op basis van actuele waarde altijd tot uitdrukking te komen in een kernpunt van de controle. Woningcorporaties met meer dan 5000 verhuureenheden gelden als organisaties van openbaar belang (oob’s) vanaf verslagperiode 2020.</w:t>
      </w:r>
    </w:p>
  </w:footnote>
  <w:footnote w:id="499">
    <w:p w14:paraId="2EABE290"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500">
    <w:p w14:paraId="131F8D2D" w14:textId="77777777" w:rsidR="00B01A13" w:rsidRPr="006903CF"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501">
    <w:p w14:paraId="3C77A92D" w14:textId="77777777" w:rsidR="006903CF" w:rsidRPr="006903CF" w:rsidRDefault="006903CF" w:rsidP="006903CF">
      <w:pPr>
        <w:pStyle w:val="Voetnoottekst"/>
        <w:rPr>
          <w:rFonts w:ascii="Arial" w:hAnsi="Arial" w:cs="Arial"/>
          <w:sz w:val="16"/>
          <w:szCs w:val="16"/>
        </w:rPr>
      </w:pPr>
      <w:r w:rsidRPr="00FD7787">
        <w:rPr>
          <w:rStyle w:val="Voetnootmarkering"/>
          <w:rFonts w:ascii="Arial" w:hAnsi="Arial" w:cs="Arial"/>
          <w:sz w:val="16"/>
          <w:szCs w:val="16"/>
        </w:rPr>
        <w:footnoteRef/>
      </w:r>
      <w:r w:rsidRPr="006903CF">
        <w:rPr>
          <w:rFonts w:ascii="Arial" w:hAnsi="Arial" w:cs="Arial"/>
          <w:sz w:val="16"/>
          <w:szCs w:val="16"/>
        </w:rPr>
        <w:t xml:space="preserve"> Een meer specifieke opsomming kan worden gebruikt om de andere informatie te identificeren, zoals:</w:t>
      </w:r>
    </w:p>
    <w:p w14:paraId="55A1F52B" w14:textId="77777777" w:rsidR="006903CF" w:rsidRPr="006903CF" w:rsidRDefault="006903CF" w:rsidP="006903CF">
      <w:pPr>
        <w:pStyle w:val="Voetnoottekst"/>
        <w:rPr>
          <w:rFonts w:ascii="Arial" w:hAnsi="Arial" w:cs="Arial"/>
          <w:sz w:val="16"/>
          <w:szCs w:val="16"/>
        </w:rPr>
      </w:pPr>
      <w:r w:rsidRPr="006903CF">
        <w:rPr>
          <w:rFonts w:ascii="Arial" w:hAnsi="Arial" w:cs="Arial"/>
          <w:sz w:val="16"/>
          <w:szCs w:val="16"/>
        </w:rPr>
        <w:t>'De andere informatie bestaat uit:</w:t>
      </w:r>
    </w:p>
    <w:p w14:paraId="414759F3" w14:textId="77777777" w:rsidR="006D2185" w:rsidRPr="006D2185"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bestuursverslag;</w:t>
      </w:r>
    </w:p>
    <w:p w14:paraId="69528542" w14:textId="77777777" w:rsidR="006D2185" w:rsidRPr="006D2185"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volkshuisvestelijk verslag;</w:t>
      </w:r>
    </w:p>
    <w:p w14:paraId="1DCF27D8" w14:textId="77777777" w:rsidR="006D2185" w:rsidRPr="006D2185"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overige gegevens;</w:t>
      </w:r>
    </w:p>
    <w:p w14:paraId="2F384E67" w14:textId="77777777" w:rsidR="006903CF" w:rsidRPr="006903CF"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w:t>
      </w:r>
      <w:r w:rsidR="006903CF" w:rsidRPr="006903CF">
        <w:rPr>
          <w:rFonts w:ascii="Arial" w:hAnsi="Arial" w:cs="Arial"/>
          <w:sz w:val="16"/>
          <w:szCs w:val="16"/>
        </w:rPr>
        <w:t xml:space="preserve"> (opsomming van overige andere informatie).'</w:t>
      </w:r>
    </w:p>
    <w:p w14:paraId="1E24A375" w14:textId="77777777" w:rsidR="006903CF" w:rsidRDefault="006903CF" w:rsidP="006903CF">
      <w:pPr>
        <w:pStyle w:val="Voetnoottekst"/>
        <w:rPr>
          <w:rFonts w:ascii="Arial" w:hAnsi="Arial" w:cs="Arial"/>
          <w:sz w:val="16"/>
          <w:szCs w:val="16"/>
        </w:rPr>
      </w:pPr>
      <w:r w:rsidRPr="006903CF">
        <w:rPr>
          <w:rFonts w:ascii="Arial" w:hAnsi="Arial" w:cs="Arial"/>
          <w:sz w:val="16"/>
          <w:szCs w:val="16"/>
        </w:rPr>
        <w:t>Volkshuisvestelijk verslag alleen vermelden wanneer dit daadwerkelijk onderdeel is van het jaarverslag. Wanneer dit verslag (zie ook art. 36a Woningwet) een onderdeel is van het bestuursverslag dan niet als separate bullet vermelden maar als volgt in eerste bullet verwerken: ‘Bestuursverslag, inclusief het volkshuisvestelijk verslag’.</w:t>
      </w:r>
    </w:p>
    <w:p w14:paraId="7E9F7167" w14:textId="77777777" w:rsidR="006903CF" w:rsidRPr="006903CF" w:rsidRDefault="006903CF" w:rsidP="006903CF">
      <w:pPr>
        <w:pStyle w:val="Voetnoottekst"/>
        <w:rPr>
          <w:rFonts w:ascii="Arial" w:hAnsi="Arial" w:cs="Arial"/>
          <w:sz w:val="16"/>
          <w:szCs w:val="16"/>
        </w:rPr>
      </w:pPr>
      <w:r w:rsidRPr="006903CF">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6903CF">
        <w:rPr>
          <w:rFonts w:ascii="Arial" w:hAnsi="Arial" w:cs="Arial"/>
          <w:sz w:val="16"/>
          <w:szCs w:val="16"/>
        </w:rPr>
        <w:t>standig</w:t>
      </w:r>
      <w:r>
        <w:rPr>
          <w:rFonts w:ascii="Arial" w:hAnsi="Arial" w:cs="Arial"/>
          <w:sz w:val="16"/>
          <w:szCs w:val="16"/>
        </w:rPr>
        <w:t xml:space="preserve"> </w:t>
      </w:r>
      <w:r w:rsidRPr="006903CF">
        <w:rPr>
          <w:rFonts w:ascii="Arial" w:hAnsi="Arial" w:cs="Arial"/>
          <w:sz w:val="16"/>
          <w:szCs w:val="16"/>
        </w:rPr>
        <w:t>bestaan, los van het jaarverslag. Indien van toepassing is in de controleverklaring op te nemen: 'Verder</w:t>
      </w:r>
      <w:r>
        <w:rPr>
          <w:rFonts w:ascii="Arial" w:hAnsi="Arial" w:cs="Arial"/>
          <w:sz w:val="16"/>
          <w:szCs w:val="16"/>
        </w:rPr>
        <w:t xml:space="preserve"> </w:t>
      </w:r>
      <w:r w:rsidRPr="006903CF">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6903CF">
        <w:rPr>
          <w:rFonts w:ascii="Arial" w:hAnsi="Arial" w:cs="Arial"/>
          <w:sz w:val="16"/>
          <w:szCs w:val="16"/>
        </w:rPr>
        <w:t>ter beschikking wordt gesteld).</w:t>
      </w:r>
    </w:p>
  </w:footnote>
  <w:footnote w:id="502">
    <w:p w14:paraId="45CE7B92" w14:textId="53CD7175"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art. 36a Woningwet verwijderen wanneer het Volkshuisvestelijk verslag separaat wordt gepubliceerd en daarom geen onderdeel is van het jaarverslag (zie ook voetnoot</w:t>
      </w:r>
      <w:r w:rsidR="00F24023">
        <w:rPr>
          <w:rFonts w:ascii="Arial" w:hAnsi="Arial" w:cs="Arial"/>
          <w:sz w:val="16"/>
          <w:szCs w:val="16"/>
        </w:rPr>
        <w:t xml:space="preserve"> </w:t>
      </w:r>
      <w:r w:rsidR="00F24023">
        <w:rPr>
          <w:rFonts w:ascii="Arial" w:hAnsi="Arial" w:cs="Arial"/>
          <w:sz w:val="16"/>
          <w:szCs w:val="16"/>
        </w:rPr>
        <w:fldChar w:fldCharType="begin"/>
      </w:r>
      <w:r w:rsidR="00F24023">
        <w:rPr>
          <w:rFonts w:ascii="Arial" w:hAnsi="Arial" w:cs="Arial"/>
          <w:sz w:val="16"/>
          <w:szCs w:val="16"/>
        </w:rPr>
        <w:instrText xml:space="preserve"> NOTEREF _Ref95894247 \h </w:instrText>
      </w:r>
      <w:r w:rsidR="00F24023">
        <w:rPr>
          <w:rFonts w:ascii="Arial" w:hAnsi="Arial" w:cs="Arial"/>
          <w:sz w:val="16"/>
          <w:szCs w:val="16"/>
        </w:rPr>
      </w:r>
      <w:r w:rsidR="00F24023">
        <w:rPr>
          <w:rFonts w:ascii="Arial" w:hAnsi="Arial" w:cs="Arial"/>
          <w:sz w:val="16"/>
          <w:szCs w:val="16"/>
        </w:rPr>
        <w:fldChar w:fldCharType="separate"/>
      </w:r>
      <w:r w:rsidR="00766BEC">
        <w:rPr>
          <w:rFonts w:ascii="Arial" w:hAnsi="Arial" w:cs="Arial"/>
          <w:sz w:val="16"/>
          <w:szCs w:val="16"/>
        </w:rPr>
        <w:t>10</w:t>
      </w:r>
      <w:r w:rsidR="00F24023">
        <w:rPr>
          <w:rFonts w:ascii="Arial" w:hAnsi="Arial" w:cs="Arial"/>
          <w:sz w:val="16"/>
          <w:szCs w:val="16"/>
        </w:rPr>
        <w:fldChar w:fldCharType="end"/>
      </w:r>
      <w:r w:rsidRPr="0032526A">
        <w:rPr>
          <w:rFonts w:ascii="Arial" w:hAnsi="Arial" w:cs="Arial"/>
          <w:sz w:val="16"/>
          <w:szCs w:val="16"/>
        </w:rPr>
        <w:t>.</w:t>
      </w:r>
    </w:p>
  </w:footnote>
  <w:footnote w:id="503">
    <w:p w14:paraId="1D677352" w14:textId="77777777" w:rsidR="00F24023" w:rsidRPr="00075342" w:rsidRDefault="00F24023">
      <w:pPr>
        <w:pStyle w:val="Voetnoottekst"/>
        <w:rPr>
          <w:rFonts w:ascii="Arial" w:hAnsi="Arial" w:cs="Arial"/>
          <w:sz w:val="16"/>
          <w:szCs w:val="16"/>
        </w:rPr>
      </w:pPr>
      <w:r w:rsidRPr="00075342">
        <w:rPr>
          <w:rStyle w:val="Voetnootmarkering"/>
          <w:rFonts w:ascii="Arial" w:hAnsi="Arial" w:cs="Arial"/>
          <w:sz w:val="16"/>
          <w:szCs w:val="16"/>
        </w:rPr>
        <w:footnoteRef/>
      </w:r>
      <w:r w:rsidRPr="00075342">
        <w:rPr>
          <w:rFonts w:ascii="Arial" w:hAnsi="Arial" w:cs="Arial"/>
          <w:sz w:val="16"/>
          <w:szCs w:val="16"/>
        </w:rPr>
        <w:t xml:space="preserve"> </w:t>
      </w:r>
      <w:r w:rsidRPr="00F24023">
        <w:rPr>
          <w:rFonts w:ascii="Arial" w:hAnsi="Arial" w:cs="Arial"/>
          <w:sz w:val="16"/>
          <w:szCs w:val="16"/>
        </w:rPr>
        <w:t xml:space="preserve">Uitsluitend ingeval de informatie ex artikel 36a Woningwet (volkshuisvestingsverslag) </w:t>
      </w:r>
      <w:r>
        <w:rPr>
          <w:rFonts w:ascii="Arial" w:hAnsi="Arial" w:cs="Arial"/>
          <w:sz w:val="16"/>
          <w:szCs w:val="16"/>
        </w:rPr>
        <w:t>ontbreekt</w:t>
      </w:r>
      <w:r w:rsidRPr="00F24023">
        <w:rPr>
          <w:rFonts w:ascii="Arial" w:hAnsi="Arial" w:cs="Arial"/>
          <w:sz w:val="16"/>
          <w:szCs w:val="16"/>
        </w:rPr>
        <w:t xml:space="preserve"> in het jaarverslag (bestuursverslag), vervalt </w:t>
      </w:r>
      <w:r>
        <w:rPr>
          <w:rFonts w:ascii="Arial" w:hAnsi="Arial" w:cs="Arial"/>
          <w:sz w:val="16"/>
          <w:szCs w:val="16"/>
        </w:rPr>
        <w:t>‘</w:t>
      </w:r>
      <w:r w:rsidRPr="00F24023">
        <w:rPr>
          <w:rFonts w:ascii="Arial" w:hAnsi="Arial" w:cs="Arial"/>
          <w:sz w:val="16"/>
          <w:szCs w:val="16"/>
        </w:rPr>
        <w:t>het volkshuisvestingsverslag</w:t>
      </w:r>
      <w:r>
        <w:rPr>
          <w:rFonts w:ascii="Arial" w:hAnsi="Arial" w:cs="Arial"/>
          <w:sz w:val="16"/>
          <w:szCs w:val="16"/>
        </w:rPr>
        <w:t>’</w:t>
      </w:r>
      <w:r w:rsidRPr="00F24023">
        <w:rPr>
          <w:rFonts w:ascii="Arial" w:hAnsi="Arial" w:cs="Arial"/>
          <w:sz w:val="16"/>
          <w:szCs w:val="16"/>
        </w:rPr>
        <w:t xml:space="preserve"> in deze opsomming.</w:t>
      </w:r>
    </w:p>
  </w:footnote>
  <w:footnote w:id="504">
    <w:p w14:paraId="24BFDE1E" w14:textId="428970B0"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w:t>
      </w:r>
      <w:r w:rsidR="003552CF">
        <w:rPr>
          <w:rFonts w:ascii="Arial" w:hAnsi="Arial" w:cs="Arial"/>
          <w:sz w:val="16"/>
          <w:szCs w:val="16"/>
        </w:rPr>
        <w:t xml:space="preserve"> </w:t>
      </w:r>
      <w:r w:rsidR="00052C28">
        <w:rPr>
          <w:rFonts w:ascii="Arial" w:hAnsi="Arial" w:cs="Arial"/>
          <w:sz w:val="16"/>
          <w:szCs w:val="16"/>
        </w:rPr>
        <w:fldChar w:fldCharType="begin"/>
      </w:r>
      <w:r w:rsidR="00052C28">
        <w:rPr>
          <w:rFonts w:ascii="Arial" w:hAnsi="Arial" w:cs="Arial"/>
          <w:sz w:val="16"/>
          <w:szCs w:val="16"/>
        </w:rPr>
        <w:instrText xml:space="preserve"> NOTEREF _Ref95894247 \h </w:instrText>
      </w:r>
      <w:r w:rsidR="00052C28">
        <w:rPr>
          <w:rFonts w:ascii="Arial" w:hAnsi="Arial" w:cs="Arial"/>
          <w:sz w:val="16"/>
          <w:szCs w:val="16"/>
        </w:rPr>
      </w:r>
      <w:r w:rsidR="00052C28">
        <w:rPr>
          <w:rFonts w:ascii="Arial" w:hAnsi="Arial" w:cs="Arial"/>
          <w:sz w:val="16"/>
          <w:szCs w:val="16"/>
        </w:rPr>
        <w:fldChar w:fldCharType="separate"/>
      </w:r>
      <w:r w:rsidR="00766BEC">
        <w:rPr>
          <w:rFonts w:ascii="Arial" w:hAnsi="Arial" w:cs="Arial"/>
          <w:sz w:val="16"/>
          <w:szCs w:val="16"/>
        </w:rPr>
        <w:t>10</w:t>
      </w:r>
      <w:r w:rsidR="00052C28">
        <w:rPr>
          <w:rFonts w:ascii="Arial" w:hAnsi="Arial" w:cs="Arial"/>
          <w:sz w:val="16"/>
          <w:szCs w:val="16"/>
        </w:rPr>
        <w:fldChar w:fldCharType="end"/>
      </w:r>
      <w:r w:rsidRPr="0032526A">
        <w:rPr>
          <w:rFonts w:ascii="Arial" w:hAnsi="Arial" w:cs="Arial"/>
          <w:sz w:val="16"/>
          <w:szCs w:val="16"/>
        </w:rPr>
        <w:t>.</w:t>
      </w:r>
    </w:p>
  </w:footnote>
  <w:footnote w:id="505">
    <w:p w14:paraId="6FB8E9C1" w14:textId="113140B1"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w:t>
      </w:r>
      <w:r w:rsidR="00052C28">
        <w:rPr>
          <w:rFonts w:ascii="Arial" w:hAnsi="Arial" w:cs="Arial"/>
          <w:sz w:val="16"/>
          <w:szCs w:val="16"/>
        </w:rPr>
        <w:fldChar w:fldCharType="begin"/>
      </w:r>
      <w:r w:rsidR="00052C28">
        <w:rPr>
          <w:rFonts w:ascii="Arial" w:hAnsi="Arial" w:cs="Arial"/>
          <w:sz w:val="16"/>
          <w:szCs w:val="16"/>
        </w:rPr>
        <w:instrText xml:space="preserve"> NOTEREF _Ref37345131 \h </w:instrText>
      </w:r>
      <w:r w:rsidR="00052C28">
        <w:rPr>
          <w:rFonts w:ascii="Arial" w:hAnsi="Arial" w:cs="Arial"/>
          <w:sz w:val="16"/>
          <w:szCs w:val="16"/>
        </w:rPr>
      </w:r>
      <w:r w:rsidR="00052C28">
        <w:rPr>
          <w:rFonts w:ascii="Arial" w:hAnsi="Arial" w:cs="Arial"/>
          <w:sz w:val="16"/>
          <w:szCs w:val="16"/>
        </w:rPr>
        <w:fldChar w:fldCharType="separate"/>
      </w:r>
      <w:r w:rsidR="00766BEC">
        <w:rPr>
          <w:rFonts w:ascii="Arial" w:hAnsi="Arial" w:cs="Arial"/>
          <w:sz w:val="16"/>
          <w:szCs w:val="16"/>
        </w:rPr>
        <w:t>11</w:t>
      </w:r>
      <w:r w:rsidR="00052C28">
        <w:rPr>
          <w:rFonts w:ascii="Arial" w:hAnsi="Arial" w:cs="Arial"/>
          <w:sz w:val="16"/>
          <w:szCs w:val="16"/>
        </w:rPr>
        <w:fldChar w:fldCharType="end"/>
      </w:r>
      <w:r w:rsidRPr="0032526A">
        <w:rPr>
          <w:rFonts w:ascii="Arial" w:hAnsi="Arial" w:cs="Arial"/>
          <w:sz w:val="16"/>
          <w:szCs w:val="16"/>
        </w:rPr>
        <w:t>.</w:t>
      </w:r>
    </w:p>
  </w:footnote>
  <w:footnote w:id="506">
    <w:p w14:paraId="23EC8E8C"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 </w:t>
      </w:r>
    </w:p>
  </w:footnote>
  <w:footnote w:id="507">
    <w:p w14:paraId="45254708"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08">
    <w:p w14:paraId="4222E442"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aanpassen bij een controleobject op liquidatiebasis en alleen laten vervallen wanneer de continuïteitsveronderstelling geen rol speelt in het van toepassing zijnde verslaggevingsstelsel. </w:t>
      </w:r>
    </w:p>
  </w:footnote>
  <w:footnote w:id="509">
    <w:p w14:paraId="248E0AAA" w14:textId="0152DABD" w:rsidR="00C3685E" w:rsidRPr="00C3685E" w:rsidRDefault="00B01A13" w:rsidP="009B5462">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t>
      </w:r>
      <w:r w:rsidR="00C3685E">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C3685E">
        <w:rPr>
          <w:rFonts w:ascii="Arial" w:hAnsi="Arial" w:cs="Arial"/>
          <w:sz w:val="16"/>
          <w:szCs w:val="16"/>
        </w:rPr>
        <w:t xml:space="preserve"> </w:t>
      </w:r>
      <w:r w:rsidR="00C3685E" w:rsidRPr="00C3685E">
        <w:rPr>
          <w:rFonts w:ascii="Arial" w:hAnsi="Arial" w:cs="Arial"/>
          <w:sz w:val="16"/>
          <w:szCs w:val="16"/>
        </w:rPr>
        <w:t>Indien deze passage wel verplicht is, zijn de volgende termen aanpasbaar:</w:t>
      </w:r>
    </w:p>
    <w:p w14:paraId="783BDFDD" w14:textId="77777777" w:rsidR="00C3685E" w:rsidRPr="00C3685E" w:rsidRDefault="00C3685E" w:rsidP="009B5462">
      <w:pPr>
        <w:pStyle w:val="Voetnoottekst"/>
        <w:rPr>
          <w:rFonts w:ascii="Arial" w:hAnsi="Arial" w:cs="Arial"/>
          <w:sz w:val="16"/>
          <w:szCs w:val="16"/>
        </w:rPr>
      </w:pPr>
      <w:r w:rsidRPr="00C3685E">
        <w:rPr>
          <w:rFonts w:ascii="Arial" w:hAnsi="Arial" w:cs="Arial"/>
          <w:sz w:val="16"/>
          <w:szCs w:val="16"/>
        </w:rPr>
        <w:t>'groepscontrole':</w:t>
      </w:r>
    </w:p>
    <w:p w14:paraId="2C0825C3" w14:textId="0D217A9B" w:rsidR="00C3685E" w:rsidRPr="00C3685E" w:rsidRDefault="00C3685E" w:rsidP="009B5462">
      <w:pPr>
        <w:pStyle w:val="Voetnoottekst"/>
        <w:rPr>
          <w:rFonts w:ascii="Arial" w:hAnsi="Arial" w:cs="Arial"/>
          <w:sz w:val="16"/>
          <w:szCs w:val="16"/>
        </w:rPr>
      </w:pPr>
      <w:r w:rsidRPr="00C3685E">
        <w:rPr>
          <w:rFonts w:ascii="Arial" w:hAnsi="Arial" w:cs="Arial"/>
          <w:sz w:val="16"/>
          <w:szCs w:val="16"/>
        </w:rPr>
        <w:t>Indien er geen sprake is van een 'groep' zoals bedoeld in Titel 9</w:t>
      </w:r>
      <w:r w:rsidR="00D35C21">
        <w:rPr>
          <w:rFonts w:ascii="Arial" w:hAnsi="Arial" w:cs="Arial"/>
          <w:sz w:val="16"/>
          <w:szCs w:val="16"/>
        </w:rPr>
        <w:t xml:space="preserve"> Boek 2</w:t>
      </w:r>
      <w:r w:rsidRPr="00C3685E">
        <w:rPr>
          <w:rFonts w:ascii="Arial" w:hAnsi="Arial" w:cs="Arial"/>
          <w:sz w:val="16"/>
          <w:szCs w:val="16"/>
        </w:rPr>
        <w:t xml:space="preserve"> BW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4F9D62B6" w14:textId="77777777" w:rsidR="00C3685E" w:rsidRPr="00C3685E" w:rsidRDefault="00C3685E" w:rsidP="009B5462">
      <w:pPr>
        <w:pStyle w:val="Voetnoottekst"/>
        <w:rPr>
          <w:rFonts w:ascii="Arial" w:hAnsi="Arial" w:cs="Arial"/>
          <w:sz w:val="16"/>
          <w:szCs w:val="16"/>
        </w:rPr>
      </w:pPr>
      <w:r w:rsidRPr="00C3685E">
        <w:rPr>
          <w:rFonts w:ascii="Arial" w:hAnsi="Arial" w:cs="Arial"/>
          <w:sz w:val="16"/>
          <w:szCs w:val="16"/>
        </w:rPr>
        <w:t>'groep':</w:t>
      </w:r>
    </w:p>
    <w:p w14:paraId="4F9B9676" w14:textId="58694F85" w:rsidR="00B01A13" w:rsidRPr="0032526A" w:rsidRDefault="00C3685E" w:rsidP="009B5462">
      <w:pPr>
        <w:pStyle w:val="Voetnoottekst"/>
        <w:rPr>
          <w:rFonts w:ascii="Arial" w:hAnsi="Arial" w:cs="Arial"/>
          <w:sz w:val="16"/>
          <w:szCs w:val="16"/>
        </w:rPr>
      </w:pPr>
      <w:r w:rsidRPr="00C3685E">
        <w:rPr>
          <w:rFonts w:ascii="Arial" w:hAnsi="Arial" w:cs="Arial"/>
          <w:sz w:val="16"/>
          <w:szCs w:val="16"/>
        </w:rPr>
        <w:t>Indien er geen sprake is van een ‘groep’ zoals bedoeld in Titel 9</w:t>
      </w:r>
      <w:r w:rsidR="00D35C21">
        <w:rPr>
          <w:rFonts w:ascii="Arial" w:hAnsi="Arial" w:cs="Arial"/>
          <w:sz w:val="16"/>
          <w:szCs w:val="16"/>
        </w:rPr>
        <w:t xml:space="preserve"> Boek 2</w:t>
      </w:r>
      <w:r w:rsidRPr="00C3685E">
        <w:rPr>
          <w:rFonts w:ascii="Arial" w:hAnsi="Arial" w:cs="Arial"/>
          <w:sz w:val="16"/>
          <w:szCs w:val="16"/>
        </w:rPr>
        <w:t xml:space="preserve"> BW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'van het pensioenfonds'.</w:t>
      </w:r>
    </w:p>
  </w:footnote>
  <w:footnote w:id="510">
    <w:p w14:paraId="1EE80895"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511">
    <w:p w14:paraId="469DFC31"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512">
    <w:p w14:paraId="35E0C941" w14:textId="77777777" w:rsidR="00F71D76" w:rsidRPr="00F71D76" w:rsidRDefault="00F71D76">
      <w:pPr>
        <w:pStyle w:val="Voetnoottekst"/>
        <w:rPr>
          <w:rFonts w:ascii="Arial" w:hAnsi="Arial" w:cs="Arial"/>
          <w:sz w:val="16"/>
          <w:szCs w:val="16"/>
        </w:rPr>
      </w:pPr>
      <w:r w:rsidRPr="00F71D76">
        <w:rPr>
          <w:rStyle w:val="Voetnootmarkering"/>
          <w:rFonts w:ascii="Arial" w:hAnsi="Arial" w:cs="Arial"/>
          <w:sz w:val="16"/>
          <w:szCs w:val="16"/>
        </w:rPr>
        <w:footnoteRef/>
      </w:r>
      <w:r w:rsidRPr="00F71D76">
        <w:rPr>
          <w:rFonts w:ascii="Arial" w:hAnsi="Arial" w:cs="Arial"/>
          <w:sz w:val="16"/>
          <w:szCs w:val="16"/>
        </w:rPr>
        <w:t xml:space="preserve"> Deze paragraafkop samen met de bijbehorende alinea, is een voorbeeld om tegemoet te komen aan de vereisten inzake een inleidende tekst met betrekking tot de beschrijving van de controleaanpak continuïteit, de controleaanpak frauderisico’s en de kernpunten van de controle op grond van Standaard 700, paragraaf 29C respectievelijk Standaard 701, paragraaf 11 (b). De accountant kan het passend achten om op een alternatieve wijze tegemoet te komen aan de hiervoor genoemde vereisten.</w:t>
      </w:r>
    </w:p>
  </w:footnote>
  <w:footnote w:id="513">
    <w:p w14:paraId="0B959A35" w14:textId="77777777" w:rsidR="00B01A13" w:rsidRPr="0032526A" w:rsidRDefault="00B01A13" w:rsidP="00122C04">
      <w:pPr>
        <w:spacing w:after="1" w:line="240" w:lineRule="exact"/>
        <w:ind w:left="566" w:hanging="566"/>
        <w:rPr>
          <w:rFonts w:eastAsia="Calibri" w:cs="Arial"/>
          <w:sz w:val="16"/>
          <w:szCs w:val="16"/>
          <w:lang w:eastAsia="en-US"/>
        </w:rPr>
      </w:pPr>
      <w:r w:rsidRPr="0032526A">
        <w:rPr>
          <w:rStyle w:val="Voetnootmarkering"/>
          <w:rFonts w:cs="Arial"/>
          <w:sz w:val="16"/>
          <w:szCs w:val="16"/>
        </w:rPr>
        <w:footnoteRef/>
      </w:r>
      <w:r w:rsidRPr="0032526A">
        <w:rPr>
          <w:rFonts w:cs="Arial"/>
          <w:sz w:val="16"/>
          <w:szCs w:val="16"/>
        </w:rPr>
        <w:t xml:space="preserve"> </w:t>
      </w:r>
      <w:r w:rsidRPr="0032526A">
        <w:rPr>
          <w:rFonts w:eastAsia="Calibri" w:cs="Arial"/>
          <w:sz w:val="16"/>
          <w:szCs w:val="16"/>
          <w:lang w:eastAsia="en-US"/>
        </w:rPr>
        <w:t>Deze tekst kan specifiek worden gemaakt.</w:t>
      </w:r>
    </w:p>
    <w:p w14:paraId="0549A3B2"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rPr>
        <w:t>Bij entiteiten niet zijnde oob's of andere beursgenoteerde ondernemingen of bij de controle van andere objecten dan financiële overzichten voor algemene doeleinden is de paragraaf over materialiteit facultatief.</w:t>
      </w:r>
    </w:p>
  </w:footnote>
  <w:footnote w:id="514">
    <w:p w14:paraId="75199F3B" w14:textId="77777777" w:rsidR="00B01A13" w:rsidRPr="0032526A" w:rsidRDefault="00B01A13" w:rsidP="00122C04">
      <w:pPr>
        <w:ind w:left="566" w:hanging="566"/>
        <w:rPr>
          <w:rFonts w:eastAsia="Calibri" w:cs="Arial"/>
          <w:sz w:val="16"/>
          <w:szCs w:val="16"/>
          <w:lang w:eastAsia="en-US"/>
        </w:rPr>
      </w:pPr>
      <w:r w:rsidRPr="0032526A">
        <w:rPr>
          <w:rStyle w:val="Voetnootmarkering"/>
          <w:rFonts w:cs="Arial"/>
          <w:sz w:val="16"/>
          <w:szCs w:val="16"/>
        </w:rPr>
        <w:footnoteRef/>
      </w:r>
      <w:r w:rsidRPr="0032526A">
        <w:rPr>
          <w:rFonts w:cs="Arial"/>
          <w:sz w:val="16"/>
          <w:szCs w:val="16"/>
        </w:rPr>
        <w:t xml:space="preserve"> </w:t>
      </w:r>
      <w:r w:rsidRPr="0032526A">
        <w:rPr>
          <w:rFonts w:eastAsia="Calibri" w:cs="Arial"/>
          <w:sz w:val="16"/>
          <w:szCs w:val="16"/>
          <w:lang w:eastAsia="en-US"/>
        </w:rPr>
        <w:t>Deze tekst kan specifiek worden gemaakt; wanneer geen sprake is van een groepscontrole kan deze paragraaf vervallen.</w:t>
      </w:r>
    </w:p>
    <w:p w14:paraId="72FE83C8"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rPr>
        <w:t>Bij entiteiten niet zijnde oob's of andere beursgenoteerde ondernemingen of bij de controle van andere objecten dan financiële overzichten voor algemene doeleinden is de paragraaf over de reikwijdte van de groepscontrole facultatief.</w:t>
      </w:r>
    </w:p>
  </w:footnote>
  <w:footnote w:id="515">
    <w:p w14:paraId="44A4E505" w14:textId="77777777" w:rsidR="00A528D3" w:rsidRPr="00A528D3" w:rsidRDefault="00A528D3">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Artikel 10 lid 2 onder c. van Verordening (EU) 537/2014 vereist: 'Indien relevant voor [de informatie ter ondersteuning van ons oordeel] </w:t>
      </w:r>
      <w:r w:rsidRPr="00A528D3">
        <w:rPr>
          <w:rFonts w:ascii="Arial" w:hAnsi="Arial" w:cs="Arial"/>
          <w:b/>
          <w:bCs/>
          <w:sz w:val="16"/>
          <w:szCs w:val="16"/>
        </w:rPr>
        <w:t>over elk als significant ingeschat risico op een afwijking van materieel belang</w:t>
      </w:r>
      <w:r w:rsidRPr="00A528D3">
        <w:rPr>
          <w:rFonts w:ascii="Arial" w:hAnsi="Arial" w:cs="Arial"/>
          <w:sz w:val="16"/>
          <w:szCs w:val="16"/>
        </w:rPr>
        <w:t xml:space="preserve"> verstrekte informatie, bevat de controleverklaring een duidelijke verwijzing naar de desbetreffende toelichtingen in de financiële overzichten.'</w:t>
      </w:r>
    </w:p>
  </w:footnote>
  <w:footnote w:id="516">
    <w:p w14:paraId="04F2BE99" w14:textId="77777777" w:rsidR="00A528D3" w:rsidRPr="00A528D3" w:rsidRDefault="00A528D3">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Indien er frauderisico’s zijn die kunnen leiden tot een afwijking van materieel belang die van de accountant geen significante aandacht vereisten bij het uitvoeren van de controle [</w:t>
      </w:r>
      <w:r w:rsidRPr="00A528D3">
        <w:rPr>
          <w:rFonts w:ascii="Arial" w:hAnsi="Arial" w:cs="Arial"/>
          <w:i/>
          <w:iCs/>
          <w:sz w:val="16"/>
          <w:szCs w:val="16"/>
        </w:rPr>
        <w:t>zie ook de toepassingsgerichte en overige verklarende teksten bij Standaard 701, paragraaf 9(a), waaronder A21</w:t>
      </w:r>
      <w:r w:rsidRPr="00A528D3">
        <w:rPr>
          <w:rFonts w:ascii="Arial" w:hAnsi="Arial" w:cs="Arial"/>
          <w:sz w:val="16"/>
          <w:szCs w:val="16"/>
        </w:rPr>
        <w:t>], heeft de accountant de mogelijkheid om werkzaamheden en uitkomsten en/of waarnemingen in verkorte vorm op te nemen. 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517">
    <w:p w14:paraId="6F869586" w14:textId="77777777" w:rsidR="00C20DA7" w:rsidRDefault="00C20DA7">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Vereist voor wettelijke controles van boekjaren die zijn aangevangen op of na 15 december 2021. Eerdere toepassing wordt aanbevolen.</w:t>
      </w:r>
    </w:p>
    <w:p w14:paraId="19231A63" w14:textId="77777777" w:rsidR="00C20DA7" w:rsidRPr="00C20DA7" w:rsidRDefault="00C20DA7">
      <w:pPr>
        <w:pStyle w:val="Voetnoottekst"/>
        <w:rPr>
          <w:rFonts w:ascii="Arial" w:hAnsi="Arial" w:cs="Arial"/>
          <w:sz w:val="16"/>
          <w:szCs w:val="16"/>
        </w:rPr>
      </w:pPr>
      <w:r w:rsidRPr="00C20DA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518">
    <w:p w14:paraId="72B8003C" w14:textId="77777777" w:rsidR="00C20DA7" w:rsidRPr="00C20DA7" w:rsidRDefault="00C20DA7">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519">
    <w:p w14:paraId="17EDE773"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p w14:paraId="1CD4DEC0"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rPr>
        <w:t>Bij entiteiten niet zijnde oob's of andere beursgenoteerde ondernemingen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520">
    <w:p w14:paraId="2D723987" w14:textId="3D6754C8"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worden op de website van de NBA, stuurgroep woningbouwcorporaties, beschikbaar gesteld. </w:t>
      </w:r>
      <w:bookmarkStart w:id="362" w:name="_Hlk66104990"/>
      <w:bookmarkStart w:id="363" w:name="_Hlk66105107"/>
      <w:r w:rsidRPr="0032526A">
        <w:rPr>
          <w:rFonts w:ascii="Arial" w:hAnsi="Arial" w:cs="Arial"/>
          <w:sz w:val="16"/>
          <w:szCs w:val="16"/>
        </w:rPr>
        <w:t>In de oob-versie dient de aangelegenheid vastgoed-balanswaardering, waarbij gebruik gemaakt wordt van de basisversie van het Handboek modelmatig waarderen marktwaarde (zoals opgenomen in een paragraaf ter benadrukking van de waarderingsgrondslag van vastgoed in exploitatie in de controleverklaring voor niet oob’s) altijd tot uitdrukking te komen in een kernpunt.</w:t>
      </w:r>
      <w:bookmarkEnd w:id="362"/>
      <w:bookmarkEnd w:id="363"/>
    </w:p>
  </w:footnote>
  <w:footnote w:id="521">
    <w:p w14:paraId="1215B85A"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vertAlign w:val="superscript"/>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522">
    <w:p w14:paraId="664E1309" w14:textId="77777777" w:rsidR="007537EB" w:rsidRPr="007537EB" w:rsidRDefault="00A67714" w:rsidP="007537EB">
      <w:pPr>
        <w:pStyle w:val="Voetnoottekst"/>
        <w:rPr>
          <w:rFonts w:ascii="Arial" w:hAnsi="Arial" w:cs="Arial"/>
          <w:sz w:val="16"/>
          <w:szCs w:val="16"/>
        </w:rPr>
      </w:pPr>
      <w:r w:rsidRPr="00A67714">
        <w:rPr>
          <w:rStyle w:val="Voetnootmarkering"/>
          <w:rFonts w:ascii="Arial" w:hAnsi="Arial" w:cs="Arial"/>
          <w:sz w:val="16"/>
          <w:szCs w:val="16"/>
        </w:rPr>
        <w:footnoteRef/>
      </w:r>
      <w:r w:rsidRPr="00A67714">
        <w:rPr>
          <w:rFonts w:ascii="Arial" w:hAnsi="Arial" w:cs="Arial"/>
          <w:sz w:val="16"/>
          <w:szCs w:val="16"/>
        </w:rPr>
        <w:t xml:space="preserve"> </w:t>
      </w:r>
      <w:r w:rsidR="007537EB" w:rsidRPr="007537EB">
        <w:rPr>
          <w:rFonts w:ascii="Arial" w:hAnsi="Arial" w:cs="Arial"/>
          <w:sz w:val="16"/>
          <w:szCs w:val="16"/>
        </w:rPr>
        <w:t>Een meer specifieke opsomming kan worden gebruikt om de andere informatie te identificeren, zoals:</w:t>
      </w:r>
    </w:p>
    <w:p w14:paraId="5C3D1EE7" w14:textId="77777777" w:rsidR="007537EB" w:rsidRPr="007537EB" w:rsidRDefault="007537EB" w:rsidP="007537EB">
      <w:pPr>
        <w:pStyle w:val="Voetnoottekst"/>
        <w:rPr>
          <w:rFonts w:ascii="Arial" w:hAnsi="Arial" w:cs="Arial"/>
          <w:sz w:val="16"/>
          <w:szCs w:val="16"/>
        </w:rPr>
      </w:pPr>
      <w:r w:rsidRPr="007537EB">
        <w:rPr>
          <w:rFonts w:ascii="Arial" w:hAnsi="Arial" w:cs="Arial"/>
          <w:sz w:val="16"/>
          <w:szCs w:val="16"/>
        </w:rPr>
        <w:t>'De andere informatie bestaat uit:</w:t>
      </w:r>
    </w:p>
    <w:p w14:paraId="2FD76D91"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bestuursverslag;</w:t>
      </w:r>
    </w:p>
    <w:p w14:paraId="769331DC"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volkshuisvestelijk verslag;</w:t>
      </w:r>
    </w:p>
    <w:p w14:paraId="07ECAB21"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overige gegevens;</w:t>
      </w:r>
    </w:p>
    <w:p w14:paraId="1D6DBB2D"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 (opsomming van overige andere informatie).'</w:t>
      </w:r>
    </w:p>
    <w:p w14:paraId="15B26AF1" w14:textId="77777777" w:rsidR="007537EB" w:rsidRDefault="007537EB" w:rsidP="007537EB">
      <w:pPr>
        <w:pStyle w:val="Voetnoottekst"/>
        <w:rPr>
          <w:rFonts w:ascii="Arial" w:hAnsi="Arial" w:cs="Arial"/>
          <w:sz w:val="16"/>
          <w:szCs w:val="16"/>
        </w:rPr>
      </w:pPr>
      <w:r w:rsidRPr="007537EB">
        <w:rPr>
          <w:rFonts w:ascii="Arial" w:hAnsi="Arial" w:cs="Arial"/>
          <w:sz w:val="16"/>
          <w:szCs w:val="16"/>
        </w:rPr>
        <w:t>Volkshuisvestelijk verslag alleen vermelden wanneer dit daadwerkelijk onderdeel is van het jaarverslag. Wanneer dit verslag (zie ook art. 36a Woningwet) een onderdeel is van het bestuursverslag dan niet als separate bullet vermelden maar als volgt in eerste bullet verwerken: ‘Bestuursverslag, inclusief het volkshuisvestelijk verslag’.</w:t>
      </w:r>
    </w:p>
    <w:p w14:paraId="78BD5EDD" w14:textId="77777777" w:rsidR="00A67714" w:rsidRPr="00A67714" w:rsidRDefault="007537EB" w:rsidP="007537EB">
      <w:pPr>
        <w:pStyle w:val="Voetnoottekst"/>
        <w:rPr>
          <w:rFonts w:ascii="Arial" w:hAnsi="Arial" w:cs="Arial"/>
          <w:sz w:val="16"/>
          <w:szCs w:val="16"/>
        </w:rPr>
      </w:pPr>
      <w:r w:rsidRPr="007537EB">
        <w:rPr>
          <w:rFonts w:ascii="Arial" w:hAnsi="Arial" w:cs="Arial"/>
          <w:sz w:val="16"/>
          <w:szCs w:val="16"/>
        </w:rPr>
        <w:t>Ongeacht een eventuele opsomming om andere informatie te identificeren kan andere informatie zel</w:t>
      </w:r>
      <w:r w:rsidR="00E21E34">
        <w:rPr>
          <w:rFonts w:ascii="Arial" w:hAnsi="Arial" w:cs="Arial"/>
          <w:sz w:val="16"/>
          <w:szCs w:val="16"/>
        </w:rPr>
        <w:t>f</w:t>
      </w:r>
      <w:r w:rsidRPr="007537EB">
        <w:rPr>
          <w:rFonts w:ascii="Arial" w:hAnsi="Arial" w:cs="Arial"/>
          <w:sz w:val="16"/>
          <w:szCs w:val="16"/>
        </w:rPr>
        <w:t>standig</w:t>
      </w:r>
      <w:r w:rsidR="00E21E34">
        <w:rPr>
          <w:rFonts w:ascii="Arial" w:hAnsi="Arial" w:cs="Arial"/>
          <w:sz w:val="16"/>
          <w:szCs w:val="16"/>
        </w:rPr>
        <w:t xml:space="preserve"> </w:t>
      </w:r>
      <w:r w:rsidRPr="007537EB">
        <w:rPr>
          <w:rFonts w:ascii="Arial" w:hAnsi="Arial" w:cs="Arial"/>
          <w:sz w:val="16"/>
          <w:szCs w:val="16"/>
        </w:rPr>
        <w:t>bestaan, los van het jaarverslag. Indien van toepassing is in de controleverklaring op te nemen: 'Verder</w:t>
      </w:r>
      <w:r w:rsidR="00E21E34">
        <w:rPr>
          <w:rFonts w:ascii="Arial" w:hAnsi="Arial" w:cs="Arial"/>
          <w:sz w:val="16"/>
          <w:szCs w:val="16"/>
        </w:rPr>
        <w:t xml:space="preserve"> </w:t>
      </w:r>
      <w:r w:rsidRPr="007537EB">
        <w:rPr>
          <w:rFonts w:ascii="Arial" w:hAnsi="Arial" w:cs="Arial"/>
          <w:sz w:val="16"/>
          <w:szCs w:val="16"/>
        </w:rPr>
        <w:t>bestaat andere informatie uit ...' (beschrijf de andere informatie die als zelfstandig document of documenten</w:t>
      </w:r>
      <w:r w:rsidR="00E21E34">
        <w:rPr>
          <w:rFonts w:ascii="Arial" w:hAnsi="Arial" w:cs="Arial"/>
          <w:sz w:val="16"/>
          <w:szCs w:val="16"/>
        </w:rPr>
        <w:t xml:space="preserve"> </w:t>
      </w:r>
      <w:r w:rsidRPr="007537EB">
        <w:rPr>
          <w:rFonts w:ascii="Arial" w:hAnsi="Arial" w:cs="Arial"/>
          <w:sz w:val="16"/>
          <w:szCs w:val="16"/>
        </w:rPr>
        <w:t>ter beschikking wordt gesteld).</w:t>
      </w:r>
    </w:p>
  </w:footnote>
  <w:footnote w:id="523">
    <w:p w14:paraId="13ED30C9" w14:textId="67725176"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art. 36a Woningwet verwijderen wanneer het Volkshuisvestelijk verslag separaat wordt gepubliceerd en daarom geen onderdeel is van het jaarverslag (zie ook voetnoot</w:t>
      </w:r>
      <w:r w:rsidR="00473E30">
        <w:rPr>
          <w:rFonts w:ascii="Arial" w:hAnsi="Arial" w:cs="Arial"/>
          <w:sz w:val="16"/>
          <w:szCs w:val="16"/>
        </w:rPr>
        <w:t xml:space="preserve"> </w:t>
      </w:r>
      <w:r w:rsidR="00473E30">
        <w:rPr>
          <w:rFonts w:ascii="Arial" w:hAnsi="Arial" w:cs="Arial"/>
          <w:sz w:val="16"/>
          <w:szCs w:val="16"/>
        </w:rPr>
        <w:fldChar w:fldCharType="begin"/>
      </w:r>
      <w:r w:rsidR="00473E30">
        <w:rPr>
          <w:rFonts w:ascii="Arial" w:hAnsi="Arial" w:cs="Arial"/>
          <w:sz w:val="16"/>
          <w:szCs w:val="16"/>
        </w:rPr>
        <w:instrText xml:space="preserve"> NOTEREF _Ref95894956 \h </w:instrText>
      </w:r>
      <w:r w:rsidR="00473E30">
        <w:rPr>
          <w:rFonts w:ascii="Arial" w:hAnsi="Arial" w:cs="Arial"/>
          <w:sz w:val="16"/>
          <w:szCs w:val="16"/>
        </w:rPr>
      </w:r>
      <w:r w:rsidR="00473E30">
        <w:rPr>
          <w:rFonts w:ascii="Arial" w:hAnsi="Arial" w:cs="Arial"/>
          <w:sz w:val="16"/>
          <w:szCs w:val="16"/>
        </w:rPr>
        <w:fldChar w:fldCharType="separate"/>
      </w:r>
      <w:r w:rsidR="00766BEC">
        <w:rPr>
          <w:rFonts w:ascii="Arial" w:hAnsi="Arial" w:cs="Arial"/>
          <w:sz w:val="16"/>
          <w:szCs w:val="16"/>
        </w:rPr>
        <w:t>13</w:t>
      </w:r>
      <w:r w:rsidR="00473E30">
        <w:rPr>
          <w:rFonts w:ascii="Arial" w:hAnsi="Arial" w:cs="Arial"/>
          <w:sz w:val="16"/>
          <w:szCs w:val="16"/>
        </w:rPr>
        <w:fldChar w:fldCharType="end"/>
      </w:r>
      <w:r w:rsidRPr="0032526A">
        <w:rPr>
          <w:rFonts w:ascii="Arial" w:hAnsi="Arial" w:cs="Arial"/>
          <w:sz w:val="16"/>
          <w:szCs w:val="16"/>
        </w:rPr>
        <w:t>.</w:t>
      </w:r>
    </w:p>
  </w:footnote>
  <w:footnote w:id="524">
    <w:p w14:paraId="0D754319" w14:textId="77777777" w:rsidR="003552CF" w:rsidRPr="00075342" w:rsidRDefault="003552CF">
      <w:pPr>
        <w:pStyle w:val="Voetnoottekst"/>
        <w:rPr>
          <w:rFonts w:ascii="Arial" w:hAnsi="Arial" w:cs="Arial"/>
          <w:sz w:val="16"/>
          <w:szCs w:val="16"/>
        </w:rPr>
      </w:pPr>
      <w:r w:rsidRPr="00075342">
        <w:rPr>
          <w:rStyle w:val="Voetnootmarkering"/>
          <w:rFonts w:ascii="Arial" w:hAnsi="Arial" w:cs="Arial"/>
          <w:sz w:val="16"/>
          <w:szCs w:val="16"/>
        </w:rPr>
        <w:footnoteRef/>
      </w:r>
      <w:r w:rsidRPr="00075342">
        <w:rPr>
          <w:rFonts w:ascii="Arial" w:hAnsi="Arial" w:cs="Arial"/>
          <w:sz w:val="16"/>
          <w:szCs w:val="16"/>
        </w:rPr>
        <w:t xml:space="preserve"> </w:t>
      </w:r>
      <w:r w:rsidRPr="003552CF">
        <w:rPr>
          <w:rFonts w:ascii="Arial" w:hAnsi="Arial" w:cs="Arial"/>
          <w:sz w:val="16"/>
          <w:szCs w:val="16"/>
        </w:rPr>
        <w:t xml:space="preserve">Uitsluitend ingeval de informatie ex artikel 36a Woningwet (volkshuisvestingsverslag) </w:t>
      </w:r>
      <w:r>
        <w:rPr>
          <w:rFonts w:ascii="Arial" w:hAnsi="Arial" w:cs="Arial"/>
          <w:sz w:val="16"/>
          <w:szCs w:val="16"/>
        </w:rPr>
        <w:t>ontbreekt</w:t>
      </w:r>
      <w:r w:rsidRPr="003552CF">
        <w:rPr>
          <w:rFonts w:ascii="Arial" w:hAnsi="Arial" w:cs="Arial"/>
          <w:sz w:val="16"/>
          <w:szCs w:val="16"/>
        </w:rPr>
        <w:t xml:space="preserve"> in het jaarverslag (bestuursverslag), vervalt </w:t>
      </w:r>
      <w:r>
        <w:rPr>
          <w:rFonts w:ascii="Arial" w:hAnsi="Arial" w:cs="Arial"/>
          <w:sz w:val="16"/>
          <w:szCs w:val="16"/>
        </w:rPr>
        <w:t>‘</w:t>
      </w:r>
      <w:r w:rsidRPr="003552CF">
        <w:rPr>
          <w:rFonts w:ascii="Arial" w:hAnsi="Arial" w:cs="Arial"/>
          <w:sz w:val="16"/>
          <w:szCs w:val="16"/>
        </w:rPr>
        <w:t>het volkshuisvestingsverslag</w:t>
      </w:r>
      <w:r>
        <w:rPr>
          <w:rFonts w:ascii="Arial" w:hAnsi="Arial" w:cs="Arial"/>
          <w:sz w:val="16"/>
          <w:szCs w:val="16"/>
        </w:rPr>
        <w:t>’</w:t>
      </w:r>
      <w:r w:rsidRPr="003552CF">
        <w:rPr>
          <w:rFonts w:ascii="Arial" w:hAnsi="Arial" w:cs="Arial"/>
          <w:sz w:val="16"/>
          <w:szCs w:val="16"/>
        </w:rPr>
        <w:t xml:space="preserve"> in deze opsomming.</w:t>
      </w:r>
    </w:p>
  </w:footnote>
  <w:footnote w:id="525">
    <w:p w14:paraId="669BD2C6" w14:textId="0F594040"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w:t>
      </w:r>
      <w:r w:rsidR="00C20DA7">
        <w:rPr>
          <w:rFonts w:ascii="Arial" w:hAnsi="Arial" w:cs="Arial"/>
          <w:sz w:val="16"/>
          <w:szCs w:val="16"/>
        </w:rPr>
        <w:t xml:space="preserve"> </w:t>
      </w:r>
      <w:r w:rsidR="009F2A80">
        <w:rPr>
          <w:rFonts w:ascii="Arial" w:hAnsi="Arial" w:cs="Arial"/>
          <w:sz w:val="16"/>
          <w:szCs w:val="16"/>
        </w:rPr>
        <w:fldChar w:fldCharType="begin"/>
      </w:r>
      <w:r w:rsidR="009F2A80">
        <w:rPr>
          <w:rFonts w:ascii="Arial" w:hAnsi="Arial" w:cs="Arial"/>
          <w:sz w:val="16"/>
          <w:szCs w:val="16"/>
        </w:rPr>
        <w:instrText xml:space="preserve"> NOTEREF _Ref95894956 \h </w:instrText>
      </w:r>
      <w:r w:rsidR="009F2A80">
        <w:rPr>
          <w:rFonts w:ascii="Arial" w:hAnsi="Arial" w:cs="Arial"/>
          <w:sz w:val="16"/>
          <w:szCs w:val="16"/>
        </w:rPr>
      </w:r>
      <w:r w:rsidR="009F2A80">
        <w:rPr>
          <w:rFonts w:ascii="Arial" w:hAnsi="Arial" w:cs="Arial"/>
          <w:sz w:val="16"/>
          <w:szCs w:val="16"/>
        </w:rPr>
        <w:fldChar w:fldCharType="separate"/>
      </w:r>
      <w:r w:rsidR="00766BEC">
        <w:rPr>
          <w:rFonts w:ascii="Arial" w:hAnsi="Arial" w:cs="Arial"/>
          <w:sz w:val="16"/>
          <w:szCs w:val="16"/>
        </w:rPr>
        <w:t>13</w:t>
      </w:r>
      <w:r w:rsidR="009F2A80">
        <w:rPr>
          <w:rFonts w:ascii="Arial" w:hAnsi="Arial" w:cs="Arial"/>
          <w:sz w:val="16"/>
          <w:szCs w:val="16"/>
        </w:rPr>
        <w:fldChar w:fldCharType="end"/>
      </w:r>
      <w:r w:rsidRPr="0032526A">
        <w:rPr>
          <w:rFonts w:ascii="Arial" w:hAnsi="Arial" w:cs="Arial"/>
          <w:sz w:val="16"/>
          <w:szCs w:val="16"/>
        </w:rPr>
        <w:t>.</w:t>
      </w:r>
    </w:p>
  </w:footnote>
  <w:footnote w:id="526">
    <w:p w14:paraId="02F1D4B8" w14:textId="7456FECE"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w:t>
      </w:r>
      <w:r w:rsidR="00E1187D">
        <w:rPr>
          <w:rFonts w:ascii="Arial" w:hAnsi="Arial" w:cs="Arial"/>
          <w:sz w:val="16"/>
          <w:szCs w:val="16"/>
        </w:rPr>
        <w:t xml:space="preserve"> </w:t>
      </w:r>
      <w:r w:rsidR="009F2A80">
        <w:rPr>
          <w:rFonts w:ascii="Arial" w:hAnsi="Arial" w:cs="Arial"/>
          <w:sz w:val="16"/>
          <w:szCs w:val="16"/>
        </w:rPr>
        <w:fldChar w:fldCharType="begin"/>
      </w:r>
      <w:r w:rsidR="009F2A80">
        <w:rPr>
          <w:rFonts w:ascii="Arial" w:hAnsi="Arial" w:cs="Arial"/>
          <w:sz w:val="16"/>
          <w:szCs w:val="16"/>
        </w:rPr>
        <w:instrText xml:space="preserve"> NOTEREF _Ref66194994 \h </w:instrText>
      </w:r>
      <w:r w:rsidR="009F2A80">
        <w:rPr>
          <w:rFonts w:ascii="Arial" w:hAnsi="Arial" w:cs="Arial"/>
          <w:sz w:val="16"/>
          <w:szCs w:val="16"/>
        </w:rPr>
      </w:r>
      <w:r w:rsidR="009F2A80">
        <w:rPr>
          <w:rFonts w:ascii="Arial" w:hAnsi="Arial" w:cs="Arial"/>
          <w:sz w:val="16"/>
          <w:szCs w:val="16"/>
        </w:rPr>
        <w:fldChar w:fldCharType="separate"/>
      </w:r>
      <w:r w:rsidR="00766BEC">
        <w:rPr>
          <w:rFonts w:ascii="Arial" w:hAnsi="Arial" w:cs="Arial"/>
          <w:sz w:val="16"/>
          <w:szCs w:val="16"/>
        </w:rPr>
        <w:t>14</w:t>
      </w:r>
      <w:r w:rsidR="009F2A80">
        <w:rPr>
          <w:rFonts w:ascii="Arial" w:hAnsi="Arial" w:cs="Arial"/>
          <w:sz w:val="16"/>
          <w:szCs w:val="16"/>
        </w:rPr>
        <w:fldChar w:fldCharType="end"/>
      </w:r>
      <w:r w:rsidRPr="0032526A">
        <w:rPr>
          <w:rFonts w:ascii="Arial" w:hAnsi="Arial" w:cs="Arial"/>
          <w:sz w:val="16"/>
          <w:szCs w:val="16"/>
        </w:rPr>
        <w:t>.</w:t>
      </w:r>
    </w:p>
  </w:footnote>
  <w:footnote w:id="527">
    <w:p w14:paraId="127A41B5"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de NB-tekst om, indien van toepassing, de verleende niet-verboden diensten te vermelden. Om te vermijden dat die passage onevenwichtig omvangrijk wordt, kan een verwijzing naar een bijlage worden opgenomen. De passage met de vermelding van de verleende niet-verboden diensten, of de verwijzing naar een bijlage hierover bij de controleverklaring, kan bijvoorbeeld komen te staan vóór de passage over geen verboden diensten.</w:t>
      </w:r>
    </w:p>
  </w:footnote>
  <w:footnote w:id="528">
    <w:p w14:paraId="77376C55"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entiteiten niet zijnde oob's of andere beursgenoteerde ondernemingen is de passage over benoeming facultatief.</w:t>
      </w:r>
    </w:p>
  </w:footnote>
  <w:footnote w:id="529">
    <w:p w14:paraId="2443F6D6"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530">
    <w:p w14:paraId="5E613041" w14:textId="77777777" w:rsidR="00B01A13" w:rsidRPr="0032526A" w:rsidRDefault="00B01A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p>
  </w:footnote>
  <w:footnote w:id="531">
    <w:p w14:paraId="51851683"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32">
    <w:p w14:paraId="79BD84D1"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aanpassen bij een controleobject op liquidatiebasis en alleen laten vervallen wanneer de continuïteitsveronderstelling geen rol speelt in het van toepassing zijnde verslaggevingsstelsel. </w:t>
      </w:r>
    </w:p>
  </w:footnote>
  <w:footnote w:id="533">
    <w:p w14:paraId="5094ABD1" w14:textId="629E3E21" w:rsidR="006D1766" w:rsidRPr="006D1766" w:rsidRDefault="00B01A13" w:rsidP="006D176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t>
      </w:r>
      <w:r w:rsidR="006D1766">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6D1766">
        <w:rPr>
          <w:rFonts w:ascii="Arial" w:hAnsi="Arial" w:cs="Arial"/>
          <w:sz w:val="16"/>
          <w:szCs w:val="16"/>
        </w:rPr>
        <w:t xml:space="preserve"> </w:t>
      </w:r>
      <w:r w:rsidR="006D1766" w:rsidRPr="006D1766">
        <w:rPr>
          <w:rFonts w:ascii="Arial" w:hAnsi="Arial" w:cs="Arial"/>
          <w:sz w:val="16"/>
          <w:szCs w:val="16"/>
        </w:rPr>
        <w:t>Indien deze passage wel verplicht is, zijn de volgende termen aanpasbaar:</w:t>
      </w:r>
    </w:p>
    <w:p w14:paraId="72905195" w14:textId="77777777" w:rsidR="006D1766" w:rsidRPr="006D1766" w:rsidRDefault="006D1766" w:rsidP="006D1766">
      <w:pPr>
        <w:pStyle w:val="Voetnoottekst"/>
        <w:rPr>
          <w:rFonts w:ascii="Arial" w:hAnsi="Arial" w:cs="Arial"/>
          <w:sz w:val="16"/>
          <w:szCs w:val="16"/>
        </w:rPr>
      </w:pPr>
      <w:r w:rsidRPr="006D1766">
        <w:rPr>
          <w:rFonts w:ascii="Arial" w:hAnsi="Arial" w:cs="Arial"/>
          <w:sz w:val="16"/>
          <w:szCs w:val="16"/>
        </w:rPr>
        <w:t>'groepscontrole':</w:t>
      </w:r>
    </w:p>
    <w:p w14:paraId="2596A71C" w14:textId="5B1C7888" w:rsidR="006D1766" w:rsidRPr="006D1766" w:rsidRDefault="006D1766" w:rsidP="006D1766">
      <w:pPr>
        <w:pStyle w:val="Voetnoottekst"/>
        <w:rPr>
          <w:rFonts w:ascii="Arial" w:hAnsi="Arial" w:cs="Arial"/>
          <w:sz w:val="16"/>
          <w:szCs w:val="16"/>
        </w:rPr>
      </w:pPr>
      <w:r w:rsidRPr="006D1766">
        <w:rPr>
          <w:rFonts w:ascii="Arial" w:hAnsi="Arial" w:cs="Arial"/>
          <w:sz w:val="16"/>
          <w:szCs w:val="16"/>
        </w:rPr>
        <w:t>Indien er geen sprake is van een 'groep' zoals bedoeld in Titel 9</w:t>
      </w:r>
      <w:r w:rsidR="00D35C21">
        <w:rPr>
          <w:rFonts w:ascii="Arial" w:hAnsi="Arial" w:cs="Arial"/>
          <w:sz w:val="16"/>
          <w:szCs w:val="16"/>
        </w:rPr>
        <w:t xml:space="preserve"> Boek 2</w:t>
      </w:r>
      <w:r w:rsidRPr="006D1766">
        <w:rPr>
          <w:rFonts w:ascii="Arial" w:hAnsi="Arial" w:cs="Arial"/>
          <w:sz w:val="16"/>
          <w:szCs w:val="16"/>
        </w:rPr>
        <w:t xml:space="preserve"> BW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1F9598E4" w14:textId="77777777" w:rsidR="006D1766" w:rsidRPr="006D1766" w:rsidRDefault="006D1766" w:rsidP="006D1766">
      <w:pPr>
        <w:pStyle w:val="Voetnoottekst"/>
        <w:rPr>
          <w:rFonts w:ascii="Arial" w:hAnsi="Arial" w:cs="Arial"/>
          <w:sz w:val="16"/>
          <w:szCs w:val="16"/>
        </w:rPr>
      </w:pPr>
      <w:r w:rsidRPr="006D1766">
        <w:rPr>
          <w:rFonts w:ascii="Arial" w:hAnsi="Arial" w:cs="Arial"/>
          <w:sz w:val="16"/>
          <w:szCs w:val="16"/>
        </w:rPr>
        <w:t>'groep':</w:t>
      </w:r>
    </w:p>
    <w:p w14:paraId="769D2EF9" w14:textId="6E48E3BA" w:rsidR="00B01A13" w:rsidRPr="0032526A" w:rsidRDefault="006D1766" w:rsidP="009B5462">
      <w:pPr>
        <w:pStyle w:val="Voetnoottekst"/>
        <w:rPr>
          <w:rFonts w:ascii="Arial" w:hAnsi="Arial" w:cs="Arial"/>
          <w:sz w:val="16"/>
          <w:szCs w:val="16"/>
        </w:rPr>
      </w:pPr>
      <w:r w:rsidRPr="006D1766">
        <w:rPr>
          <w:rFonts w:ascii="Arial" w:hAnsi="Arial" w:cs="Arial"/>
          <w:sz w:val="16"/>
          <w:szCs w:val="16"/>
        </w:rPr>
        <w:t>Indien er geen sprake is van een ‘groep’ zoals bedoeld in Titel 9</w:t>
      </w:r>
      <w:r w:rsidR="00CE4161">
        <w:rPr>
          <w:rFonts w:ascii="Arial" w:hAnsi="Arial" w:cs="Arial"/>
          <w:sz w:val="16"/>
          <w:szCs w:val="16"/>
        </w:rPr>
        <w:t xml:space="preserve"> Boek 2</w:t>
      </w:r>
      <w:r w:rsidRPr="006D1766">
        <w:rPr>
          <w:rFonts w:ascii="Arial" w:hAnsi="Arial" w:cs="Arial"/>
          <w:sz w:val="16"/>
          <w:szCs w:val="16"/>
        </w:rPr>
        <w:t xml:space="preserve"> BW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'van het pensioenfonds'.</w:t>
      </w:r>
    </w:p>
  </w:footnote>
  <w:footnote w:id="534">
    <w:p w14:paraId="071FF9C7"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entiteiten niet zijnde oob's is de passage over onafhankelijkheid facultatief.</w:t>
      </w:r>
    </w:p>
  </w:footnote>
  <w:footnote w:id="535">
    <w:p w14:paraId="70BDE962"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wordt opgenomen als kernpunten worden vermeld in de controleverklaring. Het opnemen van kernpunten is verplicht in de controleverklaring bij de financiële overzichten voor algemene doeleinden van oob's en andere beursgenoteerde ondernemingen. Bij andere verantwoordingen is het opnemen van kernpunten facultatief.</w:t>
      </w:r>
    </w:p>
  </w:footnote>
  <w:footnote w:id="536">
    <w:p w14:paraId="40AF473E" w14:textId="42B367EA" w:rsidR="00B01A13" w:rsidRPr="0032526A" w:rsidRDefault="00B01A13" w:rsidP="002C408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Style w:val="Voetnootmarkering"/>
          <w:rFonts w:ascii="Arial" w:hAnsi="Arial" w:cs="Arial"/>
          <w:sz w:val="16"/>
          <w:szCs w:val="16"/>
        </w:rPr>
        <w:t xml:space="preserve"> </w:t>
      </w:r>
      <w:r w:rsidRPr="0032526A">
        <w:rPr>
          <w:rFonts w:ascii="Arial" w:hAnsi="Arial" w:cs="Arial"/>
          <w:sz w:val="16"/>
          <w:szCs w:val="16"/>
        </w:rPr>
        <w:t xml:space="preserve">Dit oordeel gaat uit van een goedkeurend oordeel over alle </w:t>
      </w:r>
      <w:r w:rsidR="000821C7">
        <w:rPr>
          <w:rFonts w:ascii="Arial" w:hAnsi="Arial" w:cs="Arial"/>
          <w:sz w:val="16"/>
          <w:szCs w:val="16"/>
        </w:rPr>
        <w:t>vijf</w:t>
      </w:r>
      <w:r w:rsidR="000821C7" w:rsidRPr="0032526A">
        <w:rPr>
          <w:rFonts w:ascii="Arial" w:hAnsi="Arial" w:cs="Arial"/>
          <w:sz w:val="16"/>
          <w:szCs w:val="16"/>
        </w:rPr>
        <w:t xml:space="preserve"> </w:t>
      </w:r>
      <w:r w:rsidRPr="0032526A">
        <w:rPr>
          <w:rFonts w:ascii="Arial" w:hAnsi="Arial" w:cs="Arial"/>
          <w:sz w:val="16"/>
          <w:szCs w:val="16"/>
        </w:rPr>
        <w:t xml:space="preserve">assurance-onderdelen. Indien aan één of meerdere onderdelen niet is voldaan, dan moet daarvoor een aangepast oordeel gevormd worden, inclusief de daarbij behorende onderbouwing van het oordeel in de sectie de basis voor het aangepast oordeel. De kop ‘Ons oordeel’ zal in deze situatie wijzigen in respectievelijk ‘Ons oordeel ten aanzien van assurance-onderdeel ... en ons oordeel met beperking/oordeelonthouding/afkeurend oordeel ten aanzien van assurance-onderdeel ...’. De kop ‘De basis voor ons oordeel’ wijzigt dan ook in ‘De basis voor ons oordeel ten aanzien van assurance-onderdeel ... en ons oordeel met beperking/afkeurend oordeel/oordeelonthouding ten aanzien van voorwaarde ...’. Ingeval van een oordeelonthouding zal ook de tekst van de sectie ‘Onze verantwoordelijkheden voor het onderzoek over de assurance-onderdelen’ navenant anders komen te luiden. </w:t>
      </w:r>
    </w:p>
  </w:footnote>
  <w:footnote w:id="537">
    <w:p w14:paraId="1F4CEC11" w14:textId="77777777" w:rsidR="00B01A13" w:rsidRPr="0032526A" w:rsidRDefault="00B01A13" w:rsidP="002C408F">
      <w:pPr>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Deze sectie is bedoeld voor het rapporteren van geconstateerde afwijkingen in het kader van de 0% rapporteringstolerantie.</w:t>
      </w:r>
    </w:p>
  </w:footnote>
  <w:footnote w:id="538">
    <w:p w14:paraId="65091A25" w14:textId="77777777" w:rsidR="00B01A13" w:rsidRPr="0032526A" w:rsidRDefault="00B01A13" w:rsidP="002C408F">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assurance-onderdelen naast het bestuur kan ook dit orgaan worden opgenomen in de paragraafkop, en aan het eind van de paragraaf kan een volzin worden opgenomen over de verantwoordelijkheid die dit orgaan heeft. Zie de controleverklaring voor een voorbeeld.</w:t>
      </w:r>
    </w:p>
  </w:footnote>
  <w:footnote w:id="539">
    <w:p w14:paraId="744B8BAC" w14:textId="17F0CCC0" w:rsidR="00C51815" w:rsidRPr="00FA6A7E" w:rsidRDefault="00C51815">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540">
    <w:p w14:paraId="293CF2B5" w14:textId="09851200" w:rsidR="00B01A13" w:rsidRPr="0032526A" w:rsidRDefault="00B01A13" w:rsidP="002C408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Style w:val="Voetnootmarkering"/>
          <w:rFonts w:ascii="Arial" w:hAnsi="Arial" w:cs="Arial"/>
          <w:sz w:val="16"/>
          <w:szCs w:val="16"/>
        </w:rPr>
        <w:t xml:space="preserve"> </w:t>
      </w:r>
      <w:r w:rsidRPr="0032526A">
        <w:rPr>
          <w:rFonts w:ascii="Arial" w:hAnsi="Arial" w:cs="Arial"/>
          <w:sz w:val="16"/>
          <w:szCs w:val="16"/>
        </w:rPr>
        <w:t xml:space="preserve">Dit oordeel gaat uit van een goedkeurend oordeel over alle </w:t>
      </w:r>
      <w:r w:rsidR="00EE250A">
        <w:rPr>
          <w:rFonts w:ascii="Arial" w:hAnsi="Arial" w:cs="Arial"/>
          <w:sz w:val="16"/>
          <w:szCs w:val="16"/>
        </w:rPr>
        <w:t>negen</w:t>
      </w:r>
      <w:r w:rsidR="00EE250A" w:rsidRPr="0032526A">
        <w:rPr>
          <w:rFonts w:ascii="Arial" w:hAnsi="Arial" w:cs="Arial"/>
          <w:sz w:val="16"/>
          <w:szCs w:val="16"/>
        </w:rPr>
        <w:t xml:space="preserve"> </w:t>
      </w:r>
      <w:r w:rsidRPr="0032526A">
        <w:rPr>
          <w:rFonts w:ascii="Arial" w:hAnsi="Arial" w:cs="Arial"/>
          <w:sz w:val="16"/>
          <w:szCs w:val="16"/>
        </w:rPr>
        <w:t xml:space="preserve">assurance-onderdelen. Indien aan één of meerdere onderdelen niet is voldaan, dan moet daarvoor een aangepast oordeel gevormd worden, inclusief de daarbij behorende onderbouwing van het oordeel in de sectie de basis voor het aangepast oordeel. De kop ‘Ons oordeel’ zal in deze situatie wijzigen in respectievelijk ‘Ons oordeel ten aanzien van assurance-onderdeel ... en ons oordeel met beperking/oordeelonthouding/afkeurend oordeel ten aanzien van assurance-onderdeel ...’. De kop ‘De basis voor ons oordeel’ wijzigt dan ook in ‘De basis voor ons oordeel ten aanzien van assurance-onderdeel ... en ons oordeel met beperking/afkeurend oordeel/oordeelonthouding ten aanzien van voorwaarde ...’. Ingeval van een oordeelonthouding zal ook de tekst van de sectie ‘Onze verantwoordelijkheden voor het onderzoek over de assurance-onderdelen’ navenant anders komen te luiden. </w:t>
      </w:r>
    </w:p>
  </w:footnote>
  <w:footnote w:id="541">
    <w:p w14:paraId="2237C77F" w14:textId="77777777" w:rsidR="00B01A13" w:rsidRPr="0032526A" w:rsidRDefault="00B01A13" w:rsidP="002C408F">
      <w:pPr>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Deze sectie is bedoeld voor het rapporteren van geconstateerde afwijkingen in het kader van de 0% rapporteringstolerantie.</w:t>
      </w:r>
    </w:p>
  </w:footnote>
  <w:footnote w:id="542">
    <w:p w14:paraId="50ED2063" w14:textId="77777777" w:rsidR="00B01A13" w:rsidRPr="0032526A" w:rsidRDefault="00B01A13" w:rsidP="002C408F">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assurance-onderdelen naast het bestuur kan ook dit orgaan worden opgenomen in de paragraafkop, en aan het eind van de paragraaf kan een volzin worden opgenomen over de verantwoordelijkheid die dit orgaan heeft. Zie de controleverklaring voor een voorbeeld.</w:t>
      </w:r>
    </w:p>
  </w:footnote>
  <w:footnote w:id="543">
    <w:p w14:paraId="61B0EF2E" w14:textId="1F9A01EB" w:rsidR="00091CA1" w:rsidRPr="00FA6A7E" w:rsidRDefault="00091CA1">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544">
    <w:p w14:paraId="18699F7B" w14:textId="77777777" w:rsidR="00831327" w:rsidRPr="00BE2E5F" w:rsidRDefault="00831327" w:rsidP="00831327">
      <w:pPr>
        <w:pStyle w:val="Voetnoottekst"/>
        <w:rPr>
          <w:rFonts w:ascii="Arial" w:hAnsi="Arial" w:cs="Arial"/>
          <w:sz w:val="16"/>
          <w:szCs w:val="16"/>
        </w:rPr>
      </w:pPr>
      <w:r w:rsidRPr="00CE6917">
        <w:rPr>
          <w:rStyle w:val="Voetnootmarkering"/>
          <w:rFonts w:ascii="Arial" w:hAnsi="Arial" w:cs="Arial"/>
          <w:sz w:val="16"/>
          <w:szCs w:val="16"/>
        </w:rPr>
        <w:footnoteRef/>
      </w:r>
      <w:r w:rsidRPr="00CE6917">
        <w:rPr>
          <w:rFonts w:ascii="Arial" w:hAnsi="Arial" w:cs="Arial"/>
          <w:sz w:val="16"/>
          <w:szCs w:val="16"/>
        </w:rPr>
        <w:t xml:space="preserve"> </w:t>
      </w:r>
      <w:r w:rsidRPr="00BE2E5F">
        <w:rPr>
          <w:rFonts w:ascii="Arial" w:hAnsi="Arial" w:cs="Arial"/>
          <w:sz w:val="16"/>
          <w:szCs w:val="16"/>
        </w:rPr>
        <w:t>Een meer specifieke opsomming kan worden gebruikt om de andere informatie te identificeren, zoals:</w:t>
      </w:r>
    </w:p>
    <w:p w14:paraId="2717F38C" w14:textId="77777777" w:rsidR="00831327" w:rsidRPr="00BE2E5F" w:rsidRDefault="00831327" w:rsidP="00831327">
      <w:pPr>
        <w:pStyle w:val="Voetnoottekst"/>
        <w:rPr>
          <w:rFonts w:ascii="Arial" w:hAnsi="Arial" w:cs="Arial"/>
          <w:sz w:val="16"/>
          <w:szCs w:val="16"/>
        </w:rPr>
      </w:pPr>
      <w:r w:rsidRPr="00BE2E5F">
        <w:rPr>
          <w:rFonts w:ascii="Arial" w:hAnsi="Arial" w:cs="Arial"/>
          <w:sz w:val="16"/>
          <w:szCs w:val="16"/>
        </w:rPr>
        <w:t>'De andere informatie bestaat uit:</w:t>
      </w:r>
    </w:p>
    <w:p w14:paraId="5CE70EBC" w14:textId="77777777" w:rsidR="00831327" w:rsidRPr="00BE2E5F" w:rsidRDefault="00831327" w:rsidP="00831327">
      <w:pPr>
        <w:pStyle w:val="Voetnoottekst"/>
        <w:numPr>
          <w:ilvl w:val="0"/>
          <w:numId w:val="91"/>
        </w:numPr>
        <w:rPr>
          <w:rFonts w:ascii="Arial" w:hAnsi="Arial" w:cs="Arial"/>
          <w:sz w:val="16"/>
          <w:szCs w:val="16"/>
        </w:rPr>
      </w:pPr>
      <w:r w:rsidRPr="00BE2E5F">
        <w:rPr>
          <w:rFonts w:ascii="Arial" w:hAnsi="Arial" w:cs="Arial"/>
          <w:sz w:val="16"/>
          <w:szCs w:val="16"/>
        </w:rPr>
        <w:t>[..];</w:t>
      </w:r>
    </w:p>
    <w:p w14:paraId="272D2A13" w14:textId="77777777" w:rsidR="00831327" w:rsidRPr="00BE2E5F" w:rsidRDefault="00831327" w:rsidP="00831327">
      <w:pPr>
        <w:pStyle w:val="Voetnoottekst"/>
        <w:numPr>
          <w:ilvl w:val="0"/>
          <w:numId w:val="91"/>
        </w:numPr>
        <w:rPr>
          <w:rFonts w:ascii="Arial" w:hAnsi="Arial" w:cs="Arial"/>
          <w:sz w:val="16"/>
          <w:szCs w:val="16"/>
        </w:rPr>
      </w:pPr>
      <w:r w:rsidRPr="00BE2E5F">
        <w:rPr>
          <w:rFonts w:ascii="Arial" w:hAnsi="Arial" w:cs="Arial"/>
          <w:sz w:val="16"/>
          <w:szCs w:val="16"/>
        </w:rPr>
        <w:t>[..].'</w:t>
      </w:r>
    </w:p>
    <w:p w14:paraId="0AB3E456" w14:textId="77777777" w:rsidR="00831327" w:rsidRPr="00CE6917" w:rsidRDefault="00831327" w:rsidP="00831327">
      <w:pPr>
        <w:pStyle w:val="Voetnoottekst"/>
        <w:rPr>
          <w:rFonts w:ascii="Arial" w:hAnsi="Arial" w:cs="Arial"/>
          <w:sz w:val="16"/>
          <w:szCs w:val="16"/>
        </w:rPr>
      </w:pPr>
      <w:r w:rsidRPr="00BE2E5F">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45">
    <w:p w14:paraId="17CB72B7"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546">
    <w:p w14:paraId="72FC88E8"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p>
  </w:footnote>
  <w:footnote w:id="547">
    <w:p w14:paraId="5D1D0F7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548">
    <w:p w14:paraId="3EE7F4C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49">
    <w:p w14:paraId="63A5F28B"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550">
    <w:p w14:paraId="7056BB8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551">
    <w:p w14:paraId="4A65F021" w14:textId="77777777" w:rsidR="00B01A13" w:rsidRPr="0032526A" w:rsidRDefault="00B01A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552">
    <w:p w14:paraId="6EDC96DF" w14:textId="3325456C" w:rsidR="00256889" w:rsidRPr="00FA6A7E" w:rsidRDefault="00256889">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553">
    <w:p w14:paraId="43BA0F02" w14:textId="77777777" w:rsidR="00B01A13" w:rsidRPr="0032526A" w:rsidRDefault="00B01A13" w:rsidP="00852E3B">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van toepassing</w:t>
      </w:r>
    </w:p>
  </w:footnote>
  <w:footnote w:id="554">
    <w:p w14:paraId="53DEA494" w14:textId="77777777" w:rsidR="00B01A13" w:rsidRPr="0032526A" w:rsidRDefault="00B01A13" w:rsidP="00852E3B">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Weglaten wat niet van toepassing is.</w:t>
      </w:r>
    </w:p>
  </w:footnote>
  <w:footnote w:id="555">
    <w:p w14:paraId="1F5CAE57" w14:textId="77777777" w:rsidR="00B01A13" w:rsidRPr="0032526A" w:rsidRDefault="00B01A13" w:rsidP="00852E3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56">
    <w:p w14:paraId="4198FAA6" w14:textId="77777777" w:rsidR="00B01A13" w:rsidRPr="0032526A" w:rsidRDefault="00B01A13" w:rsidP="00852E3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aanpassen bij een controleobject op liquidatiebasis en alleen laten vervallen wanneer de continuïteitsveronderstelling geen rol speelt in het van toepassing zijnde verslaggevingsstelsel.</w:t>
      </w:r>
    </w:p>
  </w:footnote>
  <w:footnote w:id="557">
    <w:p w14:paraId="24D4913E" w14:textId="77777777" w:rsidR="00B01A13" w:rsidRPr="0032526A" w:rsidRDefault="00B01A13" w:rsidP="00852E3B">
      <w:pPr>
        <w:pStyle w:val="Voetnoottekst"/>
        <w:rPr>
          <w:rFonts w:ascii="Arial" w:hAnsi="Arial" w:cs="Arial"/>
          <w:sz w:val="16"/>
          <w:szCs w:val="16"/>
        </w:rPr>
      </w:pPr>
      <w:r w:rsidRPr="0032526A">
        <w:rPr>
          <w:rFonts w:ascii="Arial" w:hAnsi="Arial" w:cs="Arial"/>
          <w:sz w:val="16"/>
          <w:szCs w:val="16"/>
          <w:vertAlign w:val="superscript"/>
        </w:rPr>
        <w:footnoteRef/>
      </w:r>
      <w:r w:rsidRPr="0032526A">
        <w:rPr>
          <w:rFonts w:ascii="Arial" w:hAnsi="Arial" w:cs="Arial"/>
          <w:sz w:val="16"/>
          <w:szCs w:val="16"/>
        </w:rPr>
        <w:t xml:space="preserve"> Wanneer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558">
    <w:p w14:paraId="271E48C6" w14:textId="77777777" w:rsidR="00462223" w:rsidRPr="00FA0745" w:rsidRDefault="00462223" w:rsidP="00462223">
      <w:pPr>
        <w:pStyle w:val="Voetnoottekst"/>
        <w:rPr>
          <w:rFonts w:ascii="Arial" w:hAnsi="Arial" w:cs="Arial"/>
          <w:sz w:val="16"/>
          <w:szCs w:val="16"/>
        </w:rPr>
      </w:pPr>
      <w:r w:rsidRPr="00FA0745">
        <w:rPr>
          <w:rStyle w:val="Voetnootmarkering"/>
          <w:rFonts w:ascii="Arial" w:hAnsi="Arial" w:cs="Arial"/>
          <w:sz w:val="16"/>
          <w:szCs w:val="16"/>
        </w:rPr>
        <w:footnoteRef/>
      </w:r>
      <w:r w:rsidRPr="00FA0745">
        <w:rPr>
          <w:rFonts w:ascii="Arial" w:hAnsi="Arial" w:cs="Arial"/>
          <w:sz w:val="16"/>
          <w:szCs w:val="16"/>
        </w:rPr>
        <w:t xml:space="preserve"> </w:t>
      </w:r>
      <w:r>
        <w:rPr>
          <w:rFonts w:ascii="Arial" w:hAnsi="Arial" w:cs="Arial"/>
          <w:sz w:val="16"/>
          <w:szCs w:val="16"/>
        </w:rPr>
        <w:t>Zie NB1, laatste aandachtspunt.</w:t>
      </w:r>
    </w:p>
  </w:footnote>
  <w:footnote w:id="559">
    <w:p w14:paraId="09D4B053" w14:textId="1B3F6359"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Meervoud (De beschreven verslaggevingsstelsels) indien op basis van Titel 9</w:t>
      </w:r>
      <w:r w:rsidR="005D1C47">
        <w:rPr>
          <w:rFonts w:ascii="Arial" w:hAnsi="Arial" w:cs="Arial"/>
          <w:sz w:val="16"/>
          <w:szCs w:val="16"/>
        </w:rPr>
        <w:t xml:space="preserve"> Boek 2</w:t>
      </w:r>
      <w:r w:rsidRPr="0032526A">
        <w:rPr>
          <w:rFonts w:ascii="Arial" w:hAnsi="Arial" w:cs="Arial"/>
          <w:sz w:val="16"/>
          <w:szCs w:val="16"/>
        </w:rPr>
        <w:t xml:space="preserve"> BW en </w:t>
      </w:r>
      <w:r w:rsidR="005D1C47">
        <w:rPr>
          <w:rFonts w:ascii="Arial" w:hAnsi="Arial" w:cs="Arial"/>
          <w:sz w:val="16"/>
          <w:szCs w:val="16"/>
        </w:rPr>
        <w:t>EU-</w:t>
      </w:r>
      <w:r w:rsidRPr="0032526A">
        <w:rPr>
          <w:rFonts w:ascii="Arial" w:hAnsi="Arial" w:cs="Arial"/>
          <w:sz w:val="16"/>
          <w:szCs w:val="16"/>
        </w:rPr>
        <w:t>IFRS gerapporteerd wordt. NB: de Wft vormt geen verslaggevingsstelsel.</w:t>
      </w:r>
    </w:p>
  </w:footnote>
  <w:footnote w:id="560">
    <w:p w14:paraId="3F7D077D" w14:textId="77777777" w:rsidR="00B01A13" w:rsidRPr="0032526A" w:rsidRDefault="00B01A13" w:rsidP="00081FF5">
      <w:pPr>
        <w:rPr>
          <w:rFonts w:cs="Arial"/>
          <w:sz w:val="16"/>
          <w:szCs w:val="16"/>
        </w:rPr>
      </w:pPr>
      <w:r w:rsidRPr="0032526A">
        <w:rPr>
          <w:rStyle w:val="Voetnootmarkering"/>
          <w:rFonts w:cs="Arial"/>
          <w:sz w:val="16"/>
          <w:szCs w:val="16"/>
        </w:rPr>
        <w:footnoteRef/>
      </w:r>
      <w:r w:rsidRPr="0032526A">
        <w:rPr>
          <w:rFonts w:cs="Arial"/>
          <w:sz w:val="16"/>
          <w:szCs w:val="16"/>
        </w:rPr>
        <w:t xml:space="preserve"> Deze passage alleen laten vervallen wanneer de continuïteitsveronderstelling geen rol speelt in het van toepassing zijnde verslaggevingsstelsel.</w:t>
      </w:r>
    </w:p>
  </w:footnote>
  <w:footnote w:id="561">
    <w:p w14:paraId="3A952E1D"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62">
    <w:p w14:paraId="0816D10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 </w:t>
      </w:r>
    </w:p>
  </w:footnote>
  <w:footnote w:id="563">
    <w:p w14:paraId="6E5CA4E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564">
    <w:p w14:paraId="3D064386" w14:textId="77777777" w:rsidR="00B01A13" w:rsidRPr="0032526A" w:rsidRDefault="00B01A13" w:rsidP="00DB2177">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de directie. Laten aansluiten op de terminologie zoals gehanteerd door de rechtspersoon en consistent aanpassen in de rest van het assurance-rapport.</w:t>
      </w:r>
    </w:p>
  </w:footnote>
  <w:footnote w:id="565">
    <w:p w14:paraId="345944D8" w14:textId="77777777" w:rsidR="00B01A13" w:rsidRPr="0032526A" w:rsidRDefault="00B01A13" w:rsidP="00DB2177">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566">
    <w:p w14:paraId="15D699FF" w14:textId="4091505F" w:rsidR="00526D1D" w:rsidRPr="00FA6A7E" w:rsidRDefault="00526D1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567">
    <w:p w14:paraId="5FB2F227" w14:textId="77777777" w:rsidR="00B01A13" w:rsidRPr="0032526A" w:rsidRDefault="00B01A13" w:rsidP="00DB2177">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de directie. Laten aansluiten op de terminologie zoals gehanteerd door de rechtspersoon en consistent aanpassen in de rest van het assurance-rapport.</w:t>
      </w:r>
    </w:p>
  </w:footnote>
  <w:footnote w:id="568">
    <w:p w14:paraId="6F009A48" w14:textId="77777777" w:rsidR="00B01A13" w:rsidRPr="0032526A" w:rsidRDefault="00B01A13" w:rsidP="00DB2177">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569">
    <w:p w14:paraId="0BF1E328" w14:textId="06EA7077" w:rsidR="00CD0265" w:rsidRPr="00FA6A7E" w:rsidRDefault="00CD0265">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Pr="00CD0265">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Pr="00CD0265">
        <w:rPr>
          <w:rFonts w:ascii="Arial" w:hAnsi="Arial" w:cs="Arial"/>
          <w:sz w:val="16"/>
          <w:szCs w:val="16"/>
        </w:rPr>
        <w:t>, passen de verwijzing naar de</w:t>
      </w:r>
      <w:r w:rsidR="008B022A">
        <w:rPr>
          <w:rFonts w:ascii="Arial" w:hAnsi="Arial" w:cs="Arial"/>
          <w:sz w:val="16"/>
          <w:szCs w:val="16"/>
        </w:rPr>
        <w:t xml:space="preserve"> NVKM </w:t>
      </w:r>
      <w:r w:rsidRPr="00CD0265">
        <w:rPr>
          <w:rFonts w:ascii="Arial" w:hAnsi="Arial" w:cs="Arial"/>
          <w:sz w:val="16"/>
          <w:szCs w:val="16"/>
        </w:rPr>
        <w:t xml:space="preserve">aan in </w:t>
      </w:r>
      <w:r w:rsidR="008B022A">
        <w:rPr>
          <w:rFonts w:ascii="Arial" w:hAnsi="Arial" w:cs="Arial"/>
          <w:sz w:val="16"/>
          <w:szCs w:val="16"/>
        </w:rPr>
        <w:t>Nadere voorschriften kwaliteitssystemen (NVKS)</w:t>
      </w:r>
      <w:r w:rsidRPr="00CD0265">
        <w:rPr>
          <w:rFonts w:ascii="Arial" w:hAnsi="Arial" w:cs="Arial"/>
          <w:sz w:val="16"/>
          <w:szCs w:val="16"/>
        </w:rPr>
        <w:t>.</w:t>
      </w:r>
    </w:p>
  </w:footnote>
  <w:footnote w:id="570">
    <w:p w14:paraId="5CDF82D8" w14:textId="77777777" w:rsidR="00DD4E2A" w:rsidRPr="00DD4E2A" w:rsidRDefault="00DD4E2A">
      <w:pPr>
        <w:pStyle w:val="Voetnoottekst"/>
        <w:rPr>
          <w:rFonts w:ascii="Arial" w:hAnsi="Arial" w:cs="Arial"/>
          <w:sz w:val="16"/>
          <w:szCs w:val="16"/>
        </w:rPr>
      </w:pPr>
      <w:r w:rsidRPr="00DD4E2A">
        <w:rPr>
          <w:rStyle w:val="Voetnootmarkering"/>
          <w:rFonts w:ascii="Arial" w:hAnsi="Arial" w:cs="Arial"/>
          <w:sz w:val="16"/>
          <w:szCs w:val="16"/>
        </w:rPr>
        <w:footnoteRef/>
      </w:r>
      <w:r w:rsidRPr="00DD4E2A">
        <w:rPr>
          <w:rFonts w:ascii="Arial" w:hAnsi="Arial" w:cs="Arial"/>
          <w:sz w:val="16"/>
          <w:szCs w:val="16"/>
        </w:rPr>
        <w:t xml:space="preserve"> De verantwoordelijkheid van </w:t>
      </w:r>
      <w:r>
        <w:rPr>
          <w:rFonts w:ascii="Arial" w:hAnsi="Arial" w:cs="Arial"/>
          <w:sz w:val="16"/>
          <w:szCs w:val="16"/>
        </w:rPr>
        <w:t>de beheerder/</w:t>
      </w:r>
      <w:r w:rsidRPr="00DD4E2A">
        <w:rPr>
          <w:rFonts w:ascii="Arial" w:hAnsi="Arial" w:cs="Arial"/>
          <w:sz w:val="16"/>
          <w:szCs w:val="16"/>
        </w:rPr>
        <w:t xml:space="preserve">het bestuur voor de interne beheersing ten aanzien van het opstellen van de </w:t>
      </w:r>
      <w:r>
        <w:rPr>
          <w:rFonts w:ascii="Arial" w:hAnsi="Arial" w:cs="Arial"/>
          <w:sz w:val="16"/>
          <w:szCs w:val="16"/>
        </w:rPr>
        <w:t>feitelijke ruilverhouding</w:t>
      </w:r>
      <w:r w:rsidRPr="00DD4E2A">
        <w:rPr>
          <w:rFonts w:ascii="Arial" w:hAnsi="Arial" w:cs="Arial"/>
          <w:sz w:val="16"/>
          <w:szCs w:val="16"/>
        </w:rPr>
        <w:t xml:space="preserve"> wordt opgenomen indien deze is overeengekomen (opgenomen) in de opdrachtbevestiging.</w:t>
      </w:r>
    </w:p>
  </w:footnote>
  <w:footnote w:id="571">
    <w:p w14:paraId="64FA8FCC" w14:textId="4D5E3FB5" w:rsidR="00C32A9B" w:rsidRPr="00FA6A7E" w:rsidRDefault="00C32A9B">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572">
    <w:p w14:paraId="05AB8AE3" w14:textId="77777777" w:rsidR="00B01A13" w:rsidRPr="00C86C58" w:rsidRDefault="00B01A13">
      <w:pPr>
        <w:pStyle w:val="Voetnoottekst"/>
        <w:rPr>
          <w:rFonts w:ascii="Arial" w:hAnsi="Arial" w:cs="Arial"/>
          <w:sz w:val="16"/>
          <w:szCs w:val="16"/>
        </w:rPr>
      </w:pPr>
      <w:r w:rsidRPr="00C86C58">
        <w:rPr>
          <w:rStyle w:val="Voetnootmarkering"/>
          <w:rFonts w:ascii="Arial" w:hAnsi="Arial" w:cs="Arial"/>
          <w:sz w:val="16"/>
          <w:szCs w:val="16"/>
        </w:rPr>
        <w:footnoteRef/>
      </w:r>
      <w:r w:rsidRPr="00C86C58">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573">
    <w:p w14:paraId="7B3347D6" w14:textId="5B0A78D1" w:rsidR="009576CD" w:rsidRPr="00FA6A7E" w:rsidRDefault="009576C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574">
    <w:p w14:paraId="20FBE7F4" w14:textId="77777777" w:rsidR="00B01A13" w:rsidRPr="0032526A" w:rsidRDefault="00B01A13" w:rsidP="00A37ED7">
      <w:pPr>
        <w:pStyle w:val="Voetnoottekst"/>
        <w:rPr>
          <w:rFonts w:ascii="Arial" w:hAnsi="Arial" w:cs="Arial"/>
          <w:sz w:val="16"/>
          <w:szCs w:val="16"/>
        </w:rPr>
      </w:pPr>
      <w:r w:rsidRPr="0032526A">
        <w:rPr>
          <w:rStyle w:val="Voetnootmarkering"/>
          <w:rFonts w:ascii="Arial" w:hAnsi="Arial" w:cs="Arial"/>
          <w:sz w:val="16"/>
          <w:szCs w:val="16"/>
        </w:rPr>
        <w:footnoteRef/>
      </w:r>
      <w:r>
        <w:rPr>
          <w:rFonts w:ascii="Arial" w:hAnsi="Arial" w:cs="Arial"/>
          <w:sz w:val="16"/>
          <w:szCs w:val="16"/>
        </w:rPr>
        <w:t xml:space="preserve"> </w:t>
      </w:r>
      <w:r w:rsidRPr="0032526A">
        <w:rPr>
          <w:rFonts w:ascii="Arial" w:hAnsi="Arial" w:cs="Arial"/>
          <w:sz w:val="16"/>
          <w:szCs w:val="16"/>
        </w:rPr>
        <w:t xml:space="preserve">Deze tekst aanpassen als de controle van de jaarrekening nog niet is afgerond, in: </w:t>
      </w:r>
      <w:r>
        <w:rPr>
          <w:rFonts w:ascii="Arial" w:hAnsi="Arial" w:cs="Arial"/>
          <w:sz w:val="16"/>
          <w:szCs w:val="16"/>
        </w:rPr>
        <w:t>‘</w:t>
      </w:r>
      <w:r w:rsidRPr="0032526A">
        <w:rPr>
          <w:rFonts w:ascii="Arial" w:hAnsi="Arial" w:cs="Arial"/>
          <w:sz w:val="16"/>
          <w:szCs w:val="16"/>
        </w:rPr>
        <w:t>(…) op basis van de historische financiële informatie in de financiële administratie van het bedrijfstakpensioenfonds.</w:t>
      </w:r>
      <w:r>
        <w:rPr>
          <w:rFonts w:ascii="Arial" w:hAnsi="Arial" w:cs="Arial"/>
          <w:sz w:val="16"/>
          <w:szCs w:val="16"/>
        </w:rPr>
        <w:t>’</w:t>
      </w:r>
    </w:p>
  </w:footnote>
  <w:footnote w:id="575">
    <w:p w14:paraId="7AFE4C09"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Voor grotere pensioenfondsen is het ondoenlijk om een print te maken van de basisgegevens en kan gewerkt worden met een samenvattend overzicht met (hash)totalen, versienummer, datum, etc. Daarenboven speelt de overweging inzake beperking van de verwerking van persoonsgegevens op grond van de algemene verordening gegevensbescherming (AVG). Als de concrete verwijzing niet in de opgave van de basisgegevens zelf wordt gemaakt, dan de (optionele) passage toevoegen.</w:t>
      </w:r>
    </w:p>
  </w:footnote>
  <w:footnote w:id="576">
    <w:p w14:paraId="08B7F1A7"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criteria zijn af te stemmen in de instructies aan de certificerend actuaris, zoals bedoeld in NBA-handreiking 1120.</w:t>
      </w:r>
    </w:p>
  </w:footnote>
  <w:footnote w:id="577">
    <w:p w14:paraId="13BE5B3A"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 verwijs naar de afstemming die heeft plaatsgevonden ter bepaling van de </w:t>
      </w:r>
      <w:r w:rsidRPr="0032526A">
        <w:rPr>
          <w:rFonts w:ascii="Arial" w:hAnsi="Arial" w:cs="Arial"/>
          <w:i/>
          <w:sz w:val="16"/>
          <w:szCs w:val="16"/>
        </w:rPr>
        <w:t xml:space="preserve">relevante </w:t>
      </w:r>
      <w:r w:rsidRPr="0032526A">
        <w:rPr>
          <w:rFonts w:ascii="Arial" w:hAnsi="Arial" w:cs="Arial"/>
          <w:sz w:val="16"/>
          <w:szCs w:val="16"/>
        </w:rPr>
        <w:t>basisgegevens (en de werkverdeling). Zie bijv. (bijlage 5 bij) de voorbeeld ‘instructies’ van de accountant aan de certificerend actuaris in NBA-handreiking 1120.</w:t>
      </w:r>
    </w:p>
  </w:footnote>
  <w:footnote w:id="578">
    <w:p w14:paraId="08BE8575"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Afhankelijk van de werkafspraken tussen de actuaris en accountant, kunnen opgebouwde afspraken wel of juist geen onderdeel uitmaken van de basisgegevens.</w:t>
      </w:r>
    </w:p>
  </w:footnote>
  <w:footnote w:id="579">
    <w:p w14:paraId="101294A0"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Afhankelijk van de aard van de entiteit te vervangen door een meer passende aanduiding zoals 'de directie van de vennootschap, 'het bestuur van de stichting', enz.</w:t>
      </w:r>
    </w:p>
  </w:footnote>
  <w:footnote w:id="580">
    <w:p w14:paraId="33DC7DAA"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‘opstellen’ te worden verwijderd.</w:t>
      </w:r>
    </w:p>
  </w:footnote>
  <w:footnote w:id="581">
    <w:p w14:paraId="7090C6A3" w14:textId="218C8283" w:rsidR="00B6014B" w:rsidRPr="00FA6A7E" w:rsidRDefault="00B6014B">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582">
    <w:p w14:paraId="2CCDBDCC"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Uit te breiden met opdrachtspecifieke werkzaamheden. Naarmate de opdracht specifieker is, zijn de werkzaamheden nauwkeuriger te omschrijven, e.e.a. consistent met de instructies aan de certificerend actuaris zoals bedoeld in NBA-handreiking 1120. </w:t>
      </w:r>
    </w:p>
  </w:footnote>
  <w:footnote w:id="583">
    <w:p w14:paraId="1717B2CE" w14:textId="7A4447D8" w:rsidR="001F76B6" w:rsidRPr="00D43547" w:rsidRDefault="001F76B6">
      <w:pPr>
        <w:pStyle w:val="Voetnoottekst"/>
        <w:rPr>
          <w:rFonts w:ascii="Arial" w:hAnsi="Arial" w:cs="Arial"/>
          <w:sz w:val="16"/>
          <w:szCs w:val="16"/>
        </w:rPr>
      </w:pPr>
      <w:r w:rsidRPr="00D43547">
        <w:rPr>
          <w:rStyle w:val="Voetnootmarkering"/>
          <w:rFonts w:ascii="Arial" w:hAnsi="Arial" w:cs="Arial"/>
          <w:sz w:val="16"/>
          <w:szCs w:val="16"/>
        </w:rPr>
        <w:footnoteRef/>
      </w:r>
      <w:r w:rsidRPr="00D43547">
        <w:rPr>
          <w:rFonts w:ascii="Arial" w:hAnsi="Arial" w:cs="Arial"/>
          <w:sz w:val="16"/>
          <w:szCs w:val="16"/>
        </w:rPr>
        <w:t xml:space="preserve"> </w:t>
      </w:r>
      <w:r w:rsidRPr="001F76B6">
        <w:rPr>
          <w:rFonts w:ascii="Arial" w:hAnsi="Arial" w:cs="Arial"/>
          <w:sz w:val="16"/>
          <w:szCs w:val="16"/>
        </w:rPr>
        <w:t xml:space="preserve">Daar waar in dit assurance-rapport wordt verwezen naar Vrijstellings- en boetebesluit Wet Bpf 2000, wordt bedoeld de Vrijstellings- en boetebesluit Wet Bpf 2000 zoals dat luidde op de dag voor het tijdstip van inwerkingtreding van het </w:t>
      </w:r>
      <w:hyperlink r:id="rId2" w:history="1">
        <w:r w:rsidRPr="001F76B6">
          <w:rPr>
            <w:rStyle w:val="Hyperlink"/>
            <w:rFonts w:ascii="Arial" w:hAnsi="Arial" w:cs="Arial"/>
            <w:sz w:val="16"/>
            <w:szCs w:val="16"/>
          </w:rPr>
          <w:t>Besluit toekomst pensioenen</w:t>
        </w:r>
      </w:hyperlink>
      <w:r>
        <w:rPr>
          <w:rFonts w:ascii="Arial" w:hAnsi="Arial" w:cs="Arial"/>
          <w:sz w:val="16"/>
          <w:szCs w:val="16"/>
        </w:rPr>
        <w:t>.</w:t>
      </w:r>
    </w:p>
  </w:footnote>
  <w:footnote w:id="584">
    <w:p w14:paraId="41984629" w14:textId="0A6880D9" w:rsidR="00620083" w:rsidRPr="00FA6A7E" w:rsidRDefault="00620083">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585">
    <w:p w14:paraId="7C830CC6" w14:textId="77777777" w:rsidR="00CE193D" w:rsidRPr="00B640D5" w:rsidRDefault="00CE193D" w:rsidP="00CE193D">
      <w:pPr>
        <w:pStyle w:val="Voetnoottekst"/>
        <w:rPr>
          <w:rFonts w:ascii="Arial" w:hAnsi="Arial" w:cs="Arial"/>
          <w:sz w:val="16"/>
          <w:szCs w:val="16"/>
        </w:rPr>
      </w:pPr>
      <w:r w:rsidRPr="00B640D5">
        <w:rPr>
          <w:rFonts w:ascii="Arial" w:hAnsi="Arial" w:cs="Arial"/>
          <w:sz w:val="16"/>
          <w:szCs w:val="16"/>
          <w:vertAlign w:val="superscript"/>
        </w:rPr>
        <w:footnoteRef/>
      </w:r>
      <w:r w:rsidRPr="00B640D5">
        <w:rPr>
          <w:rFonts w:ascii="Arial" w:hAnsi="Arial" w:cs="Arial"/>
          <w:sz w:val="16"/>
          <w:szCs w:val="16"/>
        </w:rPr>
        <w:t xml:space="preserve"> Het invaarmoment betreft de datum waarop de pensioenrechten en </w:t>
      </w:r>
      <w:r>
        <w:rPr>
          <w:rFonts w:ascii="Arial" w:hAnsi="Arial" w:cs="Arial"/>
          <w:sz w:val="16"/>
          <w:szCs w:val="16"/>
        </w:rPr>
        <w:t>-</w:t>
      </w:r>
      <w:r w:rsidRPr="00B640D5">
        <w:rPr>
          <w:rFonts w:ascii="Arial" w:hAnsi="Arial" w:cs="Arial"/>
          <w:sz w:val="16"/>
          <w:szCs w:val="16"/>
        </w:rPr>
        <w:t xml:space="preserve">aanspraken zoals opgebouwd onder het Financieel Toetsingskader worden overgezet naar individuele vermogens van de deelnemers onder de nieuwe premieregeling op basis van de Wet toekomst pensioenen (Wtp). </w:t>
      </w:r>
    </w:p>
  </w:footnote>
  <w:footnote w:id="586">
    <w:p w14:paraId="4A8DF9AC" w14:textId="77777777" w:rsidR="00CE193D" w:rsidRPr="00B640D5" w:rsidRDefault="00CE193D" w:rsidP="00CE193D">
      <w:pPr>
        <w:pStyle w:val="Voetnoottekst"/>
        <w:rPr>
          <w:rFonts w:ascii="Arial" w:hAnsi="Arial" w:cs="Arial"/>
          <w:sz w:val="16"/>
          <w:szCs w:val="16"/>
        </w:rPr>
      </w:pPr>
      <w:r w:rsidRPr="00B640D5">
        <w:rPr>
          <w:rStyle w:val="Voetnootmarkering"/>
          <w:rFonts w:ascii="Arial" w:hAnsi="Arial" w:cs="Arial"/>
          <w:sz w:val="16"/>
          <w:szCs w:val="16"/>
        </w:rPr>
        <w:footnoteRef/>
      </w:r>
      <w:r w:rsidRPr="00B640D5">
        <w:rPr>
          <w:rFonts w:ascii="Arial" w:hAnsi="Arial" w:cs="Arial"/>
          <w:sz w:val="16"/>
          <w:szCs w:val="16"/>
        </w:rPr>
        <w:t xml:space="preserve"> Deze passage kan vervallen wanneer geen sprake is van en groepscontrole zoals gedefinieerd in Standaard 600. Indien deze passage wel verplicht is, zijn de volgende termen aanpasbaar:</w:t>
      </w:r>
    </w:p>
    <w:p w14:paraId="43B00B22" w14:textId="77777777" w:rsidR="00CE193D" w:rsidRPr="00B640D5" w:rsidRDefault="00CE193D" w:rsidP="00CE193D">
      <w:pPr>
        <w:pStyle w:val="Voetnoottekst"/>
        <w:rPr>
          <w:rFonts w:ascii="Arial" w:hAnsi="Arial" w:cs="Arial"/>
          <w:b/>
          <w:bCs/>
          <w:sz w:val="16"/>
          <w:szCs w:val="16"/>
        </w:rPr>
      </w:pPr>
      <w:r w:rsidRPr="00B640D5">
        <w:rPr>
          <w:rFonts w:ascii="Arial" w:hAnsi="Arial" w:cs="Arial"/>
          <w:b/>
          <w:bCs/>
          <w:sz w:val="16"/>
          <w:szCs w:val="16"/>
        </w:rPr>
        <w:t>‘groepscontrole’</w:t>
      </w:r>
    </w:p>
    <w:p w14:paraId="53A7F469" w14:textId="77777777" w:rsidR="00CE193D" w:rsidRPr="00B640D5" w:rsidRDefault="00CE193D" w:rsidP="00CE193D">
      <w:pPr>
        <w:pStyle w:val="Voetnoottekst"/>
        <w:rPr>
          <w:rFonts w:ascii="Arial" w:hAnsi="Arial" w:cs="Arial"/>
          <w:sz w:val="16"/>
          <w:szCs w:val="16"/>
        </w:rPr>
      </w:pPr>
      <w:r w:rsidRPr="00B640D5">
        <w:rPr>
          <w:rFonts w:ascii="Arial" w:hAnsi="Arial" w:cs="Arial"/>
          <w:sz w:val="16"/>
          <w:szCs w:val="16"/>
        </w:rPr>
        <w:t>Indien er geen sprake is van een 'groep' zoals bedoeld in Titel 9 Boek 2 BW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6D5850E9" w14:textId="77777777" w:rsidR="00CE193D" w:rsidRPr="00B640D5" w:rsidRDefault="00CE193D" w:rsidP="00CE193D">
      <w:pPr>
        <w:pStyle w:val="Voetnoottekst"/>
        <w:rPr>
          <w:rFonts w:ascii="Arial" w:hAnsi="Arial" w:cs="Arial"/>
          <w:b/>
          <w:bCs/>
          <w:sz w:val="16"/>
          <w:szCs w:val="16"/>
        </w:rPr>
      </w:pPr>
      <w:r w:rsidRPr="00B640D5">
        <w:rPr>
          <w:rFonts w:ascii="Arial" w:hAnsi="Arial" w:cs="Arial"/>
          <w:b/>
          <w:bCs/>
          <w:sz w:val="16"/>
          <w:szCs w:val="16"/>
        </w:rPr>
        <w:t>‘groep’</w:t>
      </w:r>
    </w:p>
    <w:p w14:paraId="7024E2A4" w14:textId="1E0D54F0" w:rsidR="00CE193D" w:rsidRPr="00B640D5" w:rsidRDefault="00CE193D" w:rsidP="00CE193D">
      <w:pPr>
        <w:pStyle w:val="Voetnoottekst"/>
        <w:rPr>
          <w:rFonts w:ascii="Arial" w:hAnsi="Arial" w:cs="Arial"/>
          <w:sz w:val="16"/>
          <w:szCs w:val="16"/>
        </w:rPr>
      </w:pPr>
      <w:r w:rsidRPr="00B640D5">
        <w:rPr>
          <w:rFonts w:ascii="Arial" w:hAnsi="Arial" w:cs="Arial"/>
          <w:sz w:val="16"/>
          <w:szCs w:val="16"/>
        </w:rPr>
        <w:t xml:space="preserve">Indien er geen sprake is van een ‘groep’ zoals bedoeld in Titel 9 Boek 2 BW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w:t>
      </w:r>
      <w:r w:rsidR="006D54FF">
        <w:rPr>
          <w:rFonts w:ascii="Arial" w:hAnsi="Arial" w:cs="Arial"/>
          <w:sz w:val="16"/>
          <w:szCs w:val="16"/>
        </w:rPr>
        <w:t>‘</w:t>
      </w:r>
      <w:r w:rsidRPr="00B640D5">
        <w:rPr>
          <w:rFonts w:ascii="Arial" w:hAnsi="Arial" w:cs="Arial"/>
          <w:sz w:val="16"/>
          <w:szCs w:val="16"/>
        </w:rPr>
        <w:t>van het pensioenfonds</w:t>
      </w:r>
      <w:r w:rsidR="006D54FF">
        <w:rPr>
          <w:rFonts w:ascii="Arial" w:hAnsi="Arial" w:cs="Arial"/>
          <w:sz w:val="16"/>
          <w:szCs w:val="16"/>
        </w:rPr>
        <w:t>’</w:t>
      </w:r>
      <w:r w:rsidRPr="00B640D5">
        <w:rPr>
          <w:rFonts w:ascii="Arial" w:hAnsi="Arial" w:cs="Arial"/>
          <w:sz w:val="16"/>
          <w:szCs w:val="16"/>
        </w:rPr>
        <w:t xml:space="preserve">. </w:t>
      </w:r>
    </w:p>
  </w:footnote>
  <w:footnote w:id="587">
    <w:p w14:paraId="1C88A560" w14:textId="77777777" w:rsidR="00730C4B" w:rsidRPr="0032526A" w:rsidRDefault="00730C4B" w:rsidP="00730C4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criteria zijn af te stemmen in de instructies aan de certificerend actuaris, zoals bedoeld in NBA-handreiking 1120.</w:t>
      </w:r>
    </w:p>
  </w:footnote>
  <w:footnote w:id="588">
    <w:p w14:paraId="413D1570" w14:textId="0C139DFE" w:rsidR="00730C4B" w:rsidRPr="00793352" w:rsidRDefault="00730C4B" w:rsidP="00730C4B">
      <w:pPr>
        <w:pStyle w:val="Voetnoottekst"/>
        <w:rPr>
          <w:rFonts w:ascii="Arial" w:hAnsi="Arial" w:cs="Arial"/>
          <w:sz w:val="16"/>
          <w:szCs w:val="16"/>
        </w:rPr>
      </w:pPr>
      <w:r w:rsidRPr="00793352">
        <w:rPr>
          <w:rStyle w:val="Voetnootmarkering"/>
          <w:rFonts w:ascii="Arial" w:hAnsi="Arial" w:cs="Arial"/>
          <w:sz w:val="16"/>
          <w:szCs w:val="16"/>
        </w:rPr>
        <w:footnoteRef/>
      </w:r>
      <w:r w:rsidRPr="00793352">
        <w:rPr>
          <w:rFonts w:ascii="Arial" w:hAnsi="Arial" w:cs="Arial"/>
          <w:sz w:val="16"/>
          <w:szCs w:val="16"/>
        </w:rPr>
        <w:t xml:space="preserve"> </w:t>
      </w:r>
      <w:r w:rsidRPr="00326C1B">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Pr="00326C1B">
        <w:rPr>
          <w:rFonts w:ascii="Arial" w:hAnsi="Arial" w:cs="Arial"/>
          <w:sz w:val="16"/>
          <w:szCs w:val="16"/>
        </w:rPr>
        <w:t>, passen de verwijzing naar de</w:t>
      </w:r>
      <w:r w:rsidR="008B022A">
        <w:rPr>
          <w:rFonts w:ascii="Arial" w:hAnsi="Arial" w:cs="Arial"/>
          <w:sz w:val="16"/>
          <w:szCs w:val="16"/>
        </w:rPr>
        <w:t xml:space="preserve"> NVKM </w:t>
      </w:r>
      <w:r w:rsidRPr="00326C1B">
        <w:rPr>
          <w:rFonts w:ascii="Arial" w:hAnsi="Arial" w:cs="Arial"/>
          <w:sz w:val="16"/>
          <w:szCs w:val="16"/>
        </w:rPr>
        <w:t xml:space="preserve">aan in </w:t>
      </w:r>
      <w:r w:rsidR="008B022A">
        <w:rPr>
          <w:rFonts w:ascii="Arial" w:hAnsi="Arial" w:cs="Arial"/>
          <w:sz w:val="16"/>
          <w:szCs w:val="16"/>
        </w:rPr>
        <w:t>Nadere voorschriften kwaliteitssystemen (NVKS)</w:t>
      </w:r>
      <w:r w:rsidRPr="00326C1B">
        <w:rPr>
          <w:rFonts w:ascii="Arial" w:hAnsi="Arial" w:cs="Arial"/>
          <w:sz w:val="16"/>
          <w:szCs w:val="16"/>
        </w:rPr>
        <w:t>.</w:t>
      </w:r>
    </w:p>
  </w:footnote>
  <w:footnote w:id="589">
    <w:p w14:paraId="6BF7092F" w14:textId="77777777" w:rsidR="00F424F7" w:rsidRPr="001A04E9" w:rsidRDefault="00F424F7" w:rsidP="00F424F7">
      <w:pPr>
        <w:pStyle w:val="Voetnoottekst"/>
        <w:rPr>
          <w:rFonts w:ascii="Arial" w:hAnsi="Arial" w:cs="Arial"/>
          <w:sz w:val="16"/>
          <w:szCs w:val="16"/>
        </w:rPr>
      </w:pPr>
      <w:r w:rsidRPr="001A04E9">
        <w:rPr>
          <w:rStyle w:val="Voetnootmarkering"/>
          <w:rFonts w:ascii="Arial" w:hAnsi="Arial" w:cs="Arial"/>
          <w:sz w:val="16"/>
          <w:szCs w:val="16"/>
        </w:rPr>
        <w:footnoteRef/>
      </w:r>
      <w:r w:rsidRPr="001A04E9">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590">
    <w:p w14:paraId="7F283440" w14:textId="77777777" w:rsidR="00F424F7" w:rsidRPr="00F424F7" w:rsidRDefault="00F424F7" w:rsidP="00F424F7">
      <w:pPr>
        <w:pStyle w:val="Voetnoottekst"/>
        <w:rPr>
          <w:rFonts w:ascii="Arial" w:hAnsi="Arial" w:cs="Arial"/>
          <w:sz w:val="16"/>
          <w:szCs w:val="16"/>
        </w:rPr>
      </w:pPr>
      <w:r w:rsidRPr="00F424F7">
        <w:rPr>
          <w:rStyle w:val="Voetnootmarkering"/>
          <w:rFonts w:ascii="Arial" w:hAnsi="Arial" w:cs="Arial"/>
          <w:sz w:val="16"/>
          <w:szCs w:val="16"/>
        </w:rPr>
        <w:footnoteRef/>
      </w:r>
      <w:r w:rsidRPr="00F424F7">
        <w:rPr>
          <w:rFonts w:ascii="Arial" w:hAnsi="Arial" w:cs="Arial"/>
          <w:sz w:val="16"/>
          <w:szCs w:val="16"/>
        </w:rPr>
        <w:t xml:space="preserve"> Een meer specifieke opsomming kan worden gebruikt om de andere informatie te identificeren, zoals:</w:t>
      </w:r>
    </w:p>
    <w:p w14:paraId="446975E8"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'De andere informatie bestaat uit:</w:t>
      </w:r>
    </w:p>
    <w:p w14:paraId="1CDD2C76"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w:t>
      </w:r>
      <w:r w:rsidRPr="00F424F7">
        <w:rPr>
          <w:rFonts w:ascii="Arial" w:hAnsi="Arial" w:cs="Arial"/>
          <w:sz w:val="16"/>
          <w:szCs w:val="16"/>
        </w:rPr>
        <w:tab/>
        <w:t>[...];</w:t>
      </w:r>
    </w:p>
    <w:p w14:paraId="6BFF62E9"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w:t>
      </w:r>
      <w:r w:rsidRPr="00F424F7">
        <w:rPr>
          <w:rFonts w:ascii="Arial" w:hAnsi="Arial" w:cs="Arial"/>
          <w:sz w:val="16"/>
          <w:szCs w:val="16"/>
        </w:rPr>
        <w:tab/>
        <w:t>[…];</w:t>
      </w:r>
    </w:p>
    <w:p w14:paraId="3F827FC1"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w:t>
      </w:r>
      <w:r w:rsidRPr="00F424F7">
        <w:rPr>
          <w:rFonts w:ascii="Arial" w:hAnsi="Arial" w:cs="Arial"/>
          <w:sz w:val="16"/>
          <w:szCs w:val="16"/>
        </w:rPr>
        <w:tab/>
        <w:t>[…].'</w:t>
      </w:r>
    </w:p>
    <w:p w14:paraId="0C6BD360"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91">
    <w:p w14:paraId="1F98CF90"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92">
    <w:p w14:paraId="445F77F1" w14:textId="77777777" w:rsidR="0000771F" w:rsidRPr="0000771F" w:rsidRDefault="0000771F">
      <w:pPr>
        <w:pStyle w:val="Voetnoottekst"/>
        <w:rPr>
          <w:rFonts w:ascii="Arial" w:hAnsi="Arial" w:cs="Arial"/>
          <w:sz w:val="16"/>
          <w:szCs w:val="16"/>
        </w:rPr>
      </w:pPr>
      <w:r w:rsidRPr="0000771F">
        <w:rPr>
          <w:rStyle w:val="Voetnootmarkering"/>
          <w:rFonts w:ascii="Arial" w:hAnsi="Arial" w:cs="Arial"/>
          <w:sz w:val="16"/>
          <w:szCs w:val="16"/>
        </w:rPr>
        <w:footnoteRef/>
      </w:r>
      <w:r w:rsidRPr="0000771F">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593">
    <w:p w14:paraId="1D892DF9" w14:textId="77777777" w:rsidR="0000771F" w:rsidRPr="0000771F" w:rsidRDefault="0000771F">
      <w:pPr>
        <w:pStyle w:val="Voetnoottekst"/>
        <w:rPr>
          <w:rFonts w:ascii="Arial" w:hAnsi="Arial" w:cs="Arial"/>
          <w:sz w:val="16"/>
          <w:szCs w:val="16"/>
        </w:rPr>
      </w:pPr>
      <w:r w:rsidRPr="0000771F">
        <w:rPr>
          <w:rStyle w:val="Voetnootmarkering"/>
          <w:rFonts w:ascii="Arial" w:hAnsi="Arial" w:cs="Arial"/>
          <w:sz w:val="16"/>
          <w:szCs w:val="16"/>
        </w:rPr>
        <w:footnoteRef/>
      </w:r>
      <w:r w:rsidRPr="0000771F">
        <w:rPr>
          <w:rFonts w:ascii="Arial" w:hAnsi="Arial" w:cs="Arial"/>
          <w:sz w:val="16"/>
          <w:szCs w:val="16"/>
        </w:rPr>
        <w:t xml:space="preserve"> Dan wel, indien van toepassing: ter bijstorting op door de vennootschap eerder uitgegeven niet-volgestorte aandelen.</w:t>
      </w:r>
    </w:p>
  </w:footnote>
  <w:footnote w:id="594">
    <w:p w14:paraId="32B55FA2" w14:textId="77777777" w:rsidR="00FC58EE" w:rsidRPr="00FC58EE" w:rsidRDefault="00FC58EE" w:rsidP="00FC58EE">
      <w:pPr>
        <w:pStyle w:val="Voetnoottekst"/>
        <w:rPr>
          <w:rFonts w:ascii="Arial" w:hAnsi="Arial" w:cs="Arial"/>
          <w:sz w:val="16"/>
          <w:szCs w:val="16"/>
        </w:rPr>
      </w:pPr>
      <w:r w:rsidRPr="00FC58EE">
        <w:rPr>
          <w:rStyle w:val="Voetnootmarkering"/>
          <w:rFonts w:ascii="Arial" w:hAnsi="Arial" w:cs="Arial"/>
          <w:sz w:val="16"/>
          <w:szCs w:val="16"/>
        </w:rPr>
        <w:footnoteRef/>
      </w:r>
      <w:r w:rsidRPr="00FC58EE">
        <w:rPr>
          <w:rFonts w:ascii="Arial" w:hAnsi="Arial" w:cs="Arial"/>
          <w:sz w:val="16"/>
          <w:szCs w:val="16"/>
        </w:rPr>
        <w:t xml:space="preserve"> Een meer specifieke opsomming kan worden gebruikt om de andere informatie te identificeren, zoals:</w:t>
      </w:r>
    </w:p>
    <w:p w14:paraId="732289D6"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'De andere informatie bestaat uit:</w:t>
      </w:r>
    </w:p>
    <w:p w14:paraId="0F0EDB98"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w:t>
      </w:r>
      <w:r w:rsidRPr="00FC58EE">
        <w:rPr>
          <w:rFonts w:ascii="Arial" w:hAnsi="Arial" w:cs="Arial"/>
          <w:sz w:val="16"/>
          <w:szCs w:val="16"/>
        </w:rPr>
        <w:tab/>
        <w:t>[…];</w:t>
      </w:r>
    </w:p>
    <w:p w14:paraId="480B0BA4"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w:t>
      </w:r>
      <w:r w:rsidRPr="00FC58EE">
        <w:rPr>
          <w:rFonts w:ascii="Arial" w:hAnsi="Arial" w:cs="Arial"/>
          <w:sz w:val="16"/>
          <w:szCs w:val="16"/>
        </w:rPr>
        <w:tab/>
        <w:t>[…];</w:t>
      </w:r>
    </w:p>
    <w:p w14:paraId="6ACA7FF9"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w:t>
      </w:r>
      <w:r w:rsidRPr="00FC58EE">
        <w:rPr>
          <w:rFonts w:ascii="Arial" w:hAnsi="Arial" w:cs="Arial"/>
          <w:sz w:val="16"/>
          <w:szCs w:val="16"/>
        </w:rPr>
        <w:tab/>
        <w:t>[…].'</w:t>
      </w:r>
    </w:p>
    <w:p w14:paraId="759C54C9"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95">
    <w:p w14:paraId="096DA16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3C29B4" w:rsidRPr="003C29B4">
        <w:rPr>
          <w:rFonts w:ascii="Arial" w:hAnsi="Arial" w:cs="Arial"/>
          <w:sz w:val="16"/>
          <w:szCs w:val="16"/>
        </w:rPr>
        <w:t xml:space="preserve"> of de waarderingsmethode(n)</w:t>
      </w:r>
      <w:r w:rsidRPr="0032526A">
        <w:rPr>
          <w:rFonts w:ascii="Arial" w:hAnsi="Arial" w:cs="Arial"/>
          <w:sz w:val="16"/>
          <w:szCs w:val="16"/>
        </w:rPr>
        <w:t>.</w:t>
      </w:r>
    </w:p>
  </w:footnote>
  <w:footnote w:id="596">
    <w:p w14:paraId="4DD6968F"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97">
    <w:p w14:paraId="3C5ABC1F" w14:textId="77777777" w:rsidR="00B01A13" w:rsidRPr="0032526A" w:rsidRDefault="00B01A13" w:rsidP="003C29B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3C29B4" w:rsidRPr="003C29B4">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Termen als 'onderneming' en 'haar bedrijfsactiviteiten' zijn naargelang de situatie aan te passen.</w:t>
      </w:r>
    </w:p>
  </w:footnote>
  <w:footnote w:id="598">
    <w:p w14:paraId="7FEFD8B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t>
      </w:r>
      <w:r w:rsidR="00C5470E" w:rsidRPr="0032526A">
        <w:rPr>
          <w:rFonts w:ascii="Arial" w:hAnsi="Arial" w:cs="Arial"/>
          <w:sz w:val="16"/>
          <w:szCs w:val="16"/>
        </w:rPr>
        <w:t xml:space="preserve">wordt </w:t>
      </w:r>
      <w:r w:rsidRPr="0032526A">
        <w:rPr>
          <w:rFonts w:ascii="Arial" w:hAnsi="Arial" w:cs="Arial"/>
          <w:sz w:val="16"/>
          <w:szCs w:val="16"/>
        </w:rPr>
        <w:t xml:space="preserve">gecommuniceerd over de planning en de bevindingen van de controle. In de tekst kunnen de woorden ‘de met governance belaste personen’ </w:t>
      </w:r>
      <w:r w:rsidR="00C5470E" w:rsidRPr="0032526A">
        <w:rPr>
          <w:rFonts w:ascii="Arial" w:hAnsi="Arial" w:cs="Arial"/>
          <w:sz w:val="16"/>
          <w:szCs w:val="16"/>
        </w:rPr>
        <w:t xml:space="preserve">worden </w:t>
      </w:r>
      <w:r w:rsidRPr="0032526A">
        <w:rPr>
          <w:rFonts w:ascii="Arial" w:hAnsi="Arial" w:cs="Arial"/>
          <w:sz w:val="16"/>
          <w:szCs w:val="16"/>
        </w:rPr>
        <w:t>vervangen door de aanduiding van het desbetreffende orgaan.</w:t>
      </w:r>
    </w:p>
  </w:footnote>
  <w:footnote w:id="599">
    <w:p w14:paraId="2F5A9E95" w14:textId="77777777" w:rsidR="00350015" w:rsidRPr="00350015" w:rsidRDefault="00350015">
      <w:pPr>
        <w:pStyle w:val="Voetnoottekst"/>
        <w:rPr>
          <w:rFonts w:ascii="Arial" w:hAnsi="Arial" w:cs="Arial"/>
          <w:sz w:val="16"/>
          <w:szCs w:val="16"/>
        </w:rPr>
      </w:pPr>
      <w:r w:rsidRPr="00350015">
        <w:rPr>
          <w:rStyle w:val="Voetnootmarkering"/>
          <w:rFonts w:ascii="Arial" w:hAnsi="Arial" w:cs="Arial"/>
          <w:sz w:val="16"/>
          <w:szCs w:val="16"/>
        </w:rPr>
        <w:footnoteRef/>
      </w:r>
      <w:r w:rsidRPr="00350015">
        <w:rPr>
          <w:rFonts w:ascii="Arial" w:hAnsi="Arial" w:cs="Arial"/>
          <w:sz w:val="16"/>
          <w:szCs w:val="16"/>
        </w:rPr>
        <w:t xml:space="preserve"> Indien de verklaring pas gevraagd wordt, nadat de goederen al zijn verkregen, moeten de woorden ‘te verkrijgen’ vervangen worden door ‘verkregen’.</w:t>
      </w:r>
    </w:p>
  </w:footnote>
  <w:footnote w:id="600">
    <w:p w14:paraId="42827E64" w14:textId="77777777" w:rsidR="00350015" w:rsidRPr="00350015" w:rsidRDefault="00350015">
      <w:pPr>
        <w:pStyle w:val="Voetnoottekst"/>
        <w:rPr>
          <w:rFonts w:ascii="Arial" w:hAnsi="Arial" w:cs="Arial"/>
          <w:sz w:val="16"/>
          <w:szCs w:val="16"/>
        </w:rPr>
      </w:pPr>
      <w:r w:rsidRPr="00350015">
        <w:rPr>
          <w:rStyle w:val="Voetnootmarkering"/>
          <w:rFonts w:ascii="Arial" w:hAnsi="Arial" w:cs="Arial"/>
          <w:sz w:val="16"/>
          <w:szCs w:val="16"/>
        </w:rPr>
        <w:footnoteRef/>
      </w:r>
      <w:r w:rsidRPr="00350015">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601">
    <w:p w14:paraId="23378803" w14:textId="77777777" w:rsidR="00350015" w:rsidRPr="00350015" w:rsidRDefault="00350015">
      <w:pPr>
        <w:pStyle w:val="Voetnoottekst"/>
        <w:rPr>
          <w:rFonts w:ascii="Arial" w:hAnsi="Arial" w:cs="Arial"/>
          <w:sz w:val="16"/>
          <w:szCs w:val="16"/>
        </w:rPr>
      </w:pPr>
      <w:r w:rsidRPr="00350015">
        <w:rPr>
          <w:rStyle w:val="Voetnootmarkering"/>
          <w:rFonts w:ascii="Arial" w:hAnsi="Arial" w:cs="Arial"/>
          <w:sz w:val="16"/>
          <w:szCs w:val="16"/>
        </w:rPr>
        <w:footnoteRef/>
      </w:r>
      <w:r w:rsidRPr="00350015">
        <w:rPr>
          <w:rFonts w:ascii="Arial" w:hAnsi="Arial" w:cs="Arial"/>
          <w:sz w:val="16"/>
          <w:szCs w:val="16"/>
        </w:rPr>
        <w:t xml:space="preserve"> Deze datum mag niet liggen vóór de datum van oprichting van de vennootschap.</w:t>
      </w:r>
    </w:p>
  </w:footnote>
  <w:footnote w:id="602">
    <w:p w14:paraId="2469B215" w14:textId="77777777" w:rsidR="008319C9" w:rsidRPr="008319C9" w:rsidRDefault="008319C9" w:rsidP="008319C9">
      <w:pPr>
        <w:pStyle w:val="Voetnoottekst"/>
        <w:rPr>
          <w:rFonts w:ascii="Arial" w:hAnsi="Arial" w:cs="Arial"/>
          <w:sz w:val="16"/>
          <w:szCs w:val="16"/>
        </w:rPr>
      </w:pPr>
      <w:r w:rsidRPr="008319C9">
        <w:rPr>
          <w:rStyle w:val="Voetnootmarkering"/>
          <w:rFonts w:ascii="Arial" w:hAnsi="Arial" w:cs="Arial"/>
          <w:sz w:val="16"/>
          <w:szCs w:val="16"/>
        </w:rPr>
        <w:footnoteRef/>
      </w:r>
      <w:r w:rsidRPr="008319C9">
        <w:rPr>
          <w:rFonts w:ascii="Arial" w:hAnsi="Arial" w:cs="Arial"/>
          <w:sz w:val="16"/>
          <w:szCs w:val="16"/>
        </w:rPr>
        <w:t xml:space="preserve"> Een meer specifieke opsomming kan worden gebruikt om de andere informatie te identificeren, zoals:</w:t>
      </w:r>
    </w:p>
    <w:p w14:paraId="05E1A50D"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'De andere informatie bestaat uit:</w:t>
      </w:r>
    </w:p>
    <w:p w14:paraId="3C8599E5"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w:t>
      </w:r>
      <w:r w:rsidRPr="008319C9">
        <w:rPr>
          <w:rFonts w:ascii="Arial" w:hAnsi="Arial" w:cs="Arial"/>
          <w:sz w:val="16"/>
          <w:szCs w:val="16"/>
        </w:rPr>
        <w:tab/>
        <w:t>[…];</w:t>
      </w:r>
    </w:p>
    <w:p w14:paraId="6C6DCC8B"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w:t>
      </w:r>
      <w:r w:rsidRPr="008319C9">
        <w:rPr>
          <w:rFonts w:ascii="Arial" w:hAnsi="Arial" w:cs="Arial"/>
          <w:sz w:val="16"/>
          <w:szCs w:val="16"/>
        </w:rPr>
        <w:tab/>
        <w:t>[…];</w:t>
      </w:r>
    </w:p>
    <w:p w14:paraId="4B4CCEFB"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w:t>
      </w:r>
      <w:r w:rsidRPr="008319C9">
        <w:rPr>
          <w:rFonts w:ascii="Arial" w:hAnsi="Arial" w:cs="Arial"/>
          <w:sz w:val="16"/>
          <w:szCs w:val="16"/>
        </w:rPr>
        <w:tab/>
        <w:t>[…].'</w:t>
      </w:r>
    </w:p>
    <w:p w14:paraId="5CAD4EF8"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603">
    <w:p w14:paraId="7FBB6D7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E12155">
        <w:rPr>
          <w:rFonts w:ascii="Arial" w:hAnsi="Arial" w:cs="Arial"/>
          <w:sz w:val="16"/>
          <w:szCs w:val="16"/>
        </w:rPr>
        <w:t xml:space="preserve"> </w:t>
      </w:r>
      <w:r w:rsidR="00E12155" w:rsidRPr="00E12155">
        <w:rPr>
          <w:rFonts w:ascii="Arial" w:hAnsi="Arial" w:cs="Arial"/>
          <w:sz w:val="16"/>
          <w:szCs w:val="16"/>
        </w:rPr>
        <w:t>of de waarderingsmethode(n)</w:t>
      </w:r>
      <w:r w:rsidRPr="0032526A">
        <w:rPr>
          <w:rFonts w:ascii="Arial" w:hAnsi="Arial" w:cs="Arial"/>
          <w:sz w:val="16"/>
          <w:szCs w:val="16"/>
        </w:rPr>
        <w:t>.</w:t>
      </w:r>
    </w:p>
  </w:footnote>
  <w:footnote w:id="604">
    <w:p w14:paraId="546435B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605">
    <w:p w14:paraId="236E921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740189" w:rsidRPr="00740189">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Termen als '</w:t>
      </w:r>
      <w:r w:rsidR="00614988">
        <w:rPr>
          <w:rFonts w:ascii="Arial" w:hAnsi="Arial" w:cs="Arial"/>
          <w:sz w:val="16"/>
          <w:szCs w:val="16"/>
        </w:rPr>
        <w:t>onderneming</w:t>
      </w:r>
      <w:r w:rsidR="00740189" w:rsidRPr="00740189">
        <w:rPr>
          <w:rFonts w:ascii="Arial" w:hAnsi="Arial" w:cs="Arial"/>
          <w:sz w:val="16"/>
          <w:szCs w:val="16"/>
        </w:rPr>
        <w:t>' en 'haar bedrijfsactiviteiten' zijn naargelang de situatie aan te passen.</w:t>
      </w:r>
    </w:p>
  </w:footnote>
  <w:footnote w:id="606">
    <w:p w14:paraId="63E65A0F"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t>
      </w:r>
      <w:r w:rsidR="0092663B" w:rsidRPr="0032526A">
        <w:rPr>
          <w:rFonts w:ascii="Arial" w:hAnsi="Arial" w:cs="Arial"/>
          <w:sz w:val="16"/>
          <w:szCs w:val="16"/>
        </w:rPr>
        <w:t xml:space="preserve">wordt </w:t>
      </w:r>
      <w:r w:rsidRPr="0032526A">
        <w:rPr>
          <w:rFonts w:ascii="Arial" w:hAnsi="Arial" w:cs="Arial"/>
          <w:sz w:val="16"/>
          <w:szCs w:val="16"/>
        </w:rPr>
        <w:t xml:space="preserve">gecommuniceerd over de planning en de bevindingen van de controle. In de tekst kunnen de woorden ‘de met governance belaste personen’ </w:t>
      </w:r>
      <w:r w:rsidR="0092663B" w:rsidRPr="0032526A">
        <w:rPr>
          <w:rFonts w:ascii="Arial" w:hAnsi="Arial" w:cs="Arial"/>
          <w:sz w:val="16"/>
          <w:szCs w:val="16"/>
        </w:rPr>
        <w:t xml:space="preserve">worden </w:t>
      </w:r>
      <w:r w:rsidRPr="0032526A">
        <w:rPr>
          <w:rFonts w:ascii="Arial" w:hAnsi="Arial" w:cs="Arial"/>
          <w:sz w:val="16"/>
          <w:szCs w:val="16"/>
        </w:rPr>
        <w:t>vervangen door de aanduiding van het desbetreffende orgaan.</w:t>
      </w:r>
    </w:p>
  </w:footnote>
  <w:footnote w:id="607">
    <w:p w14:paraId="1719E105" w14:textId="77777777" w:rsidR="00DD2595" w:rsidRPr="00DD2595" w:rsidRDefault="00DD2595">
      <w:pPr>
        <w:pStyle w:val="Voetnoottekst"/>
        <w:rPr>
          <w:rFonts w:ascii="Arial" w:hAnsi="Arial" w:cs="Arial"/>
          <w:sz w:val="16"/>
          <w:szCs w:val="16"/>
        </w:rPr>
      </w:pPr>
      <w:r w:rsidRPr="00DD2595">
        <w:rPr>
          <w:rStyle w:val="Voetnootmarkering"/>
          <w:rFonts w:ascii="Arial" w:hAnsi="Arial" w:cs="Arial"/>
          <w:sz w:val="16"/>
          <w:szCs w:val="16"/>
        </w:rPr>
        <w:footnoteRef/>
      </w:r>
      <w:r w:rsidRPr="00DD2595">
        <w:rPr>
          <w:rFonts w:ascii="Arial" w:hAnsi="Arial" w:cs="Arial"/>
          <w:sz w:val="16"/>
          <w:szCs w:val="16"/>
        </w:rPr>
        <w:t xml:space="preserve"> Deze datum mag maximaal vijf maanden liggen voor de datum waarop de akte van omzetting wordt gepasseerd.</w:t>
      </w:r>
    </w:p>
  </w:footnote>
  <w:footnote w:id="608">
    <w:p w14:paraId="56DA420D" w14:textId="77777777" w:rsidR="00DD2595" w:rsidRPr="00DD2595" w:rsidRDefault="00DD2595">
      <w:pPr>
        <w:pStyle w:val="Voetnoottekst"/>
        <w:rPr>
          <w:rFonts w:ascii="Arial" w:hAnsi="Arial" w:cs="Arial"/>
          <w:sz w:val="16"/>
          <w:szCs w:val="16"/>
        </w:rPr>
      </w:pPr>
      <w:r w:rsidRPr="00DD2595">
        <w:rPr>
          <w:rStyle w:val="Voetnootmarkering"/>
          <w:rFonts w:ascii="Arial" w:hAnsi="Arial" w:cs="Arial"/>
          <w:sz w:val="16"/>
          <w:szCs w:val="16"/>
        </w:rPr>
        <w:footnoteRef/>
      </w:r>
      <w:r w:rsidRPr="00DD2595">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BE1DAE">
        <w:rPr>
          <w:rFonts w:ascii="Arial" w:hAnsi="Arial" w:cs="Arial"/>
          <w:sz w:val="16"/>
          <w:szCs w:val="16"/>
        </w:rPr>
        <w:t>h</w:t>
      </w:r>
      <w:r w:rsidRPr="00DD2595">
        <w:rPr>
          <w:rFonts w:ascii="Arial" w:hAnsi="Arial" w:cs="Arial"/>
          <w:sz w:val="16"/>
          <w:szCs w:val="16"/>
        </w:rPr>
        <w:t>andelsregister.</w:t>
      </w:r>
    </w:p>
  </w:footnote>
  <w:footnote w:id="609">
    <w:p w14:paraId="0E24C045"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Heeft de B.V. vóór de omzetting een geplaatst kapitaal dat kleiner is dan het geplaatst kapitaal dat zij als N.V. na omzetting zal (moeten) hebben - wat in het algemeen aan de orde zal zijn - dan zal het kapitaal vóór of uiterlijk bij gelegenheid van de omzetting moeten worden verhoogd. De wetgever gaat ervan uit dat deze kapitaalverhoging ten laste kan gaan van de uitkeerbare reserves. Daarop ziet deze verklaring. Zijn de uitkeerbare reserves daartoe niet voldoende, dan zal eerst een aanvullende agiostorting moeten gebeuren of zullen de nieuw uit te geven aandelen door de aandeelhouder(s) moeten worden volgestort. Ook wanneer geen kapitaalverhoging noodzakelijk is, is deze controleverklaring toch vereist en kan derhalve, wanneer het eigen vermogen ontoereikend is, een aanvullende agiostorting noodzakelijk zijn.</w:t>
      </w:r>
    </w:p>
  </w:footnote>
  <w:footnote w:id="610">
    <w:p w14:paraId="32F0DED9" w14:textId="77777777" w:rsidR="00E418B6" w:rsidRPr="00E418B6" w:rsidRDefault="00E418B6" w:rsidP="00E418B6">
      <w:pPr>
        <w:pStyle w:val="Voetnoottekst"/>
        <w:rPr>
          <w:rFonts w:ascii="Arial" w:hAnsi="Arial" w:cs="Arial"/>
          <w:sz w:val="16"/>
          <w:szCs w:val="16"/>
        </w:rPr>
      </w:pPr>
      <w:r w:rsidRPr="00E418B6">
        <w:rPr>
          <w:rStyle w:val="Voetnootmarkering"/>
          <w:rFonts w:ascii="Arial" w:hAnsi="Arial" w:cs="Arial"/>
          <w:sz w:val="16"/>
          <w:szCs w:val="16"/>
        </w:rPr>
        <w:footnoteRef/>
      </w:r>
      <w:r w:rsidRPr="00E418B6">
        <w:rPr>
          <w:rFonts w:ascii="Arial" w:hAnsi="Arial" w:cs="Arial"/>
          <w:sz w:val="16"/>
          <w:szCs w:val="16"/>
        </w:rPr>
        <w:t xml:space="preserve"> Een meer specifieke opsomming kan worden gebruikt om de andere informatie te identificeren, zoals:</w:t>
      </w:r>
    </w:p>
    <w:p w14:paraId="5DA2051E"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'De andere informatie bestaat uit:</w:t>
      </w:r>
    </w:p>
    <w:p w14:paraId="2BAB4B62"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w:t>
      </w:r>
      <w:r w:rsidRPr="00E418B6">
        <w:rPr>
          <w:rFonts w:ascii="Arial" w:hAnsi="Arial" w:cs="Arial"/>
          <w:sz w:val="16"/>
          <w:szCs w:val="16"/>
        </w:rPr>
        <w:tab/>
        <w:t>[…];</w:t>
      </w:r>
    </w:p>
    <w:p w14:paraId="6577AF43"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w:t>
      </w:r>
      <w:r w:rsidRPr="00E418B6">
        <w:rPr>
          <w:rFonts w:ascii="Arial" w:hAnsi="Arial" w:cs="Arial"/>
          <w:sz w:val="16"/>
          <w:szCs w:val="16"/>
        </w:rPr>
        <w:tab/>
        <w:t>[…];</w:t>
      </w:r>
    </w:p>
    <w:p w14:paraId="3B8B942D"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w:t>
      </w:r>
      <w:r w:rsidRPr="00E418B6">
        <w:rPr>
          <w:rFonts w:ascii="Arial" w:hAnsi="Arial" w:cs="Arial"/>
          <w:sz w:val="16"/>
          <w:szCs w:val="16"/>
        </w:rPr>
        <w:tab/>
        <w:t>[…].'</w:t>
      </w:r>
    </w:p>
    <w:p w14:paraId="74C05F55"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p w14:paraId="131629AE"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 xml:space="preserve">  Deze passage alleen laten vervallen wanneer de continuïteitsveronderstelling geen rol speelt in het van toepassing zijnde verslaggevingsstelsel of de methode(n).</w:t>
      </w:r>
    </w:p>
  </w:footnote>
  <w:footnote w:id="611">
    <w:p w14:paraId="5449BDF8"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7926AF">
        <w:rPr>
          <w:rFonts w:ascii="Arial" w:hAnsi="Arial" w:cs="Arial"/>
          <w:sz w:val="16"/>
          <w:szCs w:val="16"/>
        </w:rPr>
        <w:t xml:space="preserve"> </w:t>
      </w:r>
      <w:r w:rsidR="007926AF" w:rsidRPr="007926AF">
        <w:rPr>
          <w:rFonts w:ascii="Arial" w:hAnsi="Arial" w:cs="Arial"/>
          <w:sz w:val="16"/>
          <w:szCs w:val="16"/>
        </w:rPr>
        <w:t>of de methode(n)</w:t>
      </w:r>
      <w:r w:rsidRPr="0032526A">
        <w:rPr>
          <w:rFonts w:ascii="Arial" w:hAnsi="Arial" w:cs="Arial"/>
          <w:sz w:val="16"/>
          <w:szCs w:val="16"/>
        </w:rPr>
        <w:t>.</w:t>
      </w:r>
    </w:p>
  </w:footnote>
  <w:footnote w:id="612">
    <w:p w14:paraId="2C09B10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613">
    <w:p w14:paraId="0ADA376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0945CE" w:rsidRPr="000945CE">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w:t>
      </w:r>
      <w:r w:rsidR="00614988">
        <w:rPr>
          <w:rFonts w:ascii="Arial" w:hAnsi="Arial" w:cs="Arial"/>
          <w:sz w:val="16"/>
          <w:szCs w:val="16"/>
        </w:rPr>
        <w:t>onderneming</w:t>
      </w:r>
      <w:r w:rsidR="000945CE" w:rsidRPr="000945CE">
        <w:rPr>
          <w:rFonts w:ascii="Arial" w:hAnsi="Arial" w:cs="Arial"/>
          <w:sz w:val="16"/>
          <w:szCs w:val="16"/>
        </w:rPr>
        <w:t>' en 'haar bedrijfsactiviteiten' zijn naargelang de situatie aan te passen.</w:t>
      </w:r>
    </w:p>
  </w:footnote>
  <w:footnote w:id="614">
    <w:p w14:paraId="708B878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t>
      </w:r>
      <w:r w:rsidR="00B864F5" w:rsidRPr="0032526A">
        <w:rPr>
          <w:rFonts w:ascii="Arial" w:hAnsi="Arial" w:cs="Arial"/>
          <w:sz w:val="16"/>
          <w:szCs w:val="16"/>
        </w:rPr>
        <w:t xml:space="preserve">wordt </w:t>
      </w:r>
      <w:r w:rsidRPr="0032526A">
        <w:rPr>
          <w:rFonts w:ascii="Arial" w:hAnsi="Arial" w:cs="Arial"/>
          <w:sz w:val="16"/>
          <w:szCs w:val="16"/>
        </w:rPr>
        <w:t xml:space="preserve">gecommuniceerd over de planning en de bevindingen van de controle. In de tekst kunnen de woorden ‘de met governance belaste personen’ worden </w:t>
      </w:r>
      <w:r w:rsidR="00B864F5" w:rsidRPr="0032526A">
        <w:rPr>
          <w:rFonts w:ascii="Arial" w:hAnsi="Arial" w:cs="Arial"/>
          <w:sz w:val="16"/>
          <w:szCs w:val="16"/>
        </w:rPr>
        <w:t xml:space="preserve">vervangen </w:t>
      </w:r>
      <w:r w:rsidRPr="0032526A">
        <w:rPr>
          <w:rFonts w:ascii="Arial" w:hAnsi="Arial" w:cs="Arial"/>
          <w:sz w:val="16"/>
          <w:szCs w:val="16"/>
        </w:rPr>
        <w:t>door de aanduiding van het desbetreffende orgaan.</w:t>
      </w:r>
    </w:p>
  </w:footnote>
  <w:footnote w:id="615">
    <w:p w14:paraId="33DA8F6C" w14:textId="77777777" w:rsidR="00614988" w:rsidRPr="00614988" w:rsidRDefault="00614988">
      <w:pPr>
        <w:pStyle w:val="Voetnoottekst"/>
        <w:rPr>
          <w:rFonts w:ascii="Arial" w:hAnsi="Arial" w:cs="Arial"/>
          <w:sz w:val="16"/>
          <w:szCs w:val="16"/>
        </w:rPr>
      </w:pPr>
      <w:r w:rsidRPr="00614988">
        <w:rPr>
          <w:rStyle w:val="Voetnootmarkering"/>
          <w:rFonts w:ascii="Arial" w:hAnsi="Arial" w:cs="Arial"/>
          <w:sz w:val="16"/>
          <w:szCs w:val="16"/>
        </w:rPr>
        <w:footnoteRef/>
      </w:r>
      <w:r w:rsidRPr="00614988">
        <w:rPr>
          <w:rFonts w:ascii="Arial" w:hAnsi="Arial" w:cs="Arial"/>
          <w:sz w:val="16"/>
          <w:szCs w:val="16"/>
        </w:rPr>
        <w:t xml:space="preserve"> Deze datum mag maximaal vijf maanden liggen voor de datum waarop de akte van omzetting wordt gepasseerd.</w:t>
      </w:r>
    </w:p>
  </w:footnote>
  <w:footnote w:id="616">
    <w:p w14:paraId="62BCEC30" w14:textId="77777777" w:rsidR="00614988" w:rsidRPr="00614988" w:rsidRDefault="00614988">
      <w:pPr>
        <w:pStyle w:val="Voetnoottekst"/>
        <w:rPr>
          <w:rFonts w:ascii="Arial" w:hAnsi="Arial" w:cs="Arial"/>
          <w:sz w:val="16"/>
          <w:szCs w:val="16"/>
        </w:rPr>
      </w:pPr>
      <w:r w:rsidRPr="00614988">
        <w:rPr>
          <w:rStyle w:val="Voetnootmarkering"/>
          <w:rFonts w:ascii="Arial" w:hAnsi="Arial" w:cs="Arial"/>
          <w:sz w:val="16"/>
          <w:szCs w:val="16"/>
        </w:rPr>
        <w:footnoteRef/>
      </w:r>
      <w:r w:rsidRPr="00614988">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2C6ED5">
        <w:rPr>
          <w:rFonts w:ascii="Arial" w:hAnsi="Arial" w:cs="Arial"/>
          <w:sz w:val="16"/>
          <w:szCs w:val="16"/>
        </w:rPr>
        <w:t>h</w:t>
      </w:r>
      <w:r w:rsidRPr="00614988">
        <w:rPr>
          <w:rFonts w:ascii="Arial" w:hAnsi="Arial" w:cs="Arial"/>
          <w:sz w:val="16"/>
          <w:szCs w:val="16"/>
        </w:rPr>
        <w:t>andelsregister.</w:t>
      </w:r>
    </w:p>
  </w:footnote>
  <w:footnote w:id="617">
    <w:p w14:paraId="04BDD1FF" w14:textId="77777777" w:rsidR="007B78E9" w:rsidRPr="007B78E9" w:rsidRDefault="007B78E9">
      <w:pPr>
        <w:pStyle w:val="Voetnoottekst"/>
        <w:rPr>
          <w:rFonts w:ascii="Arial" w:hAnsi="Arial" w:cs="Arial"/>
          <w:sz w:val="16"/>
          <w:szCs w:val="16"/>
        </w:rPr>
      </w:pPr>
      <w:r w:rsidRPr="007B78E9">
        <w:rPr>
          <w:rStyle w:val="Voetnootmarkering"/>
          <w:rFonts w:ascii="Arial" w:hAnsi="Arial" w:cs="Arial"/>
          <w:sz w:val="16"/>
          <w:szCs w:val="16"/>
        </w:rPr>
        <w:footnoteRef/>
      </w:r>
      <w:r w:rsidRPr="007B78E9">
        <w:rPr>
          <w:rFonts w:ascii="Arial" w:hAnsi="Arial" w:cs="Arial"/>
          <w:sz w:val="16"/>
          <w:szCs w:val="16"/>
        </w:rPr>
        <w:t xml:space="preserve"> Een dergelijke storting kan in geld of anders dan in geld worden gedaan. Doet deze situatie zich voor, dan moet de tekst van de verklaring daaraan worden aangepast.</w:t>
      </w:r>
    </w:p>
  </w:footnote>
  <w:footnote w:id="618">
    <w:p w14:paraId="012DCDFA" w14:textId="77777777" w:rsidR="00B320C9" w:rsidRPr="00B320C9" w:rsidRDefault="00B320C9" w:rsidP="00B320C9">
      <w:pPr>
        <w:pStyle w:val="Voetnoottekst"/>
        <w:rPr>
          <w:rFonts w:ascii="Arial" w:hAnsi="Arial" w:cs="Arial"/>
          <w:sz w:val="16"/>
          <w:szCs w:val="16"/>
        </w:rPr>
      </w:pPr>
      <w:r w:rsidRPr="00B320C9">
        <w:rPr>
          <w:rStyle w:val="Voetnootmarkering"/>
          <w:rFonts w:ascii="Arial" w:hAnsi="Arial" w:cs="Arial"/>
          <w:sz w:val="16"/>
          <w:szCs w:val="16"/>
        </w:rPr>
        <w:footnoteRef/>
      </w:r>
      <w:r w:rsidRPr="00B320C9">
        <w:rPr>
          <w:rFonts w:ascii="Arial" w:hAnsi="Arial" w:cs="Arial"/>
          <w:sz w:val="16"/>
          <w:szCs w:val="16"/>
        </w:rPr>
        <w:t xml:space="preserve"> Een meer specifieke opsomming kan worden gebruikt om de andere informatie te identificeren, zoals:</w:t>
      </w:r>
    </w:p>
    <w:p w14:paraId="554394FC"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'De andere informatie bestaat uit:</w:t>
      </w:r>
    </w:p>
    <w:p w14:paraId="1CB764FC"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w:t>
      </w:r>
      <w:r w:rsidRPr="00B320C9">
        <w:rPr>
          <w:rFonts w:ascii="Arial" w:hAnsi="Arial" w:cs="Arial"/>
          <w:sz w:val="16"/>
          <w:szCs w:val="16"/>
        </w:rPr>
        <w:tab/>
        <w:t>[…];</w:t>
      </w:r>
    </w:p>
    <w:p w14:paraId="42A9E9E5"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w:t>
      </w:r>
      <w:r w:rsidRPr="00B320C9">
        <w:rPr>
          <w:rFonts w:ascii="Arial" w:hAnsi="Arial" w:cs="Arial"/>
          <w:sz w:val="16"/>
          <w:szCs w:val="16"/>
        </w:rPr>
        <w:tab/>
        <w:t>[…];</w:t>
      </w:r>
    </w:p>
    <w:p w14:paraId="0B7EC193"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w:t>
      </w:r>
      <w:r w:rsidRPr="00B320C9">
        <w:rPr>
          <w:rFonts w:ascii="Arial" w:hAnsi="Arial" w:cs="Arial"/>
          <w:sz w:val="16"/>
          <w:szCs w:val="16"/>
        </w:rPr>
        <w:tab/>
        <w:t>[…].'</w:t>
      </w:r>
    </w:p>
    <w:p w14:paraId="18D4CD8A"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619">
    <w:p w14:paraId="36DDF64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8A2261">
        <w:rPr>
          <w:rFonts w:ascii="Arial" w:hAnsi="Arial" w:cs="Arial"/>
          <w:sz w:val="16"/>
          <w:szCs w:val="16"/>
        </w:rPr>
        <w:t xml:space="preserve"> </w:t>
      </w:r>
      <w:r w:rsidR="008A2261" w:rsidRPr="008A2261">
        <w:rPr>
          <w:rFonts w:ascii="Arial" w:hAnsi="Arial" w:cs="Arial"/>
          <w:sz w:val="16"/>
          <w:szCs w:val="16"/>
        </w:rPr>
        <w:t>of de methode(n)</w:t>
      </w:r>
      <w:r w:rsidRPr="0032526A">
        <w:rPr>
          <w:rFonts w:ascii="Arial" w:hAnsi="Arial" w:cs="Arial"/>
          <w:sz w:val="16"/>
          <w:szCs w:val="16"/>
        </w:rPr>
        <w:t>.</w:t>
      </w:r>
    </w:p>
  </w:footnote>
  <w:footnote w:id="620">
    <w:p w14:paraId="7C3D149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621">
    <w:p w14:paraId="4E4CFF0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8A2261" w:rsidRPr="008A2261">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'rechtspersoon' en 'activiteiten' zijn naargelang de situatie aan te passen.</w:t>
      </w:r>
    </w:p>
  </w:footnote>
  <w:footnote w:id="622">
    <w:p w14:paraId="7ADFFB9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wordt </w:t>
      </w:r>
      <w:r w:rsidR="00702082" w:rsidRPr="0032526A">
        <w:rPr>
          <w:rFonts w:ascii="Arial" w:hAnsi="Arial" w:cs="Arial"/>
          <w:sz w:val="16"/>
          <w:szCs w:val="16"/>
        </w:rPr>
        <w:t xml:space="preserve">gecommuniceerd </w:t>
      </w:r>
      <w:r w:rsidRPr="0032526A">
        <w:rPr>
          <w:rFonts w:ascii="Arial" w:hAnsi="Arial" w:cs="Arial"/>
          <w:sz w:val="16"/>
          <w:szCs w:val="16"/>
        </w:rPr>
        <w:t xml:space="preserve">over de planning en de bevindingen van de controle. In de tekst kunnen de woorden ‘de met governance belaste personen’ worden </w:t>
      </w:r>
      <w:r w:rsidR="00702082" w:rsidRPr="0032526A">
        <w:rPr>
          <w:rFonts w:ascii="Arial" w:hAnsi="Arial" w:cs="Arial"/>
          <w:sz w:val="16"/>
          <w:szCs w:val="16"/>
        </w:rPr>
        <w:t xml:space="preserve">vervangen </w:t>
      </w:r>
      <w:r w:rsidRPr="0032526A">
        <w:rPr>
          <w:rFonts w:ascii="Arial" w:hAnsi="Arial" w:cs="Arial"/>
          <w:sz w:val="16"/>
          <w:szCs w:val="16"/>
        </w:rPr>
        <w:t>door de aanduiding van het desbetreffende orgaan.</w:t>
      </w:r>
    </w:p>
  </w:footnote>
  <w:footnote w:id="623">
    <w:p w14:paraId="7DC4BAF4"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7F452BD5" w14:textId="77777777" w:rsidR="00B01A13" w:rsidRPr="0032526A" w:rsidRDefault="00B01A13" w:rsidP="00471507">
      <w:pPr>
        <w:numPr>
          <w:ilvl w:val="0"/>
          <w:numId w:val="34"/>
        </w:numPr>
        <w:autoSpaceDE w:val="0"/>
        <w:autoSpaceDN w:val="0"/>
        <w:adjustRightInd w:val="0"/>
        <w:ind w:left="426" w:hanging="228"/>
        <w:rPr>
          <w:rFonts w:cs="Arial"/>
          <w:sz w:val="16"/>
          <w:szCs w:val="16"/>
        </w:rPr>
      </w:pPr>
      <w:r w:rsidRPr="0032526A">
        <w:rPr>
          <w:rFonts w:cs="Arial"/>
          <w:sz w:val="16"/>
          <w:szCs w:val="16"/>
        </w:rPr>
        <w:t>de splitsende vennootschap,</w:t>
      </w:r>
    </w:p>
    <w:p w14:paraId="1BAF7AB3" w14:textId="77777777" w:rsidR="00B01A13" w:rsidRPr="0032526A" w:rsidRDefault="00B01A13" w:rsidP="00471507">
      <w:pPr>
        <w:numPr>
          <w:ilvl w:val="0"/>
          <w:numId w:val="34"/>
        </w:numPr>
        <w:autoSpaceDE w:val="0"/>
        <w:autoSpaceDN w:val="0"/>
        <w:adjustRightInd w:val="0"/>
        <w:ind w:left="426"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3602E34B" w14:textId="77777777" w:rsidR="00B01A13" w:rsidRPr="0032526A" w:rsidRDefault="00B01A13" w:rsidP="00471507">
      <w:pPr>
        <w:numPr>
          <w:ilvl w:val="0"/>
          <w:numId w:val="34"/>
        </w:numPr>
        <w:autoSpaceDE w:val="0"/>
        <w:autoSpaceDN w:val="0"/>
        <w:adjustRightInd w:val="0"/>
        <w:ind w:left="426"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624">
    <w:p w14:paraId="27D68BEA"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625">
    <w:p w14:paraId="02A4E8E5" w14:textId="0C18FFCD" w:rsidR="00754932" w:rsidRPr="009A1F20" w:rsidRDefault="00754932">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754932">
        <w:rPr>
          <w:rFonts w:ascii="Arial" w:hAnsi="Arial" w:cs="Arial"/>
          <w:sz w:val="16"/>
          <w:szCs w:val="16"/>
        </w:rPr>
        <w:t xml:space="preserve">De verantwoordelijkheid van </w:t>
      </w:r>
      <w:r w:rsidR="009B6453">
        <w:rPr>
          <w:rFonts w:ascii="Arial" w:hAnsi="Arial" w:cs="Arial"/>
          <w:sz w:val="16"/>
          <w:szCs w:val="16"/>
        </w:rPr>
        <w:t>de</w:t>
      </w:r>
      <w:r w:rsidRPr="00754932">
        <w:rPr>
          <w:rFonts w:ascii="Arial" w:hAnsi="Arial" w:cs="Arial"/>
          <w:sz w:val="16"/>
          <w:szCs w:val="16"/>
        </w:rPr>
        <w:t xml:space="preserve"> bestur</w:t>
      </w:r>
      <w:r w:rsidR="009B6453">
        <w:rPr>
          <w:rFonts w:ascii="Arial" w:hAnsi="Arial" w:cs="Arial"/>
          <w:sz w:val="16"/>
          <w:szCs w:val="16"/>
        </w:rPr>
        <w:t>en</w:t>
      </w:r>
      <w:r w:rsidRPr="00754932">
        <w:rPr>
          <w:rFonts w:ascii="Arial" w:hAnsi="Arial" w:cs="Arial"/>
          <w:sz w:val="16"/>
          <w:szCs w:val="16"/>
        </w:rPr>
        <w:t xml:space="preserve"> voor de interne beheersing ten aanzien van het </w:t>
      </w:r>
      <w:r>
        <w:rPr>
          <w:rFonts w:ascii="Arial" w:hAnsi="Arial" w:cs="Arial"/>
          <w:sz w:val="16"/>
          <w:szCs w:val="16"/>
        </w:rPr>
        <w:t>bepalen van de voorgestelde ruilverhouding</w:t>
      </w:r>
      <w:r w:rsidRPr="00754932">
        <w:rPr>
          <w:rFonts w:ascii="Arial" w:hAnsi="Arial" w:cs="Arial"/>
          <w:sz w:val="16"/>
          <w:szCs w:val="16"/>
        </w:rPr>
        <w:t xml:space="preserve"> wordt opgenomen indien deze is overeengekomen (opgenomen) in de opdrachtbevestiging.</w:t>
      </w:r>
    </w:p>
  </w:footnote>
  <w:footnote w:id="626">
    <w:p w14:paraId="1FA7768D" w14:textId="03258AF9" w:rsidR="00C14EA9" w:rsidRPr="00FA6A7E" w:rsidRDefault="00C14EA9">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Pr="00C14EA9">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Pr="00C14EA9">
        <w:rPr>
          <w:rFonts w:ascii="Arial" w:hAnsi="Arial" w:cs="Arial"/>
          <w:sz w:val="16"/>
          <w:szCs w:val="16"/>
        </w:rPr>
        <w:t>, passen de verwijzing naar de</w:t>
      </w:r>
      <w:r w:rsidR="008B022A">
        <w:rPr>
          <w:rFonts w:ascii="Arial" w:hAnsi="Arial" w:cs="Arial"/>
          <w:sz w:val="16"/>
          <w:szCs w:val="16"/>
        </w:rPr>
        <w:t xml:space="preserve"> NVKM </w:t>
      </w:r>
      <w:r w:rsidRPr="00C14EA9">
        <w:rPr>
          <w:rFonts w:ascii="Arial" w:hAnsi="Arial" w:cs="Arial"/>
          <w:sz w:val="16"/>
          <w:szCs w:val="16"/>
        </w:rPr>
        <w:t xml:space="preserve">aan in </w:t>
      </w:r>
      <w:r w:rsidR="008B022A">
        <w:rPr>
          <w:rFonts w:ascii="Arial" w:hAnsi="Arial" w:cs="Arial"/>
          <w:sz w:val="16"/>
          <w:szCs w:val="16"/>
        </w:rPr>
        <w:t>Nadere voorschriften kwaliteitssystemen (NVKS)</w:t>
      </w:r>
      <w:r w:rsidRPr="00C14EA9">
        <w:rPr>
          <w:rFonts w:ascii="Arial" w:hAnsi="Arial" w:cs="Arial"/>
          <w:sz w:val="16"/>
          <w:szCs w:val="16"/>
        </w:rPr>
        <w:t>.</w:t>
      </w:r>
    </w:p>
  </w:footnote>
  <w:footnote w:id="627">
    <w:p w14:paraId="68E9DACF" w14:textId="7F3E2C6F" w:rsidR="0044701B" w:rsidRPr="009A1F20" w:rsidRDefault="0044701B">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44701B">
        <w:rPr>
          <w:rFonts w:ascii="Arial" w:hAnsi="Arial" w:cs="Arial"/>
          <w:sz w:val="16"/>
          <w:szCs w:val="16"/>
        </w:rPr>
        <w:t>Uit te breiden met opdrachtspecifieke werkzaamheden. Naarmate de opdracht specifieker is, zijn de werkzaamheden ook nauwkeuriger te omschrijven.</w:t>
      </w:r>
    </w:p>
  </w:footnote>
  <w:footnote w:id="628">
    <w:p w14:paraId="07111ED2"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36D81969" w14:textId="77777777" w:rsidR="00B01A13" w:rsidRPr="0032526A" w:rsidRDefault="00B01A13" w:rsidP="00471507">
      <w:pPr>
        <w:numPr>
          <w:ilvl w:val="0"/>
          <w:numId w:val="42"/>
        </w:numPr>
        <w:autoSpaceDE w:val="0"/>
        <w:autoSpaceDN w:val="0"/>
        <w:adjustRightInd w:val="0"/>
        <w:ind w:left="426" w:hanging="228"/>
        <w:rPr>
          <w:rFonts w:cs="Arial"/>
          <w:sz w:val="16"/>
          <w:szCs w:val="16"/>
        </w:rPr>
      </w:pPr>
      <w:r w:rsidRPr="0032526A">
        <w:rPr>
          <w:rFonts w:cs="Arial"/>
          <w:sz w:val="16"/>
          <w:szCs w:val="16"/>
        </w:rPr>
        <w:t>de splitsende vennootschap,</w:t>
      </w:r>
    </w:p>
    <w:p w14:paraId="1B5390B0" w14:textId="77777777" w:rsidR="00B01A13" w:rsidRPr="0032526A" w:rsidRDefault="00B01A13" w:rsidP="00471507">
      <w:pPr>
        <w:numPr>
          <w:ilvl w:val="0"/>
          <w:numId w:val="42"/>
        </w:numPr>
        <w:autoSpaceDE w:val="0"/>
        <w:autoSpaceDN w:val="0"/>
        <w:adjustRightInd w:val="0"/>
        <w:ind w:left="426"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6FE2649C" w14:textId="77777777" w:rsidR="00B01A13" w:rsidRPr="0032526A" w:rsidRDefault="00B01A13" w:rsidP="00471507">
      <w:pPr>
        <w:numPr>
          <w:ilvl w:val="0"/>
          <w:numId w:val="42"/>
        </w:numPr>
        <w:autoSpaceDE w:val="0"/>
        <w:autoSpaceDN w:val="0"/>
        <w:adjustRightInd w:val="0"/>
        <w:ind w:left="426"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629">
    <w:p w14:paraId="5B3AA91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630">
    <w:p w14:paraId="1FF5C01B" w14:textId="76B18B05" w:rsidR="008E0718" w:rsidRPr="009A1F20" w:rsidRDefault="008E0718">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8E0718">
        <w:rPr>
          <w:rFonts w:ascii="Arial" w:hAnsi="Arial" w:cs="Arial"/>
          <w:sz w:val="16"/>
          <w:szCs w:val="16"/>
        </w:rPr>
        <w:t xml:space="preserve">De verantwoordelijkheid van </w:t>
      </w:r>
      <w:r w:rsidR="009B6453">
        <w:rPr>
          <w:rFonts w:ascii="Arial" w:hAnsi="Arial" w:cs="Arial"/>
          <w:sz w:val="16"/>
          <w:szCs w:val="16"/>
        </w:rPr>
        <w:t>de</w:t>
      </w:r>
      <w:r w:rsidRPr="008E0718">
        <w:rPr>
          <w:rFonts w:ascii="Arial" w:hAnsi="Arial" w:cs="Arial"/>
          <w:sz w:val="16"/>
          <w:szCs w:val="16"/>
        </w:rPr>
        <w:t xml:space="preserve"> bestur</w:t>
      </w:r>
      <w:r w:rsidR="009B6453">
        <w:rPr>
          <w:rFonts w:ascii="Arial" w:hAnsi="Arial" w:cs="Arial"/>
          <w:sz w:val="16"/>
          <w:szCs w:val="16"/>
        </w:rPr>
        <w:t>en</w:t>
      </w:r>
      <w:r w:rsidRPr="008E0718">
        <w:rPr>
          <w:rFonts w:ascii="Arial" w:hAnsi="Arial" w:cs="Arial"/>
          <w:sz w:val="16"/>
          <w:szCs w:val="16"/>
        </w:rPr>
        <w:t xml:space="preserve"> voor de interne beheersing ten aanzien van het </w:t>
      </w:r>
      <w:r>
        <w:rPr>
          <w:rFonts w:ascii="Arial" w:hAnsi="Arial" w:cs="Arial"/>
          <w:sz w:val="16"/>
          <w:szCs w:val="16"/>
        </w:rPr>
        <w:t>bepalen</w:t>
      </w:r>
      <w:r w:rsidRPr="008E0718">
        <w:rPr>
          <w:rFonts w:ascii="Arial" w:hAnsi="Arial" w:cs="Arial"/>
          <w:sz w:val="16"/>
          <w:szCs w:val="16"/>
        </w:rPr>
        <w:t xml:space="preserve"> van de voorgestelde ruilverhouding van de aandelen en van de verdeling van de aandeelhouders wordt opgenomen indien deze is overeengekomen (opgenomen) in de opdrachtbevestiging.</w:t>
      </w:r>
    </w:p>
  </w:footnote>
  <w:footnote w:id="631">
    <w:p w14:paraId="6D266ADC" w14:textId="36920038" w:rsidR="00DD0717" w:rsidRPr="00FA6A7E" w:rsidRDefault="00DD0717">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Pr="00DD0717">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Pr="00DD0717">
        <w:rPr>
          <w:rFonts w:ascii="Arial" w:hAnsi="Arial" w:cs="Arial"/>
          <w:sz w:val="16"/>
          <w:szCs w:val="16"/>
        </w:rPr>
        <w:t>, passen de verwijzing naar de</w:t>
      </w:r>
      <w:r w:rsidR="008B022A">
        <w:rPr>
          <w:rFonts w:ascii="Arial" w:hAnsi="Arial" w:cs="Arial"/>
          <w:sz w:val="16"/>
          <w:szCs w:val="16"/>
        </w:rPr>
        <w:t xml:space="preserve"> NVKM </w:t>
      </w:r>
      <w:r w:rsidRPr="00DD0717">
        <w:rPr>
          <w:rFonts w:ascii="Arial" w:hAnsi="Arial" w:cs="Arial"/>
          <w:sz w:val="16"/>
          <w:szCs w:val="16"/>
        </w:rPr>
        <w:t xml:space="preserve">aan in </w:t>
      </w:r>
      <w:r w:rsidR="008B022A">
        <w:rPr>
          <w:rFonts w:ascii="Arial" w:hAnsi="Arial" w:cs="Arial"/>
          <w:sz w:val="16"/>
          <w:szCs w:val="16"/>
        </w:rPr>
        <w:t>Nadere voorschriften kwaliteitssystemen (NVKS)</w:t>
      </w:r>
      <w:r w:rsidRPr="00DD0717">
        <w:rPr>
          <w:rFonts w:ascii="Arial" w:hAnsi="Arial" w:cs="Arial"/>
          <w:sz w:val="16"/>
          <w:szCs w:val="16"/>
        </w:rPr>
        <w:t>.</w:t>
      </w:r>
    </w:p>
  </w:footnote>
  <w:footnote w:id="632">
    <w:p w14:paraId="2AC00D1B" w14:textId="621119F1" w:rsidR="00A626B3" w:rsidRPr="009A1F20" w:rsidRDefault="00A626B3">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A626B3">
        <w:rPr>
          <w:rFonts w:ascii="Arial" w:hAnsi="Arial" w:cs="Arial"/>
          <w:sz w:val="16"/>
          <w:szCs w:val="16"/>
        </w:rPr>
        <w:t>Uit te breiden met opdrachtspecifieke werkzaamheden. Naarmate de opdracht specifieker is, zijn de werkzaamheden ook nauwkeuriger te omschrijven.</w:t>
      </w:r>
    </w:p>
  </w:footnote>
  <w:footnote w:id="633">
    <w:p w14:paraId="7D7ACE27"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6B43B363" w14:textId="77777777" w:rsidR="00B01A13" w:rsidRPr="0032526A" w:rsidRDefault="00B01A13" w:rsidP="00471507">
      <w:pPr>
        <w:numPr>
          <w:ilvl w:val="0"/>
          <w:numId w:val="33"/>
        </w:numPr>
        <w:autoSpaceDE w:val="0"/>
        <w:autoSpaceDN w:val="0"/>
        <w:adjustRightInd w:val="0"/>
        <w:ind w:left="350" w:hanging="228"/>
        <w:rPr>
          <w:rFonts w:cs="Arial"/>
          <w:sz w:val="16"/>
          <w:szCs w:val="16"/>
        </w:rPr>
      </w:pPr>
      <w:r w:rsidRPr="0032526A">
        <w:rPr>
          <w:rFonts w:cs="Arial"/>
          <w:sz w:val="16"/>
          <w:szCs w:val="16"/>
        </w:rPr>
        <w:t>de splitsende vennootschap,</w:t>
      </w:r>
    </w:p>
    <w:p w14:paraId="1F45DBAC" w14:textId="77777777" w:rsidR="00B01A13" w:rsidRPr="0032526A" w:rsidRDefault="00B01A13" w:rsidP="00471507">
      <w:pPr>
        <w:numPr>
          <w:ilvl w:val="0"/>
          <w:numId w:val="33"/>
        </w:numPr>
        <w:autoSpaceDE w:val="0"/>
        <w:autoSpaceDN w:val="0"/>
        <w:adjustRightInd w:val="0"/>
        <w:ind w:left="350"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56090EF4" w14:textId="77777777" w:rsidR="00B01A13" w:rsidRPr="0032526A" w:rsidRDefault="00B01A13" w:rsidP="00471507">
      <w:pPr>
        <w:numPr>
          <w:ilvl w:val="0"/>
          <w:numId w:val="33"/>
        </w:numPr>
        <w:autoSpaceDE w:val="0"/>
        <w:autoSpaceDN w:val="0"/>
        <w:adjustRightInd w:val="0"/>
        <w:ind w:left="350"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634">
    <w:p w14:paraId="348F8CB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635">
    <w:p w14:paraId="02154B48" w14:textId="77777777" w:rsidR="00EF2F45" w:rsidRPr="00EF2F45" w:rsidRDefault="00EF2F45">
      <w:pPr>
        <w:pStyle w:val="Voetnoottekst"/>
        <w:rPr>
          <w:rFonts w:ascii="Arial" w:hAnsi="Arial" w:cs="Arial"/>
          <w:sz w:val="16"/>
          <w:szCs w:val="16"/>
        </w:rPr>
      </w:pPr>
      <w:r w:rsidRPr="00EF2F45">
        <w:rPr>
          <w:rStyle w:val="Voetnootmarkering"/>
          <w:rFonts w:ascii="Arial" w:hAnsi="Arial" w:cs="Arial"/>
          <w:sz w:val="16"/>
          <w:szCs w:val="16"/>
        </w:rPr>
        <w:footnoteRef/>
      </w:r>
      <w:r w:rsidRPr="00EF2F45">
        <w:rPr>
          <w:rFonts w:ascii="Arial" w:hAnsi="Arial" w:cs="Arial"/>
          <w:sz w:val="16"/>
          <w:szCs w:val="16"/>
        </w:rPr>
        <w:t xml:space="preserve"> </w:t>
      </w:r>
      <w:r w:rsidR="00784AD6" w:rsidRPr="00784AD6">
        <w:rPr>
          <w:rFonts w:ascii="Arial" w:hAnsi="Arial" w:cs="Arial"/>
          <w:sz w:val="16"/>
          <w:szCs w:val="16"/>
        </w:rPr>
        <w:t>Dit laatste kan aan de orde zijn, indien de splitsende vennootschap een BV is met stemrechtloze en/of winstrechtloze aandelen en een verkrijgende vennootschap een NV is die per definitie niet dit soort aandelen kan hebben.</w:t>
      </w:r>
    </w:p>
  </w:footnote>
  <w:footnote w:id="636">
    <w:p w14:paraId="05F5A8A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Artikel 2:334aa lid 2 BW eist niet dat in de verklaring een bedrag wordt genoemd.</w:t>
      </w:r>
    </w:p>
  </w:footnote>
  <w:footnote w:id="637">
    <w:p w14:paraId="3C52E70E" w14:textId="77777777" w:rsidR="00083F8B" w:rsidRPr="00083F8B" w:rsidRDefault="00083F8B" w:rsidP="00083F8B">
      <w:pPr>
        <w:pStyle w:val="Voetnoottekst"/>
        <w:rPr>
          <w:rFonts w:ascii="Arial" w:hAnsi="Arial" w:cs="Arial"/>
          <w:sz w:val="16"/>
          <w:szCs w:val="16"/>
        </w:rPr>
      </w:pPr>
      <w:r w:rsidRPr="00083F8B">
        <w:rPr>
          <w:rStyle w:val="Voetnootmarkering"/>
          <w:rFonts w:ascii="Arial" w:hAnsi="Arial" w:cs="Arial"/>
          <w:sz w:val="16"/>
          <w:szCs w:val="16"/>
        </w:rPr>
        <w:footnoteRef/>
      </w:r>
      <w:r w:rsidRPr="00083F8B">
        <w:rPr>
          <w:rFonts w:ascii="Arial" w:hAnsi="Arial" w:cs="Arial"/>
          <w:sz w:val="16"/>
          <w:szCs w:val="16"/>
        </w:rPr>
        <w:t xml:space="preserve"> Een meer specifieke opsomming kan worden gebruikt om de andere informatie te identificeren, zoals:</w:t>
      </w:r>
    </w:p>
    <w:p w14:paraId="5376E841"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'De andere informatie bestaat uit:</w:t>
      </w:r>
    </w:p>
    <w:p w14:paraId="13B8F0EA"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w:t>
      </w:r>
      <w:r w:rsidRPr="00083F8B">
        <w:rPr>
          <w:rFonts w:ascii="Arial" w:hAnsi="Arial" w:cs="Arial"/>
          <w:sz w:val="16"/>
          <w:szCs w:val="16"/>
        </w:rPr>
        <w:tab/>
        <w:t>[…];</w:t>
      </w:r>
    </w:p>
    <w:p w14:paraId="38FEF8AE"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w:t>
      </w:r>
      <w:r w:rsidRPr="00083F8B">
        <w:rPr>
          <w:rFonts w:ascii="Arial" w:hAnsi="Arial" w:cs="Arial"/>
          <w:sz w:val="16"/>
          <w:szCs w:val="16"/>
        </w:rPr>
        <w:tab/>
        <w:t>[…];</w:t>
      </w:r>
    </w:p>
    <w:p w14:paraId="2897037A"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w:t>
      </w:r>
      <w:r w:rsidRPr="00083F8B">
        <w:rPr>
          <w:rFonts w:ascii="Arial" w:hAnsi="Arial" w:cs="Arial"/>
          <w:sz w:val="16"/>
          <w:szCs w:val="16"/>
        </w:rPr>
        <w:tab/>
        <w:t>[…].'</w:t>
      </w:r>
    </w:p>
    <w:p w14:paraId="446D381C"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638">
    <w:p w14:paraId="2D0E6D6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1A1587">
        <w:rPr>
          <w:rFonts w:ascii="Arial" w:hAnsi="Arial" w:cs="Arial"/>
          <w:sz w:val="16"/>
          <w:szCs w:val="16"/>
        </w:rPr>
        <w:t xml:space="preserve"> </w:t>
      </w:r>
      <w:r w:rsidR="001A1587" w:rsidRPr="001A1587">
        <w:rPr>
          <w:rFonts w:ascii="Arial" w:hAnsi="Arial" w:cs="Arial"/>
          <w:sz w:val="16"/>
          <w:szCs w:val="16"/>
        </w:rPr>
        <w:t>of de methode(n)</w:t>
      </w:r>
      <w:r w:rsidRPr="0032526A">
        <w:rPr>
          <w:rFonts w:ascii="Arial" w:hAnsi="Arial" w:cs="Arial"/>
          <w:sz w:val="16"/>
          <w:szCs w:val="16"/>
        </w:rPr>
        <w:t>.</w:t>
      </w:r>
    </w:p>
  </w:footnote>
  <w:footnote w:id="639">
    <w:p w14:paraId="1D86E899"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640">
    <w:p w14:paraId="5B95FE90"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9A020E" w:rsidRPr="009A020E">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641">
    <w:p w14:paraId="2453B10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C74F97" w:rsidRPr="00C74F97">
        <w:rPr>
          <w:rFonts w:ascii="Arial" w:hAnsi="Arial" w:cs="Arial"/>
          <w:sz w:val="16"/>
          <w:szCs w:val="16"/>
        </w:rPr>
        <w:t>met een ander orgaan wordt gecommuniceerd over de planning en de bevindingen van de controle. In de tekst kunnen de woorden ‘</w:t>
      </w:r>
      <w:r w:rsidR="00C74F97">
        <w:rPr>
          <w:rFonts w:ascii="Arial" w:hAnsi="Arial" w:cs="Arial"/>
          <w:sz w:val="16"/>
          <w:szCs w:val="16"/>
        </w:rPr>
        <w:t>de met</w:t>
      </w:r>
      <w:r w:rsidR="00C74F97" w:rsidRPr="00C74F97">
        <w:rPr>
          <w:rFonts w:ascii="Arial" w:hAnsi="Arial" w:cs="Arial"/>
          <w:sz w:val="16"/>
          <w:szCs w:val="16"/>
        </w:rPr>
        <w:t xml:space="preserve"> governance</w:t>
      </w:r>
      <w:r w:rsidR="00C74F97">
        <w:rPr>
          <w:rFonts w:ascii="Arial" w:hAnsi="Arial" w:cs="Arial"/>
          <w:sz w:val="16"/>
          <w:szCs w:val="16"/>
        </w:rPr>
        <w:t xml:space="preserve"> belaste personen</w:t>
      </w:r>
      <w:r w:rsidR="00C74F97" w:rsidRPr="00C74F97">
        <w:rPr>
          <w:rFonts w:ascii="Arial" w:hAnsi="Arial" w:cs="Arial"/>
          <w:sz w:val="16"/>
          <w:szCs w:val="16"/>
        </w:rPr>
        <w:t>’ worden vervangen door de aanduiding van het desbetreffende orgaan.</w:t>
      </w:r>
    </w:p>
  </w:footnote>
  <w:footnote w:id="642">
    <w:p w14:paraId="39BA5346" w14:textId="77777777" w:rsidR="00B01A13" w:rsidRPr="0032526A" w:rsidRDefault="00B01A13" w:rsidP="00034EEC">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3C196B16" w14:textId="77777777" w:rsidR="00B01A13" w:rsidRPr="0032526A" w:rsidRDefault="00B01A13" w:rsidP="00471507">
      <w:pPr>
        <w:numPr>
          <w:ilvl w:val="0"/>
          <w:numId w:val="44"/>
        </w:numPr>
        <w:autoSpaceDE w:val="0"/>
        <w:autoSpaceDN w:val="0"/>
        <w:adjustRightInd w:val="0"/>
        <w:ind w:left="350" w:hanging="228"/>
        <w:rPr>
          <w:rFonts w:cs="Arial"/>
          <w:sz w:val="16"/>
          <w:szCs w:val="16"/>
        </w:rPr>
      </w:pPr>
      <w:r w:rsidRPr="0032526A">
        <w:rPr>
          <w:rFonts w:cs="Arial"/>
          <w:sz w:val="16"/>
          <w:szCs w:val="16"/>
        </w:rPr>
        <w:t>de splitsende vennootschap;</w:t>
      </w:r>
    </w:p>
    <w:p w14:paraId="362E0FD9" w14:textId="77777777" w:rsidR="00B01A13" w:rsidRPr="0032526A" w:rsidRDefault="00B01A13" w:rsidP="00471507">
      <w:pPr>
        <w:numPr>
          <w:ilvl w:val="0"/>
          <w:numId w:val="44"/>
        </w:numPr>
        <w:autoSpaceDE w:val="0"/>
        <w:autoSpaceDN w:val="0"/>
        <w:adjustRightInd w:val="0"/>
        <w:ind w:left="350"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022BE0B" w14:textId="77777777" w:rsidR="00B01A13" w:rsidRPr="0032526A" w:rsidRDefault="00B01A13" w:rsidP="00471507">
      <w:pPr>
        <w:numPr>
          <w:ilvl w:val="0"/>
          <w:numId w:val="44"/>
        </w:numPr>
        <w:autoSpaceDE w:val="0"/>
        <w:autoSpaceDN w:val="0"/>
        <w:adjustRightInd w:val="0"/>
        <w:ind w:left="350"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643">
    <w:p w14:paraId="6FE16709" w14:textId="77777777" w:rsidR="00B01A13" w:rsidRPr="0032526A" w:rsidRDefault="00B01A13" w:rsidP="00034EE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644">
    <w:p w14:paraId="353AC991" w14:textId="77777777" w:rsidR="00B01A13" w:rsidRPr="0032526A" w:rsidRDefault="00B01A13" w:rsidP="00034EE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eisen.</w:t>
      </w:r>
    </w:p>
  </w:footnote>
  <w:footnote w:id="645">
    <w:p w14:paraId="588936DF" w14:textId="29352BC6" w:rsidR="008B304D" w:rsidRPr="00FA6A7E" w:rsidRDefault="008B304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006378CC" w:rsidRPr="00FA6A7E">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006378CC" w:rsidRPr="00FA6A7E">
        <w:rPr>
          <w:rFonts w:ascii="Arial" w:hAnsi="Arial" w:cs="Arial"/>
          <w:sz w:val="16"/>
          <w:szCs w:val="16"/>
        </w:rPr>
        <w:t>, passen de verwijzing naar de</w:t>
      </w:r>
      <w:r w:rsidR="008B022A">
        <w:rPr>
          <w:rFonts w:ascii="Arial" w:hAnsi="Arial" w:cs="Arial"/>
          <w:sz w:val="16"/>
          <w:szCs w:val="16"/>
        </w:rPr>
        <w:t xml:space="preserve"> NVKM </w:t>
      </w:r>
      <w:r w:rsidR="006378CC" w:rsidRPr="00FA6A7E">
        <w:rPr>
          <w:rFonts w:ascii="Arial" w:hAnsi="Arial" w:cs="Arial"/>
          <w:sz w:val="16"/>
          <w:szCs w:val="16"/>
        </w:rPr>
        <w:t xml:space="preserve">aan in </w:t>
      </w:r>
      <w:r w:rsidR="008B022A">
        <w:rPr>
          <w:rFonts w:ascii="Arial" w:hAnsi="Arial" w:cs="Arial"/>
          <w:sz w:val="16"/>
          <w:szCs w:val="16"/>
        </w:rPr>
        <w:t>Nadere voorschriften kwaliteitssystemen (NVKS)</w:t>
      </w:r>
      <w:r w:rsidR="006378CC" w:rsidRPr="00FA6A7E">
        <w:rPr>
          <w:rFonts w:ascii="Arial" w:hAnsi="Arial" w:cs="Arial"/>
          <w:sz w:val="16"/>
          <w:szCs w:val="16"/>
        </w:rPr>
        <w:t>.</w:t>
      </w:r>
    </w:p>
  </w:footnote>
  <w:footnote w:id="646">
    <w:p w14:paraId="2B539EE9"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42042550" w14:textId="77777777" w:rsidR="00B01A13" w:rsidRPr="0032526A" w:rsidRDefault="00B01A13" w:rsidP="00471507">
      <w:pPr>
        <w:numPr>
          <w:ilvl w:val="0"/>
          <w:numId w:val="6"/>
        </w:numPr>
        <w:autoSpaceDE w:val="0"/>
        <w:autoSpaceDN w:val="0"/>
        <w:adjustRightInd w:val="0"/>
        <w:ind w:left="350" w:hanging="228"/>
        <w:rPr>
          <w:rFonts w:cs="Arial"/>
          <w:sz w:val="16"/>
          <w:szCs w:val="16"/>
        </w:rPr>
      </w:pPr>
      <w:r w:rsidRPr="0032526A">
        <w:rPr>
          <w:rFonts w:cs="Arial"/>
          <w:sz w:val="16"/>
          <w:szCs w:val="16"/>
        </w:rPr>
        <w:t>de splitsende vennootschap,</w:t>
      </w:r>
    </w:p>
    <w:p w14:paraId="341851A5" w14:textId="77777777" w:rsidR="00B01A13" w:rsidRPr="0032526A" w:rsidRDefault="00B01A13" w:rsidP="00471507">
      <w:pPr>
        <w:numPr>
          <w:ilvl w:val="0"/>
          <w:numId w:val="6"/>
        </w:numPr>
        <w:autoSpaceDE w:val="0"/>
        <w:autoSpaceDN w:val="0"/>
        <w:adjustRightInd w:val="0"/>
        <w:ind w:left="350"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400E9C8" w14:textId="77777777" w:rsidR="00B01A13" w:rsidRPr="0032526A" w:rsidRDefault="00B01A13" w:rsidP="00471507">
      <w:pPr>
        <w:numPr>
          <w:ilvl w:val="0"/>
          <w:numId w:val="6"/>
        </w:numPr>
        <w:autoSpaceDE w:val="0"/>
        <w:autoSpaceDN w:val="0"/>
        <w:adjustRightInd w:val="0"/>
        <w:ind w:left="350"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647">
    <w:p w14:paraId="52155208"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648">
    <w:p w14:paraId="16F8D579"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sprake is van een driehoeksplitsing, is de vennootschap die de aandelen toekent een andere dan de verkrijgende vennootschap, namelijk een groepsmaatschappij (hierna: holding) daarvan. De aandelen die deze holding toekent, worden geacht te zijn volgestort uit de toename van de reserves van deze holding, die het gevolg is van de toename van het vermogen van de verkrijgende vennootschap met de vermogensbestanddelen die deze door de splitsing onder algemene titel verkrijgt (art. 2:334ii lid 3 BW). De tekst moet dan worden aangepast.</w:t>
      </w:r>
    </w:p>
  </w:footnote>
  <w:footnote w:id="649">
    <w:p w14:paraId="6322514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juridische fusie eist de wet dat rekening wordt gehouden met deze betalingen, die ten laste van de verkrijgende vennootschap komen (art. 2:328 lid 1 BW; </w:t>
      </w:r>
      <w:r w:rsidRPr="0032526A">
        <w:rPr>
          <w:rFonts w:ascii="Arial" w:hAnsi="Arial" w:cs="Arial"/>
          <w:i/>
          <w:sz w:val="16"/>
          <w:szCs w:val="16"/>
        </w:rPr>
        <w:t>zie voorbeeldverklaring 18.1</w:t>
      </w:r>
      <w:r w:rsidRPr="0032526A">
        <w:rPr>
          <w:rFonts w:ascii="Arial" w:hAnsi="Arial" w:cs="Arial"/>
          <w:sz w:val="16"/>
          <w:szCs w:val="16"/>
        </w:rPr>
        <w:t>). Ook bij splitsing kan het voorkomen dat aandeelhouders krachtens de ruilverhouding recht hebben op een bijbetaling in geld, die ten laste van de betrokken verkrijgende vennootschap komt. Zie art. 2:334x lid 2 BW. Hoewel de wet dat in art. 2:334bb BW niet expliciet voorschrijft, is het ter waarborging van de realiteit van het nominaal gestorte bedrag op de toe te kennen aandelen van belang met deze betalingen rekening te houden.</w:t>
      </w:r>
    </w:p>
  </w:footnote>
  <w:footnote w:id="650">
    <w:p w14:paraId="369423B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Dit recht op schadeloosstelling kan aan de orde zijn, indien de splitsende vennootschap een BV is met stemrechtloze en/of winstrechtloze aandelen en een verkrijgende vennootschap een NV is die per definitie niet dit soort aandelen kan hebben. Hoewel de wet in artikel 2:334bb BW geen rekening houdt met deze mogelijkheid, is het ter waarborging van de voldoening aan de stortingsplicht van belang, ook met deze verplichting rekening te houden. </w:t>
      </w:r>
    </w:p>
  </w:footnote>
  <w:footnote w:id="651">
    <w:p w14:paraId="6C2A51E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Omdat geen sprake is van een overeenkomst tot het nemen van aandelen met een daarbij behorende inbrengovereenkomst tussen vennootschap en aandeelhouder(s), en derhalve evenmin van inbreng door de aandeelhouder, kan ook geen sprake zijn van bedongen agio. Derhalve blijft een opmerking over agio achterwege.</w:t>
      </w:r>
    </w:p>
  </w:footnote>
  <w:footnote w:id="652">
    <w:p w14:paraId="2E942C5C" w14:textId="77777777" w:rsidR="00116285" w:rsidRPr="00116285" w:rsidRDefault="00116285" w:rsidP="00116285">
      <w:pPr>
        <w:pStyle w:val="Voetnoottekst"/>
        <w:rPr>
          <w:rFonts w:ascii="Arial" w:hAnsi="Arial" w:cs="Arial"/>
          <w:sz w:val="16"/>
          <w:szCs w:val="16"/>
        </w:rPr>
      </w:pPr>
      <w:r w:rsidRPr="00116285">
        <w:rPr>
          <w:rStyle w:val="Voetnootmarkering"/>
          <w:rFonts w:ascii="Arial" w:hAnsi="Arial" w:cs="Arial"/>
          <w:sz w:val="16"/>
          <w:szCs w:val="16"/>
        </w:rPr>
        <w:footnoteRef/>
      </w:r>
      <w:r w:rsidRPr="00116285">
        <w:rPr>
          <w:rFonts w:ascii="Arial" w:hAnsi="Arial" w:cs="Arial"/>
          <w:sz w:val="16"/>
          <w:szCs w:val="16"/>
        </w:rPr>
        <w:t xml:space="preserve"> Een meer specifieke opsomming kan worden gebruikt om de andere informatie te identificeren, zoals:</w:t>
      </w:r>
    </w:p>
    <w:p w14:paraId="05769693"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'De andere informatie bestaat uit:</w:t>
      </w:r>
    </w:p>
    <w:p w14:paraId="317B2E04"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w:t>
      </w:r>
      <w:r w:rsidRPr="00116285">
        <w:rPr>
          <w:rFonts w:ascii="Arial" w:hAnsi="Arial" w:cs="Arial"/>
          <w:sz w:val="16"/>
          <w:szCs w:val="16"/>
        </w:rPr>
        <w:tab/>
        <w:t>[…];</w:t>
      </w:r>
    </w:p>
    <w:p w14:paraId="5DA11429"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w:t>
      </w:r>
      <w:r w:rsidRPr="00116285">
        <w:rPr>
          <w:rFonts w:ascii="Arial" w:hAnsi="Arial" w:cs="Arial"/>
          <w:sz w:val="16"/>
          <w:szCs w:val="16"/>
        </w:rPr>
        <w:tab/>
        <w:t>[…];</w:t>
      </w:r>
    </w:p>
    <w:p w14:paraId="078F5864"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w:t>
      </w:r>
      <w:r w:rsidRPr="00116285">
        <w:rPr>
          <w:rFonts w:ascii="Arial" w:hAnsi="Arial" w:cs="Arial"/>
          <w:sz w:val="16"/>
          <w:szCs w:val="16"/>
        </w:rPr>
        <w:tab/>
        <w:t>[…].'</w:t>
      </w:r>
    </w:p>
    <w:p w14:paraId="213EB299"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653">
    <w:p w14:paraId="7D5648E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CA4B4E">
        <w:rPr>
          <w:rFonts w:ascii="Arial" w:hAnsi="Arial" w:cs="Arial"/>
          <w:sz w:val="16"/>
          <w:szCs w:val="16"/>
        </w:rPr>
        <w:t xml:space="preserve"> </w:t>
      </w:r>
      <w:r w:rsidR="00CA4B4E" w:rsidRPr="00CA4B4E">
        <w:rPr>
          <w:rFonts w:ascii="Arial" w:hAnsi="Arial" w:cs="Arial"/>
          <w:sz w:val="16"/>
          <w:szCs w:val="16"/>
        </w:rPr>
        <w:t>of de methode(n)</w:t>
      </w:r>
      <w:r w:rsidRPr="0032526A">
        <w:rPr>
          <w:rFonts w:ascii="Arial" w:hAnsi="Arial" w:cs="Arial"/>
          <w:sz w:val="16"/>
          <w:szCs w:val="16"/>
        </w:rPr>
        <w:t>.</w:t>
      </w:r>
    </w:p>
  </w:footnote>
  <w:footnote w:id="654">
    <w:p w14:paraId="7236F3D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655">
    <w:p w14:paraId="41368FE6"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C727AA" w:rsidRPr="00C727AA">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656">
    <w:p w14:paraId="653B34F5"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EB03E0" w:rsidRPr="00EB03E0">
        <w:rPr>
          <w:rFonts w:ascii="Arial" w:hAnsi="Arial" w:cs="Arial"/>
          <w:sz w:val="16"/>
          <w:szCs w:val="16"/>
        </w:rPr>
        <w:t>met een ander orgaan wordt gecommuniceerd over de planning en de bevindingen van de controle. In de tekst kunnen de woorden ‘</w:t>
      </w:r>
      <w:r w:rsidR="00EB03E0">
        <w:rPr>
          <w:rFonts w:ascii="Arial" w:hAnsi="Arial" w:cs="Arial"/>
          <w:sz w:val="16"/>
          <w:szCs w:val="16"/>
        </w:rPr>
        <w:t>de met</w:t>
      </w:r>
      <w:r w:rsidR="00EB03E0" w:rsidRPr="00EB03E0">
        <w:rPr>
          <w:rFonts w:ascii="Arial" w:hAnsi="Arial" w:cs="Arial"/>
          <w:sz w:val="16"/>
          <w:szCs w:val="16"/>
        </w:rPr>
        <w:t xml:space="preserve"> governance</w:t>
      </w:r>
      <w:r w:rsidR="00EB03E0">
        <w:rPr>
          <w:rFonts w:ascii="Arial" w:hAnsi="Arial" w:cs="Arial"/>
          <w:sz w:val="16"/>
          <w:szCs w:val="16"/>
        </w:rPr>
        <w:t xml:space="preserve"> belaste personen</w:t>
      </w:r>
      <w:r w:rsidR="00EB03E0" w:rsidRPr="00EB03E0">
        <w:rPr>
          <w:rFonts w:ascii="Arial" w:hAnsi="Arial" w:cs="Arial"/>
          <w:sz w:val="16"/>
          <w:szCs w:val="16"/>
        </w:rPr>
        <w:t>’ worden vervangen door de aanduiding van het desbetreffende orgaan.</w:t>
      </w:r>
    </w:p>
  </w:footnote>
  <w:footnote w:id="657">
    <w:p w14:paraId="2B6B830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Vermeld moeten worden de namen van de vennootschappen die partij bij de fusiehandeling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658">
    <w:p w14:paraId="568D9BB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659">
    <w:p w14:paraId="119AEFCE" w14:textId="77777777" w:rsidR="00B01A13" w:rsidRPr="0032526A" w:rsidRDefault="00B01A13" w:rsidP="00CF23CB">
      <w:pPr>
        <w:pStyle w:val="Lijstalinea"/>
        <w:ind w:left="0"/>
        <w:rPr>
          <w:rFonts w:cs="Arial"/>
          <w:sz w:val="16"/>
          <w:szCs w:val="16"/>
        </w:rPr>
      </w:pPr>
      <w:r w:rsidRPr="0032526A">
        <w:rPr>
          <w:rStyle w:val="Voetnootmarkering"/>
          <w:rFonts w:cs="Arial"/>
          <w:sz w:val="16"/>
          <w:szCs w:val="16"/>
        </w:rPr>
        <w:footnoteRef/>
      </w:r>
      <w:r w:rsidRPr="0032526A">
        <w:rPr>
          <w:rFonts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660">
    <w:p w14:paraId="7FEE7A2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schadeloosstelling kan uitsluitend aan de orde komen indien een verdwijnende vennootschap een BV is met winstrechtloze en/of stemrechtloze aandelen en de verkrijgende vennootschap (of bij driehoekfusie de groepsmaatschappij die aandelen toekent) een NV is (die deze aandelen per definitie niet kent).</w:t>
      </w:r>
    </w:p>
  </w:footnote>
  <w:footnote w:id="661">
    <w:p w14:paraId="7AD09BC7"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Artikel 2:328 lid 1 BW eist niet dat in de verklaring een bedrag wordt genoemd.</w:t>
      </w:r>
    </w:p>
  </w:footnote>
  <w:footnote w:id="662">
    <w:p w14:paraId="2FF5264B" w14:textId="77777777" w:rsidR="0016034D" w:rsidRPr="0016034D" w:rsidRDefault="0016034D">
      <w:pPr>
        <w:pStyle w:val="Voetnoottekst"/>
        <w:rPr>
          <w:rFonts w:ascii="Arial" w:hAnsi="Arial" w:cs="Arial"/>
          <w:sz w:val="16"/>
          <w:szCs w:val="16"/>
        </w:rPr>
      </w:pPr>
      <w:r w:rsidRPr="0016034D">
        <w:rPr>
          <w:rStyle w:val="Voetnootmarkering"/>
          <w:rFonts w:ascii="Arial" w:hAnsi="Arial" w:cs="Arial"/>
          <w:sz w:val="16"/>
          <w:szCs w:val="16"/>
        </w:rPr>
        <w:footnoteRef/>
      </w:r>
      <w:r w:rsidRPr="0016034D">
        <w:rPr>
          <w:rFonts w:ascii="Arial" w:hAnsi="Arial" w:cs="Arial"/>
          <w:sz w:val="16"/>
          <w:szCs w:val="16"/>
        </w:rPr>
        <w:t xml:space="preserve"> Indien niet voor alle vennootschappen dezelfde datum geldt, dan de tekst aanpassen.</w:t>
      </w:r>
    </w:p>
  </w:footnote>
  <w:footnote w:id="663">
    <w:p w14:paraId="6ACACE9B"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664">
    <w:p w14:paraId="0164F577"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schadeloosstelling kan uitsluitend aan de orde komen indien een verdwijnende vennootschap een BV is met winstrechtloze en/of stemrechtloze aandelen en de verkrijgende vennootschap (of bij driehoekfusie de groepsmaatschappij die aandelen toekent) een NV is (die deze aandelen per definitie niet kent).</w:t>
      </w:r>
    </w:p>
  </w:footnote>
  <w:footnote w:id="665">
    <w:p w14:paraId="1929921A"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Artikel 2:328 lid 1 BW eist niet dat in de verklaring een bedrag wordt genoemd.</w:t>
      </w:r>
    </w:p>
  </w:footnote>
  <w:footnote w:id="666">
    <w:p w14:paraId="6AD6A7F1" w14:textId="77777777" w:rsidR="00A76288" w:rsidRPr="00A76288" w:rsidRDefault="00A76288" w:rsidP="00A76288">
      <w:pPr>
        <w:pStyle w:val="Voetnoottekst"/>
        <w:rPr>
          <w:rFonts w:ascii="Arial" w:hAnsi="Arial" w:cs="Arial"/>
          <w:sz w:val="16"/>
          <w:szCs w:val="16"/>
        </w:rPr>
      </w:pPr>
      <w:r w:rsidRPr="00A76288">
        <w:rPr>
          <w:rStyle w:val="Voetnootmarkering"/>
          <w:rFonts w:ascii="Arial" w:hAnsi="Arial" w:cs="Arial"/>
          <w:sz w:val="16"/>
          <w:szCs w:val="16"/>
        </w:rPr>
        <w:footnoteRef/>
      </w:r>
      <w:r w:rsidRPr="00A76288">
        <w:rPr>
          <w:rFonts w:ascii="Arial" w:hAnsi="Arial" w:cs="Arial"/>
          <w:sz w:val="16"/>
          <w:szCs w:val="16"/>
        </w:rPr>
        <w:t xml:space="preserve"> Een meer specifieke opsomming kan worden gebruikt om de andere informatie te identificeren, zoals:</w:t>
      </w:r>
    </w:p>
    <w:p w14:paraId="47F5AC3E"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'De andere informatie bestaat uit:</w:t>
      </w:r>
    </w:p>
    <w:p w14:paraId="36DDA71B"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w:t>
      </w:r>
      <w:r w:rsidRPr="00A76288">
        <w:rPr>
          <w:rFonts w:ascii="Arial" w:hAnsi="Arial" w:cs="Arial"/>
          <w:sz w:val="16"/>
          <w:szCs w:val="16"/>
        </w:rPr>
        <w:tab/>
        <w:t>[…];</w:t>
      </w:r>
    </w:p>
    <w:p w14:paraId="706095D1"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w:t>
      </w:r>
      <w:r w:rsidRPr="00A76288">
        <w:rPr>
          <w:rFonts w:ascii="Arial" w:hAnsi="Arial" w:cs="Arial"/>
          <w:sz w:val="16"/>
          <w:szCs w:val="16"/>
        </w:rPr>
        <w:tab/>
        <w:t>[…];</w:t>
      </w:r>
    </w:p>
    <w:p w14:paraId="4460590E"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w:t>
      </w:r>
      <w:r w:rsidRPr="00A76288">
        <w:rPr>
          <w:rFonts w:ascii="Arial" w:hAnsi="Arial" w:cs="Arial"/>
          <w:sz w:val="16"/>
          <w:szCs w:val="16"/>
        </w:rPr>
        <w:tab/>
        <w:t>[…].'</w:t>
      </w:r>
    </w:p>
    <w:p w14:paraId="3F4537BE"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667">
    <w:p w14:paraId="5D783CB4"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9D7A3C">
        <w:rPr>
          <w:rFonts w:ascii="Arial" w:hAnsi="Arial" w:cs="Arial"/>
          <w:sz w:val="16"/>
          <w:szCs w:val="16"/>
        </w:rPr>
        <w:t xml:space="preserve"> </w:t>
      </w:r>
      <w:r w:rsidR="009D7A3C" w:rsidRPr="009D7A3C">
        <w:rPr>
          <w:rFonts w:ascii="Arial" w:hAnsi="Arial" w:cs="Arial"/>
          <w:sz w:val="16"/>
          <w:szCs w:val="16"/>
        </w:rPr>
        <w:t>of de methode(n)</w:t>
      </w:r>
      <w:r w:rsidRPr="0032526A">
        <w:rPr>
          <w:rFonts w:ascii="Arial" w:hAnsi="Arial" w:cs="Arial"/>
          <w:sz w:val="16"/>
          <w:szCs w:val="16"/>
        </w:rPr>
        <w:t>.</w:t>
      </w:r>
    </w:p>
  </w:footnote>
  <w:footnote w:id="668">
    <w:p w14:paraId="68BDA69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669">
    <w:p w14:paraId="4EAC1F6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4F17A4" w:rsidRPr="004F17A4">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670">
    <w:p w14:paraId="3C3EAA7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873B16" w:rsidRPr="00873B16">
        <w:rPr>
          <w:rFonts w:ascii="Arial" w:hAnsi="Arial" w:cs="Arial"/>
          <w:sz w:val="16"/>
          <w:szCs w:val="16"/>
        </w:rPr>
        <w:t>met een ander orgaan wordt gecommuniceerd over de planning en de bevindingen van de controle. In de tekst kunnen de woorden ‘</w:t>
      </w:r>
      <w:r w:rsidR="007C47A8">
        <w:rPr>
          <w:rFonts w:ascii="Arial" w:hAnsi="Arial" w:cs="Arial"/>
          <w:sz w:val="16"/>
          <w:szCs w:val="16"/>
        </w:rPr>
        <w:t>de met</w:t>
      </w:r>
      <w:r w:rsidR="00873B16" w:rsidRPr="00873B16">
        <w:rPr>
          <w:rFonts w:ascii="Arial" w:hAnsi="Arial" w:cs="Arial"/>
          <w:sz w:val="16"/>
          <w:szCs w:val="16"/>
        </w:rPr>
        <w:t xml:space="preserve"> governance</w:t>
      </w:r>
      <w:r w:rsidR="007C47A8">
        <w:rPr>
          <w:rFonts w:ascii="Arial" w:hAnsi="Arial" w:cs="Arial"/>
          <w:sz w:val="16"/>
          <w:szCs w:val="16"/>
        </w:rPr>
        <w:t xml:space="preserve"> belaste personen</w:t>
      </w:r>
      <w:r w:rsidR="00873B16" w:rsidRPr="00873B16">
        <w:rPr>
          <w:rFonts w:ascii="Arial" w:hAnsi="Arial" w:cs="Arial"/>
          <w:sz w:val="16"/>
          <w:szCs w:val="16"/>
        </w:rPr>
        <w:t>’ worden vervangen door de aanduiding van het desbetreffende orgaan.</w:t>
      </w:r>
    </w:p>
  </w:footnote>
  <w:footnote w:id="671">
    <w:p w14:paraId="4B1F23A0" w14:textId="77777777" w:rsidR="00B01A13" w:rsidRPr="0032526A" w:rsidRDefault="00B01A13" w:rsidP="00CF23CB">
      <w:pPr>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w:t>
      </w:r>
      <w:r w:rsidRPr="0032526A">
        <w:rPr>
          <w:rFonts w:cs="Arial"/>
          <w:sz w:val="16"/>
          <w:szCs w:val="16"/>
          <w:u w:val="single"/>
        </w:rPr>
        <w:t>die partij bij de fusiehandeling</w:t>
      </w:r>
      <w:r w:rsidRPr="0032526A">
        <w:rPr>
          <w:rFonts w:cs="Arial"/>
          <w:sz w:val="16"/>
          <w:szCs w:val="16"/>
        </w:rPr>
        <w:t xml:space="preserve">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672">
    <w:p w14:paraId="04A67D08"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673">
    <w:p w14:paraId="02174F76" w14:textId="77777777" w:rsidR="00B01A13" w:rsidRPr="0032526A" w:rsidRDefault="00B01A13" w:rsidP="00CF23CB">
      <w:pPr>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Het fusievoorstel bevat een voorstel voor een schadeloosstelling per aandeel als bedoeld in artikel 2:333h BW. Omdat echter op het moment waarop de accountant deze verklaring moet verstrekken niet bekend kan zijn hoeveel aandeelhouders tegen de fusie zullen stemmen en derhalve aanspraak zullen maken op schadeloosstelling, kan de accountant slechts een theoretische berekening maken van het maximale aantal tegenstemmers en het daaruit voortvloeiende maximale bedrag waarop eventueel in totaal aanspraak gemaakt kan worden. Omdat derhalve op het moment van het verstrekken van de verklaring ook niet duidelijk is hoeveel aandeelhouders zullen toetreden en hoeveel aandelen derhalve zullen worden toegekend, is het totaal bedrag van de stortingsplicht evenmin bekend. Dit brengt mee dat in de verklaring geen enkel bedrag kan worden genoemd.</w:t>
      </w:r>
    </w:p>
    <w:p w14:paraId="53501425" w14:textId="77777777" w:rsidR="00B01A13" w:rsidRPr="0032526A" w:rsidRDefault="00B01A13" w:rsidP="00CF23CB">
      <w:pPr>
        <w:autoSpaceDE w:val="0"/>
        <w:autoSpaceDN w:val="0"/>
        <w:adjustRightInd w:val="0"/>
        <w:rPr>
          <w:rFonts w:cs="Arial"/>
          <w:sz w:val="16"/>
          <w:szCs w:val="16"/>
        </w:rPr>
      </w:pPr>
      <w:r w:rsidRPr="0032526A">
        <w:rPr>
          <w:rFonts w:cs="Arial"/>
          <w:sz w:val="16"/>
          <w:szCs w:val="16"/>
        </w:rPr>
        <w:t xml:space="preserve">NB Deze mogelijkheid van schadeloosstellingen speelt alleen, indien de Nederlandse NV/BV verdwijnende vennootschap is. Is de Nederlandse N.V./B.V. de verkrijgende vennootschap, dan vervalt dit tekstgedeelte. </w:t>
      </w:r>
    </w:p>
  </w:footnote>
  <w:footnote w:id="674">
    <w:p w14:paraId="4221A4B6" w14:textId="77777777" w:rsidR="009A2AC5" w:rsidRPr="009A2AC5" w:rsidRDefault="009A2AC5">
      <w:pPr>
        <w:pStyle w:val="Voetnoottekst"/>
        <w:rPr>
          <w:rFonts w:ascii="Arial" w:hAnsi="Arial" w:cs="Arial"/>
          <w:sz w:val="16"/>
          <w:szCs w:val="16"/>
        </w:rPr>
      </w:pPr>
      <w:r w:rsidRPr="009A2AC5">
        <w:rPr>
          <w:rStyle w:val="Voetnootmarkering"/>
          <w:rFonts w:ascii="Arial" w:hAnsi="Arial" w:cs="Arial"/>
          <w:sz w:val="16"/>
          <w:szCs w:val="16"/>
        </w:rPr>
        <w:footnoteRef/>
      </w:r>
      <w:r w:rsidRPr="009A2AC5">
        <w:rPr>
          <w:rFonts w:ascii="Arial" w:hAnsi="Arial" w:cs="Arial"/>
          <w:sz w:val="16"/>
          <w:szCs w:val="16"/>
        </w:rPr>
        <w:t xml:space="preserve"> Indien niet voor alle vennootschappen dezelfde datum geldt, dan de tekst aanpassen.</w:t>
      </w:r>
    </w:p>
  </w:footnote>
  <w:footnote w:id="675">
    <w:p w14:paraId="1FB8BFB9" w14:textId="77777777" w:rsidR="003D34E1" w:rsidRPr="003D34E1" w:rsidRDefault="003D34E1" w:rsidP="003D34E1">
      <w:pPr>
        <w:pStyle w:val="Voetnoottekst"/>
        <w:rPr>
          <w:rFonts w:ascii="Arial" w:hAnsi="Arial" w:cs="Arial"/>
          <w:sz w:val="16"/>
          <w:szCs w:val="16"/>
        </w:rPr>
      </w:pPr>
      <w:r w:rsidRPr="003D34E1">
        <w:rPr>
          <w:rStyle w:val="Voetnootmarkering"/>
          <w:rFonts w:ascii="Arial" w:hAnsi="Arial" w:cs="Arial"/>
          <w:sz w:val="16"/>
          <w:szCs w:val="16"/>
        </w:rPr>
        <w:footnoteRef/>
      </w:r>
      <w:r w:rsidRPr="003D34E1">
        <w:rPr>
          <w:rFonts w:ascii="Arial" w:hAnsi="Arial" w:cs="Arial"/>
          <w:sz w:val="16"/>
          <w:szCs w:val="16"/>
        </w:rPr>
        <w:t xml:space="preserve"> Een meer specifieke opsomming kan worden gebruikt om de andere informatie te identificeren, zoals:</w:t>
      </w:r>
    </w:p>
    <w:p w14:paraId="0D9FDB60"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'De andere informatie bestaat uit:</w:t>
      </w:r>
    </w:p>
    <w:p w14:paraId="48AFAA12"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w:t>
      </w:r>
      <w:r w:rsidRPr="003D34E1">
        <w:rPr>
          <w:rFonts w:ascii="Arial" w:hAnsi="Arial" w:cs="Arial"/>
          <w:sz w:val="16"/>
          <w:szCs w:val="16"/>
        </w:rPr>
        <w:tab/>
        <w:t>[…];</w:t>
      </w:r>
    </w:p>
    <w:p w14:paraId="161C5739"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w:t>
      </w:r>
      <w:r w:rsidRPr="003D34E1">
        <w:rPr>
          <w:rFonts w:ascii="Arial" w:hAnsi="Arial" w:cs="Arial"/>
          <w:sz w:val="16"/>
          <w:szCs w:val="16"/>
        </w:rPr>
        <w:tab/>
        <w:t>[…];</w:t>
      </w:r>
    </w:p>
    <w:p w14:paraId="584AE1A6"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w:t>
      </w:r>
      <w:r w:rsidRPr="003D34E1">
        <w:rPr>
          <w:rFonts w:ascii="Arial" w:hAnsi="Arial" w:cs="Arial"/>
          <w:sz w:val="16"/>
          <w:szCs w:val="16"/>
        </w:rPr>
        <w:tab/>
        <w:t>[…].'</w:t>
      </w:r>
    </w:p>
    <w:p w14:paraId="4BBF8322"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676">
    <w:p w14:paraId="0D16836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53699B">
        <w:rPr>
          <w:rFonts w:ascii="Arial" w:hAnsi="Arial" w:cs="Arial"/>
          <w:sz w:val="16"/>
          <w:szCs w:val="16"/>
        </w:rPr>
        <w:t xml:space="preserve"> </w:t>
      </w:r>
      <w:r w:rsidR="0053699B" w:rsidRPr="0053699B">
        <w:rPr>
          <w:rFonts w:ascii="Arial" w:hAnsi="Arial" w:cs="Arial"/>
          <w:sz w:val="16"/>
          <w:szCs w:val="16"/>
        </w:rPr>
        <w:t>of de methode(n)</w:t>
      </w:r>
      <w:r w:rsidRPr="0032526A">
        <w:rPr>
          <w:rFonts w:ascii="Arial" w:hAnsi="Arial" w:cs="Arial"/>
          <w:sz w:val="16"/>
          <w:szCs w:val="16"/>
        </w:rPr>
        <w:t>.</w:t>
      </w:r>
    </w:p>
  </w:footnote>
  <w:footnote w:id="677">
    <w:p w14:paraId="33BC986F"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678">
    <w:p w14:paraId="653097C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3E2DBE" w:rsidRPr="003E2DBE">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679">
    <w:p w14:paraId="143B11F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8E49F8" w:rsidRPr="008E49F8">
        <w:rPr>
          <w:rFonts w:ascii="Arial" w:hAnsi="Arial" w:cs="Arial"/>
          <w:sz w:val="16"/>
          <w:szCs w:val="16"/>
        </w:rPr>
        <w:t>met een ander orgaan wordt gecommuniceerd over de planning en de bevindingen van de controle. In de tekst kunnen de woorden ‘</w:t>
      </w:r>
      <w:r w:rsidR="008E49F8">
        <w:rPr>
          <w:rFonts w:ascii="Arial" w:hAnsi="Arial" w:cs="Arial"/>
          <w:sz w:val="16"/>
          <w:szCs w:val="16"/>
        </w:rPr>
        <w:t>de met</w:t>
      </w:r>
      <w:r w:rsidR="008E49F8" w:rsidRPr="008E49F8">
        <w:rPr>
          <w:rFonts w:ascii="Arial" w:hAnsi="Arial" w:cs="Arial"/>
          <w:sz w:val="16"/>
          <w:szCs w:val="16"/>
        </w:rPr>
        <w:t xml:space="preserve"> governance</w:t>
      </w:r>
      <w:r w:rsidR="008E49F8">
        <w:rPr>
          <w:rFonts w:ascii="Arial" w:hAnsi="Arial" w:cs="Arial"/>
          <w:sz w:val="16"/>
          <w:szCs w:val="16"/>
        </w:rPr>
        <w:t xml:space="preserve"> belaste personen</w:t>
      </w:r>
      <w:r w:rsidR="008E49F8" w:rsidRPr="008E49F8">
        <w:rPr>
          <w:rFonts w:ascii="Arial" w:hAnsi="Arial" w:cs="Arial"/>
          <w:sz w:val="16"/>
          <w:szCs w:val="16"/>
        </w:rPr>
        <w:t>’ worden vervangen door de aanduiding van het desbetreffende orgaan.</w:t>
      </w:r>
    </w:p>
  </w:footnote>
  <w:footnote w:id="680">
    <w:p w14:paraId="392C3F4A" w14:textId="77777777" w:rsidR="00B01A13" w:rsidRPr="0032526A" w:rsidRDefault="00B01A13" w:rsidP="00107AF7">
      <w:pPr>
        <w:autoSpaceDE w:val="0"/>
        <w:autoSpaceDN w:val="0"/>
        <w:adjustRightInd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Vermeld moeten worden de namen van de vennootschappen die </w:t>
      </w:r>
      <w:r w:rsidRPr="0032526A">
        <w:rPr>
          <w:rFonts w:cs="Arial"/>
          <w:i/>
          <w:sz w:val="16"/>
          <w:szCs w:val="16"/>
        </w:rPr>
        <w:t>partij bij de fusiehandeling</w:t>
      </w:r>
      <w:r w:rsidRPr="0032526A">
        <w:rPr>
          <w:rFonts w:cs="Arial"/>
          <w:sz w:val="16"/>
          <w:szCs w:val="16"/>
        </w:rPr>
        <w:t xml:space="preserve">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en derhalve ook de toelichting daarbij uitsluitend van twee of meer verdwijnende vennootschappen uitgaan.</w:t>
      </w:r>
    </w:p>
  </w:footnote>
  <w:footnote w:id="681">
    <w:p w14:paraId="7184D392" w14:textId="77777777" w:rsidR="00B01A13" w:rsidRPr="0032526A" w:rsidRDefault="00B01A13" w:rsidP="00107AF7">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682">
    <w:p w14:paraId="0FB57224" w14:textId="77777777" w:rsidR="00B01A13" w:rsidRPr="0032526A" w:rsidRDefault="00B01A13" w:rsidP="00107AF7">
      <w:pPr>
        <w:autoSpaceDE w:val="0"/>
        <w:autoSpaceDN w:val="0"/>
        <w:adjustRightInd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daaraan te stellen eisen.</w:t>
      </w:r>
    </w:p>
  </w:footnote>
  <w:footnote w:id="683">
    <w:p w14:paraId="3E7A0D8B" w14:textId="516301F2" w:rsidR="004F743D" w:rsidRPr="00FA6A7E" w:rsidRDefault="004F743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3BD3C" w14:textId="77777777" w:rsidR="00B01A13" w:rsidRPr="00090406" w:rsidRDefault="00B01A13" w:rsidP="00306027">
    <w:pPr>
      <w:pStyle w:val="Koptekst"/>
      <w:rPr>
        <w:rFonts w:cs="Arial"/>
        <w:i/>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F1C37" w14:textId="77777777" w:rsidR="00B01A13" w:rsidRPr="00086F3D" w:rsidRDefault="00B01A13">
    <w:pPr>
      <w:pStyle w:val="Koptekst"/>
      <w:rPr>
        <w:rFonts w:cs="Aria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1BB13" w14:textId="77777777" w:rsidR="00B01A13" w:rsidRDefault="00B01A13">
    <w:pPr>
      <w:pStyle w:val="Kopteks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49FD1" w14:textId="77777777" w:rsidR="00B01A13" w:rsidRDefault="00B01A13">
    <w:pPr>
      <w:pStyle w:val="Kopteks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DEB28" w14:textId="77777777" w:rsidR="00B01A13" w:rsidRDefault="00B01A13">
    <w:pPr>
      <w:pStyle w:val="Kopteks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301F9" w14:textId="77777777" w:rsidR="00B01A13" w:rsidRDefault="00B01A13">
    <w:pPr>
      <w:pStyle w:val="Kopteks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9AA51" w14:textId="77777777" w:rsidR="00B01A13" w:rsidRDefault="00B01A13">
    <w:pPr>
      <w:pStyle w:val="Kopteks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53BB" w14:textId="77777777" w:rsidR="00B01A13" w:rsidRDefault="00B01A13">
    <w:pPr>
      <w:pStyle w:val="Kopteks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EF459" w14:textId="77777777" w:rsidR="00B01A13" w:rsidRDefault="00B01A13">
    <w:pPr>
      <w:pStyle w:val="Kopteks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5701C" w14:textId="77777777" w:rsidR="00B01A13" w:rsidRDefault="00B01A13">
    <w:pPr>
      <w:pStyle w:val="Kopteks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D41F6" w14:textId="77777777" w:rsidR="00B01A13" w:rsidRDefault="00B01A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8A5FF" w14:textId="77777777" w:rsidR="00B01A13" w:rsidRPr="00E52613" w:rsidRDefault="00B01A13" w:rsidP="00306027">
    <w:pPr>
      <w:jc w:val="right"/>
    </w:pPr>
    <w:r>
      <w:t>Sectie II Voorbeeldrapportages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7753B" w14:textId="77777777" w:rsidR="00B01A13" w:rsidRDefault="00B01A13">
    <w:pPr>
      <w:pStyle w:val="Kopteks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415D8" w14:textId="77777777" w:rsidR="00B01A13" w:rsidRDefault="00B01A13">
    <w:pPr>
      <w:pStyle w:val="Kopteks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92007" w14:textId="77777777" w:rsidR="00B01A13" w:rsidRDefault="00B01A13">
    <w:pPr>
      <w:pStyle w:val="Kopteks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D1C36" w14:textId="77777777" w:rsidR="00B01A13" w:rsidRDefault="00B01A13">
    <w:pPr>
      <w:pStyle w:val="Kopteks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EB2BB" w14:textId="77777777" w:rsidR="00B01A13" w:rsidRDefault="00B01A13">
    <w:pPr>
      <w:pStyle w:val="Kopteks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EDF1C" w14:textId="77777777" w:rsidR="00B01A13" w:rsidRDefault="00B01A13">
    <w:pPr>
      <w:pStyle w:val="Kopteks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7D7A7" w14:textId="77777777" w:rsidR="00B01A13" w:rsidRDefault="00B01A13">
    <w:pPr>
      <w:pStyle w:val="Kopteks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B67FD" w14:textId="77777777" w:rsidR="00B01A13" w:rsidRDefault="00B01A13">
    <w:pPr>
      <w:pStyle w:val="Koptekst"/>
    </w:pPr>
  </w:p>
  <w:p w14:paraId="26613293" w14:textId="77777777" w:rsidR="00B01A13" w:rsidRDefault="00B01A13"/>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D1A0C" w14:textId="77777777" w:rsidR="00B01A13" w:rsidRPr="00B22AEE" w:rsidRDefault="00B01A13">
    <w:pPr>
      <w:rPr>
        <w:rFonts w:cs="Arial"/>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5B63D" w14:textId="77777777" w:rsidR="00B01A13" w:rsidRDefault="00B01A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DDBA2" w14:textId="77777777" w:rsidR="00B01A13" w:rsidRPr="006E4CDF" w:rsidRDefault="00B01A13" w:rsidP="00306027">
    <w:pPr>
      <w:pStyle w:val="Koptekst"/>
      <w:rPr>
        <w:rFonts w:cs="Arial"/>
        <w:i/>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9A827" w14:textId="77777777" w:rsidR="00B01A13" w:rsidRDefault="00B01A13">
    <w:pPr>
      <w:pStyle w:val="Koptekst"/>
    </w:pPr>
  </w:p>
  <w:p w14:paraId="5D74B702" w14:textId="77777777" w:rsidR="00B01A13" w:rsidRDefault="00B01A13"/>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B86D0" w14:textId="77777777" w:rsidR="00B01A13" w:rsidRPr="00B22E95" w:rsidRDefault="00B01A13">
    <w:pPr>
      <w:rPr>
        <w:rFonts w:cs="Arial"/>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708A6" w14:textId="77777777" w:rsidR="00B01A13" w:rsidRDefault="00B01A1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F600D" w14:textId="77777777" w:rsidR="00B01A13" w:rsidRPr="00FD2662" w:rsidRDefault="00B01A13" w:rsidP="00306027">
    <w:pPr>
      <w:pStyle w:val="Koptekst"/>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9E102" w14:textId="77777777" w:rsidR="00B01A13" w:rsidRPr="004B7C97" w:rsidRDefault="00B01A13" w:rsidP="00306027">
    <w:pPr>
      <w:pStyle w:val="Koptekst"/>
      <w:rPr>
        <w:rFonts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8FE1D" w14:textId="77777777" w:rsidR="00B01A13" w:rsidRPr="005A4ADE" w:rsidRDefault="00B01A13" w:rsidP="00306027">
    <w:pPr>
      <w:pStyle w:val="Koptekst"/>
      <w:rPr>
        <w:rFonts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8FB67" w14:textId="77777777" w:rsidR="00B01A13" w:rsidRPr="004B7C97" w:rsidRDefault="00B01A13" w:rsidP="004B7C97">
    <w:pPr>
      <w:pStyle w:val="Koptekst"/>
      <w:rPr>
        <w:rFonts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2BEDB" w14:textId="77777777" w:rsidR="00B01A13" w:rsidRDefault="00B01A13">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74FE2" w14:textId="77777777" w:rsidR="00B01A13" w:rsidRDefault="00B01A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E80300"/>
    <w:multiLevelType w:val="hybridMultilevel"/>
    <w:tmpl w:val="3A24C976"/>
    <w:lvl w:ilvl="0" w:tplc="65DE71B8">
      <w:start w:val="1"/>
      <w:numFmt w:val="decimal"/>
      <w:lvlText w:val="%1"/>
      <w:lvlJc w:val="left"/>
      <w:pPr>
        <w:ind w:left="0"/>
      </w:pPr>
      <w:rPr>
        <w:rFonts w:hint="default"/>
      </w:rPr>
    </w:lvl>
    <w:lvl w:ilvl="1" w:tplc="44B682D2">
      <w:numFmt w:val="decimal"/>
      <w:lvlText w:val=""/>
      <w:lvlJc w:val="left"/>
    </w:lvl>
    <w:lvl w:ilvl="2" w:tplc="47C4881A">
      <w:numFmt w:val="decimal"/>
      <w:lvlText w:val=""/>
      <w:lvlJc w:val="left"/>
    </w:lvl>
    <w:lvl w:ilvl="3" w:tplc="EE4EE200">
      <w:numFmt w:val="decimal"/>
      <w:lvlText w:val=""/>
      <w:lvlJc w:val="left"/>
    </w:lvl>
    <w:lvl w:ilvl="4" w:tplc="B08C86CE">
      <w:numFmt w:val="decimal"/>
      <w:lvlText w:val=""/>
      <w:lvlJc w:val="left"/>
    </w:lvl>
    <w:lvl w:ilvl="5" w:tplc="08BEBAFE">
      <w:numFmt w:val="decimal"/>
      <w:lvlText w:val=""/>
      <w:lvlJc w:val="left"/>
    </w:lvl>
    <w:lvl w:ilvl="6" w:tplc="31946F22">
      <w:numFmt w:val="decimal"/>
      <w:lvlText w:val=""/>
      <w:lvlJc w:val="left"/>
    </w:lvl>
    <w:lvl w:ilvl="7" w:tplc="D50CC4D8">
      <w:numFmt w:val="decimal"/>
      <w:lvlText w:val=""/>
      <w:lvlJc w:val="left"/>
    </w:lvl>
    <w:lvl w:ilvl="8" w:tplc="4152726A">
      <w:numFmt w:val="decimal"/>
      <w:lvlText w:val=""/>
      <w:lvlJc w:val="left"/>
    </w:lvl>
  </w:abstractNum>
  <w:abstractNum w:abstractNumId="1" w15:restartNumberingAfterBreak="0">
    <w:nsid w:val="A45D0300"/>
    <w:multiLevelType w:val="hybridMultilevel"/>
    <w:tmpl w:val="E1C876A4"/>
    <w:lvl w:ilvl="0" w:tplc="04130001">
      <w:start w:val="1"/>
      <w:numFmt w:val="bullet"/>
      <w:lvlText w:val=""/>
      <w:lvlJc w:val="left"/>
      <w:pPr>
        <w:ind w:left="0"/>
      </w:pPr>
      <w:rPr>
        <w:rFonts w:ascii="Symbol" w:hAnsi="Symbol" w:hint="default"/>
        <w:sz w:val="18"/>
      </w:rPr>
    </w:lvl>
    <w:lvl w:ilvl="1" w:tplc="B7001342">
      <w:numFmt w:val="decimal"/>
      <w:lvlText w:val=""/>
      <w:lvlJc w:val="left"/>
    </w:lvl>
    <w:lvl w:ilvl="2" w:tplc="26BC4278">
      <w:numFmt w:val="decimal"/>
      <w:lvlText w:val=""/>
      <w:lvlJc w:val="left"/>
    </w:lvl>
    <w:lvl w:ilvl="3" w:tplc="716A9440">
      <w:numFmt w:val="decimal"/>
      <w:lvlText w:val=""/>
      <w:lvlJc w:val="left"/>
    </w:lvl>
    <w:lvl w:ilvl="4" w:tplc="E518775E">
      <w:numFmt w:val="decimal"/>
      <w:lvlText w:val=""/>
      <w:lvlJc w:val="left"/>
    </w:lvl>
    <w:lvl w:ilvl="5" w:tplc="AC0E0334">
      <w:numFmt w:val="decimal"/>
      <w:lvlText w:val=""/>
      <w:lvlJc w:val="left"/>
    </w:lvl>
    <w:lvl w:ilvl="6" w:tplc="267A74BE">
      <w:numFmt w:val="decimal"/>
      <w:lvlText w:val=""/>
      <w:lvlJc w:val="left"/>
    </w:lvl>
    <w:lvl w:ilvl="7" w:tplc="F672131A">
      <w:numFmt w:val="decimal"/>
      <w:lvlText w:val=""/>
      <w:lvlJc w:val="left"/>
    </w:lvl>
    <w:lvl w:ilvl="8" w:tplc="41DE637C">
      <w:numFmt w:val="decimal"/>
      <w:lvlText w:val=""/>
      <w:lvlJc w:val="left"/>
    </w:lvl>
  </w:abstractNum>
  <w:abstractNum w:abstractNumId="2" w15:restartNumberingAfterBreak="0">
    <w:nsid w:val="A9E80300"/>
    <w:multiLevelType w:val="hybridMultilevel"/>
    <w:tmpl w:val="AEE4DB1C"/>
    <w:lvl w:ilvl="0" w:tplc="04130001">
      <w:start w:val="1"/>
      <w:numFmt w:val="bullet"/>
      <w:lvlText w:val=""/>
      <w:lvlJc w:val="left"/>
      <w:pPr>
        <w:ind w:left="0"/>
      </w:pPr>
      <w:rPr>
        <w:rFonts w:ascii="Symbol" w:hAnsi="Symbol" w:hint="default"/>
        <w:sz w:val="24"/>
      </w:rPr>
    </w:lvl>
    <w:lvl w:ilvl="1" w:tplc="3D287C5C">
      <w:numFmt w:val="decimal"/>
      <w:lvlText w:val=""/>
      <w:lvlJc w:val="left"/>
    </w:lvl>
    <w:lvl w:ilvl="2" w:tplc="5542170C">
      <w:numFmt w:val="decimal"/>
      <w:lvlText w:val=""/>
      <w:lvlJc w:val="left"/>
    </w:lvl>
    <w:lvl w:ilvl="3" w:tplc="7D48CF92">
      <w:numFmt w:val="decimal"/>
      <w:lvlText w:val=""/>
      <w:lvlJc w:val="left"/>
    </w:lvl>
    <w:lvl w:ilvl="4" w:tplc="B9EE9900">
      <w:numFmt w:val="decimal"/>
      <w:lvlText w:val=""/>
      <w:lvlJc w:val="left"/>
    </w:lvl>
    <w:lvl w:ilvl="5" w:tplc="2C144750">
      <w:numFmt w:val="decimal"/>
      <w:lvlText w:val=""/>
      <w:lvlJc w:val="left"/>
    </w:lvl>
    <w:lvl w:ilvl="6" w:tplc="4824E02A">
      <w:numFmt w:val="decimal"/>
      <w:lvlText w:val=""/>
      <w:lvlJc w:val="left"/>
    </w:lvl>
    <w:lvl w:ilvl="7" w:tplc="2556E1E0">
      <w:numFmt w:val="decimal"/>
      <w:lvlText w:val=""/>
      <w:lvlJc w:val="left"/>
    </w:lvl>
    <w:lvl w:ilvl="8" w:tplc="C84C9128">
      <w:numFmt w:val="decimal"/>
      <w:lvlText w:val=""/>
      <w:lvlJc w:val="left"/>
    </w:lvl>
  </w:abstractNum>
  <w:abstractNum w:abstractNumId="3" w15:restartNumberingAfterBreak="0">
    <w:nsid w:val="00160A95"/>
    <w:multiLevelType w:val="hybridMultilevel"/>
    <w:tmpl w:val="522846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03117A9"/>
    <w:multiLevelType w:val="hybridMultilevel"/>
    <w:tmpl w:val="BAB08A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0561B86"/>
    <w:multiLevelType w:val="hybridMultilevel"/>
    <w:tmpl w:val="51127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0945D58"/>
    <w:multiLevelType w:val="hybridMultilevel"/>
    <w:tmpl w:val="3E5CC650"/>
    <w:lvl w:ilvl="0" w:tplc="D52CB85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0BB3F8D"/>
    <w:multiLevelType w:val="hybridMultilevel"/>
    <w:tmpl w:val="98766A8A"/>
    <w:lvl w:ilvl="0" w:tplc="B5FC3A18">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025B01A3"/>
    <w:multiLevelType w:val="hybridMultilevel"/>
    <w:tmpl w:val="F802E87A"/>
    <w:lvl w:ilvl="0" w:tplc="73504CE2">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440304A"/>
    <w:multiLevelType w:val="hybridMultilevel"/>
    <w:tmpl w:val="68806588"/>
    <w:lvl w:ilvl="0" w:tplc="D8D4E15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05DD0DFA"/>
    <w:multiLevelType w:val="hybridMultilevel"/>
    <w:tmpl w:val="CE9270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60E7ADB"/>
    <w:multiLevelType w:val="hybridMultilevel"/>
    <w:tmpl w:val="6D688ACC"/>
    <w:lvl w:ilvl="0" w:tplc="53C29E3C">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0617542F"/>
    <w:multiLevelType w:val="hybridMultilevel"/>
    <w:tmpl w:val="C4CAF9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6203A8E"/>
    <w:multiLevelType w:val="hybridMultilevel"/>
    <w:tmpl w:val="58F2C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08945047"/>
    <w:multiLevelType w:val="hybridMultilevel"/>
    <w:tmpl w:val="E6587A4A"/>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095B0EAB"/>
    <w:multiLevelType w:val="hybridMultilevel"/>
    <w:tmpl w:val="E304A1AE"/>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969389D"/>
    <w:multiLevelType w:val="hybridMultilevel"/>
    <w:tmpl w:val="59183E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09A07DF1"/>
    <w:multiLevelType w:val="hybridMultilevel"/>
    <w:tmpl w:val="228E01CC"/>
    <w:lvl w:ilvl="0" w:tplc="96944FE0">
      <w:start w:val="1"/>
      <w:numFmt w:val="decimal"/>
      <w:lvlText w:val="%1"/>
      <w:lvlJc w:val="left"/>
      <w:pPr>
        <w:ind w:left="360" w:hanging="360"/>
      </w:pPr>
      <w:rPr>
        <w:rFonts w:ascii="Arial" w:hAnsi="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0A602A2B"/>
    <w:multiLevelType w:val="hybridMultilevel"/>
    <w:tmpl w:val="F39426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0B99295E"/>
    <w:multiLevelType w:val="hybridMultilevel"/>
    <w:tmpl w:val="4A04E192"/>
    <w:lvl w:ilvl="0" w:tplc="C14E622E">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0BD64CFD"/>
    <w:multiLevelType w:val="hybridMultilevel"/>
    <w:tmpl w:val="9D287B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0D7D1403"/>
    <w:multiLevelType w:val="hybridMultilevel"/>
    <w:tmpl w:val="9DCC09D6"/>
    <w:lvl w:ilvl="0" w:tplc="C2DE548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0DE962E0"/>
    <w:multiLevelType w:val="hybridMultilevel"/>
    <w:tmpl w:val="E02A33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0E921C50"/>
    <w:multiLevelType w:val="hybridMultilevel"/>
    <w:tmpl w:val="A458676E"/>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08D1EDF"/>
    <w:multiLevelType w:val="hybridMultilevel"/>
    <w:tmpl w:val="FD94D7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11453771"/>
    <w:multiLevelType w:val="multilevel"/>
    <w:tmpl w:val="1B026E2C"/>
    <w:name w:val="PwCListBullets33"/>
    <w:lvl w:ilvl="0">
      <w:start w:val="1"/>
      <w:numFmt w:val="bullet"/>
      <w:pStyle w:val="Lijstopsomteken"/>
      <w:lvlText w:val=""/>
      <w:lvlJc w:val="left"/>
      <w:pPr>
        <w:ind w:left="567" w:hanging="567"/>
      </w:pPr>
      <w:rPr>
        <w:rFonts w:ascii="Symbol" w:hAnsi="Symbol" w:hint="default"/>
      </w:rPr>
    </w:lvl>
    <w:lvl w:ilvl="1">
      <w:start w:val="1"/>
      <w:numFmt w:val="bullet"/>
      <w:pStyle w:val="Lijstopsomteken2"/>
      <w:lvlText w:val=""/>
      <w:lvlJc w:val="left"/>
      <w:pPr>
        <w:ind w:left="1134" w:hanging="567"/>
      </w:pPr>
      <w:rPr>
        <w:rFonts w:ascii="Symbol" w:hAnsi="Symbol" w:hint="default"/>
      </w:rPr>
    </w:lvl>
    <w:lvl w:ilvl="2">
      <w:start w:val="1"/>
      <w:numFmt w:val="bullet"/>
      <w:pStyle w:val="Lijstopsomteken3"/>
      <w:lvlText w:val="◦"/>
      <w:lvlJc w:val="left"/>
      <w:pPr>
        <w:ind w:left="1701" w:hanging="567"/>
      </w:pPr>
      <w:rPr>
        <w:rFonts w:ascii="Georgia" w:hAnsi="Georgia"/>
      </w:rPr>
    </w:lvl>
    <w:lvl w:ilvl="3">
      <w:start w:val="1"/>
      <w:numFmt w:val="bullet"/>
      <w:pStyle w:val="Lijstopsomteken4"/>
      <w:lvlText w:val=""/>
      <w:lvlJc w:val="left"/>
      <w:pPr>
        <w:ind w:left="2268" w:hanging="567"/>
      </w:pPr>
      <w:rPr>
        <w:rFonts w:ascii="Symbol" w:hAnsi="Symbol" w:hint="default"/>
      </w:rPr>
    </w:lvl>
    <w:lvl w:ilvl="4">
      <w:start w:val="1"/>
      <w:numFmt w:val="bullet"/>
      <w:pStyle w:val="Lijstopsomteken5"/>
      <w:lvlText w:val="~"/>
      <w:lvlJc w:val="left"/>
      <w:pPr>
        <w:ind w:left="2835" w:hanging="567"/>
      </w:pPr>
      <w:rPr>
        <w:rFonts w:ascii="Georgia" w:hAnsi="Georgi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1E07A7C"/>
    <w:multiLevelType w:val="hybridMultilevel"/>
    <w:tmpl w:val="99E201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124B7BC2"/>
    <w:multiLevelType w:val="hybridMultilevel"/>
    <w:tmpl w:val="E2C66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15B876CA"/>
    <w:multiLevelType w:val="hybridMultilevel"/>
    <w:tmpl w:val="DA3249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1900415C"/>
    <w:multiLevelType w:val="hybridMultilevel"/>
    <w:tmpl w:val="0952CA00"/>
    <w:lvl w:ilvl="0" w:tplc="2CC26D2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190926C8"/>
    <w:multiLevelType w:val="hybridMultilevel"/>
    <w:tmpl w:val="37D65AB6"/>
    <w:lvl w:ilvl="0" w:tplc="FFFFFFFF">
      <w:start w:val="1"/>
      <w:numFmt w:val="bullet"/>
      <w:lvlText w:val=""/>
      <w:lvlJc w:val="left"/>
      <w:pPr>
        <w:ind w:left="360" w:hanging="360"/>
      </w:pPr>
      <w:rPr>
        <w:rFonts w:ascii="Symbol" w:hAnsi="Symbol" w:hint="default"/>
      </w:rPr>
    </w:lvl>
    <w:lvl w:ilvl="1" w:tplc="0413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1D8236E7"/>
    <w:multiLevelType w:val="hybridMultilevel"/>
    <w:tmpl w:val="F6B402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1DA91299"/>
    <w:multiLevelType w:val="hybridMultilevel"/>
    <w:tmpl w:val="E1840A3C"/>
    <w:lvl w:ilvl="0" w:tplc="04130001">
      <w:start w:val="1"/>
      <w:numFmt w:val="bullet"/>
      <w:lvlText w:val=""/>
      <w:lvlJc w:val="left"/>
      <w:pPr>
        <w:ind w:left="360" w:hanging="360"/>
      </w:pPr>
      <w:rPr>
        <w:rFonts w:ascii="Symbol" w:hAnsi="Symbol" w:hint="default"/>
      </w:rPr>
    </w:lvl>
    <w:lvl w:ilvl="1" w:tplc="FBFA525E">
      <w:numFmt w:val="bullet"/>
      <w:lvlText w:val="•"/>
      <w:lvlJc w:val="left"/>
      <w:pPr>
        <w:ind w:left="1140" w:hanging="420"/>
      </w:pPr>
      <w:rPr>
        <w:rFonts w:ascii="Arial" w:eastAsia="Calibr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1DE16845"/>
    <w:multiLevelType w:val="hybridMultilevel"/>
    <w:tmpl w:val="E6F279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1DED3ED6"/>
    <w:multiLevelType w:val="hybridMultilevel"/>
    <w:tmpl w:val="AC0CB3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1F064E4C"/>
    <w:multiLevelType w:val="hybridMultilevel"/>
    <w:tmpl w:val="DC0E8E2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6" w15:restartNumberingAfterBreak="0">
    <w:nsid w:val="1F5D5F44"/>
    <w:multiLevelType w:val="hybridMultilevel"/>
    <w:tmpl w:val="EDDE09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22205ECB"/>
    <w:multiLevelType w:val="hybridMultilevel"/>
    <w:tmpl w:val="4450015A"/>
    <w:lvl w:ilvl="0" w:tplc="C82CBA7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279B1330"/>
    <w:multiLevelType w:val="hybridMultilevel"/>
    <w:tmpl w:val="77FEBF54"/>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27AC3B58"/>
    <w:multiLevelType w:val="hybridMultilevel"/>
    <w:tmpl w:val="C4DE13D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287E2B48"/>
    <w:multiLevelType w:val="hybridMultilevel"/>
    <w:tmpl w:val="5896D956"/>
    <w:lvl w:ilvl="0" w:tplc="D9923D6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2A000E5E"/>
    <w:multiLevelType w:val="hybridMultilevel"/>
    <w:tmpl w:val="9F7CF0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2B551B71"/>
    <w:multiLevelType w:val="hybridMultilevel"/>
    <w:tmpl w:val="DCBC9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2CB263C0"/>
    <w:multiLevelType w:val="hybridMultilevel"/>
    <w:tmpl w:val="296695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311D58D1"/>
    <w:multiLevelType w:val="hybridMultilevel"/>
    <w:tmpl w:val="E37A3D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31FA0B45"/>
    <w:multiLevelType w:val="hybridMultilevel"/>
    <w:tmpl w:val="2AE84A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34A0178A"/>
    <w:multiLevelType w:val="hybridMultilevel"/>
    <w:tmpl w:val="9370A9DE"/>
    <w:lvl w:ilvl="0" w:tplc="04130001">
      <w:start w:val="1"/>
      <w:numFmt w:val="bullet"/>
      <w:lvlText w:val=""/>
      <w:lvlJc w:val="left"/>
      <w:pPr>
        <w:ind w:left="806" w:hanging="360"/>
      </w:pPr>
      <w:rPr>
        <w:rFonts w:ascii="Symbol" w:hAnsi="Symbol" w:hint="default"/>
      </w:rPr>
    </w:lvl>
    <w:lvl w:ilvl="1" w:tplc="04130003" w:tentative="1">
      <w:start w:val="1"/>
      <w:numFmt w:val="bullet"/>
      <w:lvlText w:val="o"/>
      <w:lvlJc w:val="left"/>
      <w:pPr>
        <w:ind w:left="1526" w:hanging="360"/>
      </w:pPr>
      <w:rPr>
        <w:rFonts w:ascii="Courier New" w:hAnsi="Courier New" w:cs="Courier New" w:hint="default"/>
      </w:rPr>
    </w:lvl>
    <w:lvl w:ilvl="2" w:tplc="04130005" w:tentative="1">
      <w:start w:val="1"/>
      <w:numFmt w:val="bullet"/>
      <w:lvlText w:val=""/>
      <w:lvlJc w:val="left"/>
      <w:pPr>
        <w:ind w:left="2246" w:hanging="360"/>
      </w:pPr>
      <w:rPr>
        <w:rFonts w:ascii="Wingdings" w:hAnsi="Wingdings" w:hint="default"/>
      </w:rPr>
    </w:lvl>
    <w:lvl w:ilvl="3" w:tplc="04130001" w:tentative="1">
      <w:start w:val="1"/>
      <w:numFmt w:val="bullet"/>
      <w:lvlText w:val=""/>
      <w:lvlJc w:val="left"/>
      <w:pPr>
        <w:ind w:left="2966" w:hanging="360"/>
      </w:pPr>
      <w:rPr>
        <w:rFonts w:ascii="Symbol" w:hAnsi="Symbol" w:hint="default"/>
      </w:rPr>
    </w:lvl>
    <w:lvl w:ilvl="4" w:tplc="04130003" w:tentative="1">
      <w:start w:val="1"/>
      <w:numFmt w:val="bullet"/>
      <w:lvlText w:val="o"/>
      <w:lvlJc w:val="left"/>
      <w:pPr>
        <w:ind w:left="3686" w:hanging="360"/>
      </w:pPr>
      <w:rPr>
        <w:rFonts w:ascii="Courier New" w:hAnsi="Courier New" w:cs="Courier New" w:hint="default"/>
      </w:rPr>
    </w:lvl>
    <w:lvl w:ilvl="5" w:tplc="04130005" w:tentative="1">
      <w:start w:val="1"/>
      <w:numFmt w:val="bullet"/>
      <w:lvlText w:val=""/>
      <w:lvlJc w:val="left"/>
      <w:pPr>
        <w:ind w:left="4406" w:hanging="360"/>
      </w:pPr>
      <w:rPr>
        <w:rFonts w:ascii="Wingdings" w:hAnsi="Wingdings" w:hint="default"/>
      </w:rPr>
    </w:lvl>
    <w:lvl w:ilvl="6" w:tplc="04130001" w:tentative="1">
      <w:start w:val="1"/>
      <w:numFmt w:val="bullet"/>
      <w:lvlText w:val=""/>
      <w:lvlJc w:val="left"/>
      <w:pPr>
        <w:ind w:left="5126" w:hanging="360"/>
      </w:pPr>
      <w:rPr>
        <w:rFonts w:ascii="Symbol" w:hAnsi="Symbol" w:hint="default"/>
      </w:rPr>
    </w:lvl>
    <w:lvl w:ilvl="7" w:tplc="04130003" w:tentative="1">
      <w:start w:val="1"/>
      <w:numFmt w:val="bullet"/>
      <w:lvlText w:val="o"/>
      <w:lvlJc w:val="left"/>
      <w:pPr>
        <w:ind w:left="5846" w:hanging="360"/>
      </w:pPr>
      <w:rPr>
        <w:rFonts w:ascii="Courier New" w:hAnsi="Courier New" w:cs="Courier New" w:hint="default"/>
      </w:rPr>
    </w:lvl>
    <w:lvl w:ilvl="8" w:tplc="04130005" w:tentative="1">
      <w:start w:val="1"/>
      <w:numFmt w:val="bullet"/>
      <w:lvlText w:val=""/>
      <w:lvlJc w:val="left"/>
      <w:pPr>
        <w:ind w:left="6566" w:hanging="360"/>
      </w:pPr>
      <w:rPr>
        <w:rFonts w:ascii="Wingdings" w:hAnsi="Wingdings" w:hint="default"/>
      </w:rPr>
    </w:lvl>
  </w:abstractNum>
  <w:abstractNum w:abstractNumId="47" w15:restartNumberingAfterBreak="0">
    <w:nsid w:val="359B3949"/>
    <w:multiLevelType w:val="hybridMultilevel"/>
    <w:tmpl w:val="A8E25A4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36201F8A"/>
    <w:multiLevelType w:val="hybridMultilevel"/>
    <w:tmpl w:val="95042204"/>
    <w:lvl w:ilvl="0" w:tplc="AD28530E">
      <w:start w:val="1"/>
      <w:numFmt w:val="lowerLetter"/>
      <w:lvlText w:val="%1"/>
      <w:lvlJc w:val="left"/>
      <w:pPr>
        <w:ind w:left="558" w:hanging="360"/>
      </w:pPr>
      <w:rPr>
        <w:rFonts w:ascii="Arial" w:eastAsia="Times New Roman" w:hAnsi="Arial" w:cs="Arial"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49" w15:restartNumberingAfterBreak="0">
    <w:nsid w:val="37810628"/>
    <w:multiLevelType w:val="hybridMultilevel"/>
    <w:tmpl w:val="C63CA1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3A062CAF"/>
    <w:multiLevelType w:val="hybridMultilevel"/>
    <w:tmpl w:val="D7102F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3B137FF5"/>
    <w:multiLevelType w:val="hybridMultilevel"/>
    <w:tmpl w:val="75688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3CBA6C3B"/>
    <w:multiLevelType w:val="hybridMultilevel"/>
    <w:tmpl w:val="BCD00676"/>
    <w:lvl w:ilvl="0" w:tplc="8042E2A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3" w15:restartNumberingAfterBreak="0">
    <w:nsid w:val="3CF96439"/>
    <w:multiLevelType w:val="hybridMultilevel"/>
    <w:tmpl w:val="56C2C2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3D3A29AA"/>
    <w:multiLevelType w:val="hybridMultilevel"/>
    <w:tmpl w:val="35F671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3E9F120A"/>
    <w:multiLevelType w:val="hybridMultilevel"/>
    <w:tmpl w:val="54CA35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3EFA4D97"/>
    <w:multiLevelType w:val="hybridMultilevel"/>
    <w:tmpl w:val="0212E812"/>
    <w:lvl w:ilvl="0" w:tplc="7786D65C">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3F90443F"/>
    <w:multiLevelType w:val="hybridMultilevel"/>
    <w:tmpl w:val="C78E18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8" w15:restartNumberingAfterBreak="0">
    <w:nsid w:val="403A2571"/>
    <w:multiLevelType w:val="hybridMultilevel"/>
    <w:tmpl w:val="10F4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9" w15:restartNumberingAfterBreak="0">
    <w:nsid w:val="408978D2"/>
    <w:multiLevelType w:val="multilevel"/>
    <w:tmpl w:val="A24E3B42"/>
    <w:numStyleLink w:val="BDOOpsomming"/>
  </w:abstractNum>
  <w:abstractNum w:abstractNumId="60" w15:restartNumberingAfterBreak="0">
    <w:nsid w:val="40AE11C6"/>
    <w:multiLevelType w:val="hybridMultilevel"/>
    <w:tmpl w:val="2612E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41366B31"/>
    <w:multiLevelType w:val="hybridMultilevel"/>
    <w:tmpl w:val="B0DA13D0"/>
    <w:lvl w:ilvl="0" w:tplc="75CA503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2" w15:restartNumberingAfterBreak="0">
    <w:nsid w:val="427550EB"/>
    <w:multiLevelType w:val="hybridMultilevel"/>
    <w:tmpl w:val="1BD410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3" w15:restartNumberingAfterBreak="0">
    <w:nsid w:val="449305E8"/>
    <w:multiLevelType w:val="hybridMultilevel"/>
    <w:tmpl w:val="B080D526"/>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4" w15:restartNumberingAfterBreak="0">
    <w:nsid w:val="44E25F19"/>
    <w:multiLevelType w:val="hybridMultilevel"/>
    <w:tmpl w:val="183066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5" w15:restartNumberingAfterBreak="0">
    <w:nsid w:val="45C562EA"/>
    <w:multiLevelType w:val="hybridMultilevel"/>
    <w:tmpl w:val="EF6A7716"/>
    <w:lvl w:ilvl="0" w:tplc="04130001">
      <w:start w:val="1"/>
      <w:numFmt w:val="bullet"/>
      <w:lvlText w:val=""/>
      <w:lvlJc w:val="left"/>
      <w:pPr>
        <w:ind w:left="0" w:firstLine="0"/>
      </w:pPr>
      <w:rPr>
        <w:rFonts w:ascii="Symbol" w:hAnsi="Symbol" w:hint="default"/>
        <w:sz w:val="24"/>
      </w:rPr>
    </w:lvl>
    <w:lvl w:ilvl="1" w:tplc="15F24E1C">
      <w:numFmt w:val="decimal"/>
      <w:lvlText w:val=""/>
      <w:lvlJc w:val="left"/>
      <w:pPr>
        <w:ind w:left="0" w:firstLine="0"/>
      </w:pPr>
    </w:lvl>
    <w:lvl w:ilvl="2" w:tplc="0E8A2444">
      <w:numFmt w:val="decimal"/>
      <w:lvlText w:val=""/>
      <w:lvlJc w:val="left"/>
      <w:pPr>
        <w:ind w:left="0" w:firstLine="0"/>
      </w:pPr>
    </w:lvl>
    <w:lvl w:ilvl="3" w:tplc="87926C9E">
      <w:numFmt w:val="decimal"/>
      <w:lvlText w:val=""/>
      <w:lvlJc w:val="left"/>
      <w:pPr>
        <w:ind w:left="0" w:firstLine="0"/>
      </w:pPr>
    </w:lvl>
    <w:lvl w:ilvl="4" w:tplc="5BCE516C">
      <w:numFmt w:val="decimal"/>
      <w:lvlText w:val=""/>
      <w:lvlJc w:val="left"/>
      <w:pPr>
        <w:ind w:left="0" w:firstLine="0"/>
      </w:pPr>
    </w:lvl>
    <w:lvl w:ilvl="5" w:tplc="F9360EF0">
      <w:numFmt w:val="decimal"/>
      <w:lvlText w:val=""/>
      <w:lvlJc w:val="left"/>
      <w:pPr>
        <w:ind w:left="0" w:firstLine="0"/>
      </w:pPr>
    </w:lvl>
    <w:lvl w:ilvl="6" w:tplc="8DBE2B7A">
      <w:numFmt w:val="decimal"/>
      <w:lvlText w:val=""/>
      <w:lvlJc w:val="left"/>
      <w:pPr>
        <w:ind w:left="0" w:firstLine="0"/>
      </w:pPr>
    </w:lvl>
    <w:lvl w:ilvl="7" w:tplc="4C664B22">
      <w:numFmt w:val="decimal"/>
      <w:lvlText w:val=""/>
      <w:lvlJc w:val="left"/>
      <w:pPr>
        <w:ind w:left="0" w:firstLine="0"/>
      </w:pPr>
    </w:lvl>
    <w:lvl w:ilvl="8" w:tplc="E3A823E2">
      <w:numFmt w:val="decimal"/>
      <w:lvlText w:val=""/>
      <w:lvlJc w:val="left"/>
      <w:pPr>
        <w:ind w:left="0" w:firstLine="0"/>
      </w:pPr>
    </w:lvl>
  </w:abstractNum>
  <w:abstractNum w:abstractNumId="66" w15:restartNumberingAfterBreak="0">
    <w:nsid w:val="45F50A57"/>
    <w:multiLevelType w:val="hybridMultilevel"/>
    <w:tmpl w:val="A29EFA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7" w15:restartNumberingAfterBreak="0">
    <w:nsid w:val="461851FD"/>
    <w:multiLevelType w:val="hybridMultilevel"/>
    <w:tmpl w:val="CC9E7C06"/>
    <w:lvl w:ilvl="0" w:tplc="5EB0FB5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8" w15:restartNumberingAfterBreak="0">
    <w:nsid w:val="461E1F46"/>
    <w:multiLevelType w:val="hybridMultilevel"/>
    <w:tmpl w:val="D8E2F0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9" w15:restartNumberingAfterBreak="0">
    <w:nsid w:val="46597A2C"/>
    <w:multiLevelType w:val="hybridMultilevel"/>
    <w:tmpl w:val="564619A2"/>
    <w:lvl w:ilvl="0" w:tplc="CA7EEE82">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0" w15:restartNumberingAfterBreak="0">
    <w:nsid w:val="46654C24"/>
    <w:multiLevelType w:val="hybridMultilevel"/>
    <w:tmpl w:val="894E02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46BC5693"/>
    <w:multiLevelType w:val="hybridMultilevel"/>
    <w:tmpl w:val="F6D055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2" w15:restartNumberingAfterBreak="0">
    <w:nsid w:val="46D35F82"/>
    <w:multiLevelType w:val="hybridMultilevel"/>
    <w:tmpl w:val="87D2F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47961C34"/>
    <w:multiLevelType w:val="hybridMultilevel"/>
    <w:tmpl w:val="6F30F7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4" w15:restartNumberingAfterBreak="0">
    <w:nsid w:val="47DD35E2"/>
    <w:multiLevelType w:val="hybridMultilevel"/>
    <w:tmpl w:val="733A039A"/>
    <w:lvl w:ilvl="0" w:tplc="39584B7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75" w15:restartNumberingAfterBreak="0">
    <w:nsid w:val="48603E07"/>
    <w:multiLevelType w:val="hybridMultilevel"/>
    <w:tmpl w:val="6580796A"/>
    <w:lvl w:ilvl="0" w:tplc="AC0A996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6" w15:restartNumberingAfterBreak="0">
    <w:nsid w:val="48680FBA"/>
    <w:multiLevelType w:val="hybridMultilevel"/>
    <w:tmpl w:val="B732AAD0"/>
    <w:lvl w:ilvl="0" w:tplc="65DE71B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48CA2D86"/>
    <w:multiLevelType w:val="hybridMultilevel"/>
    <w:tmpl w:val="230033C8"/>
    <w:lvl w:ilvl="0" w:tplc="B044971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8" w15:restartNumberingAfterBreak="0">
    <w:nsid w:val="48D01D1A"/>
    <w:multiLevelType w:val="hybridMultilevel"/>
    <w:tmpl w:val="4DF0407E"/>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9" w15:restartNumberingAfterBreak="0">
    <w:nsid w:val="4C4D6EBE"/>
    <w:multiLevelType w:val="hybridMultilevel"/>
    <w:tmpl w:val="4DF0407E"/>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0" w15:restartNumberingAfterBreak="0">
    <w:nsid w:val="4E4D3664"/>
    <w:multiLevelType w:val="hybridMultilevel"/>
    <w:tmpl w:val="962C9F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1" w15:restartNumberingAfterBreak="0">
    <w:nsid w:val="55A13B51"/>
    <w:multiLevelType w:val="hybridMultilevel"/>
    <w:tmpl w:val="8B3279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2" w15:restartNumberingAfterBreak="0">
    <w:nsid w:val="55A44469"/>
    <w:multiLevelType w:val="hybridMultilevel"/>
    <w:tmpl w:val="69A0A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3" w15:restartNumberingAfterBreak="0">
    <w:nsid w:val="5647311D"/>
    <w:multiLevelType w:val="hybridMultilevel"/>
    <w:tmpl w:val="CE0A05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4" w15:restartNumberingAfterBreak="0">
    <w:nsid w:val="567E65B1"/>
    <w:multiLevelType w:val="hybridMultilevel"/>
    <w:tmpl w:val="1AF212C8"/>
    <w:lvl w:ilvl="0" w:tplc="04130001">
      <w:start w:val="1"/>
      <w:numFmt w:val="bullet"/>
      <w:lvlText w:val=""/>
      <w:lvlJc w:val="left"/>
      <w:pPr>
        <w:ind w:left="132"/>
      </w:pPr>
      <w:rPr>
        <w:rFonts w:ascii="Symbol" w:hAnsi="Symbol" w:hint="default"/>
        <w:sz w:val="24"/>
      </w:rPr>
    </w:lvl>
    <w:lvl w:ilvl="1" w:tplc="F74EF254">
      <w:numFmt w:val="decimal"/>
      <w:lvlText w:val=""/>
      <w:lvlJc w:val="left"/>
    </w:lvl>
    <w:lvl w:ilvl="2" w:tplc="3B582EF8">
      <w:numFmt w:val="decimal"/>
      <w:lvlText w:val=""/>
      <w:lvlJc w:val="left"/>
    </w:lvl>
    <w:lvl w:ilvl="3" w:tplc="488CA1FE">
      <w:numFmt w:val="decimal"/>
      <w:lvlText w:val=""/>
      <w:lvlJc w:val="left"/>
    </w:lvl>
    <w:lvl w:ilvl="4" w:tplc="1452E576">
      <w:numFmt w:val="decimal"/>
      <w:lvlText w:val=""/>
      <w:lvlJc w:val="left"/>
    </w:lvl>
    <w:lvl w:ilvl="5" w:tplc="98020E1E">
      <w:numFmt w:val="decimal"/>
      <w:lvlText w:val=""/>
      <w:lvlJc w:val="left"/>
    </w:lvl>
    <w:lvl w:ilvl="6" w:tplc="D840906E">
      <w:numFmt w:val="decimal"/>
      <w:lvlText w:val=""/>
      <w:lvlJc w:val="left"/>
    </w:lvl>
    <w:lvl w:ilvl="7" w:tplc="3C6EB674">
      <w:numFmt w:val="decimal"/>
      <w:lvlText w:val=""/>
      <w:lvlJc w:val="left"/>
    </w:lvl>
    <w:lvl w:ilvl="8" w:tplc="11043326">
      <w:numFmt w:val="decimal"/>
      <w:lvlText w:val=""/>
      <w:lvlJc w:val="left"/>
    </w:lvl>
  </w:abstractNum>
  <w:abstractNum w:abstractNumId="85" w15:restartNumberingAfterBreak="0">
    <w:nsid w:val="57651544"/>
    <w:multiLevelType w:val="multilevel"/>
    <w:tmpl w:val="A24E3B42"/>
    <w:styleLink w:val="BDOOpsomming"/>
    <w:lvl w:ilvl="0">
      <w:start w:val="1"/>
      <w:numFmt w:val="bullet"/>
      <w:pStyle w:val="Opsomming"/>
      <w:lvlText w:val=""/>
      <w:lvlJc w:val="left"/>
      <w:pPr>
        <w:ind w:left="284" w:hanging="284"/>
      </w:pPr>
      <w:rPr>
        <w:rFonts w:ascii="Wingdings" w:hAnsi="Wingdings" w:cs="Wingdings" w:hint="default"/>
        <w:b w:val="0"/>
        <w:i w:val="0"/>
        <w:color w:val="5B9BD5"/>
        <w:sz w:val="18"/>
      </w:rPr>
    </w:lvl>
    <w:lvl w:ilvl="1">
      <w:start w:val="1"/>
      <w:numFmt w:val="bullet"/>
      <w:lvlText w:val=""/>
      <w:lvlJc w:val="left"/>
      <w:pPr>
        <w:ind w:left="568" w:hanging="284"/>
      </w:pPr>
      <w:rPr>
        <w:rFonts w:ascii="Wingdings" w:hAnsi="Wingdings" w:cs="Wingdings" w:hint="default"/>
        <w:b w:val="0"/>
        <w:i w:val="0"/>
        <w:color w:val="5B9BD5"/>
        <w:sz w:val="15"/>
      </w:rPr>
    </w:lvl>
    <w:lvl w:ilvl="2">
      <w:start w:val="1"/>
      <w:numFmt w:val="bullet"/>
      <w:lvlText w:val=""/>
      <w:lvlJc w:val="left"/>
      <w:pPr>
        <w:ind w:left="852" w:hanging="284"/>
      </w:pPr>
      <w:rPr>
        <w:rFonts w:ascii="Wingdings" w:hAnsi="Wingdings" w:cs="Wingdings" w:hint="default"/>
        <w:b w:val="0"/>
        <w:i w:val="0"/>
        <w:color w:val="ED7D31"/>
        <w:sz w:val="18"/>
      </w:rPr>
    </w:lvl>
    <w:lvl w:ilvl="3">
      <w:start w:val="1"/>
      <w:numFmt w:val="bullet"/>
      <w:lvlText w:val=""/>
      <w:lvlJc w:val="left"/>
      <w:pPr>
        <w:ind w:left="1136" w:hanging="284"/>
      </w:pPr>
      <w:rPr>
        <w:rFonts w:ascii="Wingdings" w:hAnsi="Wingdings" w:cs="Wingdings" w:hint="default"/>
        <w:b w:val="0"/>
        <w:i w:val="0"/>
        <w:color w:val="ED7D31"/>
        <w:sz w:val="15"/>
      </w:rPr>
    </w:lvl>
    <w:lvl w:ilvl="4">
      <w:start w:val="1"/>
      <w:numFmt w:val="bullet"/>
      <w:lvlText w:val=""/>
      <w:lvlJc w:val="left"/>
      <w:pPr>
        <w:ind w:left="1420" w:hanging="284"/>
      </w:pPr>
      <w:rPr>
        <w:rFonts w:ascii="Wingdings" w:hAnsi="Wingdings" w:cs="Wingdings" w:hint="default"/>
        <w:b w:val="0"/>
        <w:i w:val="0"/>
        <w:color w:val="5B9BD5"/>
        <w:sz w:val="18"/>
      </w:rPr>
    </w:lvl>
    <w:lvl w:ilvl="5">
      <w:start w:val="1"/>
      <w:numFmt w:val="bullet"/>
      <w:lvlText w:val=""/>
      <w:lvlJc w:val="left"/>
      <w:pPr>
        <w:ind w:left="1704" w:hanging="284"/>
      </w:pPr>
      <w:rPr>
        <w:rFonts w:ascii="Wingdings" w:hAnsi="Wingdings" w:cs="Wingdings" w:hint="default"/>
        <w:b w:val="0"/>
        <w:i w:val="0"/>
        <w:color w:val="5B9BD5"/>
        <w:sz w:val="15"/>
      </w:rPr>
    </w:lvl>
    <w:lvl w:ilvl="6">
      <w:start w:val="1"/>
      <w:numFmt w:val="bullet"/>
      <w:lvlText w:val=""/>
      <w:lvlJc w:val="left"/>
      <w:pPr>
        <w:ind w:left="1988" w:hanging="284"/>
      </w:pPr>
      <w:rPr>
        <w:rFonts w:ascii="Wingdings" w:hAnsi="Wingdings" w:cs="Wingdings" w:hint="default"/>
        <w:b w:val="0"/>
        <w:i w:val="0"/>
        <w:color w:val="ED7D31"/>
        <w:sz w:val="18"/>
      </w:rPr>
    </w:lvl>
    <w:lvl w:ilvl="7">
      <w:start w:val="1"/>
      <w:numFmt w:val="bullet"/>
      <w:lvlText w:val=""/>
      <w:lvlJc w:val="left"/>
      <w:pPr>
        <w:ind w:left="2272" w:hanging="284"/>
      </w:pPr>
      <w:rPr>
        <w:rFonts w:ascii="Wingdings" w:hAnsi="Wingdings" w:cs="Wingdings" w:hint="default"/>
        <w:b w:val="0"/>
        <w:i w:val="0"/>
        <w:color w:val="ED7D31"/>
        <w:sz w:val="15"/>
      </w:rPr>
    </w:lvl>
    <w:lvl w:ilvl="8">
      <w:start w:val="1"/>
      <w:numFmt w:val="bullet"/>
      <w:lvlText w:val=""/>
      <w:lvlJc w:val="left"/>
      <w:pPr>
        <w:ind w:left="2556" w:hanging="284"/>
      </w:pPr>
      <w:rPr>
        <w:rFonts w:ascii="Wingdings" w:hAnsi="Wingdings" w:cs="Wingdings" w:hint="default"/>
        <w:b w:val="0"/>
        <w:i w:val="0"/>
        <w:color w:val="5B9BD5"/>
        <w:sz w:val="18"/>
      </w:rPr>
    </w:lvl>
  </w:abstractNum>
  <w:abstractNum w:abstractNumId="86" w15:restartNumberingAfterBreak="0">
    <w:nsid w:val="579F2EF0"/>
    <w:multiLevelType w:val="hybridMultilevel"/>
    <w:tmpl w:val="CF244870"/>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7" w15:restartNumberingAfterBreak="0">
    <w:nsid w:val="57B57D1F"/>
    <w:multiLevelType w:val="hybridMultilevel"/>
    <w:tmpl w:val="E41811DE"/>
    <w:lvl w:ilvl="0" w:tplc="CEE01CC6">
      <w:start w:val="3"/>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8" w15:restartNumberingAfterBreak="0">
    <w:nsid w:val="5A024546"/>
    <w:multiLevelType w:val="hybridMultilevel"/>
    <w:tmpl w:val="EEE6A766"/>
    <w:lvl w:ilvl="0" w:tplc="7984198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9" w15:restartNumberingAfterBreak="0">
    <w:nsid w:val="5A761F5D"/>
    <w:multiLevelType w:val="hybridMultilevel"/>
    <w:tmpl w:val="E6EA5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0" w15:restartNumberingAfterBreak="0">
    <w:nsid w:val="5B55155B"/>
    <w:multiLevelType w:val="hybridMultilevel"/>
    <w:tmpl w:val="EA8CBB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1" w15:restartNumberingAfterBreak="0">
    <w:nsid w:val="5C963C1D"/>
    <w:multiLevelType w:val="hybridMultilevel"/>
    <w:tmpl w:val="BFEEA0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2" w15:restartNumberingAfterBreak="0">
    <w:nsid w:val="5CF91126"/>
    <w:multiLevelType w:val="hybridMultilevel"/>
    <w:tmpl w:val="4014C0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3" w15:restartNumberingAfterBreak="0">
    <w:nsid w:val="5CFE5007"/>
    <w:multiLevelType w:val="hybridMultilevel"/>
    <w:tmpl w:val="D2EEA314"/>
    <w:lvl w:ilvl="0" w:tplc="08E2210E">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94" w15:restartNumberingAfterBreak="0">
    <w:nsid w:val="5D281B82"/>
    <w:multiLevelType w:val="hybridMultilevel"/>
    <w:tmpl w:val="01DCA3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5" w15:restartNumberingAfterBreak="0">
    <w:nsid w:val="5DFA0F1E"/>
    <w:multiLevelType w:val="hybridMultilevel"/>
    <w:tmpl w:val="318AF5C8"/>
    <w:lvl w:ilvl="0" w:tplc="1A14EB8A">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6" w15:restartNumberingAfterBreak="0">
    <w:nsid w:val="5E954991"/>
    <w:multiLevelType w:val="hybridMultilevel"/>
    <w:tmpl w:val="54F8029E"/>
    <w:lvl w:ilvl="0" w:tplc="7B666E42">
      <w:start w:val="1"/>
      <w:numFmt w:val="decimal"/>
      <w:lvlText w:val="%1"/>
      <w:lvlJc w:val="left"/>
      <w:pPr>
        <w:ind w:left="360" w:hanging="360"/>
      </w:pPr>
      <w:rPr>
        <w:rFonts w:hint="default"/>
        <w:color w:val="auto"/>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7" w15:restartNumberingAfterBreak="0">
    <w:nsid w:val="5F685DC6"/>
    <w:multiLevelType w:val="hybridMultilevel"/>
    <w:tmpl w:val="76CA9E5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8" w15:restartNumberingAfterBreak="0">
    <w:nsid w:val="60991884"/>
    <w:multiLevelType w:val="hybridMultilevel"/>
    <w:tmpl w:val="8D4887C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9" w15:restartNumberingAfterBreak="0">
    <w:nsid w:val="609D3BC7"/>
    <w:multiLevelType w:val="hybridMultilevel"/>
    <w:tmpl w:val="1E9247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0" w15:restartNumberingAfterBreak="0">
    <w:nsid w:val="60CA701D"/>
    <w:multiLevelType w:val="hybridMultilevel"/>
    <w:tmpl w:val="D2860F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1" w15:restartNumberingAfterBreak="0">
    <w:nsid w:val="60E04A84"/>
    <w:multiLevelType w:val="hybridMultilevel"/>
    <w:tmpl w:val="C03C59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2" w15:restartNumberingAfterBreak="0">
    <w:nsid w:val="625476C3"/>
    <w:multiLevelType w:val="hybridMultilevel"/>
    <w:tmpl w:val="E364345C"/>
    <w:lvl w:ilvl="0" w:tplc="AA88BA6A">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3" w15:restartNumberingAfterBreak="0">
    <w:nsid w:val="6262108C"/>
    <w:multiLevelType w:val="hybridMultilevel"/>
    <w:tmpl w:val="0B3AFD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4" w15:restartNumberingAfterBreak="0">
    <w:nsid w:val="62CC6E48"/>
    <w:multiLevelType w:val="hybridMultilevel"/>
    <w:tmpl w:val="21E49F4A"/>
    <w:lvl w:ilvl="0" w:tplc="9072D1D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105" w15:restartNumberingAfterBreak="0">
    <w:nsid w:val="632B3B96"/>
    <w:multiLevelType w:val="hybridMultilevel"/>
    <w:tmpl w:val="5D5E5426"/>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6" w15:restartNumberingAfterBreak="0">
    <w:nsid w:val="646E1BB0"/>
    <w:multiLevelType w:val="hybridMultilevel"/>
    <w:tmpl w:val="B97697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7" w15:restartNumberingAfterBreak="0">
    <w:nsid w:val="65C206C5"/>
    <w:multiLevelType w:val="hybridMultilevel"/>
    <w:tmpl w:val="0700E1BC"/>
    <w:lvl w:ilvl="0" w:tplc="766C92E0">
      <w:start w:val="1"/>
      <w:numFmt w:val="decimal"/>
      <w:lvlText w:val="%1"/>
      <w:lvlJc w:val="left"/>
      <w:pPr>
        <w:ind w:left="360" w:hanging="360"/>
      </w:pPr>
      <w:rPr>
        <w:rFonts w:hint="default"/>
        <w:color w:val="auto"/>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8" w15:restartNumberingAfterBreak="0">
    <w:nsid w:val="65CE6E98"/>
    <w:multiLevelType w:val="multilevel"/>
    <w:tmpl w:val="8670EC0E"/>
    <w:name w:val="PwCListBullets35"/>
    <w:lvl w:ilvl="0">
      <w:start w:val="1"/>
      <w:numFmt w:val="bullet"/>
      <w:pStyle w:val="ListNSBullet"/>
      <w:lvlText w:val=""/>
      <w:lvlJc w:val="left"/>
      <w:pPr>
        <w:ind w:left="567" w:hanging="567"/>
      </w:pPr>
      <w:rPr>
        <w:rFonts w:ascii="Symbol" w:hAnsi="Symbol" w:hint="default"/>
      </w:rPr>
    </w:lvl>
    <w:lvl w:ilvl="1">
      <w:start w:val="1"/>
      <w:numFmt w:val="bullet"/>
      <w:pStyle w:val="ListNSBullet2"/>
      <w:lvlText w:val=""/>
      <w:lvlJc w:val="left"/>
      <w:pPr>
        <w:ind w:left="1134" w:hanging="567"/>
      </w:pPr>
      <w:rPr>
        <w:rFonts w:ascii="Symbol" w:hAnsi="Symbol" w:hint="default"/>
      </w:rPr>
    </w:lvl>
    <w:lvl w:ilvl="2">
      <w:start w:val="1"/>
      <w:numFmt w:val="bullet"/>
      <w:pStyle w:val="ListNSBullet3"/>
      <w:lvlText w:val="◦"/>
      <w:lvlJc w:val="left"/>
      <w:pPr>
        <w:ind w:left="1701" w:hanging="567"/>
      </w:pPr>
      <w:rPr>
        <w:rFonts w:ascii="Georgia" w:hAnsi="Georgia"/>
      </w:rPr>
    </w:lvl>
    <w:lvl w:ilvl="3">
      <w:start w:val="1"/>
      <w:numFmt w:val="bullet"/>
      <w:pStyle w:val="ListNSBullet4"/>
      <w:lvlText w:val=""/>
      <w:lvlJc w:val="left"/>
      <w:pPr>
        <w:ind w:left="2268" w:hanging="567"/>
      </w:pPr>
      <w:rPr>
        <w:rFonts w:ascii="Symbol" w:hAnsi="Symbol" w:hint="default"/>
      </w:rPr>
    </w:lvl>
    <w:lvl w:ilvl="4">
      <w:start w:val="1"/>
      <w:numFmt w:val="bullet"/>
      <w:pStyle w:val="ListNSBullet5"/>
      <w:lvlText w:val="~"/>
      <w:lvlJc w:val="left"/>
      <w:pPr>
        <w:ind w:left="2835" w:hanging="567"/>
      </w:pPr>
      <w:rPr>
        <w:rFonts w:ascii="Georgia" w:hAnsi="Georgi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68AC57B7"/>
    <w:multiLevelType w:val="hybridMultilevel"/>
    <w:tmpl w:val="C60E93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0" w15:restartNumberingAfterBreak="0">
    <w:nsid w:val="69D73C5B"/>
    <w:multiLevelType w:val="hybridMultilevel"/>
    <w:tmpl w:val="5BF2C0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1" w15:restartNumberingAfterBreak="0">
    <w:nsid w:val="6A5D336A"/>
    <w:multiLevelType w:val="hybridMultilevel"/>
    <w:tmpl w:val="3AB6C3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2" w15:restartNumberingAfterBreak="0">
    <w:nsid w:val="6A76762B"/>
    <w:multiLevelType w:val="hybridMultilevel"/>
    <w:tmpl w:val="31481E2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3" w15:restartNumberingAfterBreak="0">
    <w:nsid w:val="6CE964B5"/>
    <w:multiLevelType w:val="hybridMultilevel"/>
    <w:tmpl w:val="959AE3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4" w15:restartNumberingAfterBreak="0">
    <w:nsid w:val="6DA518DC"/>
    <w:multiLevelType w:val="hybridMultilevel"/>
    <w:tmpl w:val="D65AD7B8"/>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5" w15:restartNumberingAfterBreak="0">
    <w:nsid w:val="6E631BD4"/>
    <w:multiLevelType w:val="hybridMultilevel"/>
    <w:tmpl w:val="0AA0EBE2"/>
    <w:lvl w:ilvl="0" w:tplc="7D62990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6" w15:restartNumberingAfterBreak="0">
    <w:nsid w:val="6E9F0CD8"/>
    <w:multiLevelType w:val="hybridMultilevel"/>
    <w:tmpl w:val="C054D072"/>
    <w:lvl w:ilvl="0" w:tplc="04130001">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7" w15:restartNumberingAfterBreak="0">
    <w:nsid w:val="6F090773"/>
    <w:multiLevelType w:val="hybridMultilevel"/>
    <w:tmpl w:val="CCFC6B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8" w15:restartNumberingAfterBreak="0">
    <w:nsid w:val="6F4B54D0"/>
    <w:multiLevelType w:val="hybridMultilevel"/>
    <w:tmpl w:val="F0768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9" w15:restartNumberingAfterBreak="0">
    <w:nsid w:val="70524F70"/>
    <w:multiLevelType w:val="hybridMultilevel"/>
    <w:tmpl w:val="8C3C58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0" w15:restartNumberingAfterBreak="0">
    <w:nsid w:val="705D73BA"/>
    <w:multiLevelType w:val="hybridMultilevel"/>
    <w:tmpl w:val="D3B42D0A"/>
    <w:lvl w:ilvl="0" w:tplc="7896A22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1" w15:restartNumberingAfterBreak="0">
    <w:nsid w:val="70E67958"/>
    <w:multiLevelType w:val="hybridMultilevel"/>
    <w:tmpl w:val="0158DC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2" w15:restartNumberingAfterBreak="0">
    <w:nsid w:val="714950C5"/>
    <w:multiLevelType w:val="hybridMultilevel"/>
    <w:tmpl w:val="2B129E32"/>
    <w:lvl w:ilvl="0" w:tplc="957C4BE0">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3" w15:restartNumberingAfterBreak="0">
    <w:nsid w:val="72422EF5"/>
    <w:multiLevelType w:val="hybridMultilevel"/>
    <w:tmpl w:val="2F02E4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4" w15:restartNumberingAfterBreak="0">
    <w:nsid w:val="75E81402"/>
    <w:multiLevelType w:val="hybridMultilevel"/>
    <w:tmpl w:val="6A7236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5" w15:restartNumberingAfterBreak="0">
    <w:nsid w:val="7A1A7F36"/>
    <w:multiLevelType w:val="hybridMultilevel"/>
    <w:tmpl w:val="2C9A91C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6" w15:restartNumberingAfterBreak="0">
    <w:nsid w:val="7C5F09A0"/>
    <w:multiLevelType w:val="hybridMultilevel"/>
    <w:tmpl w:val="EE4C92FC"/>
    <w:lvl w:ilvl="0" w:tplc="DAD6F176">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127" w15:restartNumberingAfterBreak="0">
    <w:nsid w:val="7C9F3669"/>
    <w:multiLevelType w:val="hybridMultilevel"/>
    <w:tmpl w:val="100266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8" w15:restartNumberingAfterBreak="0">
    <w:nsid w:val="7D6613B3"/>
    <w:multiLevelType w:val="hybridMultilevel"/>
    <w:tmpl w:val="F73204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9" w15:restartNumberingAfterBreak="0">
    <w:nsid w:val="7E2E6F1F"/>
    <w:multiLevelType w:val="hybridMultilevel"/>
    <w:tmpl w:val="6FCAFE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0" w15:restartNumberingAfterBreak="0">
    <w:nsid w:val="7EB11D48"/>
    <w:multiLevelType w:val="hybridMultilevel"/>
    <w:tmpl w:val="0B5AD58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1">
      <w:start w:val="1"/>
      <w:numFmt w:val="bullet"/>
      <w:lvlText w:val=""/>
      <w:lvlJc w:val="left"/>
      <w:pPr>
        <w:ind w:left="1800" w:hanging="360"/>
      </w:pPr>
      <w:rPr>
        <w:rFonts w:ascii="Symbol" w:hAnsi="Symbo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1" w15:restartNumberingAfterBreak="0">
    <w:nsid w:val="7EF67FF9"/>
    <w:multiLevelType w:val="hybridMultilevel"/>
    <w:tmpl w:val="65F277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42D710">
      <w:numFmt w:val="bullet"/>
      <w:lvlText w:val="•"/>
      <w:lvlJc w:val="left"/>
      <w:pPr>
        <w:ind w:left="1860" w:hanging="420"/>
      </w:pPr>
      <w:rPr>
        <w:rFonts w:ascii="Arial" w:eastAsia="Calibri" w:hAnsi="Arial" w:cs="Aria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2" w15:restartNumberingAfterBreak="0">
    <w:nsid w:val="7FA24943"/>
    <w:multiLevelType w:val="hybridMultilevel"/>
    <w:tmpl w:val="099E36D0"/>
    <w:lvl w:ilvl="0" w:tplc="E29E87D2">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12158205">
    <w:abstractNumId w:val="84"/>
  </w:num>
  <w:num w:numId="2" w16cid:durableId="1171874231">
    <w:abstractNumId w:val="67"/>
  </w:num>
  <w:num w:numId="3" w16cid:durableId="1356662658">
    <w:abstractNumId w:val="21"/>
  </w:num>
  <w:num w:numId="4" w16cid:durableId="642389461">
    <w:abstractNumId w:val="75"/>
  </w:num>
  <w:num w:numId="5" w16cid:durableId="935403969">
    <w:abstractNumId w:val="115"/>
  </w:num>
  <w:num w:numId="6" w16cid:durableId="878858975">
    <w:abstractNumId w:val="74"/>
  </w:num>
  <w:num w:numId="7" w16cid:durableId="2017001722">
    <w:abstractNumId w:val="37"/>
  </w:num>
  <w:num w:numId="8" w16cid:durableId="383988728">
    <w:abstractNumId w:val="120"/>
  </w:num>
  <w:num w:numId="9" w16cid:durableId="1550728616">
    <w:abstractNumId w:val="29"/>
  </w:num>
  <w:num w:numId="10" w16cid:durableId="626467422">
    <w:abstractNumId w:val="122"/>
  </w:num>
  <w:num w:numId="11" w16cid:durableId="542248792">
    <w:abstractNumId w:val="9"/>
  </w:num>
  <w:num w:numId="12" w16cid:durableId="1239091644">
    <w:abstractNumId w:val="56"/>
  </w:num>
  <w:num w:numId="13" w16cid:durableId="295071203">
    <w:abstractNumId w:val="132"/>
  </w:num>
  <w:num w:numId="14" w16cid:durableId="1738431904">
    <w:abstractNumId w:val="52"/>
  </w:num>
  <w:num w:numId="15" w16cid:durableId="422798177">
    <w:abstractNumId w:val="49"/>
  </w:num>
  <w:num w:numId="16" w16cid:durableId="558369752">
    <w:abstractNumId w:val="64"/>
  </w:num>
  <w:num w:numId="17" w16cid:durableId="553347045">
    <w:abstractNumId w:val="119"/>
  </w:num>
  <w:num w:numId="18" w16cid:durableId="393284069">
    <w:abstractNumId w:val="32"/>
  </w:num>
  <w:num w:numId="19" w16cid:durableId="1211917430">
    <w:abstractNumId w:val="124"/>
  </w:num>
  <w:num w:numId="20" w16cid:durableId="1098527917">
    <w:abstractNumId w:val="131"/>
  </w:num>
  <w:num w:numId="21" w16cid:durableId="563183032">
    <w:abstractNumId w:val="15"/>
  </w:num>
  <w:num w:numId="22" w16cid:durableId="1577125982">
    <w:abstractNumId w:val="130"/>
  </w:num>
  <w:num w:numId="23" w16cid:durableId="735858628">
    <w:abstractNumId w:val="112"/>
  </w:num>
  <w:num w:numId="24" w16cid:durableId="388843700">
    <w:abstractNumId w:val="5"/>
  </w:num>
  <w:num w:numId="25" w16cid:durableId="1828550852">
    <w:abstractNumId w:val="47"/>
  </w:num>
  <w:num w:numId="26" w16cid:durableId="1469281310">
    <w:abstractNumId w:val="7"/>
  </w:num>
  <w:num w:numId="27" w16cid:durableId="2095203960">
    <w:abstractNumId w:val="99"/>
  </w:num>
  <w:num w:numId="28" w16cid:durableId="266616256">
    <w:abstractNumId w:val="73"/>
  </w:num>
  <w:num w:numId="29" w16cid:durableId="741635347">
    <w:abstractNumId w:val="68"/>
  </w:num>
  <w:num w:numId="30" w16cid:durableId="642393361">
    <w:abstractNumId w:val="25"/>
  </w:num>
  <w:num w:numId="31" w16cid:durableId="887109442">
    <w:abstractNumId w:val="19"/>
  </w:num>
  <w:num w:numId="32" w16cid:durableId="569771662">
    <w:abstractNumId w:val="8"/>
  </w:num>
  <w:num w:numId="33" w16cid:durableId="515116825">
    <w:abstractNumId w:val="93"/>
  </w:num>
  <w:num w:numId="34" w16cid:durableId="1615400844">
    <w:abstractNumId w:val="126"/>
  </w:num>
  <w:num w:numId="35" w16cid:durableId="351688062">
    <w:abstractNumId w:val="117"/>
  </w:num>
  <w:num w:numId="36" w16cid:durableId="3366605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0368676">
    <w:abstractNumId w:val="73"/>
  </w:num>
  <w:num w:numId="38" w16cid:durableId="2142184882">
    <w:abstractNumId w:val="112"/>
  </w:num>
  <w:num w:numId="39" w16cid:durableId="1368214052">
    <w:abstractNumId w:val="95"/>
  </w:num>
  <w:num w:numId="40" w16cid:durableId="467935964">
    <w:abstractNumId w:val="69"/>
  </w:num>
  <w:num w:numId="41" w16cid:durableId="125513700">
    <w:abstractNumId w:val="125"/>
  </w:num>
  <w:num w:numId="42" w16cid:durableId="1836602311">
    <w:abstractNumId w:val="104"/>
  </w:num>
  <w:num w:numId="43" w16cid:durableId="834150329">
    <w:abstractNumId w:val="6"/>
  </w:num>
  <w:num w:numId="44" w16cid:durableId="693383933">
    <w:abstractNumId w:val="48"/>
  </w:num>
  <w:num w:numId="45" w16cid:durableId="1193179748">
    <w:abstractNumId w:val="61"/>
  </w:num>
  <w:num w:numId="46" w16cid:durableId="645670008">
    <w:abstractNumId w:val="11"/>
  </w:num>
  <w:num w:numId="47" w16cid:durableId="967709340">
    <w:abstractNumId w:val="113"/>
  </w:num>
  <w:num w:numId="48" w16cid:durableId="418867287">
    <w:abstractNumId w:val="83"/>
  </w:num>
  <w:num w:numId="49" w16cid:durableId="766192323">
    <w:abstractNumId w:val="77"/>
  </w:num>
  <w:num w:numId="50" w16cid:durableId="837963581">
    <w:abstractNumId w:val="53"/>
  </w:num>
  <w:num w:numId="51" w16cid:durableId="767699664">
    <w:abstractNumId w:val="41"/>
  </w:num>
  <w:num w:numId="52" w16cid:durableId="969942761">
    <w:abstractNumId w:val="97"/>
  </w:num>
  <w:num w:numId="53" w16cid:durableId="891964526">
    <w:abstractNumId w:val="71"/>
  </w:num>
  <w:num w:numId="54" w16cid:durableId="1598832508">
    <w:abstractNumId w:val="27"/>
  </w:num>
  <w:num w:numId="55" w16cid:durableId="1267956018">
    <w:abstractNumId w:val="13"/>
  </w:num>
  <w:num w:numId="56" w16cid:durableId="949163661">
    <w:abstractNumId w:val="89"/>
  </w:num>
  <w:num w:numId="57" w16cid:durableId="1238784807">
    <w:abstractNumId w:val="60"/>
  </w:num>
  <w:num w:numId="58" w16cid:durableId="849175293">
    <w:abstractNumId w:val="57"/>
  </w:num>
  <w:num w:numId="59" w16cid:durableId="1214543655">
    <w:abstractNumId w:val="39"/>
  </w:num>
  <w:num w:numId="60" w16cid:durableId="1515027714">
    <w:abstractNumId w:val="127"/>
  </w:num>
  <w:num w:numId="61" w16cid:durableId="372079201">
    <w:abstractNumId w:val="78"/>
  </w:num>
  <w:num w:numId="62" w16cid:durableId="887184763">
    <w:abstractNumId w:val="20"/>
  </w:num>
  <w:num w:numId="63" w16cid:durableId="125240610">
    <w:abstractNumId w:val="34"/>
  </w:num>
  <w:num w:numId="64" w16cid:durableId="449588816">
    <w:abstractNumId w:val="43"/>
  </w:num>
  <w:num w:numId="65" w16cid:durableId="2066567981">
    <w:abstractNumId w:val="23"/>
  </w:num>
  <w:num w:numId="66" w16cid:durableId="837812733">
    <w:abstractNumId w:val="85"/>
  </w:num>
  <w:num w:numId="67" w16cid:durableId="2111194845">
    <w:abstractNumId w:val="59"/>
  </w:num>
  <w:num w:numId="68" w16cid:durableId="1433815446">
    <w:abstractNumId w:val="79"/>
  </w:num>
  <w:num w:numId="69" w16cid:durableId="1365785047">
    <w:abstractNumId w:val="14"/>
  </w:num>
  <w:num w:numId="70" w16cid:durableId="940263157">
    <w:abstractNumId w:val="86"/>
  </w:num>
  <w:num w:numId="71" w16cid:durableId="1602762502">
    <w:abstractNumId w:val="63"/>
  </w:num>
  <w:num w:numId="72" w16cid:durableId="607666101">
    <w:abstractNumId w:val="114"/>
  </w:num>
  <w:num w:numId="73" w16cid:durableId="1372071289">
    <w:abstractNumId w:val="105"/>
  </w:num>
  <w:num w:numId="74" w16cid:durableId="1006787499">
    <w:abstractNumId w:val="88"/>
  </w:num>
  <w:num w:numId="75" w16cid:durableId="1952785375">
    <w:abstractNumId w:val="26"/>
  </w:num>
  <w:num w:numId="76" w16cid:durableId="389349411">
    <w:abstractNumId w:val="128"/>
  </w:num>
  <w:num w:numId="77" w16cid:durableId="1808161714">
    <w:abstractNumId w:val="111"/>
  </w:num>
  <w:num w:numId="78" w16cid:durableId="183783921">
    <w:abstractNumId w:val="17"/>
  </w:num>
  <w:num w:numId="79" w16cid:durableId="14213647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78816894">
    <w:abstractNumId w:val="65"/>
  </w:num>
  <w:num w:numId="81" w16cid:durableId="1010254964">
    <w:abstractNumId w:val="40"/>
  </w:num>
  <w:num w:numId="82" w16cid:durableId="1233002019">
    <w:abstractNumId w:val="4"/>
  </w:num>
  <w:num w:numId="83" w16cid:durableId="1824081899">
    <w:abstractNumId w:val="80"/>
  </w:num>
  <w:num w:numId="84" w16cid:durableId="898125460">
    <w:abstractNumId w:val="42"/>
  </w:num>
  <w:num w:numId="85" w16cid:durableId="1481921600">
    <w:abstractNumId w:val="50"/>
  </w:num>
  <w:num w:numId="86" w16cid:durableId="1627470947">
    <w:abstractNumId w:val="45"/>
  </w:num>
  <w:num w:numId="87" w16cid:durableId="1824079195">
    <w:abstractNumId w:val="16"/>
  </w:num>
  <w:num w:numId="88" w16cid:durableId="67070837">
    <w:abstractNumId w:val="91"/>
  </w:num>
  <w:num w:numId="89" w16cid:durableId="849102371">
    <w:abstractNumId w:val="101"/>
  </w:num>
  <w:num w:numId="90" w16cid:durableId="1982952924">
    <w:abstractNumId w:val="103"/>
  </w:num>
  <w:num w:numId="91" w16cid:durableId="1537498281">
    <w:abstractNumId w:val="66"/>
  </w:num>
  <w:num w:numId="92" w16cid:durableId="258605256">
    <w:abstractNumId w:val="92"/>
  </w:num>
  <w:num w:numId="93" w16cid:durableId="659773838">
    <w:abstractNumId w:val="70"/>
  </w:num>
  <w:num w:numId="94" w16cid:durableId="1544050486">
    <w:abstractNumId w:val="28"/>
  </w:num>
  <w:num w:numId="95" w16cid:durableId="2033871196">
    <w:abstractNumId w:val="1"/>
  </w:num>
  <w:num w:numId="96" w16cid:durableId="1271356760">
    <w:abstractNumId w:val="24"/>
  </w:num>
  <w:num w:numId="97" w16cid:durableId="1213497315">
    <w:abstractNumId w:val="110"/>
  </w:num>
  <w:num w:numId="98" w16cid:durableId="149641561">
    <w:abstractNumId w:val="94"/>
  </w:num>
  <w:num w:numId="99" w16cid:durableId="1893954996">
    <w:abstractNumId w:val="121"/>
  </w:num>
  <w:num w:numId="100" w16cid:durableId="980504725">
    <w:abstractNumId w:val="31"/>
  </w:num>
  <w:num w:numId="101" w16cid:durableId="548884989">
    <w:abstractNumId w:val="46"/>
  </w:num>
  <w:num w:numId="102" w16cid:durableId="670450597">
    <w:abstractNumId w:val="35"/>
  </w:num>
  <w:num w:numId="103" w16cid:durableId="1464350713">
    <w:abstractNumId w:val="12"/>
  </w:num>
  <w:num w:numId="104" w16cid:durableId="2040738974">
    <w:abstractNumId w:val="58"/>
  </w:num>
  <w:num w:numId="105" w16cid:durableId="1098675679">
    <w:abstractNumId w:val="54"/>
  </w:num>
  <w:num w:numId="106" w16cid:durableId="1111821840">
    <w:abstractNumId w:val="62"/>
  </w:num>
  <w:num w:numId="107" w16cid:durableId="496117776">
    <w:abstractNumId w:val="106"/>
  </w:num>
  <w:num w:numId="108" w16cid:durableId="554394127">
    <w:abstractNumId w:val="129"/>
  </w:num>
  <w:num w:numId="109" w16cid:durableId="422653603">
    <w:abstractNumId w:val="10"/>
  </w:num>
  <w:num w:numId="110" w16cid:durableId="1829006894">
    <w:abstractNumId w:val="33"/>
  </w:num>
  <w:num w:numId="111" w16cid:durableId="990255195">
    <w:abstractNumId w:val="51"/>
  </w:num>
  <w:num w:numId="112" w16cid:durableId="596596916">
    <w:abstractNumId w:val="55"/>
  </w:num>
  <w:num w:numId="113" w16cid:durableId="1283995281">
    <w:abstractNumId w:val="98"/>
  </w:num>
  <w:num w:numId="114" w16cid:durableId="262611832">
    <w:abstractNumId w:val="123"/>
  </w:num>
  <w:num w:numId="115" w16cid:durableId="935553295">
    <w:abstractNumId w:val="38"/>
  </w:num>
  <w:num w:numId="116" w16cid:durableId="1588614900">
    <w:abstractNumId w:val="18"/>
  </w:num>
  <w:num w:numId="117" w16cid:durableId="1056121137">
    <w:abstractNumId w:val="36"/>
  </w:num>
  <w:num w:numId="118" w16cid:durableId="1985576211">
    <w:abstractNumId w:val="22"/>
  </w:num>
  <w:num w:numId="119" w16cid:durableId="1999503635">
    <w:abstractNumId w:val="118"/>
  </w:num>
  <w:num w:numId="120" w16cid:durableId="2015377246">
    <w:abstractNumId w:val="76"/>
  </w:num>
  <w:num w:numId="121" w16cid:durableId="1905332345">
    <w:abstractNumId w:val="30"/>
  </w:num>
  <w:num w:numId="122" w16cid:durableId="1977710905">
    <w:abstractNumId w:val="82"/>
  </w:num>
  <w:num w:numId="123" w16cid:durableId="1713260252">
    <w:abstractNumId w:val="0"/>
  </w:num>
  <w:num w:numId="124" w16cid:durableId="112020394">
    <w:abstractNumId w:val="2"/>
  </w:num>
  <w:num w:numId="125" w16cid:durableId="2134591742">
    <w:abstractNumId w:val="108"/>
  </w:num>
  <w:num w:numId="126" w16cid:durableId="1004162568">
    <w:abstractNumId w:val="107"/>
  </w:num>
  <w:num w:numId="127" w16cid:durableId="1484927507">
    <w:abstractNumId w:val="116"/>
  </w:num>
  <w:num w:numId="128" w16cid:durableId="783961071">
    <w:abstractNumId w:val="96"/>
  </w:num>
  <w:num w:numId="129" w16cid:durableId="366175357">
    <w:abstractNumId w:val="81"/>
  </w:num>
  <w:num w:numId="130" w16cid:durableId="1889680893">
    <w:abstractNumId w:val="100"/>
  </w:num>
  <w:num w:numId="131" w16cid:durableId="360207388">
    <w:abstractNumId w:val="3"/>
  </w:num>
  <w:num w:numId="132" w16cid:durableId="2045205369">
    <w:abstractNumId w:val="109"/>
  </w:num>
  <w:num w:numId="133" w16cid:durableId="1883130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480415136">
    <w:abstractNumId w:val="87"/>
  </w:num>
  <w:num w:numId="135" w16cid:durableId="1926500064">
    <w:abstractNumId w:val="90"/>
  </w:num>
  <w:num w:numId="136" w16cid:durableId="55444767">
    <w:abstractNumId w:val="44"/>
  </w:num>
  <w:num w:numId="137" w16cid:durableId="2113621452">
    <w:abstractNumId w:val="102"/>
  </w:num>
  <w:num w:numId="138" w16cid:durableId="1626734613">
    <w:abstractNumId w:val="72"/>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oNotTrackMoves/>
  <w:defaultTabStop w:val="4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E7F"/>
    <w:rsid w:val="000026F3"/>
    <w:rsid w:val="00004BD6"/>
    <w:rsid w:val="00005BEB"/>
    <w:rsid w:val="000068F1"/>
    <w:rsid w:val="0000771F"/>
    <w:rsid w:val="00007DFE"/>
    <w:rsid w:val="00010381"/>
    <w:rsid w:val="00010B79"/>
    <w:rsid w:val="000116A2"/>
    <w:rsid w:val="000121B6"/>
    <w:rsid w:val="00012980"/>
    <w:rsid w:val="000129C2"/>
    <w:rsid w:val="00012DE3"/>
    <w:rsid w:val="00013763"/>
    <w:rsid w:val="00013E6F"/>
    <w:rsid w:val="00014322"/>
    <w:rsid w:val="00014C00"/>
    <w:rsid w:val="00015E05"/>
    <w:rsid w:val="0001646E"/>
    <w:rsid w:val="000176D7"/>
    <w:rsid w:val="00021E49"/>
    <w:rsid w:val="0002254F"/>
    <w:rsid w:val="0002428E"/>
    <w:rsid w:val="000246E7"/>
    <w:rsid w:val="000253AF"/>
    <w:rsid w:val="000261DF"/>
    <w:rsid w:val="00027634"/>
    <w:rsid w:val="0002776C"/>
    <w:rsid w:val="00027C95"/>
    <w:rsid w:val="00027E73"/>
    <w:rsid w:val="000300B5"/>
    <w:rsid w:val="00030CB7"/>
    <w:rsid w:val="000310CA"/>
    <w:rsid w:val="00031113"/>
    <w:rsid w:val="0003265D"/>
    <w:rsid w:val="00032C52"/>
    <w:rsid w:val="00032F69"/>
    <w:rsid w:val="00034659"/>
    <w:rsid w:val="00034EEC"/>
    <w:rsid w:val="00034F3B"/>
    <w:rsid w:val="0003526F"/>
    <w:rsid w:val="00035551"/>
    <w:rsid w:val="00037702"/>
    <w:rsid w:val="00037DEC"/>
    <w:rsid w:val="00042488"/>
    <w:rsid w:val="0004264C"/>
    <w:rsid w:val="00042AE9"/>
    <w:rsid w:val="00042B43"/>
    <w:rsid w:val="00043DF3"/>
    <w:rsid w:val="0004490A"/>
    <w:rsid w:val="00044ED8"/>
    <w:rsid w:val="00044F8F"/>
    <w:rsid w:val="00046A8D"/>
    <w:rsid w:val="00047188"/>
    <w:rsid w:val="0005243E"/>
    <w:rsid w:val="00052912"/>
    <w:rsid w:val="00052BAA"/>
    <w:rsid w:val="00052C28"/>
    <w:rsid w:val="000549EE"/>
    <w:rsid w:val="00054E6E"/>
    <w:rsid w:val="00055424"/>
    <w:rsid w:val="000554CC"/>
    <w:rsid w:val="000554D5"/>
    <w:rsid w:val="00055AB9"/>
    <w:rsid w:val="00055B85"/>
    <w:rsid w:val="00057905"/>
    <w:rsid w:val="00057B64"/>
    <w:rsid w:val="00057E85"/>
    <w:rsid w:val="00060FFA"/>
    <w:rsid w:val="00061639"/>
    <w:rsid w:val="00063155"/>
    <w:rsid w:val="000635F4"/>
    <w:rsid w:val="00063BD3"/>
    <w:rsid w:val="00064038"/>
    <w:rsid w:val="00064CE5"/>
    <w:rsid w:val="0006553A"/>
    <w:rsid w:val="000665A3"/>
    <w:rsid w:val="00070721"/>
    <w:rsid w:val="00070D13"/>
    <w:rsid w:val="0007154B"/>
    <w:rsid w:val="000726E7"/>
    <w:rsid w:val="00073368"/>
    <w:rsid w:val="000738E3"/>
    <w:rsid w:val="00073A06"/>
    <w:rsid w:val="00073E87"/>
    <w:rsid w:val="00074861"/>
    <w:rsid w:val="00074AF2"/>
    <w:rsid w:val="00075342"/>
    <w:rsid w:val="00075C2F"/>
    <w:rsid w:val="0007624E"/>
    <w:rsid w:val="000777CE"/>
    <w:rsid w:val="00081A17"/>
    <w:rsid w:val="00081F2E"/>
    <w:rsid w:val="00081FF5"/>
    <w:rsid w:val="000821C7"/>
    <w:rsid w:val="000830C3"/>
    <w:rsid w:val="00083174"/>
    <w:rsid w:val="00083269"/>
    <w:rsid w:val="00083F8B"/>
    <w:rsid w:val="00084204"/>
    <w:rsid w:val="00085E14"/>
    <w:rsid w:val="0008665B"/>
    <w:rsid w:val="00086960"/>
    <w:rsid w:val="00086F3D"/>
    <w:rsid w:val="00087928"/>
    <w:rsid w:val="00087981"/>
    <w:rsid w:val="00087C82"/>
    <w:rsid w:val="00090406"/>
    <w:rsid w:val="00090E4E"/>
    <w:rsid w:val="0009198C"/>
    <w:rsid w:val="00091CA1"/>
    <w:rsid w:val="00093116"/>
    <w:rsid w:val="00093E72"/>
    <w:rsid w:val="000945CE"/>
    <w:rsid w:val="000949B6"/>
    <w:rsid w:val="00095CCD"/>
    <w:rsid w:val="00095F1E"/>
    <w:rsid w:val="000964E7"/>
    <w:rsid w:val="000964FF"/>
    <w:rsid w:val="000975AB"/>
    <w:rsid w:val="000A0B42"/>
    <w:rsid w:val="000A15CF"/>
    <w:rsid w:val="000A19B3"/>
    <w:rsid w:val="000A225C"/>
    <w:rsid w:val="000A23D3"/>
    <w:rsid w:val="000A2CC4"/>
    <w:rsid w:val="000A3D17"/>
    <w:rsid w:val="000A5675"/>
    <w:rsid w:val="000A59EC"/>
    <w:rsid w:val="000A6027"/>
    <w:rsid w:val="000A656E"/>
    <w:rsid w:val="000A65B6"/>
    <w:rsid w:val="000A77A0"/>
    <w:rsid w:val="000A791A"/>
    <w:rsid w:val="000B03ED"/>
    <w:rsid w:val="000B1995"/>
    <w:rsid w:val="000B2075"/>
    <w:rsid w:val="000B20E8"/>
    <w:rsid w:val="000B2623"/>
    <w:rsid w:val="000B2CFD"/>
    <w:rsid w:val="000B2DB4"/>
    <w:rsid w:val="000B2FB5"/>
    <w:rsid w:val="000B339A"/>
    <w:rsid w:val="000B4120"/>
    <w:rsid w:val="000B7269"/>
    <w:rsid w:val="000B7364"/>
    <w:rsid w:val="000B78BB"/>
    <w:rsid w:val="000C03A2"/>
    <w:rsid w:val="000C09CE"/>
    <w:rsid w:val="000C0B5B"/>
    <w:rsid w:val="000C1771"/>
    <w:rsid w:val="000C2A9F"/>
    <w:rsid w:val="000C3EC6"/>
    <w:rsid w:val="000C4740"/>
    <w:rsid w:val="000C47F5"/>
    <w:rsid w:val="000C53FB"/>
    <w:rsid w:val="000C696A"/>
    <w:rsid w:val="000C6CF3"/>
    <w:rsid w:val="000C7A7C"/>
    <w:rsid w:val="000D17F4"/>
    <w:rsid w:val="000D237B"/>
    <w:rsid w:val="000D356A"/>
    <w:rsid w:val="000D382A"/>
    <w:rsid w:val="000D47F0"/>
    <w:rsid w:val="000D5701"/>
    <w:rsid w:val="000D61F2"/>
    <w:rsid w:val="000D69AC"/>
    <w:rsid w:val="000D6FE4"/>
    <w:rsid w:val="000D74ED"/>
    <w:rsid w:val="000D773C"/>
    <w:rsid w:val="000E0FA9"/>
    <w:rsid w:val="000E1682"/>
    <w:rsid w:val="000E2068"/>
    <w:rsid w:val="000E2B5C"/>
    <w:rsid w:val="000E35B2"/>
    <w:rsid w:val="000E4114"/>
    <w:rsid w:val="000E4619"/>
    <w:rsid w:val="000E5F4F"/>
    <w:rsid w:val="000E642E"/>
    <w:rsid w:val="000E652D"/>
    <w:rsid w:val="000E68B9"/>
    <w:rsid w:val="000E6F26"/>
    <w:rsid w:val="000F07C9"/>
    <w:rsid w:val="000F1827"/>
    <w:rsid w:val="000F20E5"/>
    <w:rsid w:val="000F21F9"/>
    <w:rsid w:val="000F282F"/>
    <w:rsid w:val="000F303D"/>
    <w:rsid w:val="000F37EC"/>
    <w:rsid w:val="000F4279"/>
    <w:rsid w:val="000F662C"/>
    <w:rsid w:val="000F6F37"/>
    <w:rsid w:val="000F7AE3"/>
    <w:rsid w:val="0010094D"/>
    <w:rsid w:val="001017A3"/>
    <w:rsid w:val="0010273A"/>
    <w:rsid w:val="001029CE"/>
    <w:rsid w:val="0010348E"/>
    <w:rsid w:val="001047E7"/>
    <w:rsid w:val="001049BB"/>
    <w:rsid w:val="00104C7F"/>
    <w:rsid w:val="0010604D"/>
    <w:rsid w:val="00106D7D"/>
    <w:rsid w:val="00106DFF"/>
    <w:rsid w:val="001078F6"/>
    <w:rsid w:val="00107AF7"/>
    <w:rsid w:val="00110492"/>
    <w:rsid w:val="001107B0"/>
    <w:rsid w:val="0011119E"/>
    <w:rsid w:val="001111D3"/>
    <w:rsid w:val="00111B36"/>
    <w:rsid w:val="00112673"/>
    <w:rsid w:val="00112DCB"/>
    <w:rsid w:val="00113589"/>
    <w:rsid w:val="00114002"/>
    <w:rsid w:val="00114CDA"/>
    <w:rsid w:val="0011503A"/>
    <w:rsid w:val="00116285"/>
    <w:rsid w:val="00116736"/>
    <w:rsid w:val="00116A68"/>
    <w:rsid w:val="00117493"/>
    <w:rsid w:val="0011796C"/>
    <w:rsid w:val="00120505"/>
    <w:rsid w:val="00120828"/>
    <w:rsid w:val="00120F51"/>
    <w:rsid w:val="001223D1"/>
    <w:rsid w:val="00122A3F"/>
    <w:rsid w:val="00122C04"/>
    <w:rsid w:val="001236CF"/>
    <w:rsid w:val="00123872"/>
    <w:rsid w:val="0012390F"/>
    <w:rsid w:val="00123D24"/>
    <w:rsid w:val="00125656"/>
    <w:rsid w:val="00125D25"/>
    <w:rsid w:val="0012607F"/>
    <w:rsid w:val="00126362"/>
    <w:rsid w:val="00127A35"/>
    <w:rsid w:val="0013096E"/>
    <w:rsid w:val="00130B4E"/>
    <w:rsid w:val="0013102F"/>
    <w:rsid w:val="001313FF"/>
    <w:rsid w:val="00131A99"/>
    <w:rsid w:val="00133BF9"/>
    <w:rsid w:val="00135810"/>
    <w:rsid w:val="00135EEC"/>
    <w:rsid w:val="00135F31"/>
    <w:rsid w:val="00137C75"/>
    <w:rsid w:val="00140492"/>
    <w:rsid w:val="001405C5"/>
    <w:rsid w:val="00141852"/>
    <w:rsid w:val="00141FA3"/>
    <w:rsid w:val="001427F2"/>
    <w:rsid w:val="00143792"/>
    <w:rsid w:val="00143A81"/>
    <w:rsid w:val="00145A02"/>
    <w:rsid w:val="001469F7"/>
    <w:rsid w:val="001474C1"/>
    <w:rsid w:val="00147DD6"/>
    <w:rsid w:val="0015096D"/>
    <w:rsid w:val="00150A98"/>
    <w:rsid w:val="001512EF"/>
    <w:rsid w:val="001515F5"/>
    <w:rsid w:val="00151C23"/>
    <w:rsid w:val="00152036"/>
    <w:rsid w:val="00153177"/>
    <w:rsid w:val="00154494"/>
    <w:rsid w:val="00155EEF"/>
    <w:rsid w:val="00156178"/>
    <w:rsid w:val="00157959"/>
    <w:rsid w:val="00160160"/>
    <w:rsid w:val="0016034D"/>
    <w:rsid w:val="001606B0"/>
    <w:rsid w:val="00160F9C"/>
    <w:rsid w:val="0016187C"/>
    <w:rsid w:val="00162002"/>
    <w:rsid w:val="001628D6"/>
    <w:rsid w:val="00162A6B"/>
    <w:rsid w:val="00162E31"/>
    <w:rsid w:val="00164F1A"/>
    <w:rsid w:val="001650FF"/>
    <w:rsid w:val="001655C1"/>
    <w:rsid w:val="00166904"/>
    <w:rsid w:val="00166A7C"/>
    <w:rsid w:val="00167FC5"/>
    <w:rsid w:val="00170E14"/>
    <w:rsid w:val="00171F7A"/>
    <w:rsid w:val="00172D6D"/>
    <w:rsid w:val="0017454D"/>
    <w:rsid w:val="0017480D"/>
    <w:rsid w:val="0017516C"/>
    <w:rsid w:val="0017674B"/>
    <w:rsid w:val="00180478"/>
    <w:rsid w:val="00180FB5"/>
    <w:rsid w:val="00181C7E"/>
    <w:rsid w:val="00183217"/>
    <w:rsid w:val="00183EF0"/>
    <w:rsid w:val="00185BBD"/>
    <w:rsid w:val="001874B9"/>
    <w:rsid w:val="00190E5C"/>
    <w:rsid w:val="00190EEA"/>
    <w:rsid w:val="00191302"/>
    <w:rsid w:val="00192C0D"/>
    <w:rsid w:val="00193647"/>
    <w:rsid w:val="001939DE"/>
    <w:rsid w:val="00193D36"/>
    <w:rsid w:val="00194DD2"/>
    <w:rsid w:val="00195451"/>
    <w:rsid w:val="00195AF7"/>
    <w:rsid w:val="00196336"/>
    <w:rsid w:val="001964A6"/>
    <w:rsid w:val="001A0236"/>
    <w:rsid w:val="001A02F1"/>
    <w:rsid w:val="001A04E9"/>
    <w:rsid w:val="001A0F35"/>
    <w:rsid w:val="001A1587"/>
    <w:rsid w:val="001A1858"/>
    <w:rsid w:val="001A3082"/>
    <w:rsid w:val="001A317C"/>
    <w:rsid w:val="001A32B4"/>
    <w:rsid w:val="001A37FD"/>
    <w:rsid w:val="001A3D96"/>
    <w:rsid w:val="001A45AA"/>
    <w:rsid w:val="001B2F26"/>
    <w:rsid w:val="001B2F6E"/>
    <w:rsid w:val="001B32F3"/>
    <w:rsid w:val="001B331B"/>
    <w:rsid w:val="001B41EA"/>
    <w:rsid w:val="001B4883"/>
    <w:rsid w:val="001B5012"/>
    <w:rsid w:val="001B67B7"/>
    <w:rsid w:val="001B7E0B"/>
    <w:rsid w:val="001C01F9"/>
    <w:rsid w:val="001C115E"/>
    <w:rsid w:val="001C23DF"/>
    <w:rsid w:val="001C2A1D"/>
    <w:rsid w:val="001C2BDC"/>
    <w:rsid w:val="001C2C01"/>
    <w:rsid w:val="001C3045"/>
    <w:rsid w:val="001C30C4"/>
    <w:rsid w:val="001C3347"/>
    <w:rsid w:val="001C34B5"/>
    <w:rsid w:val="001C39B9"/>
    <w:rsid w:val="001C39C1"/>
    <w:rsid w:val="001C5F9F"/>
    <w:rsid w:val="001D0626"/>
    <w:rsid w:val="001D0B9D"/>
    <w:rsid w:val="001D1C2A"/>
    <w:rsid w:val="001D27DD"/>
    <w:rsid w:val="001D28C8"/>
    <w:rsid w:val="001D328F"/>
    <w:rsid w:val="001D4F49"/>
    <w:rsid w:val="001D55BA"/>
    <w:rsid w:val="001D5847"/>
    <w:rsid w:val="001D7053"/>
    <w:rsid w:val="001D763E"/>
    <w:rsid w:val="001D7690"/>
    <w:rsid w:val="001D775D"/>
    <w:rsid w:val="001D7E31"/>
    <w:rsid w:val="001E109F"/>
    <w:rsid w:val="001E1B37"/>
    <w:rsid w:val="001E1BF8"/>
    <w:rsid w:val="001E40B7"/>
    <w:rsid w:val="001E598B"/>
    <w:rsid w:val="001E6D4F"/>
    <w:rsid w:val="001F04AB"/>
    <w:rsid w:val="001F1F89"/>
    <w:rsid w:val="001F289D"/>
    <w:rsid w:val="001F2A2A"/>
    <w:rsid w:val="001F38DA"/>
    <w:rsid w:val="001F3B22"/>
    <w:rsid w:val="001F3CAB"/>
    <w:rsid w:val="001F422C"/>
    <w:rsid w:val="001F4C87"/>
    <w:rsid w:val="001F6707"/>
    <w:rsid w:val="001F76B6"/>
    <w:rsid w:val="00200ACF"/>
    <w:rsid w:val="00200F49"/>
    <w:rsid w:val="00201B6A"/>
    <w:rsid w:val="00201C8B"/>
    <w:rsid w:val="002038B1"/>
    <w:rsid w:val="00204298"/>
    <w:rsid w:val="00205039"/>
    <w:rsid w:val="00205706"/>
    <w:rsid w:val="00206E05"/>
    <w:rsid w:val="002073E4"/>
    <w:rsid w:val="00207C1B"/>
    <w:rsid w:val="00210096"/>
    <w:rsid w:val="0021087E"/>
    <w:rsid w:val="00210E03"/>
    <w:rsid w:val="00213A46"/>
    <w:rsid w:val="00213CFC"/>
    <w:rsid w:val="00213D58"/>
    <w:rsid w:val="00213D68"/>
    <w:rsid w:val="002146FD"/>
    <w:rsid w:val="002147B2"/>
    <w:rsid w:val="00215AB8"/>
    <w:rsid w:val="00216722"/>
    <w:rsid w:val="00217123"/>
    <w:rsid w:val="00217596"/>
    <w:rsid w:val="00217998"/>
    <w:rsid w:val="002214F4"/>
    <w:rsid w:val="002215EC"/>
    <w:rsid w:val="00221888"/>
    <w:rsid w:val="002223B1"/>
    <w:rsid w:val="0022343E"/>
    <w:rsid w:val="00223496"/>
    <w:rsid w:val="0022352F"/>
    <w:rsid w:val="0022442F"/>
    <w:rsid w:val="002245DF"/>
    <w:rsid w:val="002249A2"/>
    <w:rsid w:val="002256C7"/>
    <w:rsid w:val="00225EF8"/>
    <w:rsid w:val="00227AEB"/>
    <w:rsid w:val="00227C46"/>
    <w:rsid w:val="00230267"/>
    <w:rsid w:val="002311B4"/>
    <w:rsid w:val="00231317"/>
    <w:rsid w:val="00231DB0"/>
    <w:rsid w:val="00232324"/>
    <w:rsid w:val="002327E3"/>
    <w:rsid w:val="00232F5F"/>
    <w:rsid w:val="0023348A"/>
    <w:rsid w:val="00233F8F"/>
    <w:rsid w:val="00234962"/>
    <w:rsid w:val="00234DF2"/>
    <w:rsid w:val="0023571B"/>
    <w:rsid w:val="00236661"/>
    <w:rsid w:val="00237360"/>
    <w:rsid w:val="00241A6C"/>
    <w:rsid w:val="00242B69"/>
    <w:rsid w:val="002443AC"/>
    <w:rsid w:val="00244512"/>
    <w:rsid w:val="00245926"/>
    <w:rsid w:val="00245FE3"/>
    <w:rsid w:val="002469FA"/>
    <w:rsid w:val="002471C7"/>
    <w:rsid w:val="0024734F"/>
    <w:rsid w:val="00247CC0"/>
    <w:rsid w:val="00251C3F"/>
    <w:rsid w:val="002520F8"/>
    <w:rsid w:val="002529BC"/>
    <w:rsid w:val="00252D0E"/>
    <w:rsid w:val="00253C1B"/>
    <w:rsid w:val="00254052"/>
    <w:rsid w:val="00254157"/>
    <w:rsid w:val="00254B3C"/>
    <w:rsid w:val="00254F2E"/>
    <w:rsid w:val="00254F64"/>
    <w:rsid w:val="0025557C"/>
    <w:rsid w:val="002558E5"/>
    <w:rsid w:val="00255A8B"/>
    <w:rsid w:val="0025606C"/>
    <w:rsid w:val="002560C2"/>
    <w:rsid w:val="00256889"/>
    <w:rsid w:val="002607E1"/>
    <w:rsid w:val="002618AA"/>
    <w:rsid w:val="00261FFA"/>
    <w:rsid w:val="00263178"/>
    <w:rsid w:val="00263440"/>
    <w:rsid w:val="002641AE"/>
    <w:rsid w:val="00264593"/>
    <w:rsid w:val="00266A3B"/>
    <w:rsid w:val="00270B46"/>
    <w:rsid w:val="00270ECA"/>
    <w:rsid w:val="00272681"/>
    <w:rsid w:val="00272FBD"/>
    <w:rsid w:val="00274E41"/>
    <w:rsid w:val="00275223"/>
    <w:rsid w:val="002753BC"/>
    <w:rsid w:val="002766AD"/>
    <w:rsid w:val="002776EC"/>
    <w:rsid w:val="00277EC3"/>
    <w:rsid w:val="00280778"/>
    <w:rsid w:val="002812E2"/>
    <w:rsid w:val="0028143D"/>
    <w:rsid w:val="00281B1F"/>
    <w:rsid w:val="00281C22"/>
    <w:rsid w:val="00282414"/>
    <w:rsid w:val="002828CC"/>
    <w:rsid w:val="00284EF5"/>
    <w:rsid w:val="0028591F"/>
    <w:rsid w:val="002864FC"/>
    <w:rsid w:val="0028715D"/>
    <w:rsid w:val="00290184"/>
    <w:rsid w:val="0029023A"/>
    <w:rsid w:val="002905A0"/>
    <w:rsid w:val="00290EEC"/>
    <w:rsid w:val="0029171D"/>
    <w:rsid w:val="002922BD"/>
    <w:rsid w:val="002922C0"/>
    <w:rsid w:val="00293812"/>
    <w:rsid w:val="00293EB0"/>
    <w:rsid w:val="0029434D"/>
    <w:rsid w:val="002971CA"/>
    <w:rsid w:val="002A0092"/>
    <w:rsid w:val="002A04B9"/>
    <w:rsid w:val="002A09A6"/>
    <w:rsid w:val="002A0A77"/>
    <w:rsid w:val="002A177C"/>
    <w:rsid w:val="002A419A"/>
    <w:rsid w:val="002A4843"/>
    <w:rsid w:val="002A49E6"/>
    <w:rsid w:val="002A7657"/>
    <w:rsid w:val="002B0218"/>
    <w:rsid w:val="002B030E"/>
    <w:rsid w:val="002B0A94"/>
    <w:rsid w:val="002B1894"/>
    <w:rsid w:val="002B25E7"/>
    <w:rsid w:val="002B2BF5"/>
    <w:rsid w:val="002B4DF5"/>
    <w:rsid w:val="002B5A90"/>
    <w:rsid w:val="002C083F"/>
    <w:rsid w:val="002C1482"/>
    <w:rsid w:val="002C192D"/>
    <w:rsid w:val="002C26B4"/>
    <w:rsid w:val="002C2EF9"/>
    <w:rsid w:val="002C408F"/>
    <w:rsid w:val="002C5876"/>
    <w:rsid w:val="002C6C8D"/>
    <w:rsid w:val="002C6ED5"/>
    <w:rsid w:val="002C7280"/>
    <w:rsid w:val="002C7483"/>
    <w:rsid w:val="002C7A5A"/>
    <w:rsid w:val="002D0B3A"/>
    <w:rsid w:val="002D18EF"/>
    <w:rsid w:val="002D33D1"/>
    <w:rsid w:val="002D45CF"/>
    <w:rsid w:val="002D4BDE"/>
    <w:rsid w:val="002D4D3D"/>
    <w:rsid w:val="002D6BFA"/>
    <w:rsid w:val="002D7AF1"/>
    <w:rsid w:val="002D7B1A"/>
    <w:rsid w:val="002E01B7"/>
    <w:rsid w:val="002E0B4F"/>
    <w:rsid w:val="002E1B80"/>
    <w:rsid w:val="002E2B5C"/>
    <w:rsid w:val="002E2EAF"/>
    <w:rsid w:val="002E31A6"/>
    <w:rsid w:val="002E3C5A"/>
    <w:rsid w:val="002E3C89"/>
    <w:rsid w:val="002E4C37"/>
    <w:rsid w:val="002E66F8"/>
    <w:rsid w:val="002E78DC"/>
    <w:rsid w:val="002E795F"/>
    <w:rsid w:val="002E7CDB"/>
    <w:rsid w:val="002F17D4"/>
    <w:rsid w:val="002F1984"/>
    <w:rsid w:val="002F4938"/>
    <w:rsid w:val="002F5904"/>
    <w:rsid w:val="002F623B"/>
    <w:rsid w:val="002F74A9"/>
    <w:rsid w:val="003016E5"/>
    <w:rsid w:val="00303FB6"/>
    <w:rsid w:val="003055F6"/>
    <w:rsid w:val="00306027"/>
    <w:rsid w:val="00311A42"/>
    <w:rsid w:val="003120AE"/>
    <w:rsid w:val="0031220D"/>
    <w:rsid w:val="00312361"/>
    <w:rsid w:val="00312C32"/>
    <w:rsid w:val="003135D3"/>
    <w:rsid w:val="0031393C"/>
    <w:rsid w:val="003139ED"/>
    <w:rsid w:val="00314663"/>
    <w:rsid w:val="00314C26"/>
    <w:rsid w:val="003150A0"/>
    <w:rsid w:val="00315E7C"/>
    <w:rsid w:val="00316B9A"/>
    <w:rsid w:val="00316C62"/>
    <w:rsid w:val="00317557"/>
    <w:rsid w:val="00317C82"/>
    <w:rsid w:val="00317CB0"/>
    <w:rsid w:val="0032154B"/>
    <w:rsid w:val="00323B34"/>
    <w:rsid w:val="003250B3"/>
    <w:rsid w:val="0032526A"/>
    <w:rsid w:val="0032657B"/>
    <w:rsid w:val="00330E9B"/>
    <w:rsid w:val="00330EA8"/>
    <w:rsid w:val="00331AEA"/>
    <w:rsid w:val="0033253C"/>
    <w:rsid w:val="00334002"/>
    <w:rsid w:val="003363D1"/>
    <w:rsid w:val="0033655F"/>
    <w:rsid w:val="00336C5F"/>
    <w:rsid w:val="00336E29"/>
    <w:rsid w:val="0033735B"/>
    <w:rsid w:val="003376B3"/>
    <w:rsid w:val="0034164A"/>
    <w:rsid w:val="00341D6E"/>
    <w:rsid w:val="00342D10"/>
    <w:rsid w:val="003430E1"/>
    <w:rsid w:val="0034367D"/>
    <w:rsid w:val="00343AB0"/>
    <w:rsid w:val="00344178"/>
    <w:rsid w:val="0034527E"/>
    <w:rsid w:val="003453A9"/>
    <w:rsid w:val="00347D26"/>
    <w:rsid w:val="00350015"/>
    <w:rsid w:val="00350C38"/>
    <w:rsid w:val="003517AA"/>
    <w:rsid w:val="0035187E"/>
    <w:rsid w:val="00352428"/>
    <w:rsid w:val="00352986"/>
    <w:rsid w:val="003552CF"/>
    <w:rsid w:val="0035585D"/>
    <w:rsid w:val="0035764B"/>
    <w:rsid w:val="00357CCE"/>
    <w:rsid w:val="00363C80"/>
    <w:rsid w:val="00364100"/>
    <w:rsid w:val="00364822"/>
    <w:rsid w:val="00365520"/>
    <w:rsid w:val="003663FD"/>
    <w:rsid w:val="00366D87"/>
    <w:rsid w:val="003676D9"/>
    <w:rsid w:val="003677CB"/>
    <w:rsid w:val="0037200C"/>
    <w:rsid w:val="00372684"/>
    <w:rsid w:val="00372D2E"/>
    <w:rsid w:val="00373EE1"/>
    <w:rsid w:val="003753CB"/>
    <w:rsid w:val="0037575C"/>
    <w:rsid w:val="00375D76"/>
    <w:rsid w:val="003763E5"/>
    <w:rsid w:val="00376937"/>
    <w:rsid w:val="00381F9F"/>
    <w:rsid w:val="00382825"/>
    <w:rsid w:val="00383A5A"/>
    <w:rsid w:val="003844C0"/>
    <w:rsid w:val="0038504F"/>
    <w:rsid w:val="00385677"/>
    <w:rsid w:val="0038649D"/>
    <w:rsid w:val="00386EDE"/>
    <w:rsid w:val="0038710A"/>
    <w:rsid w:val="00387665"/>
    <w:rsid w:val="0038782D"/>
    <w:rsid w:val="00387869"/>
    <w:rsid w:val="00390180"/>
    <w:rsid w:val="003911F3"/>
    <w:rsid w:val="00392B54"/>
    <w:rsid w:val="00392CFD"/>
    <w:rsid w:val="00393EF0"/>
    <w:rsid w:val="003953B0"/>
    <w:rsid w:val="003958C7"/>
    <w:rsid w:val="00397E45"/>
    <w:rsid w:val="003A0143"/>
    <w:rsid w:val="003A0F92"/>
    <w:rsid w:val="003A1942"/>
    <w:rsid w:val="003A2077"/>
    <w:rsid w:val="003A29E5"/>
    <w:rsid w:val="003A3A8A"/>
    <w:rsid w:val="003A4766"/>
    <w:rsid w:val="003A488B"/>
    <w:rsid w:val="003A58C3"/>
    <w:rsid w:val="003A6061"/>
    <w:rsid w:val="003A6360"/>
    <w:rsid w:val="003A6402"/>
    <w:rsid w:val="003A6C93"/>
    <w:rsid w:val="003A6CF3"/>
    <w:rsid w:val="003B0BC5"/>
    <w:rsid w:val="003B1052"/>
    <w:rsid w:val="003B4AF8"/>
    <w:rsid w:val="003B4DA6"/>
    <w:rsid w:val="003B50F2"/>
    <w:rsid w:val="003B62BD"/>
    <w:rsid w:val="003B677F"/>
    <w:rsid w:val="003B693D"/>
    <w:rsid w:val="003B727B"/>
    <w:rsid w:val="003C1130"/>
    <w:rsid w:val="003C2519"/>
    <w:rsid w:val="003C25CC"/>
    <w:rsid w:val="003C29B4"/>
    <w:rsid w:val="003C342F"/>
    <w:rsid w:val="003C35E5"/>
    <w:rsid w:val="003C5F91"/>
    <w:rsid w:val="003C7056"/>
    <w:rsid w:val="003D06CC"/>
    <w:rsid w:val="003D27B4"/>
    <w:rsid w:val="003D34E1"/>
    <w:rsid w:val="003D3685"/>
    <w:rsid w:val="003D4163"/>
    <w:rsid w:val="003D44C5"/>
    <w:rsid w:val="003D4722"/>
    <w:rsid w:val="003D4893"/>
    <w:rsid w:val="003D4A7E"/>
    <w:rsid w:val="003D5378"/>
    <w:rsid w:val="003D5E72"/>
    <w:rsid w:val="003D6F2F"/>
    <w:rsid w:val="003D712F"/>
    <w:rsid w:val="003D7AC7"/>
    <w:rsid w:val="003D7BF3"/>
    <w:rsid w:val="003D7D3D"/>
    <w:rsid w:val="003E1056"/>
    <w:rsid w:val="003E1612"/>
    <w:rsid w:val="003E2DBE"/>
    <w:rsid w:val="003E307C"/>
    <w:rsid w:val="003E3481"/>
    <w:rsid w:val="003E406D"/>
    <w:rsid w:val="003E51C0"/>
    <w:rsid w:val="003E775F"/>
    <w:rsid w:val="003F0110"/>
    <w:rsid w:val="003F17BB"/>
    <w:rsid w:val="003F1AB9"/>
    <w:rsid w:val="003F1B2D"/>
    <w:rsid w:val="003F1B6A"/>
    <w:rsid w:val="003F253F"/>
    <w:rsid w:val="003F2A26"/>
    <w:rsid w:val="003F2EB4"/>
    <w:rsid w:val="003F2FAC"/>
    <w:rsid w:val="003F530A"/>
    <w:rsid w:val="003F70E6"/>
    <w:rsid w:val="003F7EB9"/>
    <w:rsid w:val="0040045E"/>
    <w:rsid w:val="004008D0"/>
    <w:rsid w:val="00401345"/>
    <w:rsid w:val="00402EB8"/>
    <w:rsid w:val="00403038"/>
    <w:rsid w:val="00404781"/>
    <w:rsid w:val="00404993"/>
    <w:rsid w:val="00405CCB"/>
    <w:rsid w:val="00405D35"/>
    <w:rsid w:val="00406645"/>
    <w:rsid w:val="00406819"/>
    <w:rsid w:val="00407D59"/>
    <w:rsid w:val="00407D87"/>
    <w:rsid w:val="00411049"/>
    <w:rsid w:val="0041189F"/>
    <w:rsid w:val="00411AB5"/>
    <w:rsid w:val="00412369"/>
    <w:rsid w:val="00412BCB"/>
    <w:rsid w:val="00412EDB"/>
    <w:rsid w:val="00413366"/>
    <w:rsid w:val="0041343B"/>
    <w:rsid w:val="0041350C"/>
    <w:rsid w:val="00413550"/>
    <w:rsid w:val="004135C2"/>
    <w:rsid w:val="00414794"/>
    <w:rsid w:val="00415DC1"/>
    <w:rsid w:val="00415EB3"/>
    <w:rsid w:val="0041712F"/>
    <w:rsid w:val="0041719C"/>
    <w:rsid w:val="004174DB"/>
    <w:rsid w:val="0042024D"/>
    <w:rsid w:val="00421E9F"/>
    <w:rsid w:val="004220C5"/>
    <w:rsid w:val="00423699"/>
    <w:rsid w:val="00424186"/>
    <w:rsid w:val="00426511"/>
    <w:rsid w:val="00426589"/>
    <w:rsid w:val="004307BD"/>
    <w:rsid w:val="00430DF7"/>
    <w:rsid w:val="00432F27"/>
    <w:rsid w:val="00433B8A"/>
    <w:rsid w:val="00433BD1"/>
    <w:rsid w:val="004356E9"/>
    <w:rsid w:val="0043679E"/>
    <w:rsid w:val="00436B7E"/>
    <w:rsid w:val="00437750"/>
    <w:rsid w:val="00437E27"/>
    <w:rsid w:val="00437E68"/>
    <w:rsid w:val="00440929"/>
    <w:rsid w:val="0044354B"/>
    <w:rsid w:val="0044368D"/>
    <w:rsid w:val="00443D43"/>
    <w:rsid w:val="004441CD"/>
    <w:rsid w:val="00444526"/>
    <w:rsid w:val="00445557"/>
    <w:rsid w:val="004457B7"/>
    <w:rsid w:val="00445DA4"/>
    <w:rsid w:val="004466AF"/>
    <w:rsid w:val="0044701B"/>
    <w:rsid w:val="0044709E"/>
    <w:rsid w:val="00452895"/>
    <w:rsid w:val="00455500"/>
    <w:rsid w:val="00456F5E"/>
    <w:rsid w:val="00457D00"/>
    <w:rsid w:val="00462223"/>
    <w:rsid w:val="00462393"/>
    <w:rsid w:val="00463A42"/>
    <w:rsid w:val="00463E2D"/>
    <w:rsid w:val="00465750"/>
    <w:rsid w:val="00466686"/>
    <w:rsid w:val="004672E8"/>
    <w:rsid w:val="004675AE"/>
    <w:rsid w:val="00471507"/>
    <w:rsid w:val="00471E1D"/>
    <w:rsid w:val="004720E4"/>
    <w:rsid w:val="00473BFD"/>
    <w:rsid w:val="00473E30"/>
    <w:rsid w:val="00474190"/>
    <w:rsid w:val="00476BDA"/>
    <w:rsid w:val="004774FE"/>
    <w:rsid w:val="00480670"/>
    <w:rsid w:val="004813D2"/>
    <w:rsid w:val="00484417"/>
    <w:rsid w:val="0048525C"/>
    <w:rsid w:val="00485B37"/>
    <w:rsid w:val="00486EBE"/>
    <w:rsid w:val="00487A09"/>
    <w:rsid w:val="0049095A"/>
    <w:rsid w:val="00490C23"/>
    <w:rsid w:val="00491417"/>
    <w:rsid w:val="00492195"/>
    <w:rsid w:val="004925B5"/>
    <w:rsid w:val="00492639"/>
    <w:rsid w:val="004928C0"/>
    <w:rsid w:val="00492BFF"/>
    <w:rsid w:val="0049363F"/>
    <w:rsid w:val="00494742"/>
    <w:rsid w:val="004947E9"/>
    <w:rsid w:val="004949C2"/>
    <w:rsid w:val="0049537C"/>
    <w:rsid w:val="0049587F"/>
    <w:rsid w:val="00495AE8"/>
    <w:rsid w:val="00495CEE"/>
    <w:rsid w:val="00496240"/>
    <w:rsid w:val="0049747E"/>
    <w:rsid w:val="00497DC4"/>
    <w:rsid w:val="00497E02"/>
    <w:rsid w:val="004A0D0D"/>
    <w:rsid w:val="004A0EC3"/>
    <w:rsid w:val="004A1235"/>
    <w:rsid w:val="004A21E2"/>
    <w:rsid w:val="004A290F"/>
    <w:rsid w:val="004A2AC5"/>
    <w:rsid w:val="004A35F4"/>
    <w:rsid w:val="004A3E88"/>
    <w:rsid w:val="004A4412"/>
    <w:rsid w:val="004A4784"/>
    <w:rsid w:val="004A508D"/>
    <w:rsid w:val="004A569A"/>
    <w:rsid w:val="004A56F4"/>
    <w:rsid w:val="004A5E65"/>
    <w:rsid w:val="004A6D01"/>
    <w:rsid w:val="004A78C3"/>
    <w:rsid w:val="004B1764"/>
    <w:rsid w:val="004B3155"/>
    <w:rsid w:val="004B33C7"/>
    <w:rsid w:val="004B4821"/>
    <w:rsid w:val="004B661E"/>
    <w:rsid w:val="004B6A6D"/>
    <w:rsid w:val="004B6ACE"/>
    <w:rsid w:val="004B6BF6"/>
    <w:rsid w:val="004B72F4"/>
    <w:rsid w:val="004B7483"/>
    <w:rsid w:val="004B7BA0"/>
    <w:rsid w:val="004B7C97"/>
    <w:rsid w:val="004B7DF2"/>
    <w:rsid w:val="004C0F6D"/>
    <w:rsid w:val="004C1487"/>
    <w:rsid w:val="004C15AE"/>
    <w:rsid w:val="004C1D02"/>
    <w:rsid w:val="004C20F2"/>
    <w:rsid w:val="004C23B9"/>
    <w:rsid w:val="004C310D"/>
    <w:rsid w:val="004C461B"/>
    <w:rsid w:val="004C4C89"/>
    <w:rsid w:val="004C57B9"/>
    <w:rsid w:val="004C5A87"/>
    <w:rsid w:val="004C5C87"/>
    <w:rsid w:val="004C68D1"/>
    <w:rsid w:val="004C6C32"/>
    <w:rsid w:val="004C6DD2"/>
    <w:rsid w:val="004C73E1"/>
    <w:rsid w:val="004D0B89"/>
    <w:rsid w:val="004D1522"/>
    <w:rsid w:val="004D1A8B"/>
    <w:rsid w:val="004D2214"/>
    <w:rsid w:val="004D2B58"/>
    <w:rsid w:val="004D311D"/>
    <w:rsid w:val="004D4200"/>
    <w:rsid w:val="004D4A6C"/>
    <w:rsid w:val="004D5C81"/>
    <w:rsid w:val="004D66FF"/>
    <w:rsid w:val="004D6A61"/>
    <w:rsid w:val="004D6C3C"/>
    <w:rsid w:val="004E08F6"/>
    <w:rsid w:val="004E09DE"/>
    <w:rsid w:val="004E1B3E"/>
    <w:rsid w:val="004E25C8"/>
    <w:rsid w:val="004E2A15"/>
    <w:rsid w:val="004E4782"/>
    <w:rsid w:val="004E4786"/>
    <w:rsid w:val="004E48DD"/>
    <w:rsid w:val="004E6FA8"/>
    <w:rsid w:val="004E7242"/>
    <w:rsid w:val="004F1178"/>
    <w:rsid w:val="004F167B"/>
    <w:rsid w:val="004F17A4"/>
    <w:rsid w:val="004F1E2F"/>
    <w:rsid w:val="004F1FCD"/>
    <w:rsid w:val="004F2096"/>
    <w:rsid w:val="004F2C15"/>
    <w:rsid w:val="004F4782"/>
    <w:rsid w:val="004F4842"/>
    <w:rsid w:val="004F4999"/>
    <w:rsid w:val="004F4FF9"/>
    <w:rsid w:val="004F5A24"/>
    <w:rsid w:val="004F5EED"/>
    <w:rsid w:val="004F699E"/>
    <w:rsid w:val="004F743D"/>
    <w:rsid w:val="005000B9"/>
    <w:rsid w:val="00500E42"/>
    <w:rsid w:val="0050346F"/>
    <w:rsid w:val="005044D6"/>
    <w:rsid w:val="00504DC9"/>
    <w:rsid w:val="0050578F"/>
    <w:rsid w:val="00506A06"/>
    <w:rsid w:val="00512076"/>
    <w:rsid w:val="0051393F"/>
    <w:rsid w:val="0051401E"/>
    <w:rsid w:val="00515866"/>
    <w:rsid w:val="00516072"/>
    <w:rsid w:val="00516F72"/>
    <w:rsid w:val="00521995"/>
    <w:rsid w:val="00522695"/>
    <w:rsid w:val="00522B3E"/>
    <w:rsid w:val="0052335D"/>
    <w:rsid w:val="005237F6"/>
    <w:rsid w:val="00523A52"/>
    <w:rsid w:val="00523C20"/>
    <w:rsid w:val="00524741"/>
    <w:rsid w:val="005247DE"/>
    <w:rsid w:val="00524AC1"/>
    <w:rsid w:val="00524C78"/>
    <w:rsid w:val="00525AFC"/>
    <w:rsid w:val="00526D1D"/>
    <w:rsid w:val="005328C5"/>
    <w:rsid w:val="00533051"/>
    <w:rsid w:val="0053530E"/>
    <w:rsid w:val="00535F31"/>
    <w:rsid w:val="0053699B"/>
    <w:rsid w:val="005374C4"/>
    <w:rsid w:val="005406BC"/>
    <w:rsid w:val="0054076A"/>
    <w:rsid w:val="00542129"/>
    <w:rsid w:val="00542F9C"/>
    <w:rsid w:val="0054311A"/>
    <w:rsid w:val="00543777"/>
    <w:rsid w:val="00545580"/>
    <w:rsid w:val="0054603D"/>
    <w:rsid w:val="0054612B"/>
    <w:rsid w:val="0054645F"/>
    <w:rsid w:val="0054706C"/>
    <w:rsid w:val="0054761C"/>
    <w:rsid w:val="00550DD6"/>
    <w:rsid w:val="005511CE"/>
    <w:rsid w:val="00552148"/>
    <w:rsid w:val="00552A22"/>
    <w:rsid w:val="0055341B"/>
    <w:rsid w:val="00553533"/>
    <w:rsid w:val="0055381D"/>
    <w:rsid w:val="005541E4"/>
    <w:rsid w:val="00555F10"/>
    <w:rsid w:val="005566D8"/>
    <w:rsid w:val="00556DAD"/>
    <w:rsid w:val="0055717B"/>
    <w:rsid w:val="00560E25"/>
    <w:rsid w:val="0056269E"/>
    <w:rsid w:val="00563597"/>
    <w:rsid w:val="00563D9D"/>
    <w:rsid w:val="00563F37"/>
    <w:rsid w:val="00564AEC"/>
    <w:rsid w:val="00565B68"/>
    <w:rsid w:val="00566892"/>
    <w:rsid w:val="00567159"/>
    <w:rsid w:val="005705CE"/>
    <w:rsid w:val="005707A7"/>
    <w:rsid w:val="005708E2"/>
    <w:rsid w:val="00571015"/>
    <w:rsid w:val="0057178C"/>
    <w:rsid w:val="00572419"/>
    <w:rsid w:val="00572833"/>
    <w:rsid w:val="00572DC5"/>
    <w:rsid w:val="00573514"/>
    <w:rsid w:val="00574040"/>
    <w:rsid w:val="00574FE7"/>
    <w:rsid w:val="00577B16"/>
    <w:rsid w:val="005802C8"/>
    <w:rsid w:val="005814A5"/>
    <w:rsid w:val="00581CAA"/>
    <w:rsid w:val="00582A11"/>
    <w:rsid w:val="00582DE4"/>
    <w:rsid w:val="00583432"/>
    <w:rsid w:val="0058347C"/>
    <w:rsid w:val="005850FB"/>
    <w:rsid w:val="005852DE"/>
    <w:rsid w:val="005856A4"/>
    <w:rsid w:val="00585FFE"/>
    <w:rsid w:val="00587D30"/>
    <w:rsid w:val="00591B57"/>
    <w:rsid w:val="005923B6"/>
    <w:rsid w:val="00592704"/>
    <w:rsid w:val="00592DC4"/>
    <w:rsid w:val="00593663"/>
    <w:rsid w:val="00594035"/>
    <w:rsid w:val="00595916"/>
    <w:rsid w:val="00596543"/>
    <w:rsid w:val="00596AB6"/>
    <w:rsid w:val="00596DC5"/>
    <w:rsid w:val="005A04A2"/>
    <w:rsid w:val="005A15C4"/>
    <w:rsid w:val="005A1818"/>
    <w:rsid w:val="005A1C78"/>
    <w:rsid w:val="005A1DA2"/>
    <w:rsid w:val="005A3253"/>
    <w:rsid w:val="005A3C3F"/>
    <w:rsid w:val="005A4ADE"/>
    <w:rsid w:val="005A58B1"/>
    <w:rsid w:val="005A6883"/>
    <w:rsid w:val="005A7EF6"/>
    <w:rsid w:val="005A7F43"/>
    <w:rsid w:val="005B02DC"/>
    <w:rsid w:val="005B0515"/>
    <w:rsid w:val="005B2596"/>
    <w:rsid w:val="005B259C"/>
    <w:rsid w:val="005B2E1D"/>
    <w:rsid w:val="005B332A"/>
    <w:rsid w:val="005B3434"/>
    <w:rsid w:val="005B4168"/>
    <w:rsid w:val="005B428F"/>
    <w:rsid w:val="005B49EB"/>
    <w:rsid w:val="005B4E3C"/>
    <w:rsid w:val="005B534F"/>
    <w:rsid w:val="005B5B71"/>
    <w:rsid w:val="005B5E18"/>
    <w:rsid w:val="005B6792"/>
    <w:rsid w:val="005B7A3F"/>
    <w:rsid w:val="005B7AF4"/>
    <w:rsid w:val="005B7CF5"/>
    <w:rsid w:val="005C058A"/>
    <w:rsid w:val="005C0751"/>
    <w:rsid w:val="005C1223"/>
    <w:rsid w:val="005C126B"/>
    <w:rsid w:val="005C2F02"/>
    <w:rsid w:val="005C335E"/>
    <w:rsid w:val="005C343E"/>
    <w:rsid w:val="005C40BE"/>
    <w:rsid w:val="005C5A00"/>
    <w:rsid w:val="005C73F8"/>
    <w:rsid w:val="005C76DA"/>
    <w:rsid w:val="005C7702"/>
    <w:rsid w:val="005D01D4"/>
    <w:rsid w:val="005D0639"/>
    <w:rsid w:val="005D0B3A"/>
    <w:rsid w:val="005D1BB4"/>
    <w:rsid w:val="005D1C47"/>
    <w:rsid w:val="005D27C3"/>
    <w:rsid w:val="005D2CDF"/>
    <w:rsid w:val="005D3390"/>
    <w:rsid w:val="005D34C3"/>
    <w:rsid w:val="005D480F"/>
    <w:rsid w:val="005D64E6"/>
    <w:rsid w:val="005D6C0E"/>
    <w:rsid w:val="005D6E97"/>
    <w:rsid w:val="005E011E"/>
    <w:rsid w:val="005E1611"/>
    <w:rsid w:val="005E1893"/>
    <w:rsid w:val="005E1DB0"/>
    <w:rsid w:val="005E2BDE"/>
    <w:rsid w:val="005E476F"/>
    <w:rsid w:val="005E4907"/>
    <w:rsid w:val="005E6B74"/>
    <w:rsid w:val="005E6D7E"/>
    <w:rsid w:val="005E70E4"/>
    <w:rsid w:val="005F08F0"/>
    <w:rsid w:val="005F0B38"/>
    <w:rsid w:val="005F0E41"/>
    <w:rsid w:val="005F16CC"/>
    <w:rsid w:val="005F17D2"/>
    <w:rsid w:val="005F28B9"/>
    <w:rsid w:val="005F2CD8"/>
    <w:rsid w:val="005F31F4"/>
    <w:rsid w:val="005F3D97"/>
    <w:rsid w:val="005F40DA"/>
    <w:rsid w:val="005F4574"/>
    <w:rsid w:val="005F6202"/>
    <w:rsid w:val="005F7A72"/>
    <w:rsid w:val="00600815"/>
    <w:rsid w:val="00602621"/>
    <w:rsid w:val="0060263A"/>
    <w:rsid w:val="006031BC"/>
    <w:rsid w:val="00603CAC"/>
    <w:rsid w:val="00603E9B"/>
    <w:rsid w:val="0060605D"/>
    <w:rsid w:val="0060797E"/>
    <w:rsid w:val="006108EC"/>
    <w:rsid w:val="006122EC"/>
    <w:rsid w:val="00612B41"/>
    <w:rsid w:val="006134EE"/>
    <w:rsid w:val="00613A12"/>
    <w:rsid w:val="00613B4B"/>
    <w:rsid w:val="00613EC4"/>
    <w:rsid w:val="00614988"/>
    <w:rsid w:val="00616C77"/>
    <w:rsid w:val="0061760B"/>
    <w:rsid w:val="00620083"/>
    <w:rsid w:val="0062032E"/>
    <w:rsid w:val="00620420"/>
    <w:rsid w:val="00620D57"/>
    <w:rsid w:val="00621E27"/>
    <w:rsid w:val="0062207A"/>
    <w:rsid w:val="00622224"/>
    <w:rsid w:val="00622DA9"/>
    <w:rsid w:val="006236F5"/>
    <w:rsid w:val="00623FF1"/>
    <w:rsid w:val="00625AD9"/>
    <w:rsid w:val="00627965"/>
    <w:rsid w:val="0062796A"/>
    <w:rsid w:val="00630BF8"/>
    <w:rsid w:val="0063105D"/>
    <w:rsid w:val="00631130"/>
    <w:rsid w:val="00631962"/>
    <w:rsid w:val="00632E0A"/>
    <w:rsid w:val="00633180"/>
    <w:rsid w:val="00633B5D"/>
    <w:rsid w:val="006343C3"/>
    <w:rsid w:val="00634FF4"/>
    <w:rsid w:val="00637406"/>
    <w:rsid w:val="006378CC"/>
    <w:rsid w:val="0064072F"/>
    <w:rsid w:val="00643A6B"/>
    <w:rsid w:val="00643C24"/>
    <w:rsid w:val="00644B88"/>
    <w:rsid w:val="00644F90"/>
    <w:rsid w:val="006456FC"/>
    <w:rsid w:val="006458B1"/>
    <w:rsid w:val="00646C45"/>
    <w:rsid w:val="0064725E"/>
    <w:rsid w:val="006473C4"/>
    <w:rsid w:val="0064773F"/>
    <w:rsid w:val="006500FA"/>
    <w:rsid w:val="00650150"/>
    <w:rsid w:val="00650443"/>
    <w:rsid w:val="00650729"/>
    <w:rsid w:val="00651E94"/>
    <w:rsid w:val="00651EE2"/>
    <w:rsid w:val="0065220D"/>
    <w:rsid w:val="00652421"/>
    <w:rsid w:val="0065278E"/>
    <w:rsid w:val="006533F1"/>
    <w:rsid w:val="00653E18"/>
    <w:rsid w:val="006542EB"/>
    <w:rsid w:val="00654405"/>
    <w:rsid w:val="00654469"/>
    <w:rsid w:val="0065577B"/>
    <w:rsid w:val="00655A41"/>
    <w:rsid w:val="00655C96"/>
    <w:rsid w:val="00655CA1"/>
    <w:rsid w:val="0065627A"/>
    <w:rsid w:val="00657F29"/>
    <w:rsid w:val="0066078C"/>
    <w:rsid w:val="006610D9"/>
    <w:rsid w:val="00661CC3"/>
    <w:rsid w:val="00662074"/>
    <w:rsid w:val="006636D4"/>
    <w:rsid w:val="00664C06"/>
    <w:rsid w:val="00665D9D"/>
    <w:rsid w:val="00667A11"/>
    <w:rsid w:val="00671F5A"/>
    <w:rsid w:val="006728FF"/>
    <w:rsid w:val="00673030"/>
    <w:rsid w:val="00673995"/>
    <w:rsid w:val="00673DA8"/>
    <w:rsid w:val="0067796E"/>
    <w:rsid w:val="006801CD"/>
    <w:rsid w:val="006809D7"/>
    <w:rsid w:val="006815D3"/>
    <w:rsid w:val="00682231"/>
    <w:rsid w:val="00682FC5"/>
    <w:rsid w:val="00683978"/>
    <w:rsid w:val="00683F0B"/>
    <w:rsid w:val="00683F34"/>
    <w:rsid w:val="0068468B"/>
    <w:rsid w:val="0068477B"/>
    <w:rsid w:val="00684A19"/>
    <w:rsid w:val="006851A3"/>
    <w:rsid w:val="0068610B"/>
    <w:rsid w:val="00686D48"/>
    <w:rsid w:val="0068744B"/>
    <w:rsid w:val="00687555"/>
    <w:rsid w:val="00687DA1"/>
    <w:rsid w:val="006903CF"/>
    <w:rsid w:val="00691319"/>
    <w:rsid w:val="00691627"/>
    <w:rsid w:val="00692011"/>
    <w:rsid w:val="00692C4A"/>
    <w:rsid w:val="00692CE2"/>
    <w:rsid w:val="00693D97"/>
    <w:rsid w:val="006942A3"/>
    <w:rsid w:val="00694D00"/>
    <w:rsid w:val="00694F4B"/>
    <w:rsid w:val="0069522E"/>
    <w:rsid w:val="006955FF"/>
    <w:rsid w:val="00696DEC"/>
    <w:rsid w:val="006973FE"/>
    <w:rsid w:val="00697C88"/>
    <w:rsid w:val="006A0237"/>
    <w:rsid w:val="006A0454"/>
    <w:rsid w:val="006A0A80"/>
    <w:rsid w:val="006A154C"/>
    <w:rsid w:val="006A1CA9"/>
    <w:rsid w:val="006A1D4F"/>
    <w:rsid w:val="006A2A84"/>
    <w:rsid w:val="006A413E"/>
    <w:rsid w:val="006A4EC9"/>
    <w:rsid w:val="006A5762"/>
    <w:rsid w:val="006A6126"/>
    <w:rsid w:val="006A6C12"/>
    <w:rsid w:val="006A6FEE"/>
    <w:rsid w:val="006B02AE"/>
    <w:rsid w:val="006B03EA"/>
    <w:rsid w:val="006B2613"/>
    <w:rsid w:val="006B3A57"/>
    <w:rsid w:val="006B4CAB"/>
    <w:rsid w:val="006B4D68"/>
    <w:rsid w:val="006B62D7"/>
    <w:rsid w:val="006C0195"/>
    <w:rsid w:val="006C0786"/>
    <w:rsid w:val="006C1410"/>
    <w:rsid w:val="006C1DA2"/>
    <w:rsid w:val="006C1E94"/>
    <w:rsid w:val="006C2198"/>
    <w:rsid w:val="006C32FB"/>
    <w:rsid w:val="006C4DDA"/>
    <w:rsid w:val="006C6E36"/>
    <w:rsid w:val="006C7430"/>
    <w:rsid w:val="006D0007"/>
    <w:rsid w:val="006D1225"/>
    <w:rsid w:val="006D1766"/>
    <w:rsid w:val="006D1AE9"/>
    <w:rsid w:val="006D2185"/>
    <w:rsid w:val="006D2CA6"/>
    <w:rsid w:val="006D3097"/>
    <w:rsid w:val="006D3C13"/>
    <w:rsid w:val="006D455B"/>
    <w:rsid w:val="006D4731"/>
    <w:rsid w:val="006D49B9"/>
    <w:rsid w:val="006D4F4C"/>
    <w:rsid w:val="006D4F6D"/>
    <w:rsid w:val="006D53D0"/>
    <w:rsid w:val="006D54FF"/>
    <w:rsid w:val="006D6486"/>
    <w:rsid w:val="006D698F"/>
    <w:rsid w:val="006D784E"/>
    <w:rsid w:val="006E00FB"/>
    <w:rsid w:val="006E06E6"/>
    <w:rsid w:val="006E0E25"/>
    <w:rsid w:val="006E1448"/>
    <w:rsid w:val="006E1459"/>
    <w:rsid w:val="006E2C92"/>
    <w:rsid w:val="006E4CDF"/>
    <w:rsid w:val="006E5847"/>
    <w:rsid w:val="006E6072"/>
    <w:rsid w:val="006E6261"/>
    <w:rsid w:val="006E7C86"/>
    <w:rsid w:val="006F02C6"/>
    <w:rsid w:val="006F0E7F"/>
    <w:rsid w:val="006F1404"/>
    <w:rsid w:val="006F17A8"/>
    <w:rsid w:val="006F1C52"/>
    <w:rsid w:val="006F1F90"/>
    <w:rsid w:val="006F2E42"/>
    <w:rsid w:val="006F39CD"/>
    <w:rsid w:val="006F3A63"/>
    <w:rsid w:val="006F43C6"/>
    <w:rsid w:val="006F624F"/>
    <w:rsid w:val="006F634F"/>
    <w:rsid w:val="006F6898"/>
    <w:rsid w:val="006F6E6A"/>
    <w:rsid w:val="006F76DF"/>
    <w:rsid w:val="00702082"/>
    <w:rsid w:val="007037D1"/>
    <w:rsid w:val="00703DD7"/>
    <w:rsid w:val="007046B5"/>
    <w:rsid w:val="007069A0"/>
    <w:rsid w:val="00707586"/>
    <w:rsid w:val="007107DC"/>
    <w:rsid w:val="00710A38"/>
    <w:rsid w:val="00710C84"/>
    <w:rsid w:val="00711A9C"/>
    <w:rsid w:val="0071315D"/>
    <w:rsid w:val="007138E1"/>
    <w:rsid w:val="00713C13"/>
    <w:rsid w:val="00713CFC"/>
    <w:rsid w:val="0071561B"/>
    <w:rsid w:val="00715BFB"/>
    <w:rsid w:val="00715C2C"/>
    <w:rsid w:val="00720641"/>
    <w:rsid w:val="0072139D"/>
    <w:rsid w:val="007220AC"/>
    <w:rsid w:val="007222BB"/>
    <w:rsid w:val="00723D0F"/>
    <w:rsid w:val="0072604B"/>
    <w:rsid w:val="0072641E"/>
    <w:rsid w:val="0072643F"/>
    <w:rsid w:val="007264E8"/>
    <w:rsid w:val="0072735C"/>
    <w:rsid w:val="00730C4B"/>
    <w:rsid w:val="0073180D"/>
    <w:rsid w:val="007321B2"/>
    <w:rsid w:val="00732311"/>
    <w:rsid w:val="00732DB8"/>
    <w:rsid w:val="00733EAC"/>
    <w:rsid w:val="007344DD"/>
    <w:rsid w:val="007345B7"/>
    <w:rsid w:val="007358F5"/>
    <w:rsid w:val="0073623E"/>
    <w:rsid w:val="00740189"/>
    <w:rsid w:val="007409A8"/>
    <w:rsid w:val="00741CF8"/>
    <w:rsid w:val="007427A7"/>
    <w:rsid w:val="007428C4"/>
    <w:rsid w:val="00744665"/>
    <w:rsid w:val="00744F92"/>
    <w:rsid w:val="007459F3"/>
    <w:rsid w:val="0074730E"/>
    <w:rsid w:val="00747D87"/>
    <w:rsid w:val="007516C3"/>
    <w:rsid w:val="0075177D"/>
    <w:rsid w:val="0075207A"/>
    <w:rsid w:val="007535AA"/>
    <w:rsid w:val="007537EB"/>
    <w:rsid w:val="00753D5C"/>
    <w:rsid w:val="00753F6D"/>
    <w:rsid w:val="00754932"/>
    <w:rsid w:val="0075498C"/>
    <w:rsid w:val="00755742"/>
    <w:rsid w:val="00755C4F"/>
    <w:rsid w:val="0075616B"/>
    <w:rsid w:val="007571A1"/>
    <w:rsid w:val="0075796B"/>
    <w:rsid w:val="00757BAC"/>
    <w:rsid w:val="007613A6"/>
    <w:rsid w:val="00762662"/>
    <w:rsid w:val="00762C6D"/>
    <w:rsid w:val="00765D2E"/>
    <w:rsid w:val="00766063"/>
    <w:rsid w:val="0076622F"/>
    <w:rsid w:val="00766BEC"/>
    <w:rsid w:val="0076704D"/>
    <w:rsid w:val="00767095"/>
    <w:rsid w:val="00767224"/>
    <w:rsid w:val="007672FB"/>
    <w:rsid w:val="00770202"/>
    <w:rsid w:val="007706CD"/>
    <w:rsid w:val="00770B14"/>
    <w:rsid w:val="00770FE7"/>
    <w:rsid w:val="00771031"/>
    <w:rsid w:val="0077148E"/>
    <w:rsid w:val="00771F01"/>
    <w:rsid w:val="00772B58"/>
    <w:rsid w:val="00772C0C"/>
    <w:rsid w:val="00772D5B"/>
    <w:rsid w:val="00774226"/>
    <w:rsid w:val="00774A60"/>
    <w:rsid w:val="00774B62"/>
    <w:rsid w:val="007752A5"/>
    <w:rsid w:val="007775AB"/>
    <w:rsid w:val="00777D1F"/>
    <w:rsid w:val="00780ED7"/>
    <w:rsid w:val="007815CE"/>
    <w:rsid w:val="00781ED5"/>
    <w:rsid w:val="007820EF"/>
    <w:rsid w:val="00783B1B"/>
    <w:rsid w:val="00784AD6"/>
    <w:rsid w:val="00784BDD"/>
    <w:rsid w:val="00785FBD"/>
    <w:rsid w:val="007904BD"/>
    <w:rsid w:val="007913AD"/>
    <w:rsid w:val="00791436"/>
    <w:rsid w:val="007923E7"/>
    <w:rsid w:val="007926AF"/>
    <w:rsid w:val="007940BD"/>
    <w:rsid w:val="007947BC"/>
    <w:rsid w:val="00795C68"/>
    <w:rsid w:val="00796C02"/>
    <w:rsid w:val="00796DF2"/>
    <w:rsid w:val="00797F8B"/>
    <w:rsid w:val="007A053A"/>
    <w:rsid w:val="007A10AD"/>
    <w:rsid w:val="007A11FD"/>
    <w:rsid w:val="007A22F8"/>
    <w:rsid w:val="007A2789"/>
    <w:rsid w:val="007A3018"/>
    <w:rsid w:val="007A4469"/>
    <w:rsid w:val="007A47DF"/>
    <w:rsid w:val="007A5524"/>
    <w:rsid w:val="007A6725"/>
    <w:rsid w:val="007B0974"/>
    <w:rsid w:val="007B1D1C"/>
    <w:rsid w:val="007B2400"/>
    <w:rsid w:val="007B3875"/>
    <w:rsid w:val="007B4B96"/>
    <w:rsid w:val="007B4F7C"/>
    <w:rsid w:val="007B532C"/>
    <w:rsid w:val="007B64A6"/>
    <w:rsid w:val="007B78E9"/>
    <w:rsid w:val="007B7925"/>
    <w:rsid w:val="007C0C65"/>
    <w:rsid w:val="007C13AD"/>
    <w:rsid w:val="007C188F"/>
    <w:rsid w:val="007C1A30"/>
    <w:rsid w:val="007C1A52"/>
    <w:rsid w:val="007C1FFC"/>
    <w:rsid w:val="007C20C6"/>
    <w:rsid w:val="007C25F2"/>
    <w:rsid w:val="007C2B24"/>
    <w:rsid w:val="007C2CE3"/>
    <w:rsid w:val="007C2F60"/>
    <w:rsid w:val="007C47A8"/>
    <w:rsid w:val="007C4856"/>
    <w:rsid w:val="007C4928"/>
    <w:rsid w:val="007C57B5"/>
    <w:rsid w:val="007C5BAC"/>
    <w:rsid w:val="007C6343"/>
    <w:rsid w:val="007C71ED"/>
    <w:rsid w:val="007D04CB"/>
    <w:rsid w:val="007D0EC9"/>
    <w:rsid w:val="007D0F07"/>
    <w:rsid w:val="007D3224"/>
    <w:rsid w:val="007D3CF1"/>
    <w:rsid w:val="007D4307"/>
    <w:rsid w:val="007D489F"/>
    <w:rsid w:val="007D51B8"/>
    <w:rsid w:val="007D5DB3"/>
    <w:rsid w:val="007D73A2"/>
    <w:rsid w:val="007D7D3E"/>
    <w:rsid w:val="007D7D52"/>
    <w:rsid w:val="007E0884"/>
    <w:rsid w:val="007E09D4"/>
    <w:rsid w:val="007E0D2D"/>
    <w:rsid w:val="007E10FA"/>
    <w:rsid w:val="007E1763"/>
    <w:rsid w:val="007E1819"/>
    <w:rsid w:val="007E18EC"/>
    <w:rsid w:val="007E295B"/>
    <w:rsid w:val="007E358B"/>
    <w:rsid w:val="007E3E63"/>
    <w:rsid w:val="007E4364"/>
    <w:rsid w:val="007E4769"/>
    <w:rsid w:val="007E7014"/>
    <w:rsid w:val="007E7728"/>
    <w:rsid w:val="007E7954"/>
    <w:rsid w:val="007E7CE6"/>
    <w:rsid w:val="007F0C0A"/>
    <w:rsid w:val="007F0EF0"/>
    <w:rsid w:val="007F3EED"/>
    <w:rsid w:val="007F518B"/>
    <w:rsid w:val="007F6B5B"/>
    <w:rsid w:val="007F71AC"/>
    <w:rsid w:val="007F743A"/>
    <w:rsid w:val="007F79FE"/>
    <w:rsid w:val="00800209"/>
    <w:rsid w:val="008004EB"/>
    <w:rsid w:val="008006C3"/>
    <w:rsid w:val="00800D31"/>
    <w:rsid w:val="00800EFD"/>
    <w:rsid w:val="00802B8F"/>
    <w:rsid w:val="00805851"/>
    <w:rsid w:val="00805B24"/>
    <w:rsid w:val="00806407"/>
    <w:rsid w:val="008117A2"/>
    <w:rsid w:val="00812D09"/>
    <w:rsid w:val="00813378"/>
    <w:rsid w:val="0081362F"/>
    <w:rsid w:val="00814021"/>
    <w:rsid w:val="00814E6A"/>
    <w:rsid w:val="00814EB9"/>
    <w:rsid w:val="00815553"/>
    <w:rsid w:val="00815C4A"/>
    <w:rsid w:val="008169ED"/>
    <w:rsid w:val="00820D15"/>
    <w:rsid w:val="0082251E"/>
    <w:rsid w:val="008268D3"/>
    <w:rsid w:val="00827DB5"/>
    <w:rsid w:val="00830181"/>
    <w:rsid w:val="00830AF0"/>
    <w:rsid w:val="008312A0"/>
    <w:rsid w:val="00831327"/>
    <w:rsid w:val="008319C9"/>
    <w:rsid w:val="0083335B"/>
    <w:rsid w:val="00833E44"/>
    <w:rsid w:val="00834CAA"/>
    <w:rsid w:val="008364AB"/>
    <w:rsid w:val="00836555"/>
    <w:rsid w:val="00836B11"/>
    <w:rsid w:val="00836D68"/>
    <w:rsid w:val="00836F26"/>
    <w:rsid w:val="0083708B"/>
    <w:rsid w:val="008403A8"/>
    <w:rsid w:val="00840C96"/>
    <w:rsid w:val="00845BDB"/>
    <w:rsid w:val="008460EA"/>
    <w:rsid w:val="00850696"/>
    <w:rsid w:val="00852E3B"/>
    <w:rsid w:val="0085347B"/>
    <w:rsid w:val="00853C16"/>
    <w:rsid w:val="008556D3"/>
    <w:rsid w:val="00855FE4"/>
    <w:rsid w:val="008566B7"/>
    <w:rsid w:val="00860AC0"/>
    <w:rsid w:val="00860E57"/>
    <w:rsid w:val="008614E8"/>
    <w:rsid w:val="00861713"/>
    <w:rsid w:val="00862F40"/>
    <w:rsid w:val="00863BDD"/>
    <w:rsid w:val="00864C6B"/>
    <w:rsid w:val="00865CE7"/>
    <w:rsid w:val="00866293"/>
    <w:rsid w:val="008676C8"/>
    <w:rsid w:val="00871E85"/>
    <w:rsid w:val="00872264"/>
    <w:rsid w:val="008729BF"/>
    <w:rsid w:val="0087341A"/>
    <w:rsid w:val="00873AE2"/>
    <w:rsid w:val="00873AE6"/>
    <w:rsid w:val="00873B16"/>
    <w:rsid w:val="00873FE1"/>
    <w:rsid w:val="0087435C"/>
    <w:rsid w:val="008747EE"/>
    <w:rsid w:val="0087572B"/>
    <w:rsid w:val="00875B86"/>
    <w:rsid w:val="008763C4"/>
    <w:rsid w:val="00876DD6"/>
    <w:rsid w:val="00877EBC"/>
    <w:rsid w:val="0088042E"/>
    <w:rsid w:val="008809EC"/>
    <w:rsid w:val="0088145A"/>
    <w:rsid w:val="00881626"/>
    <w:rsid w:val="008816ED"/>
    <w:rsid w:val="008820A3"/>
    <w:rsid w:val="0088362C"/>
    <w:rsid w:val="00883654"/>
    <w:rsid w:val="008862DF"/>
    <w:rsid w:val="008862EF"/>
    <w:rsid w:val="00887298"/>
    <w:rsid w:val="00887984"/>
    <w:rsid w:val="00890455"/>
    <w:rsid w:val="008908A8"/>
    <w:rsid w:val="008909DA"/>
    <w:rsid w:val="00890D12"/>
    <w:rsid w:val="00891858"/>
    <w:rsid w:val="008923F8"/>
    <w:rsid w:val="00893E34"/>
    <w:rsid w:val="00893E9A"/>
    <w:rsid w:val="00894088"/>
    <w:rsid w:val="00894556"/>
    <w:rsid w:val="00894721"/>
    <w:rsid w:val="0089506D"/>
    <w:rsid w:val="00895BD1"/>
    <w:rsid w:val="00896790"/>
    <w:rsid w:val="00897CF3"/>
    <w:rsid w:val="008A0C13"/>
    <w:rsid w:val="008A0CB3"/>
    <w:rsid w:val="008A0E87"/>
    <w:rsid w:val="008A20DD"/>
    <w:rsid w:val="008A2261"/>
    <w:rsid w:val="008A2759"/>
    <w:rsid w:val="008A3A92"/>
    <w:rsid w:val="008A3F72"/>
    <w:rsid w:val="008A3F76"/>
    <w:rsid w:val="008A538D"/>
    <w:rsid w:val="008A572F"/>
    <w:rsid w:val="008A637B"/>
    <w:rsid w:val="008A6804"/>
    <w:rsid w:val="008A6A64"/>
    <w:rsid w:val="008A7A67"/>
    <w:rsid w:val="008B022A"/>
    <w:rsid w:val="008B1E93"/>
    <w:rsid w:val="008B304D"/>
    <w:rsid w:val="008B3316"/>
    <w:rsid w:val="008B349B"/>
    <w:rsid w:val="008B38BB"/>
    <w:rsid w:val="008B4557"/>
    <w:rsid w:val="008B4F29"/>
    <w:rsid w:val="008B5008"/>
    <w:rsid w:val="008B50EA"/>
    <w:rsid w:val="008B6031"/>
    <w:rsid w:val="008B6234"/>
    <w:rsid w:val="008B63DA"/>
    <w:rsid w:val="008B65E0"/>
    <w:rsid w:val="008B6F34"/>
    <w:rsid w:val="008B78A2"/>
    <w:rsid w:val="008B7A5B"/>
    <w:rsid w:val="008C0A19"/>
    <w:rsid w:val="008C197B"/>
    <w:rsid w:val="008C1E78"/>
    <w:rsid w:val="008C2575"/>
    <w:rsid w:val="008C2778"/>
    <w:rsid w:val="008C27D8"/>
    <w:rsid w:val="008C4510"/>
    <w:rsid w:val="008C50AD"/>
    <w:rsid w:val="008C5890"/>
    <w:rsid w:val="008C6930"/>
    <w:rsid w:val="008C6E93"/>
    <w:rsid w:val="008C733C"/>
    <w:rsid w:val="008C7524"/>
    <w:rsid w:val="008C76D8"/>
    <w:rsid w:val="008C7880"/>
    <w:rsid w:val="008C78F2"/>
    <w:rsid w:val="008C7F78"/>
    <w:rsid w:val="008D00FF"/>
    <w:rsid w:val="008D0401"/>
    <w:rsid w:val="008D0A45"/>
    <w:rsid w:val="008D26E1"/>
    <w:rsid w:val="008D2AD2"/>
    <w:rsid w:val="008D2C4B"/>
    <w:rsid w:val="008D3988"/>
    <w:rsid w:val="008D6441"/>
    <w:rsid w:val="008E0573"/>
    <w:rsid w:val="008E0718"/>
    <w:rsid w:val="008E088B"/>
    <w:rsid w:val="008E0D15"/>
    <w:rsid w:val="008E17E0"/>
    <w:rsid w:val="008E1DF8"/>
    <w:rsid w:val="008E2337"/>
    <w:rsid w:val="008E32AA"/>
    <w:rsid w:val="008E3C7D"/>
    <w:rsid w:val="008E47FD"/>
    <w:rsid w:val="008E49F8"/>
    <w:rsid w:val="008E6C46"/>
    <w:rsid w:val="008E6C9E"/>
    <w:rsid w:val="008E7E12"/>
    <w:rsid w:val="008E7FD9"/>
    <w:rsid w:val="008F0F42"/>
    <w:rsid w:val="008F19A8"/>
    <w:rsid w:val="008F1B2D"/>
    <w:rsid w:val="008F2D59"/>
    <w:rsid w:val="008F38A1"/>
    <w:rsid w:val="008F44D7"/>
    <w:rsid w:val="008F4743"/>
    <w:rsid w:val="008F4942"/>
    <w:rsid w:val="008F4BEF"/>
    <w:rsid w:val="008F5AA8"/>
    <w:rsid w:val="008F5F0B"/>
    <w:rsid w:val="008F6790"/>
    <w:rsid w:val="008F69C6"/>
    <w:rsid w:val="008F7645"/>
    <w:rsid w:val="008F78C9"/>
    <w:rsid w:val="0090115C"/>
    <w:rsid w:val="009017B4"/>
    <w:rsid w:val="00901B72"/>
    <w:rsid w:val="00903E85"/>
    <w:rsid w:val="00904619"/>
    <w:rsid w:val="009056A9"/>
    <w:rsid w:val="00907637"/>
    <w:rsid w:val="00910CC7"/>
    <w:rsid w:val="009119F1"/>
    <w:rsid w:val="00911F7E"/>
    <w:rsid w:val="00913B16"/>
    <w:rsid w:val="00913C8C"/>
    <w:rsid w:val="00914035"/>
    <w:rsid w:val="009149F3"/>
    <w:rsid w:val="0091744C"/>
    <w:rsid w:val="009176F6"/>
    <w:rsid w:val="0092091E"/>
    <w:rsid w:val="009217D5"/>
    <w:rsid w:val="0092231C"/>
    <w:rsid w:val="00922CEF"/>
    <w:rsid w:val="00922E06"/>
    <w:rsid w:val="009232DF"/>
    <w:rsid w:val="00923526"/>
    <w:rsid w:val="0092376F"/>
    <w:rsid w:val="0092483B"/>
    <w:rsid w:val="00925EBE"/>
    <w:rsid w:val="0092663B"/>
    <w:rsid w:val="00927529"/>
    <w:rsid w:val="0092778E"/>
    <w:rsid w:val="00932633"/>
    <w:rsid w:val="00934AA4"/>
    <w:rsid w:val="00935418"/>
    <w:rsid w:val="00936032"/>
    <w:rsid w:val="0093611B"/>
    <w:rsid w:val="00940475"/>
    <w:rsid w:val="00941C3C"/>
    <w:rsid w:val="0094265F"/>
    <w:rsid w:val="00942B9F"/>
    <w:rsid w:val="00942C66"/>
    <w:rsid w:val="00942E7F"/>
    <w:rsid w:val="00943C92"/>
    <w:rsid w:val="009463AE"/>
    <w:rsid w:val="0094769B"/>
    <w:rsid w:val="00947D95"/>
    <w:rsid w:val="009500EB"/>
    <w:rsid w:val="00950455"/>
    <w:rsid w:val="0095144C"/>
    <w:rsid w:val="009518D8"/>
    <w:rsid w:val="009530E3"/>
    <w:rsid w:val="00953654"/>
    <w:rsid w:val="0095370B"/>
    <w:rsid w:val="00953CDE"/>
    <w:rsid w:val="00953DB6"/>
    <w:rsid w:val="009556DF"/>
    <w:rsid w:val="00956606"/>
    <w:rsid w:val="00956FC2"/>
    <w:rsid w:val="00957362"/>
    <w:rsid w:val="009576CD"/>
    <w:rsid w:val="0096240B"/>
    <w:rsid w:val="00962518"/>
    <w:rsid w:val="00962523"/>
    <w:rsid w:val="009626E4"/>
    <w:rsid w:val="009628AF"/>
    <w:rsid w:val="00962A0D"/>
    <w:rsid w:val="00964417"/>
    <w:rsid w:val="009644FF"/>
    <w:rsid w:val="009647AF"/>
    <w:rsid w:val="009652C2"/>
    <w:rsid w:val="00965327"/>
    <w:rsid w:val="00965A3A"/>
    <w:rsid w:val="00965C08"/>
    <w:rsid w:val="00965C4B"/>
    <w:rsid w:val="0096644D"/>
    <w:rsid w:val="00967BB4"/>
    <w:rsid w:val="00967F10"/>
    <w:rsid w:val="00970A33"/>
    <w:rsid w:val="00970E18"/>
    <w:rsid w:val="00973203"/>
    <w:rsid w:val="00975109"/>
    <w:rsid w:val="00975FDA"/>
    <w:rsid w:val="0097610C"/>
    <w:rsid w:val="00976217"/>
    <w:rsid w:val="009778CE"/>
    <w:rsid w:val="00980827"/>
    <w:rsid w:val="009813B7"/>
    <w:rsid w:val="0098161D"/>
    <w:rsid w:val="0098271E"/>
    <w:rsid w:val="0098309B"/>
    <w:rsid w:val="009857B8"/>
    <w:rsid w:val="00987A96"/>
    <w:rsid w:val="00987CC9"/>
    <w:rsid w:val="009902FB"/>
    <w:rsid w:val="00991CCF"/>
    <w:rsid w:val="009920ED"/>
    <w:rsid w:val="00992DC9"/>
    <w:rsid w:val="009931BB"/>
    <w:rsid w:val="009946F5"/>
    <w:rsid w:val="00994FA3"/>
    <w:rsid w:val="009955BD"/>
    <w:rsid w:val="00995846"/>
    <w:rsid w:val="009958EF"/>
    <w:rsid w:val="0099690F"/>
    <w:rsid w:val="009970F1"/>
    <w:rsid w:val="0099748C"/>
    <w:rsid w:val="00997870"/>
    <w:rsid w:val="0099791E"/>
    <w:rsid w:val="0099796E"/>
    <w:rsid w:val="00997F6C"/>
    <w:rsid w:val="009A020E"/>
    <w:rsid w:val="009A180E"/>
    <w:rsid w:val="009A1873"/>
    <w:rsid w:val="009A1F20"/>
    <w:rsid w:val="009A2115"/>
    <w:rsid w:val="009A2870"/>
    <w:rsid w:val="009A2AC5"/>
    <w:rsid w:val="009A342E"/>
    <w:rsid w:val="009A43D8"/>
    <w:rsid w:val="009A455A"/>
    <w:rsid w:val="009A4D90"/>
    <w:rsid w:val="009A5830"/>
    <w:rsid w:val="009A6FE8"/>
    <w:rsid w:val="009B0599"/>
    <w:rsid w:val="009B083D"/>
    <w:rsid w:val="009B0B58"/>
    <w:rsid w:val="009B1AF3"/>
    <w:rsid w:val="009B1CB5"/>
    <w:rsid w:val="009B2E96"/>
    <w:rsid w:val="009B2F5D"/>
    <w:rsid w:val="009B379B"/>
    <w:rsid w:val="009B4CE9"/>
    <w:rsid w:val="009B5232"/>
    <w:rsid w:val="009B526A"/>
    <w:rsid w:val="009B5462"/>
    <w:rsid w:val="009B6453"/>
    <w:rsid w:val="009B69D3"/>
    <w:rsid w:val="009B7028"/>
    <w:rsid w:val="009B7FBF"/>
    <w:rsid w:val="009C1CD7"/>
    <w:rsid w:val="009C2A46"/>
    <w:rsid w:val="009C2FF2"/>
    <w:rsid w:val="009C61E9"/>
    <w:rsid w:val="009C6787"/>
    <w:rsid w:val="009C708E"/>
    <w:rsid w:val="009C7097"/>
    <w:rsid w:val="009D081A"/>
    <w:rsid w:val="009D1FE4"/>
    <w:rsid w:val="009D245B"/>
    <w:rsid w:val="009D3434"/>
    <w:rsid w:val="009D3613"/>
    <w:rsid w:val="009D379E"/>
    <w:rsid w:val="009D3A2A"/>
    <w:rsid w:val="009D4A10"/>
    <w:rsid w:val="009D65AF"/>
    <w:rsid w:val="009D7A3C"/>
    <w:rsid w:val="009D7D55"/>
    <w:rsid w:val="009E1D57"/>
    <w:rsid w:val="009E209F"/>
    <w:rsid w:val="009E20D3"/>
    <w:rsid w:val="009E25B6"/>
    <w:rsid w:val="009E2EE2"/>
    <w:rsid w:val="009E41BE"/>
    <w:rsid w:val="009E4BFC"/>
    <w:rsid w:val="009E5E31"/>
    <w:rsid w:val="009E6317"/>
    <w:rsid w:val="009E6355"/>
    <w:rsid w:val="009E6A55"/>
    <w:rsid w:val="009E7E96"/>
    <w:rsid w:val="009F2A80"/>
    <w:rsid w:val="009F33A4"/>
    <w:rsid w:val="009F3593"/>
    <w:rsid w:val="009F39D3"/>
    <w:rsid w:val="009F4D56"/>
    <w:rsid w:val="009F601D"/>
    <w:rsid w:val="009F65B8"/>
    <w:rsid w:val="009F662C"/>
    <w:rsid w:val="009F777B"/>
    <w:rsid w:val="00A00E0B"/>
    <w:rsid w:val="00A00ECC"/>
    <w:rsid w:val="00A01A42"/>
    <w:rsid w:val="00A01D60"/>
    <w:rsid w:val="00A04AB5"/>
    <w:rsid w:val="00A05EE4"/>
    <w:rsid w:val="00A0651B"/>
    <w:rsid w:val="00A070D9"/>
    <w:rsid w:val="00A0794F"/>
    <w:rsid w:val="00A10DEB"/>
    <w:rsid w:val="00A11DE5"/>
    <w:rsid w:val="00A11E5E"/>
    <w:rsid w:val="00A11F7D"/>
    <w:rsid w:val="00A12CB1"/>
    <w:rsid w:val="00A12CE1"/>
    <w:rsid w:val="00A12D4D"/>
    <w:rsid w:val="00A1377C"/>
    <w:rsid w:val="00A14B13"/>
    <w:rsid w:val="00A14D4F"/>
    <w:rsid w:val="00A155D2"/>
    <w:rsid w:val="00A17209"/>
    <w:rsid w:val="00A179C7"/>
    <w:rsid w:val="00A20951"/>
    <w:rsid w:val="00A20AC6"/>
    <w:rsid w:val="00A21774"/>
    <w:rsid w:val="00A21B4F"/>
    <w:rsid w:val="00A246D4"/>
    <w:rsid w:val="00A24EE1"/>
    <w:rsid w:val="00A25120"/>
    <w:rsid w:val="00A25437"/>
    <w:rsid w:val="00A25C41"/>
    <w:rsid w:val="00A25E85"/>
    <w:rsid w:val="00A2709C"/>
    <w:rsid w:val="00A27C43"/>
    <w:rsid w:val="00A313BF"/>
    <w:rsid w:val="00A3329C"/>
    <w:rsid w:val="00A33DDA"/>
    <w:rsid w:val="00A34B80"/>
    <w:rsid w:val="00A35319"/>
    <w:rsid w:val="00A3541E"/>
    <w:rsid w:val="00A359E8"/>
    <w:rsid w:val="00A35E78"/>
    <w:rsid w:val="00A3613E"/>
    <w:rsid w:val="00A369C8"/>
    <w:rsid w:val="00A36C77"/>
    <w:rsid w:val="00A3782D"/>
    <w:rsid w:val="00A37ED7"/>
    <w:rsid w:val="00A37EDA"/>
    <w:rsid w:val="00A41198"/>
    <w:rsid w:val="00A41516"/>
    <w:rsid w:val="00A41E02"/>
    <w:rsid w:val="00A42164"/>
    <w:rsid w:val="00A42E77"/>
    <w:rsid w:val="00A43444"/>
    <w:rsid w:val="00A43964"/>
    <w:rsid w:val="00A45DE1"/>
    <w:rsid w:val="00A45E75"/>
    <w:rsid w:val="00A4642E"/>
    <w:rsid w:val="00A5004D"/>
    <w:rsid w:val="00A505D2"/>
    <w:rsid w:val="00A50860"/>
    <w:rsid w:val="00A51889"/>
    <w:rsid w:val="00A51F18"/>
    <w:rsid w:val="00A5250E"/>
    <w:rsid w:val="00A528D3"/>
    <w:rsid w:val="00A52FB3"/>
    <w:rsid w:val="00A53675"/>
    <w:rsid w:val="00A54B91"/>
    <w:rsid w:val="00A54C37"/>
    <w:rsid w:val="00A54F6D"/>
    <w:rsid w:val="00A55E81"/>
    <w:rsid w:val="00A56195"/>
    <w:rsid w:val="00A56764"/>
    <w:rsid w:val="00A56AA3"/>
    <w:rsid w:val="00A57217"/>
    <w:rsid w:val="00A6103E"/>
    <w:rsid w:val="00A626B3"/>
    <w:rsid w:val="00A629E7"/>
    <w:rsid w:val="00A62E9E"/>
    <w:rsid w:val="00A638AE"/>
    <w:rsid w:val="00A63945"/>
    <w:rsid w:val="00A642A1"/>
    <w:rsid w:val="00A650DF"/>
    <w:rsid w:val="00A674E4"/>
    <w:rsid w:val="00A67714"/>
    <w:rsid w:val="00A7154E"/>
    <w:rsid w:val="00A71A94"/>
    <w:rsid w:val="00A71AE5"/>
    <w:rsid w:val="00A73532"/>
    <w:rsid w:val="00A74BED"/>
    <w:rsid w:val="00A753FF"/>
    <w:rsid w:val="00A76288"/>
    <w:rsid w:val="00A77419"/>
    <w:rsid w:val="00A778A9"/>
    <w:rsid w:val="00A8032E"/>
    <w:rsid w:val="00A80ED1"/>
    <w:rsid w:val="00A81338"/>
    <w:rsid w:val="00A829F1"/>
    <w:rsid w:val="00A85CA9"/>
    <w:rsid w:val="00A9204A"/>
    <w:rsid w:val="00A920C5"/>
    <w:rsid w:val="00A922BE"/>
    <w:rsid w:val="00A93016"/>
    <w:rsid w:val="00A937DE"/>
    <w:rsid w:val="00A94259"/>
    <w:rsid w:val="00A947DF"/>
    <w:rsid w:val="00A94C25"/>
    <w:rsid w:val="00A95110"/>
    <w:rsid w:val="00A954B5"/>
    <w:rsid w:val="00A9646A"/>
    <w:rsid w:val="00A967FF"/>
    <w:rsid w:val="00A96FD3"/>
    <w:rsid w:val="00AA16FE"/>
    <w:rsid w:val="00AA2579"/>
    <w:rsid w:val="00AA27A3"/>
    <w:rsid w:val="00AA3487"/>
    <w:rsid w:val="00AA3DD7"/>
    <w:rsid w:val="00AA4D89"/>
    <w:rsid w:val="00AA4DFE"/>
    <w:rsid w:val="00AA5330"/>
    <w:rsid w:val="00AA59F5"/>
    <w:rsid w:val="00AA5B37"/>
    <w:rsid w:val="00AB048A"/>
    <w:rsid w:val="00AB0AD4"/>
    <w:rsid w:val="00AB146D"/>
    <w:rsid w:val="00AB2114"/>
    <w:rsid w:val="00AB2938"/>
    <w:rsid w:val="00AB361E"/>
    <w:rsid w:val="00AB42AD"/>
    <w:rsid w:val="00AB5D29"/>
    <w:rsid w:val="00AC0DD7"/>
    <w:rsid w:val="00AC0FDF"/>
    <w:rsid w:val="00AC1E27"/>
    <w:rsid w:val="00AC315D"/>
    <w:rsid w:val="00AC3285"/>
    <w:rsid w:val="00AC3329"/>
    <w:rsid w:val="00AC40A1"/>
    <w:rsid w:val="00AC4D8D"/>
    <w:rsid w:val="00AC51D4"/>
    <w:rsid w:val="00AC6C50"/>
    <w:rsid w:val="00AD0D90"/>
    <w:rsid w:val="00AD1659"/>
    <w:rsid w:val="00AD3417"/>
    <w:rsid w:val="00AD5B25"/>
    <w:rsid w:val="00AD63A5"/>
    <w:rsid w:val="00AD7420"/>
    <w:rsid w:val="00AE0159"/>
    <w:rsid w:val="00AE14C9"/>
    <w:rsid w:val="00AE33B4"/>
    <w:rsid w:val="00AE38A2"/>
    <w:rsid w:val="00AE4280"/>
    <w:rsid w:val="00AE51B3"/>
    <w:rsid w:val="00AE6984"/>
    <w:rsid w:val="00AE7517"/>
    <w:rsid w:val="00AF02C7"/>
    <w:rsid w:val="00AF1395"/>
    <w:rsid w:val="00AF1FBA"/>
    <w:rsid w:val="00AF38DE"/>
    <w:rsid w:val="00AF6886"/>
    <w:rsid w:val="00AF75A1"/>
    <w:rsid w:val="00AF7918"/>
    <w:rsid w:val="00B00FA5"/>
    <w:rsid w:val="00B0130C"/>
    <w:rsid w:val="00B01A13"/>
    <w:rsid w:val="00B05568"/>
    <w:rsid w:val="00B07F34"/>
    <w:rsid w:val="00B10326"/>
    <w:rsid w:val="00B10561"/>
    <w:rsid w:val="00B1078E"/>
    <w:rsid w:val="00B10B9F"/>
    <w:rsid w:val="00B10D3D"/>
    <w:rsid w:val="00B125E3"/>
    <w:rsid w:val="00B139BD"/>
    <w:rsid w:val="00B13B75"/>
    <w:rsid w:val="00B203E6"/>
    <w:rsid w:val="00B207BF"/>
    <w:rsid w:val="00B209C1"/>
    <w:rsid w:val="00B20A31"/>
    <w:rsid w:val="00B226AE"/>
    <w:rsid w:val="00B22AEE"/>
    <w:rsid w:val="00B22E95"/>
    <w:rsid w:val="00B23828"/>
    <w:rsid w:val="00B24122"/>
    <w:rsid w:val="00B25727"/>
    <w:rsid w:val="00B25CED"/>
    <w:rsid w:val="00B26BC2"/>
    <w:rsid w:val="00B27494"/>
    <w:rsid w:val="00B278EC"/>
    <w:rsid w:val="00B30B5F"/>
    <w:rsid w:val="00B320C9"/>
    <w:rsid w:val="00B3267C"/>
    <w:rsid w:val="00B328D2"/>
    <w:rsid w:val="00B332DF"/>
    <w:rsid w:val="00B34DD8"/>
    <w:rsid w:val="00B34EFD"/>
    <w:rsid w:val="00B3587D"/>
    <w:rsid w:val="00B358E9"/>
    <w:rsid w:val="00B35BB1"/>
    <w:rsid w:val="00B35D2A"/>
    <w:rsid w:val="00B362CC"/>
    <w:rsid w:val="00B365D2"/>
    <w:rsid w:val="00B36DC5"/>
    <w:rsid w:val="00B372B1"/>
    <w:rsid w:val="00B4060F"/>
    <w:rsid w:val="00B40C2F"/>
    <w:rsid w:val="00B419DF"/>
    <w:rsid w:val="00B419E9"/>
    <w:rsid w:val="00B42A90"/>
    <w:rsid w:val="00B42AE9"/>
    <w:rsid w:val="00B4343D"/>
    <w:rsid w:val="00B4372E"/>
    <w:rsid w:val="00B45539"/>
    <w:rsid w:val="00B45686"/>
    <w:rsid w:val="00B460AF"/>
    <w:rsid w:val="00B47F0D"/>
    <w:rsid w:val="00B50E5B"/>
    <w:rsid w:val="00B51BEC"/>
    <w:rsid w:val="00B527B2"/>
    <w:rsid w:val="00B535B8"/>
    <w:rsid w:val="00B53AFF"/>
    <w:rsid w:val="00B56C46"/>
    <w:rsid w:val="00B56D48"/>
    <w:rsid w:val="00B56DDF"/>
    <w:rsid w:val="00B5785A"/>
    <w:rsid w:val="00B57B4F"/>
    <w:rsid w:val="00B6014B"/>
    <w:rsid w:val="00B605E4"/>
    <w:rsid w:val="00B60738"/>
    <w:rsid w:val="00B64184"/>
    <w:rsid w:val="00B645EE"/>
    <w:rsid w:val="00B64EFF"/>
    <w:rsid w:val="00B65113"/>
    <w:rsid w:val="00B654F5"/>
    <w:rsid w:val="00B662EE"/>
    <w:rsid w:val="00B66AFE"/>
    <w:rsid w:val="00B67EA9"/>
    <w:rsid w:val="00B70012"/>
    <w:rsid w:val="00B70083"/>
    <w:rsid w:val="00B70C7E"/>
    <w:rsid w:val="00B70F93"/>
    <w:rsid w:val="00B70FBB"/>
    <w:rsid w:val="00B71E10"/>
    <w:rsid w:val="00B71F4C"/>
    <w:rsid w:val="00B73ACB"/>
    <w:rsid w:val="00B74F22"/>
    <w:rsid w:val="00B75B55"/>
    <w:rsid w:val="00B76039"/>
    <w:rsid w:val="00B76C1B"/>
    <w:rsid w:val="00B77451"/>
    <w:rsid w:val="00B77BC5"/>
    <w:rsid w:val="00B77E87"/>
    <w:rsid w:val="00B80156"/>
    <w:rsid w:val="00B824AF"/>
    <w:rsid w:val="00B83FAC"/>
    <w:rsid w:val="00B84773"/>
    <w:rsid w:val="00B85A00"/>
    <w:rsid w:val="00B86122"/>
    <w:rsid w:val="00B864F5"/>
    <w:rsid w:val="00B86AC7"/>
    <w:rsid w:val="00B91181"/>
    <w:rsid w:val="00B916BF"/>
    <w:rsid w:val="00B91CAE"/>
    <w:rsid w:val="00B91EEF"/>
    <w:rsid w:val="00B91F54"/>
    <w:rsid w:val="00B92E2D"/>
    <w:rsid w:val="00B938DF"/>
    <w:rsid w:val="00B95187"/>
    <w:rsid w:val="00B96645"/>
    <w:rsid w:val="00B97660"/>
    <w:rsid w:val="00B977BC"/>
    <w:rsid w:val="00BA0247"/>
    <w:rsid w:val="00BA080C"/>
    <w:rsid w:val="00BA0BCF"/>
    <w:rsid w:val="00BA0ECB"/>
    <w:rsid w:val="00BA35E1"/>
    <w:rsid w:val="00BA3F55"/>
    <w:rsid w:val="00BA52BF"/>
    <w:rsid w:val="00BA55C9"/>
    <w:rsid w:val="00BA5ACA"/>
    <w:rsid w:val="00BA6A97"/>
    <w:rsid w:val="00BA6F1E"/>
    <w:rsid w:val="00BA7B22"/>
    <w:rsid w:val="00BB1513"/>
    <w:rsid w:val="00BB2F3B"/>
    <w:rsid w:val="00BB31DC"/>
    <w:rsid w:val="00BB3E72"/>
    <w:rsid w:val="00BB4622"/>
    <w:rsid w:val="00BB523F"/>
    <w:rsid w:val="00BB54F7"/>
    <w:rsid w:val="00BB5824"/>
    <w:rsid w:val="00BB73BD"/>
    <w:rsid w:val="00BB74A9"/>
    <w:rsid w:val="00BC0C85"/>
    <w:rsid w:val="00BC1213"/>
    <w:rsid w:val="00BC223A"/>
    <w:rsid w:val="00BC23DD"/>
    <w:rsid w:val="00BC36A6"/>
    <w:rsid w:val="00BC4102"/>
    <w:rsid w:val="00BC4878"/>
    <w:rsid w:val="00BC4C24"/>
    <w:rsid w:val="00BC72C4"/>
    <w:rsid w:val="00BD01BC"/>
    <w:rsid w:val="00BD1644"/>
    <w:rsid w:val="00BD4366"/>
    <w:rsid w:val="00BD44AE"/>
    <w:rsid w:val="00BD4FF4"/>
    <w:rsid w:val="00BD5101"/>
    <w:rsid w:val="00BD511C"/>
    <w:rsid w:val="00BD59DA"/>
    <w:rsid w:val="00BD5A7B"/>
    <w:rsid w:val="00BD767E"/>
    <w:rsid w:val="00BE0127"/>
    <w:rsid w:val="00BE04D5"/>
    <w:rsid w:val="00BE0D09"/>
    <w:rsid w:val="00BE1DAE"/>
    <w:rsid w:val="00BE2365"/>
    <w:rsid w:val="00BE2E5F"/>
    <w:rsid w:val="00BE3386"/>
    <w:rsid w:val="00BE460A"/>
    <w:rsid w:val="00BE4BE8"/>
    <w:rsid w:val="00BE526D"/>
    <w:rsid w:val="00BE55C7"/>
    <w:rsid w:val="00BE5D5D"/>
    <w:rsid w:val="00BE660F"/>
    <w:rsid w:val="00BE6B9C"/>
    <w:rsid w:val="00BE7E49"/>
    <w:rsid w:val="00BF14B6"/>
    <w:rsid w:val="00BF3057"/>
    <w:rsid w:val="00BF33BC"/>
    <w:rsid w:val="00BF358D"/>
    <w:rsid w:val="00BF4262"/>
    <w:rsid w:val="00BF49D0"/>
    <w:rsid w:val="00BF5572"/>
    <w:rsid w:val="00BF5E9C"/>
    <w:rsid w:val="00BF678F"/>
    <w:rsid w:val="00BF68D2"/>
    <w:rsid w:val="00BF730F"/>
    <w:rsid w:val="00BF763F"/>
    <w:rsid w:val="00C00E37"/>
    <w:rsid w:val="00C016B9"/>
    <w:rsid w:val="00C01F4A"/>
    <w:rsid w:val="00C0302A"/>
    <w:rsid w:val="00C043FD"/>
    <w:rsid w:val="00C04455"/>
    <w:rsid w:val="00C047E9"/>
    <w:rsid w:val="00C050D9"/>
    <w:rsid w:val="00C06EA1"/>
    <w:rsid w:val="00C07019"/>
    <w:rsid w:val="00C10E1A"/>
    <w:rsid w:val="00C120F4"/>
    <w:rsid w:val="00C13132"/>
    <w:rsid w:val="00C1353B"/>
    <w:rsid w:val="00C1409F"/>
    <w:rsid w:val="00C14EA9"/>
    <w:rsid w:val="00C15490"/>
    <w:rsid w:val="00C154B4"/>
    <w:rsid w:val="00C15D98"/>
    <w:rsid w:val="00C15F7D"/>
    <w:rsid w:val="00C15FD1"/>
    <w:rsid w:val="00C163C0"/>
    <w:rsid w:val="00C1644E"/>
    <w:rsid w:val="00C16686"/>
    <w:rsid w:val="00C16B5D"/>
    <w:rsid w:val="00C17756"/>
    <w:rsid w:val="00C17BC0"/>
    <w:rsid w:val="00C20DA7"/>
    <w:rsid w:val="00C21399"/>
    <w:rsid w:val="00C21BF2"/>
    <w:rsid w:val="00C21D72"/>
    <w:rsid w:val="00C22B3E"/>
    <w:rsid w:val="00C23782"/>
    <w:rsid w:val="00C25314"/>
    <w:rsid w:val="00C2776D"/>
    <w:rsid w:val="00C27AE0"/>
    <w:rsid w:val="00C27F6C"/>
    <w:rsid w:val="00C3158C"/>
    <w:rsid w:val="00C3295F"/>
    <w:rsid w:val="00C32A9B"/>
    <w:rsid w:val="00C33487"/>
    <w:rsid w:val="00C3369C"/>
    <w:rsid w:val="00C34076"/>
    <w:rsid w:val="00C343C6"/>
    <w:rsid w:val="00C34964"/>
    <w:rsid w:val="00C35810"/>
    <w:rsid w:val="00C360A6"/>
    <w:rsid w:val="00C3685E"/>
    <w:rsid w:val="00C36AAB"/>
    <w:rsid w:val="00C37385"/>
    <w:rsid w:val="00C415C9"/>
    <w:rsid w:val="00C41B32"/>
    <w:rsid w:val="00C41E1F"/>
    <w:rsid w:val="00C42CA4"/>
    <w:rsid w:val="00C42CDF"/>
    <w:rsid w:val="00C4602F"/>
    <w:rsid w:val="00C4641B"/>
    <w:rsid w:val="00C466EE"/>
    <w:rsid w:val="00C46898"/>
    <w:rsid w:val="00C4766F"/>
    <w:rsid w:val="00C478B3"/>
    <w:rsid w:val="00C51525"/>
    <w:rsid w:val="00C516E3"/>
    <w:rsid w:val="00C51815"/>
    <w:rsid w:val="00C51876"/>
    <w:rsid w:val="00C52CB9"/>
    <w:rsid w:val="00C5313D"/>
    <w:rsid w:val="00C5470E"/>
    <w:rsid w:val="00C55AE3"/>
    <w:rsid w:val="00C56AD0"/>
    <w:rsid w:val="00C56FB5"/>
    <w:rsid w:val="00C57276"/>
    <w:rsid w:val="00C6129C"/>
    <w:rsid w:val="00C61B05"/>
    <w:rsid w:val="00C61E71"/>
    <w:rsid w:val="00C61E78"/>
    <w:rsid w:val="00C634D4"/>
    <w:rsid w:val="00C63C94"/>
    <w:rsid w:val="00C64685"/>
    <w:rsid w:val="00C64A6E"/>
    <w:rsid w:val="00C65521"/>
    <w:rsid w:val="00C65653"/>
    <w:rsid w:val="00C65C60"/>
    <w:rsid w:val="00C6604B"/>
    <w:rsid w:val="00C6608B"/>
    <w:rsid w:val="00C661BC"/>
    <w:rsid w:val="00C673D6"/>
    <w:rsid w:val="00C706CA"/>
    <w:rsid w:val="00C71465"/>
    <w:rsid w:val="00C715E3"/>
    <w:rsid w:val="00C7247C"/>
    <w:rsid w:val="00C727AA"/>
    <w:rsid w:val="00C73262"/>
    <w:rsid w:val="00C73294"/>
    <w:rsid w:val="00C74829"/>
    <w:rsid w:val="00C74C5D"/>
    <w:rsid w:val="00C74F97"/>
    <w:rsid w:val="00C758FB"/>
    <w:rsid w:val="00C75E56"/>
    <w:rsid w:val="00C7632D"/>
    <w:rsid w:val="00C763D1"/>
    <w:rsid w:val="00C76642"/>
    <w:rsid w:val="00C804CD"/>
    <w:rsid w:val="00C82C07"/>
    <w:rsid w:val="00C82D03"/>
    <w:rsid w:val="00C82DE0"/>
    <w:rsid w:val="00C82EA2"/>
    <w:rsid w:val="00C830E0"/>
    <w:rsid w:val="00C83132"/>
    <w:rsid w:val="00C83C3F"/>
    <w:rsid w:val="00C86AFA"/>
    <w:rsid w:val="00C86C58"/>
    <w:rsid w:val="00C86D43"/>
    <w:rsid w:val="00C9028B"/>
    <w:rsid w:val="00C90800"/>
    <w:rsid w:val="00C90FA4"/>
    <w:rsid w:val="00C91078"/>
    <w:rsid w:val="00C92B06"/>
    <w:rsid w:val="00C93069"/>
    <w:rsid w:val="00C93D2B"/>
    <w:rsid w:val="00C943BE"/>
    <w:rsid w:val="00C965BA"/>
    <w:rsid w:val="00C96E34"/>
    <w:rsid w:val="00CA1033"/>
    <w:rsid w:val="00CA1BE2"/>
    <w:rsid w:val="00CA29B8"/>
    <w:rsid w:val="00CA3852"/>
    <w:rsid w:val="00CA3F66"/>
    <w:rsid w:val="00CA4B4E"/>
    <w:rsid w:val="00CA4E4E"/>
    <w:rsid w:val="00CA62C7"/>
    <w:rsid w:val="00CA633D"/>
    <w:rsid w:val="00CB05CE"/>
    <w:rsid w:val="00CB0874"/>
    <w:rsid w:val="00CB1403"/>
    <w:rsid w:val="00CB3A6F"/>
    <w:rsid w:val="00CB3C51"/>
    <w:rsid w:val="00CB45CE"/>
    <w:rsid w:val="00CB56CF"/>
    <w:rsid w:val="00CB70E6"/>
    <w:rsid w:val="00CB7CF7"/>
    <w:rsid w:val="00CC02D1"/>
    <w:rsid w:val="00CC0325"/>
    <w:rsid w:val="00CC0386"/>
    <w:rsid w:val="00CC043A"/>
    <w:rsid w:val="00CC0FD3"/>
    <w:rsid w:val="00CC23F4"/>
    <w:rsid w:val="00CC304F"/>
    <w:rsid w:val="00CC44CC"/>
    <w:rsid w:val="00CC4C33"/>
    <w:rsid w:val="00CC5234"/>
    <w:rsid w:val="00CC5C25"/>
    <w:rsid w:val="00CD0265"/>
    <w:rsid w:val="00CD144D"/>
    <w:rsid w:val="00CD2702"/>
    <w:rsid w:val="00CD34E5"/>
    <w:rsid w:val="00CD3B42"/>
    <w:rsid w:val="00CD5564"/>
    <w:rsid w:val="00CD6620"/>
    <w:rsid w:val="00CD789B"/>
    <w:rsid w:val="00CD7C9B"/>
    <w:rsid w:val="00CE0432"/>
    <w:rsid w:val="00CE193D"/>
    <w:rsid w:val="00CE20E2"/>
    <w:rsid w:val="00CE227C"/>
    <w:rsid w:val="00CE3D0E"/>
    <w:rsid w:val="00CE4161"/>
    <w:rsid w:val="00CE4EFF"/>
    <w:rsid w:val="00CE51DE"/>
    <w:rsid w:val="00CE61F3"/>
    <w:rsid w:val="00CE6886"/>
    <w:rsid w:val="00CE6917"/>
    <w:rsid w:val="00CE6EB4"/>
    <w:rsid w:val="00CE715D"/>
    <w:rsid w:val="00CE7592"/>
    <w:rsid w:val="00CE7BD9"/>
    <w:rsid w:val="00CE7EE1"/>
    <w:rsid w:val="00CF0234"/>
    <w:rsid w:val="00CF095D"/>
    <w:rsid w:val="00CF0C4C"/>
    <w:rsid w:val="00CF1B8D"/>
    <w:rsid w:val="00CF2278"/>
    <w:rsid w:val="00CF2362"/>
    <w:rsid w:val="00CF23CB"/>
    <w:rsid w:val="00CF3225"/>
    <w:rsid w:val="00CF38C5"/>
    <w:rsid w:val="00CF3D86"/>
    <w:rsid w:val="00CF544D"/>
    <w:rsid w:val="00CF54CA"/>
    <w:rsid w:val="00CF62DB"/>
    <w:rsid w:val="00CF6B10"/>
    <w:rsid w:val="00CF6C29"/>
    <w:rsid w:val="00CF7105"/>
    <w:rsid w:val="00CF7FA9"/>
    <w:rsid w:val="00D005A2"/>
    <w:rsid w:val="00D007AD"/>
    <w:rsid w:val="00D00C2E"/>
    <w:rsid w:val="00D00FB9"/>
    <w:rsid w:val="00D021BF"/>
    <w:rsid w:val="00D04FB4"/>
    <w:rsid w:val="00D06B28"/>
    <w:rsid w:val="00D06CE1"/>
    <w:rsid w:val="00D07545"/>
    <w:rsid w:val="00D0786A"/>
    <w:rsid w:val="00D10567"/>
    <w:rsid w:val="00D111D6"/>
    <w:rsid w:val="00D115FE"/>
    <w:rsid w:val="00D11BC9"/>
    <w:rsid w:val="00D1217E"/>
    <w:rsid w:val="00D1248B"/>
    <w:rsid w:val="00D12D50"/>
    <w:rsid w:val="00D12DD2"/>
    <w:rsid w:val="00D13D90"/>
    <w:rsid w:val="00D13F53"/>
    <w:rsid w:val="00D143E7"/>
    <w:rsid w:val="00D14757"/>
    <w:rsid w:val="00D1684B"/>
    <w:rsid w:val="00D16C24"/>
    <w:rsid w:val="00D20125"/>
    <w:rsid w:val="00D23EDC"/>
    <w:rsid w:val="00D25F27"/>
    <w:rsid w:val="00D2637E"/>
    <w:rsid w:val="00D2638D"/>
    <w:rsid w:val="00D26A4D"/>
    <w:rsid w:val="00D2712B"/>
    <w:rsid w:val="00D30921"/>
    <w:rsid w:val="00D30E25"/>
    <w:rsid w:val="00D3264D"/>
    <w:rsid w:val="00D32E8C"/>
    <w:rsid w:val="00D3487A"/>
    <w:rsid w:val="00D35747"/>
    <w:rsid w:val="00D35A55"/>
    <w:rsid w:val="00D35C21"/>
    <w:rsid w:val="00D35CFF"/>
    <w:rsid w:val="00D3716A"/>
    <w:rsid w:val="00D37478"/>
    <w:rsid w:val="00D37E2E"/>
    <w:rsid w:val="00D37ECE"/>
    <w:rsid w:val="00D408B5"/>
    <w:rsid w:val="00D40C28"/>
    <w:rsid w:val="00D41794"/>
    <w:rsid w:val="00D41BA9"/>
    <w:rsid w:val="00D41D8C"/>
    <w:rsid w:val="00D42898"/>
    <w:rsid w:val="00D42E4D"/>
    <w:rsid w:val="00D43547"/>
    <w:rsid w:val="00D448A7"/>
    <w:rsid w:val="00D44F4C"/>
    <w:rsid w:val="00D45C57"/>
    <w:rsid w:val="00D502B5"/>
    <w:rsid w:val="00D52F18"/>
    <w:rsid w:val="00D5315B"/>
    <w:rsid w:val="00D54348"/>
    <w:rsid w:val="00D550F1"/>
    <w:rsid w:val="00D55E3E"/>
    <w:rsid w:val="00D56504"/>
    <w:rsid w:val="00D5667D"/>
    <w:rsid w:val="00D56D18"/>
    <w:rsid w:val="00D56EAA"/>
    <w:rsid w:val="00D56F27"/>
    <w:rsid w:val="00D57C8D"/>
    <w:rsid w:val="00D621EA"/>
    <w:rsid w:val="00D62733"/>
    <w:rsid w:val="00D62763"/>
    <w:rsid w:val="00D64787"/>
    <w:rsid w:val="00D650E6"/>
    <w:rsid w:val="00D653B0"/>
    <w:rsid w:val="00D65F1E"/>
    <w:rsid w:val="00D66107"/>
    <w:rsid w:val="00D670B4"/>
    <w:rsid w:val="00D7016D"/>
    <w:rsid w:val="00D70338"/>
    <w:rsid w:val="00D71777"/>
    <w:rsid w:val="00D71BA6"/>
    <w:rsid w:val="00D72BEB"/>
    <w:rsid w:val="00D73A96"/>
    <w:rsid w:val="00D755C4"/>
    <w:rsid w:val="00D7569B"/>
    <w:rsid w:val="00D75C79"/>
    <w:rsid w:val="00D76514"/>
    <w:rsid w:val="00D77AB7"/>
    <w:rsid w:val="00D80C65"/>
    <w:rsid w:val="00D81679"/>
    <w:rsid w:val="00D816CF"/>
    <w:rsid w:val="00D81B65"/>
    <w:rsid w:val="00D81FB7"/>
    <w:rsid w:val="00D82239"/>
    <w:rsid w:val="00D82891"/>
    <w:rsid w:val="00D83DCC"/>
    <w:rsid w:val="00D83DDE"/>
    <w:rsid w:val="00D84F0B"/>
    <w:rsid w:val="00D85A77"/>
    <w:rsid w:val="00D86CA9"/>
    <w:rsid w:val="00D9086D"/>
    <w:rsid w:val="00D90ABC"/>
    <w:rsid w:val="00D91137"/>
    <w:rsid w:val="00D9211A"/>
    <w:rsid w:val="00D924D9"/>
    <w:rsid w:val="00DA0656"/>
    <w:rsid w:val="00DA0A1E"/>
    <w:rsid w:val="00DA11D2"/>
    <w:rsid w:val="00DA1560"/>
    <w:rsid w:val="00DA1D78"/>
    <w:rsid w:val="00DA37E1"/>
    <w:rsid w:val="00DA4D7F"/>
    <w:rsid w:val="00DA594C"/>
    <w:rsid w:val="00DA7316"/>
    <w:rsid w:val="00DA7C8F"/>
    <w:rsid w:val="00DA7E78"/>
    <w:rsid w:val="00DB0582"/>
    <w:rsid w:val="00DB1F90"/>
    <w:rsid w:val="00DB2177"/>
    <w:rsid w:val="00DB2196"/>
    <w:rsid w:val="00DB3268"/>
    <w:rsid w:val="00DB349E"/>
    <w:rsid w:val="00DB59BA"/>
    <w:rsid w:val="00DB6A44"/>
    <w:rsid w:val="00DB7153"/>
    <w:rsid w:val="00DC3A25"/>
    <w:rsid w:val="00DC4055"/>
    <w:rsid w:val="00DC4D27"/>
    <w:rsid w:val="00DC7E97"/>
    <w:rsid w:val="00DD0717"/>
    <w:rsid w:val="00DD2595"/>
    <w:rsid w:val="00DD3A55"/>
    <w:rsid w:val="00DD4E2A"/>
    <w:rsid w:val="00DD5D66"/>
    <w:rsid w:val="00DD5E4F"/>
    <w:rsid w:val="00DD67D2"/>
    <w:rsid w:val="00DE094F"/>
    <w:rsid w:val="00DE31FC"/>
    <w:rsid w:val="00DE329D"/>
    <w:rsid w:val="00DE32C3"/>
    <w:rsid w:val="00DE3EEB"/>
    <w:rsid w:val="00DE45DB"/>
    <w:rsid w:val="00DE505F"/>
    <w:rsid w:val="00DE6247"/>
    <w:rsid w:val="00DE64A6"/>
    <w:rsid w:val="00DE6E15"/>
    <w:rsid w:val="00DE6F1E"/>
    <w:rsid w:val="00DF13EE"/>
    <w:rsid w:val="00DF2046"/>
    <w:rsid w:val="00DF2288"/>
    <w:rsid w:val="00DF2360"/>
    <w:rsid w:val="00DF3718"/>
    <w:rsid w:val="00DF5B49"/>
    <w:rsid w:val="00DF7092"/>
    <w:rsid w:val="00E00663"/>
    <w:rsid w:val="00E00853"/>
    <w:rsid w:val="00E00F98"/>
    <w:rsid w:val="00E019B9"/>
    <w:rsid w:val="00E02B91"/>
    <w:rsid w:val="00E03160"/>
    <w:rsid w:val="00E04870"/>
    <w:rsid w:val="00E04C0F"/>
    <w:rsid w:val="00E05778"/>
    <w:rsid w:val="00E062D1"/>
    <w:rsid w:val="00E07BD8"/>
    <w:rsid w:val="00E07E86"/>
    <w:rsid w:val="00E104F7"/>
    <w:rsid w:val="00E10767"/>
    <w:rsid w:val="00E10777"/>
    <w:rsid w:val="00E1187D"/>
    <w:rsid w:val="00E11B05"/>
    <w:rsid w:val="00E12155"/>
    <w:rsid w:val="00E12202"/>
    <w:rsid w:val="00E127A4"/>
    <w:rsid w:val="00E16530"/>
    <w:rsid w:val="00E168D4"/>
    <w:rsid w:val="00E16A8F"/>
    <w:rsid w:val="00E20AD9"/>
    <w:rsid w:val="00E20FA6"/>
    <w:rsid w:val="00E210E2"/>
    <w:rsid w:val="00E21DCC"/>
    <w:rsid w:val="00E21E34"/>
    <w:rsid w:val="00E222F1"/>
    <w:rsid w:val="00E23464"/>
    <w:rsid w:val="00E25183"/>
    <w:rsid w:val="00E26C3A"/>
    <w:rsid w:val="00E27E1C"/>
    <w:rsid w:val="00E27F37"/>
    <w:rsid w:val="00E30000"/>
    <w:rsid w:val="00E31723"/>
    <w:rsid w:val="00E31753"/>
    <w:rsid w:val="00E31983"/>
    <w:rsid w:val="00E32460"/>
    <w:rsid w:val="00E3256B"/>
    <w:rsid w:val="00E32FD8"/>
    <w:rsid w:val="00E33805"/>
    <w:rsid w:val="00E339D5"/>
    <w:rsid w:val="00E3601E"/>
    <w:rsid w:val="00E36DED"/>
    <w:rsid w:val="00E37251"/>
    <w:rsid w:val="00E4028F"/>
    <w:rsid w:val="00E41078"/>
    <w:rsid w:val="00E418B6"/>
    <w:rsid w:val="00E41D76"/>
    <w:rsid w:val="00E41F9B"/>
    <w:rsid w:val="00E42832"/>
    <w:rsid w:val="00E4380D"/>
    <w:rsid w:val="00E43A72"/>
    <w:rsid w:val="00E4428C"/>
    <w:rsid w:val="00E44871"/>
    <w:rsid w:val="00E45813"/>
    <w:rsid w:val="00E467C4"/>
    <w:rsid w:val="00E467D8"/>
    <w:rsid w:val="00E4684D"/>
    <w:rsid w:val="00E46B97"/>
    <w:rsid w:val="00E47AED"/>
    <w:rsid w:val="00E50055"/>
    <w:rsid w:val="00E5012B"/>
    <w:rsid w:val="00E507C8"/>
    <w:rsid w:val="00E50D78"/>
    <w:rsid w:val="00E5144D"/>
    <w:rsid w:val="00E51BAC"/>
    <w:rsid w:val="00E531F8"/>
    <w:rsid w:val="00E533EE"/>
    <w:rsid w:val="00E53E97"/>
    <w:rsid w:val="00E54C37"/>
    <w:rsid w:val="00E55C95"/>
    <w:rsid w:val="00E56010"/>
    <w:rsid w:val="00E577FF"/>
    <w:rsid w:val="00E606AE"/>
    <w:rsid w:val="00E628DD"/>
    <w:rsid w:val="00E632E3"/>
    <w:rsid w:val="00E63E43"/>
    <w:rsid w:val="00E64CE6"/>
    <w:rsid w:val="00E67F7B"/>
    <w:rsid w:val="00E70980"/>
    <w:rsid w:val="00E718AA"/>
    <w:rsid w:val="00E724C2"/>
    <w:rsid w:val="00E72C1B"/>
    <w:rsid w:val="00E73BF0"/>
    <w:rsid w:val="00E74932"/>
    <w:rsid w:val="00E75471"/>
    <w:rsid w:val="00E764A5"/>
    <w:rsid w:val="00E76B7B"/>
    <w:rsid w:val="00E8075A"/>
    <w:rsid w:val="00E81CE8"/>
    <w:rsid w:val="00E828C3"/>
    <w:rsid w:val="00E828D3"/>
    <w:rsid w:val="00E82D35"/>
    <w:rsid w:val="00E83750"/>
    <w:rsid w:val="00E83830"/>
    <w:rsid w:val="00E84703"/>
    <w:rsid w:val="00E854DC"/>
    <w:rsid w:val="00E866BF"/>
    <w:rsid w:val="00E8696C"/>
    <w:rsid w:val="00E86DB1"/>
    <w:rsid w:val="00E8748A"/>
    <w:rsid w:val="00E9002B"/>
    <w:rsid w:val="00E90060"/>
    <w:rsid w:val="00E906B9"/>
    <w:rsid w:val="00E90AF7"/>
    <w:rsid w:val="00E911B2"/>
    <w:rsid w:val="00E916EA"/>
    <w:rsid w:val="00E91C45"/>
    <w:rsid w:val="00E9203B"/>
    <w:rsid w:val="00E93489"/>
    <w:rsid w:val="00E93B53"/>
    <w:rsid w:val="00E93F24"/>
    <w:rsid w:val="00E95021"/>
    <w:rsid w:val="00E95046"/>
    <w:rsid w:val="00E95DBB"/>
    <w:rsid w:val="00E96244"/>
    <w:rsid w:val="00E97BBE"/>
    <w:rsid w:val="00E97FC4"/>
    <w:rsid w:val="00EA0876"/>
    <w:rsid w:val="00EA2152"/>
    <w:rsid w:val="00EA3E57"/>
    <w:rsid w:val="00EA4309"/>
    <w:rsid w:val="00EA4876"/>
    <w:rsid w:val="00EA4881"/>
    <w:rsid w:val="00EA583C"/>
    <w:rsid w:val="00EA593B"/>
    <w:rsid w:val="00EA6958"/>
    <w:rsid w:val="00EA77B1"/>
    <w:rsid w:val="00EB03E0"/>
    <w:rsid w:val="00EB0CCE"/>
    <w:rsid w:val="00EB1B1C"/>
    <w:rsid w:val="00EB28FB"/>
    <w:rsid w:val="00EB2C27"/>
    <w:rsid w:val="00EB2F64"/>
    <w:rsid w:val="00EB39AB"/>
    <w:rsid w:val="00EB3EA1"/>
    <w:rsid w:val="00EB4527"/>
    <w:rsid w:val="00EB45F7"/>
    <w:rsid w:val="00EB5CF3"/>
    <w:rsid w:val="00EB648B"/>
    <w:rsid w:val="00EC0725"/>
    <w:rsid w:val="00EC25C9"/>
    <w:rsid w:val="00EC36B0"/>
    <w:rsid w:val="00EC4A3F"/>
    <w:rsid w:val="00EC59EE"/>
    <w:rsid w:val="00EC6176"/>
    <w:rsid w:val="00EC6956"/>
    <w:rsid w:val="00EC70EB"/>
    <w:rsid w:val="00EC7B99"/>
    <w:rsid w:val="00ED02EF"/>
    <w:rsid w:val="00ED1DC8"/>
    <w:rsid w:val="00ED2C66"/>
    <w:rsid w:val="00ED326B"/>
    <w:rsid w:val="00ED3457"/>
    <w:rsid w:val="00ED353E"/>
    <w:rsid w:val="00ED36EF"/>
    <w:rsid w:val="00ED3EBB"/>
    <w:rsid w:val="00ED3FE3"/>
    <w:rsid w:val="00ED4C57"/>
    <w:rsid w:val="00ED4DE0"/>
    <w:rsid w:val="00ED500F"/>
    <w:rsid w:val="00ED527C"/>
    <w:rsid w:val="00ED5E19"/>
    <w:rsid w:val="00ED7620"/>
    <w:rsid w:val="00ED7CAD"/>
    <w:rsid w:val="00ED7CFF"/>
    <w:rsid w:val="00EE00DD"/>
    <w:rsid w:val="00EE0378"/>
    <w:rsid w:val="00EE0589"/>
    <w:rsid w:val="00EE198D"/>
    <w:rsid w:val="00EE2338"/>
    <w:rsid w:val="00EE250A"/>
    <w:rsid w:val="00EE4263"/>
    <w:rsid w:val="00EE49AB"/>
    <w:rsid w:val="00EE67AD"/>
    <w:rsid w:val="00EF0FE4"/>
    <w:rsid w:val="00EF15FB"/>
    <w:rsid w:val="00EF1BC5"/>
    <w:rsid w:val="00EF2833"/>
    <w:rsid w:val="00EF2A23"/>
    <w:rsid w:val="00EF2F45"/>
    <w:rsid w:val="00EF371E"/>
    <w:rsid w:val="00EF4001"/>
    <w:rsid w:val="00EF4060"/>
    <w:rsid w:val="00EF4542"/>
    <w:rsid w:val="00EF6B9F"/>
    <w:rsid w:val="00EF6EBA"/>
    <w:rsid w:val="00F00616"/>
    <w:rsid w:val="00F00BA9"/>
    <w:rsid w:val="00F010DE"/>
    <w:rsid w:val="00F02184"/>
    <w:rsid w:val="00F02A4F"/>
    <w:rsid w:val="00F05493"/>
    <w:rsid w:val="00F0586D"/>
    <w:rsid w:val="00F0611C"/>
    <w:rsid w:val="00F069DB"/>
    <w:rsid w:val="00F07BB0"/>
    <w:rsid w:val="00F07E5D"/>
    <w:rsid w:val="00F11798"/>
    <w:rsid w:val="00F117AB"/>
    <w:rsid w:val="00F125CE"/>
    <w:rsid w:val="00F132FB"/>
    <w:rsid w:val="00F13473"/>
    <w:rsid w:val="00F14121"/>
    <w:rsid w:val="00F14946"/>
    <w:rsid w:val="00F15880"/>
    <w:rsid w:val="00F15F27"/>
    <w:rsid w:val="00F16324"/>
    <w:rsid w:val="00F16693"/>
    <w:rsid w:val="00F1712B"/>
    <w:rsid w:val="00F211A5"/>
    <w:rsid w:val="00F2145A"/>
    <w:rsid w:val="00F21917"/>
    <w:rsid w:val="00F21E21"/>
    <w:rsid w:val="00F2337B"/>
    <w:rsid w:val="00F24023"/>
    <w:rsid w:val="00F269AC"/>
    <w:rsid w:val="00F27D14"/>
    <w:rsid w:val="00F27D37"/>
    <w:rsid w:val="00F30A1B"/>
    <w:rsid w:val="00F31BE6"/>
    <w:rsid w:val="00F32033"/>
    <w:rsid w:val="00F33EBB"/>
    <w:rsid w:val="00F3580C"/>
    <w:rsid w:val="00F3583B"/>
    <w:rsid w:val="00F35C9D"/>
    <w:rsid w:val="00F36538"/>
    <w:rsid w:val="00F37172"/>
    <w:rsid w:val="00F371F1"/>
    <w:rsid w:val="00F374AC"/>
    <w:rsid w:val="00F409D5"/>
    <w:rsid w:val="00F424F7"/>
    <w:rsid w:val="00F42E02"/>
    <w:rsid w:val="00F4368E"/>
    <w:rsid w:val="00F4377D"/>
    <w:rsid w:val="00F44172"/>
    <w:rsid w:val="00F44ACB"/>
    <w:rsid w:val="00F45FD6"/>
    <w:rsid w:val="00F460E8"/>
    <w:rsid w:val="00F47F01"/>
    <w:rsid w:val="00F50344"/>
    <w:rsid w:val="00F507E8"/>
    <w:rsid w:val="00F515A7"/>
    <w:rsid w:val="00F517C4"/>
    <w:rsid w:val="00F519F1"/>
    <w:rsid w:val="00F520C1"/>
    <w:rsid w:val="00F528CF"/>
    <w:rsid w:val="00F52FC2"/>
    <w:rsid w:val="00F547EA"/>
    <w:rsid w:val="00F54D6B"/>
    <w:rsid w:val="00F55786"/>
    <w:rsid w:val="00F5589B"/>
    <w:rsid w:val="00F55CF0"/>
    <w:rsid w:val="00F568F9"/>
    <w:rsid w:val="00F573F9"/>
    <w:rsid w:val="00F57683"/>
    <w:rsid w:val="00F57BC1"/>
    <w:rsid w:val="00F57C07"/>
    <w:rsid w:val="00F57DC7"/>
    <w:rsid w:val="00F61BF4"/>
    <w:rsid w:val="00F62898"/>
    <w:rsid w:val="00F62CDA"/>
    <w:rsid w:val="00F63050"/>
    <w:rsid w:val="00F63AE2"/>
    <w:rsid w:val="00F6447E"/>
    <w:rsid w:val="00F64FD3"/>
    <w:rsid w:val="00F655A9"/>
    <w:rsid w:val="00F6620D"/>
    <w:rsid w:val="00F664D2"/>
    <w:rsid w:val="00F677ED"/>
    <w:rsid w:val="00F67AF0"/>
    <w:rsid w:val="00F704BA"/>
    <w:rsid w:val="00F71038"/>
    <w:rsid w:val="00F712E5"/>
    <w:rsid w:val="00F71D76"/>
    <w:rsid w:val="00F7226A"/>
    <w:rsid w:val="00F72AB8"/>
    <w:rsid w:val="00F75048"/>
    <w:rsid w:val="00F75245"/>
    <w:rsid w:val="00F75EE2"/>
    <w:rsid w:val="00F773E7"/>
    <w:rsid w:val="00F77DDD"/>
    <w:rsid w:val="00F803BF"/>
    <w:rsid w:val="00F80968"/>
    <w:rsid w:val="00F81E26"/>
    <w:rsid w:val="00F8208E"/>
    <w:rsid w:val="00F8230A"/>
    <w:rsid w:val="00F824AC"/>
    <w:rsid w:val="00F840AA"/>
    <w:rsid w:val="00F84341"/>
    <w:rsid w:val="00F8477A"/>
    <w:rsid w:val="00F84B99"/>
    <w:rsid w:val="00F85E59"/>
    <w:rsid w:val="00F8659B"/>
    <w:rsid w:val="00F87320"/>
    <w:rsid w:val="00F911A5"/>
    <w:rsid w:val="00F9159E"/>
    <w:rsid w:val="00F92538"/>
    <w:rsid w:val="00F93003"/>
    <w:rsid w:val="00F94823"/>
    <w:rsid w:val="00F94A48"/>
    <w:rsid w:val="00F94C96"/>
    <w:rsid w:val="00F94E09"/>
    <w:rsid w:val="00F95C11"/>
    <w:rsid w:val="00F96009"/>
    <w:rsid w:val="00F972B7"/>
    <w:rsid w:val="00FA007F"/>
    <w:rsid w:val="00FA123E"/>
    <w:rsid w:val="00FA13ED"/>
    <w:rsid w:val="00FA39C4"/>
    <w:rsid w:val="00FA3A5C"/>
    <w:rsid w:val="00FA4681"/>
    <w:rsid w:val="00FA4D7A"/>
    <w:rsid w:val="00FA55CD"/>
    <w:rsid w:val="00FA5A56"/>
    <w:rsid w:val="00FA688B"/>
    <w:rsid w:val="00FA6A7E"/>
    <w:rsid w:val="00FB39A3"/>
    <w:rsid w:val="00FB3F9A"/>
    <w:rsid w:val="00FB4F5E"/>
    <w:rsid w:val="00FB5363"/>
    <w:rsid w:val="00FB7C34"/>
    <w:rsid w:val="00FC28E3"/>
    <w:rsid w:val="00FC3B89"/>
    <w:rsid w:val="00FC4888"/>
    <w:rsid w:val="00FC4A4C"/>
    <w:rsid w:val="00FC4ABC"/>
    <w:rsid w:val="00FC50AB"/>
    <w:rsid w:val="00FC58EE"/>
    <w:rsid w:val="00FC6550"/>
    <w:rsid w:val="00FC6C8B"/>
    <w:rsid w:val="00FC7006"/>
    <w:rsid w:val="00FD0F1C"/>
    <w:rsid w:val="00FD1B88"/>
    <w:rsid w:val="00FD2662"/>
    <w:rsid w:val="00FD2E5D"/>
    <w:rsid w:val="00FD356D"/>
    <w:rsid w:val="00FD3B52"/>
    <w:rsid w:val="00FD4945"/>
    <w:rsid w:val="00FD57C4"/>
    <w:rsid w:val="00FD66E9"/>
    <w:rsid w:val="00FD7787"/>
    <w:rsid w:val="00FE07D0"/>
    <w:rsid w:val="00FE0DD7"/>
    <w:rsid w:val="00FE2CD5"/>
    <w:rsid w:val="00FE3146"/>
    <w:rsid w:val="00FE3257"/>
    <w:rsid w:val="00FE3A46"/>
    <w:rsid w:val="00FE4B68"/>
    <w:rsid w:val="00FE5414"/>
    <w:rsid w:val="00FE5483"/>
    <w:rsid w:val="00FE55A6"/>
    <w:rsid w:val="00FE5C1D"/>
    <w:rsid w:val="00FE6113"/>
    <w:rsid w:val="00FE7445"/>
    <w:rsid w:val="00FE78EE"/>
    <w:rsid w:val="00FF00A5"/>
    <w:rsid w:val="00FF1124"/>
    <w:rsid w:val="00FF15EA"/>
    <w:rsid w:val="00FF228C"/>
    <w:rsid w:val="00FF3746"/>
    <w:rsid w:val="00FF4C71"/>
    <w:rsid w:val="00FF5811"/>
    <w:rsid w:val="00FF5D8B"/>
    <w:rsid w:val="00FF614B"/>
    <w:rsid w:val="00FF7941"/>
    <w:rsid w:val="00FF7B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2E8FE"/>
  <w15:docId w15:val="{13BB3D8A-B0E0-4E24-B941-E5A55AA1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lsdException w:name="List Bullet 3" w:semiHidden="1" w:uiPriority="1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1CA9"/>
    <w:rPr>
      <w:rFonts w:ascii="Arial" w:hAnsi="Arial"/>
    </w:rPr>
  </w:style>
  <w:style w:type="paragraph" w:styleId="Kop1">
    <w:name w:val="heading 1"/>
    <w:basedOn w:val="Standaard"/>
    <w:next w:val="Standaard"/>
    <w:link w:val="Kop1Char"/>
    <w:qFormat/>
    <w:rsid w:val="00DF3718"/>
    <w:pPr>
      <w:keepNext/>
      <w:outlineLvl w:val="0"/>
    </w:pPr>
    <w:rPr>
      <w:b/>
      <w:bCs/>
      <w:kern w:val="32"/>
      <w:szCs w:val="32"/>
    </w:rPr>
  </w:style>
  <w:style w:type="paragraph" w:styleId="Kop2">
    <w:name w:val="heading 2"/>
    <w:basedOn w:val="Standaard"/>
    <w:next w:val="Standaard"/>
    <w:link w:val="Kop2Char"/>
    <w:unhideWhenUsed/>
    <w:qFormat/>
    <w:rsid w:val="00DF3718"/>
    <w:pPr>
      <w:keepNext/>
      <w:outlineLvl w:val="1"/>
    </w:pPr>
    <w:rPr>
      <w:bCs/>
      <w:i/>
      <w:iCs/>
      <w:szCs w:val="28"/>
    </w:rPr>
  </w:style>
  <w:style w:type="paragraph" w:styleId="Kop3">
    <w:name w:val="heading 3"/>
    <w:basedOn w:val="Standaard"/>
    <w:next w:val="Standaard"/>
    <w:link w:val="Kop3Char"/>
    <w:uiPriority w:val="9"/>
    <w:unhideWhenUsed/>
    <w:qFormat/>
    <w:rsid w:val="00341D6E"/>
    <w:pPr>
      <w:keepNext/>
      <w:spacing w:before="240" w:after="60"/>
      <w:outlineLvl w:val="2"/>
    </w:pPr>
    <w:rPr>
      <w:rFonts w:ascii="Calibri Light" w:hAnsi="Calibri Light"/>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5511CE"/>
    <w:rPr>
      <w:sz w:val="16"/>
      <w:szCs w:val="16"/>
    </w:rPr>
  </w:style>
  <w:style w:type="paragraph" w:styleId="Tekstopmerking">
    <w:name w:val="annotation text"/>
    <w:basedOn w:val="Standaard"/>
    <w:link w:val="TekstopmerkingChar"/>
    <w:uiPriority w:val="99"/>
    <w:unhideWhenUsed/>
    <w:rsid w:val="005511CE"/>
    <w:rPr>
      <w:rFonts w:ascii="Calibri" w:eastAsia="Calibri" w:hAnsi="Calibri"/>
      <w:lang w:eastAsia="en-US"/>
    </w:rPr>
  </w:style>
  <w:style w:type="character" w:customStyle="1" w:styleId="TekstopmerkingChar">
    <w:name w:val="Tekst opmerking Char"/>
    <w:link w:val="Tekstopmerking"/>
    <w:uiPriority w:val="99"/>
    <w:rsid w:val="005511CE"/>
    <w:rPr>
      <w:rFonts w:ascii="Calibri" w:eastAsia="Calibri" w:hAnsi="Calibri"/>
      <w:lang w:eastAsia="en-US"/>
    </w:rPr>
  </w:style>
  <w:style w:type="paragraph" w:styleId="Voetnoottekst">
    <w:name w:val="footnote text"/>
    <w:aliases w:val="ARM footnote Text,Footnote Text Char1,Footnote Text Char2,Footnote Text Char11,Footnote Text Char3,Footnote Text Char4,Footnote Text Char5,Footnote Text Char6,Footnote Text Char12,Footnote Text Char21,Footnote New,Char,Cha,C"/>
    <w:basedOn w:val="Standaard"/>
    <w:link w:val="VoetnoottekstChar"/>
    <w:uiPriority w:val="99"/>
    <w:unhideWhenUsed/>
    <w:rsid w:val="005511CE"/>
    <w:rPr>
      <w:rFonts w:ascii="Calibri" w:eastAsia="Calibri" w:hAnsi="Calibri"/>
      <w:lang w:eastAsia="en-US"/>
    </w:rPr>
  </w:style>
  <w:style w:type="character" w:customStyle="1" w:styleId="VoetnoottekstChar">
    <w:name w:val="Voetnoottekst Char"/>
    <w:aliases w:val="ARM footnote Text Char,Footnote Text Char1 Char,Footnote Text Char2 Char,Footnote Text Char11 Char,Footnote Text Char3 Char,Footnote Text Char4 Char,Footnote Text Char5 Char,Footnote Text Char6 Char,Footnote Text Char12 Char,Char Char"/>
    <w:link w:val="Voetnoottekst"/>
    <w:uiPriority w:val="99"/>
    <w:rsid w:val="005511CE"/>
    <w:rPr>
      <w:rFonts w:ascii="Calibri" w:eastAsia="Calibri" w:hAnsi="Calibri"/>
      <w:lang w:eastAsia="en-US"/>
    </w:rPr>
  </w:style>
  <w:style w:type="character" w:styleId="Voetnootmarkering">
    <w:name w:val="footnote reference"/>
    <w:uiPriority w:val="99"/>
    <w:unhideWhenUsed/>
    <w:rsid w:val="005511CE"/>
    <w:rPr>
      <w:vertAlign w:val="superscript"/>
    </w:rPr>
  </w:style>
  <w:style w:type="paragraph" w:customStyle="1" w:styleId="000">
    <w:name w:val="000"/>
    <w:aliases w:val="standaard,standaard uitvullen,standaard (alt-s),stan084daard,0001,standaard 155,standaard uitv042ullen,standaard 040,sta550ndaard,standaard81,standaard uitvull0083,standaard uitvullen05,standaard 042,standaard uitvulle045n,sta200,st042,83,sta084ard"/>
    <w:basedOn w:val="Standaard"/>
    <w:link w:val="000Char"/>
    <w:qFormat/>
    <w:rsid w:val="005511CE"/>
    <w:pPr>
      <w:overflowPunct w:val="0"/>
      <w:autoSpaceDE w:val="0"/>
      <w:autoSpaceDN w:val="0"/>
      <w:adjustRightInd w:val="0"/>
      <w:spacing w:line="260" w:lineRule="atLeast"/>
      <w:textAlignment w:val="baseline"/>
    </w:pPr>
    <w:rPr>
      <w:rFonts w:ascii="EYInterstate Light" w:hAnsi="EYInterstate Light"/>
      <w:lang w:eastAsia="en-US"/>
    </w:rPr>
  </w:style>
  <w:style w:type="character" w:customStyle="1" w:styleId="000Char">
    <w:name w:val="000 Char"/>
    <w:aliases w:val="standaard Char,standaard 042 Char,standaard uitvulle045n Char,standaard uitvullen Char,standaard (alt-s) Char,stan084daard Char,standaard 155 Char,standaard81 Char,standaard uitvull0083 Char,standaard 040 Char,standaard uitv042ullen Char"/>
    <w:link w:val="000"/>
    <w:rsid w:val="005511CE"/>
    <w:rPr>
      <w:rFonts w:ascii="EYInterstate Light" w:hAnsi="EYInterstate Light"/>
      <w:lang w:eastAsia="en-US"/>
    </w:rPr>
  </w:style>
  <w:style w:type="paragraph" w:styleId="Koptekst">
    <w:name w:val="header"/>
    <w:basedOn w:val="Standaard"/>
    <w:link w:val="KoptekstChar"/>
    <w:uiPriority w:val="99"/>
    <w:unhideWhenUsed/>
    <w:rsid w:val="005511CE"/>
    <w:pPr>
      <w:tabs>
        <w:tab w:val="center" w:pos="4536"/>
        <w:tab w:val="right" w:pos="9072"/>
      </w:tabs>
    </w:pPr>
  </w:style>
  <w:style w:type="character" w:customStyle="1" w:styleId="KoptekstChar">
    <w:name w:val="Koptekst Char"/>
    <w:basedOn w:val="Standaardalinea-lettertype"/>
    <w:link w:val="Koptekst"/>
    <w:uiPriority w:val="99"/>
    <w:rsid w:val="005511CE"/>
  </w:style>
  <w:style w:type="paragraph" w:styleId="Voettekst">
    <w:name w:val="footer"/>
    <w:basedOn w:val="Standaard"/>
    <w:link w:val="VoettekstChar"/>
    <w:uiPriority w:val="99"/>
    <w:unhideWhenUsed/>
    <w:rsid w:val="005511CE"/>
    <w:pPr>
      <w:tabs>
        <w:tab w:val="center" w:pos="4536"/>
        <w:tab w:val="right" w:pos="9072"/>
      </w:tabs>
    </w:pPr>
  </w:style>
  <w:style w:type="character" w:customStyle="1" w:styleId="VoettekstChar">
    <w:name w:val="Voettekst Char"/>
    <w:basedOn w:val="Standaardalinea-lettertype"/>
    <w:link w:val="Voettekst"/>
    <w:uiPriority w:val="99"/>
    <w:rsid w:val="005511CE"/>
  </w:style>
  <w:style w:type="paragraph" w:styleId="Lijstalinea">
    <w:name w:val="List Paragraph"/>
    <w:basedOn w:val="Standaard"/>
    <w:link w:val="LijstalineaChar"/>
    <w:uiPriority w:val="34"/>
    <w:qFormat/>
    <w:rsid w:val="005511CE"/>
    <w:pPr>
      <w:ind w:left="720"/>
      <w:contextualSpacing/>
    </w:pPr>
  </w:style>
  <w:style w:type="character" w:customStyle="1" w:styleId="Kop1Char">
    <w:name w:val="Kop 1 Char"/>
    <w:link w:val="Kop1"/>
    <w:rsid w:val="00DF3718"/>
    <w:rPr>
      <w:rFonts w:ascii="Arial" w:hAnsi="Arial"/>
      <w:b/>
      <w:bCs/>
      <w:kern w:val="32"/>
      <w:szCs w:val="32"/>
    </w:rPr>
  </w:style>
  <w:style w:type="character" w:customStyle="1" w:styleId="Kop2Char">
    <w:name w:val="Kop 2 Char"/>
    <w:link w:val="Kop2"/>
    <w:rsid w:val="00DF3718"/>
    <w:rPr>
      <w:rFonts w:ascii="Arial" w:hAnsi="Arial"/>
      <w:bCs/>
      <w:i/>
      <w:iCs/>
      <w:szCs w:val="28"/>
    </w:rPr>
  </w:style>
  <w:style w:type="paragraph" w:styleId="Kopvaninhoudsopgave">
    <w:name w:val="TOC Heading"/>
    <w:basedOn w:val="Kop1"/>
    <w:next w:val="Standaard"/>
    <w:uiPriority w:val="39"/>
    <w:unhideWhenUsed/>
    <w:qFormat/>
    <w:rsid w:val="006A5762"/>
    <w:pPr>
      <w:keepLines/>
      <w:spacing w:before="240" w:line="259" w:lineRule="auto"/>
      <w:outlineLvl w:val="9"/>
    </w:pPr>
    <w:rPr>
      <w:rFonts w:ascii="Calibri Light" w:hAnsi="Calibri Light"/>
      <w:bCs w:val="0"/>
      <w:i/>
      <w:color w:val="2E74B5"/>
      <w:kern w:val="0"/>
      <w:sz w:val="32"/>
    </w:rPr>
  </w:style>
  <w:style w:type="paragraph" w:styleId="Inhopg1">
    <w:name w:val="toc 1"/>
    <w:basedOn w:val="Standaard"/>
    <w:next w:val="Standaard"/>
    <w:autoRedefine/>
    <w:uiPriority w:val="39"/>
    <w:unhideWhenUsed/>
    <w:rsid w:val="00ED527C"/>
    <w:pPr>
      <w:ind w:right="284"/>
    </w:pPr>
    <w:rPr>
      <w:rFonts w:cs="Calibri"/>
      <w:b/>
      <w:bCs/>
    </w:rPr>
  </w:style>
  <w:style w:type="paragraph" w:styleId="Inhopg2">
    <w:name w:val="toc 2"/>
    <w:basedOn w:val="Standaard"/>
    <w:next w:val="Standaard"/>
    <w:autoRedefine/>
    <w:uiPriority w:val="39"/>
    <w:unhideWhenUsed/>
    <w:rsid w:val="00030CB7"/>
    <w:pPr>
      <w:tabs>
        <w:tab w:val="right" w:pos="9232"/>
      </w:tabs>
      <w:ind w:left="284"/>
    </w:pPr>
    <w:rPr>
      <w:rFonts w:cs="Arial"/>
      <w:iCs/>
      <w:noProof/>
      <w:lang w:eastAsia="en-US"/>
    </w:rPr>
  </w:style>
  <w:style w:type="character" w:styleId="Hyperlink">
    <w:name w:val="Hyperlink"/>
    <w:uiPriority w:val="99"/>
    <w:unhideWhenUsed/>
    <w:rsid w:val="006A5762"/>
    <w:rPr>
      <w:color w:val="0563C1"/>
      <w:u w:val="single"/>
    </w:rPr>
  </w:style>
  <w:style w:type="paragraph" w:styleId="Ballontekst">
    <w:name w:val="Balloon Text"/>
    <w:basedOn w:val="Standaard"/>
    <w:link w:val="BallontekstChar"/>
    <w:uiPriority w:val="99"/>
    <w:semiHidden/>
    <w:unhideWhenUsed/>
    <w:rsid w:val="005A3253"/>
    <w:rPr>
      <w:rFonts w:ascii="Segoe UI" w:hAnsi="Segoe UI" w:cs="Segoe UI"/>
      <w:sz w:val="18"/>
      <w:szCs w:val="18"/>
    </w:rPr>
  </w:style>
  <w:style w:type="character" w:customStyle="1" w:styleId="BallontekstChar">
    <w:name w:val="Ballontekst Char"/>
    <w:link w:val="Ballontekst"/>
    <w:uiPriority w:val="99"/>
    <w:semiHidden/>
    <w:rsid w:val="005A3253"/>
    <w:rPr>
      <w:rFonts w:ascii="Segoe UI" w:hAnsi="Segoe UI" w:cs="Segoe UI"/>
      <w:sz w:val="18"/>
      <w:szCs w:val="18"/>
    </w:rPr>
  </w:style>
  <w:style w:type="paragraph" w:customStyle="1" w:styleId="Default">
    <w:name w:val="Default"/>
    <w:rsid w:val="005328C5"/>
    <w:pPr>
      <w:autoSpaceDE w:val="0"/>
      <w:autoSpaceDN w:val="0"/>
      <w:adjustRightInd w:val="0"/>
    </w:pPr>
    <w:rPr>
      <w:rFonts w:ascii="APDEF N+ Univers" w:hAnsi="APDEF N+ Univers" w:cs="APDEF N+ Univers"/>
      <w:color w:val="000000"/>
      <w:sz w:val="24"/>
      <w:szCs w:val="24"/>
    </w:rPr>
  </w:style>
  <w:style w:type="paragraph" w:styleId="Plattetekst">
    <w:name w:val="Body Text"/>
    <w:basedOn w:val="Standaard"/>
    <w:link w:val="PlattetekstChar"/>
    <w:qFormat/>
    <w:rsid w:val="00081FF5"/>
    <w:pPr>
      <w:spacing w:after="240" w:line="240" w:lineRule="atLeast"/>
    </w:pPr>
    <w:rPr>
      <w:rFonts w:ascii="Georgia" w:eastAsia="Calibri" w:hAnsi="Georgia"/>
      <w:lang w:val="en-GB" w:eastAsia="en-US"/>
    </w:rPr>
  </w:style>
  <w:style w:type="character" w:customStyle="1" w:styleId="PlattetekstChar">
    <w:name w:val="Platte tekst Char"/>
    <w:link w:val="Plattetekst"/>
    <w:rsid w:val="00081FF5"/>
    <w:rPr>
      <w:rFonts w:ascii="Georgia" w:eastAsia="Calibri" w:hAnsi="Georgia"/>
      <w:lang w:val="en-GB" w:eastAsia="en-US"/>
    </w:rPr>
  </w:style>
  <w:style w:type="table" w:styleId="Tabelraster">
    <w:name w:val="Table Grid"/>
    <w:basedOn w:val="Standaardtabel"/>
    <w:uiPriority w:val="39"/>
    <w:rsid w:val="0053305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unhideWhenUsed/>
    <w:rsid w:val="008908A8"/>
    <w:pPr>
      <w:ind w:left="400"/>
    </w:pPr>
    <w:rPr>
      <w:rFonts w:ascii="Calibri" w:hAnsi="Calibri" w:cs="Calibri"/>
    </w:rPr>
  </w:style>
  <w:style w:type="paragraph" w:styleId="Inhopg4">
    <w:name w:val="toc 4"/>
    <w:basedOn w:val="Standaard"/>
    <w:next w:val="Standaard"/>
    <w:autoRedefine/>
    <w:uiPriority w:val="39"/>
    <w:unhideWhenUsed/>
    <w:rsid w:val="00533051"/>
    <w:pPr>
      <w:ind w:left="600"/>
    </w:pPr>
    <w:rPr>
      <w:rFonts w:ascii="Calibri" w:hAnsi="Calibri" w:cs="Calibri"/>
    </w:rPr>
  </w:style>
  <w:style w:type="paragraph" w:styleId="Inhopg5">
    <w:name w:val="toc 5"/>
    <w:basedOn w:val="Standaard"/>
    <w:next w:val="Standaard"/>
    <w:autoRedefine/>
    <w:uiPriority w:val="39"/>
    <w:unhideWhenUsed/>
    <w:rsid w:val="00533051"/>
    <w:pPr>
      <w:ind w:left="800"/>
    </w:pPr>
    <w:rPr>
      <w:rFonts w:ascii="Calibri" w:hAnsi="Calibri" w:cs="Calibri"/>
    </w:rPr>
  </w:style>
  <w:style w:type="paragraph" w:styleId="Inhopg6">
    <w:name w:val="toc 6"/>
    <w:basedOn w:val="Standaard"/>
    <w:next w:val="Standaard"/>
    <w:autoRedefine/>
    <w:uiPriority w:val="39"/>
    <w:unhideWhenUsed/>
    <w:rsid w:val="00533051"/>
    <w:pPr>
      <w:ind w:left="1000"/>
    </w:pPr>
    <w:rPr>
      <w:rFonts w:ascii="Calibri" w:hAnsi="Calibri" w:cs="Calibri"/>
    </w:rPr>
  </w:style>
  <w:style w:type="paragraph" w:styleId="Inhopg7">
    <w:name w:val="toc 7"/>
    <w:basedOn w:val="Standaard"/>
    <w:next w:val="Standaard"/>
    <w:autoRedefine/>
    <w:uiPriority w:val="39"/>
    <w:unhideWhenUsed/>
    <w:rsid w:val="00533051"/>
    <w:pPr>
      <w:ind w:left="1200"/>
    </w:pPr>
    <w:rPr>
      <w:rFonts w:ascii="Calibri" w:hAnsi="Calibri" w:cs="Calibri"/>
    </w:rPr>
  </w:style>
  <w:style w:type="paragraph" w:styleId="Inhopg8">
    <w:name w:val="toc 8"/>
    <w:basedOn w:val="Standaard"/>
    <w:next w:val="Standaard"/>
    <w:autoRedefine/>
    <w:uiPriority w:val="39"/>
    <w:unhideWhenUsed/>
    <w:rsid w:val="00533051"/>
    <w:pPr>
      <w:ind w:left="1400"/>
    </w:pPr>
    <w:rPr>
      <w:rFonts w:ascii="Calibri" w:hAnsi="Calibri" w:cs="Calibri"/>
    </w:rPr>
  </w:style>
  <w:style w:type="paragraph" w:styleId="Inhopg9">
    <w:name w:val="toc 9"/>
    <w:basedOn w:val="Standaard"/>
    <w:next w:val="Standaard"/>
    <w:autoRedefine/>
    <w:uiPriority w:val="39"/>
    <w:unhideWhenUsed/>
    <w:rsid w:val="00533051"/>
    <w:pPr>
      <w:ind w:left="1600"/>
    </w:pPr>
    <w:rPr>
      <w:rFonts w:ascii="Calibri" w:hAnsi="Calibri" w:cs="Calibri"/>
    </w:rPr>
  </w:style>
  <w:style w:type="paragraph" w:styleId="Onderwerpvanopmerking">
    <w:name w:val="annotation subject"/>
    <w:basedOn w:val="Tekstopmerking"/>
    <w:next w:val="Tekstopmerking"/>
    <w:link w:val="OnderwerpvanopmerkingChar"/>
    <w:uiPriority w:val="99"/>
    <w:semiHidden/>
    <w:unhideWhenUsed/>
    <w:rsid w:val="00533051"/>
    <w:pPr>
      <w:spacing w:after="200"/>
    </w:pPr>
    <w:rPr>
      <w:b/>
      <w:bCs/>
    </w:rPr>
  </w:style>
  <w:style w:type="character" w:customStyle="1" w:styleId="OnderwerpvanopmerkingChar">
    <w:name w:val="Onderwerp van opmerking Char"/>
    <w:link w:val="Onderwerpvanopmerking"/>
    <w:uiPriority w:val="99"/>
    <w:semiHidden/>
    <w:rsid w:val="00533051"/>
    <w:rPr>
      <w:rFonts w:ascii="Calibri" w:eastAsia="Calibri" w:hAnsi="Calibri"/>
      <w:b/>
      <w:bCs/>
      <w:lang w:eastAsia="en-US"/>
    </w:rPr>
  </w:style>
  <w:style w:type="paragraph" w:customStyle="1" w:styleId="Spacing4mm">
    <w:name w:val="Spacing 4 mm"/>
    <w:basedOn w:val="Standaard"/>
    <w:next w:val="Plattetekst"/>
    <w:uiPriority w:val="34"/>
    <w:rsid w:val="00533051"/>
    <w:pPr>
      <w:spacing w:line="170" w:lineRule="exact"/>
    </w:pPr>
    <w:rPr>
      <w:rFonts w:eastAsia="Calibri" w:cs="Arial"/>
      <w:sz w:val="2"/>
      <w:lang w:val="en-GB" w:eastAsia="en-US"/>
    </w:rPr>
  </w:style>
  <w:style w:type="paragraph" w:styleId="Lijstopsomteken">
    <w:name w:val="List Bullet"/>
    <w:basedOn w:val="Standaard"/>
    <w:qFormat/>
    <w:rsid w:val="00533051"/>
    <w:pPr>
      <w:numPr>
        <w:numId w:val="30"/>
      </w:numPr>
      <w:spacing w:after="240" w:line="240" w:lineRule="atLeast"/>
      <w:contextualSpacing/>
    </w:pPr>
    <w:rPr>
      <w:rFonts w:ascii="Georgia" w:eastAsia="Calibri" w:hAnsi="Georgia"/>
      <w:lang w:val="en-GB" w:eastAsia="en-US"/>
    </w:rPr>
  </w:style>
  <w:style w:type="paragraph" w:styleId="Lijstopsomteken2">
    <w:name w:val="List Bullet 2"/>
    <w:basedOn w:val="Standaard"/>
    <w:uiPriority w:val="13"/>
    <w:rsid w:val="00533051"/>
    <w:pPr>
      <w:numPr>
        <w:ilvl w:val="1"/>
        <w:numId w:val="30"/>
      </w:numPr>
      <w:spacing w:after="240" w:line="240" w:lineRule="atLeast"/>
      <w:contextualSpacing/>
    </w:pPr>
    <w:rPr>
      <w:rFonts w:ascii="Georgia" w:eastAsia="Calibri" w:hAnsi="Georgia"/>
      <w:lang w:val="en-GB" w:eastAsia="en-US"/>
    </w:rPr>
  </w:style>
  <w:style w:type="paragraph" w:styleId="Lijstopsomteken3">
    <w:name w:val="List Bullet 3"/>
    <w:basedOn w:val="Standaard"/>
    <w:uiPriority w:val="13"/>
    <w:rsid w:val="00533051"/>
    <w:pPr>
      <w:numPr>
        <w:ilvl w:val="2"/>
        <w:numId w:val="30"/>
      </w:numPr>
      <w:spacing w:after="240" w:line="240" w:lineRule="atLeast"/>
      <w:contextualSpacing/>
    </w:pPr>
    <w:rPr>
      <w:rFonts w:ascii="Georgia" w:eastAsia="Calibri" w:hAnsi="Georgia"/>
      <w:lang w:val="en-GB" w:eastAsia="en-US"/>
    </w:rPr>
  </w:style>
  <w:style w:type="paragraph" w:styleId="Lijstopsomteken4">
    <w:name w:val="List Bullet 4"/>
    <w:basedOn w:val="Standaard"/>
    <w:uiPriority w:val="13"/>
    <w:unhideWhenUsed/>
    <w:rsid w:val="00533051"/>
    <w:pPr>
      <w:numPr>
        <w:ilvl w:val="3"/>
        <w:numId w:val="30"/>
      </w:numPr>
      <w:spacing w:after="240" w:line="240" w:lineRule="atLeast"/>
      <w:contextualSpacing/>
    </w:pPr>
    <w:rPr>
      <w:rFonts w:ascii="Georgia" w:eastAsia="Calibri" w:hAnsi="Georgia"/>
      <w:lang w:val="en-GB" w:eastAsia="en-US"/>
    </w:rPr>
  </w:style>
  <w:style w:type="paragraph" w:styleId="Lijstopsomteken5">
    <w:name w:val="List Bullet 5"/>
    <w:basedOn w:val="Standaard"/>
    <w:uiPriority w:val="13"/>
    <w:unhideWhenUsed/>
    <w:rsid w:val="00533051"/>
    <w:pPr>
      <w:numPr>
        <w:ilvl w:val="4"/>
        <w:numId w:val="30"/>
      </w:numPr>
      <w:spacing w:after="240" w:line="240" w:lineRule="atLeast"/>
      <w:contextualSpacing/>
    </w:pPr>
    <w:rPr>
      <w:rFonts w:ascii="Georgia" w:eastAsia="Calibri" w:hAnsi="Georgia"/>
      <w:lang w:val="en-GB" w:eastAsia="en-US"/>
    </w:rPr>
  </w:style>
  <w:style w:type="paragraph" w:customStyle="1" w:styleId="084">
    <w:name w:val="084"/>
    <w:aliases w:val="cursief geen inspring"/>
    <w:basedOn w:val="Standaard"/>
    <w:next w:val="Standaard"/>
    <w:rsid w:val="00533051"/>
    <w:pPr>
      <w:keepNext/>
      <w:overflowPunct w:val="0"/>
      <w:autoSpaceDE w:val="0"/>
      <w:autoSpaceDN w:val="0"/>
      <w:adjustRightInd w:val="0"/>
      <w:spacing w:before="260" w:line="260" w:lineRule="atLeast"/>
      <w:textAlignment w:val="baseline"/>
    </w:pPr>
    <w:rPr>
      <w:rFonts w:ascii="EYInterstate Light" w:hAnsi="EYInterstate Light"/>
      <w:i/>
      <w:kern w:val="12"/>
      <w:lang w:val="en-US" w:eastAsia="en-US"/>
    </w:rPr>
  </w:style>
  <w:style w:type="paragraph" w:customStyle="1" w:styleId="Headline2">
    <w:name w:val="Headline 2"/>
    <w:basedOn w:val="Plattetekst"/>
    <w:next w:val="Plattetekst"/>
    <w:link w:val="Headline2Char"/>
    <w:uiPriority w:val="34"/>
    <w:qFormat/>
    <w:rsid w:val="00533051"/>
    <w:pPr>
      <w:keepNext/>
      <w:spacing w:after="40" w:line="240" w:lineRule="auto"/>
    </w:pPr>
    <w:rPr>
      <w:b/>
      <w:i/>
      <w:color w:val="4F81BD"/>
      <w:sz w:val="24"/>
    </w:rPr>
  </w:style>
  <w:style w:type="character" w:customStyle="1" w:styleId="Headline2Char">
    <w:name w:val="Headline 2 Char"/>
    <w:link w:val="Headline2"/>
    <w:uiPriority w:val="34"/>
    <w:rsid w:val="00533051"/>
    <w:rPr>
      <w:rFonts w:ascii="Georgia" w:eastAsia="Calibri" w:hAnsi="Georgia"/>
      <w:b/>
      <w:i/>
      <w:color w:val="4F81BD"/>
      <w:sz w:val="24"/>
      <w:lang w:val="en-GB" w:eastAsia="en-US"/>
    </w:rPr>
  </w:style>
  <w:style w:type="paragraph" w:styleId="Ondertitel">
    <w:name w:val="Subtitle"/>
    <w:basedOn w:val="Standaard"/>
    <w:next w:val="Standaard"/>
    <w:link w:val="OndertitelChar"/>
    <w:uiPriority w:val="11"/>
    <w:qFormat/>
    <w:rsid w:val="00533051"/>
    <w:pPr>
      <w:numPr>
        <w:ilvl w:val="1"/>
      </w:numPr>
      <w:spacing w:after="160" w:line="276" w:lineRule="auto"/>
    </w:pPr>
    <w:rPr>
      <w:rFonts w:ascii="Calibri" w:hAnsi="Calibri"/>
      <w:color w:val="5A5A5A"/>
      <w:spacing w:val="15"/>
      <w:sz w:val="22"/>
      <w:szCs w:val="22"/>
      <w:lang w:eastAsia="en-US"/>
    </w:rPr>
  </w:style>
  <w:style w:type="character" w:customStyle="1" w:styleId="OndertitelChar">
    <w:name w:val="Ondertitel Char"/>
    <w:link w:val="Ondertitel"/>
    <w:uiPriority w:val="11"/>
    <w:rsid w:val="00533051"/>
    <w:rPr>
      <w:rFonts w:ascii="Calibri" w:hAnsi="Calibri"/>
      <w:color w:val="5A5A5A"/>
      <w:spacing w:val="15"/>
      <w:sz w:val="22"/>
      <w:szCs w:val="22"/>
      <w:lang w:eastAsia="en-US"/>
    </w:rPr>
  </w:style>
  <w:style w:type="paragraph" w:styleId="Revisie">
    <w:name w:val="Revision"/>
    <w:hidden/>
    <w:uiPriority w:val="99"/>
    <w:semiHidden/>
    <w:rsid w:val="00533051"/>
    <w:rPr>
      <w:rFonts w:ascii="Calibri" w:eastAsia="Calibri" w:hAnsi="Calibri"/>
      <w:sz w:val="22"/>
      <w:szCs w:val="22"/>
      <w:lang w:eastAsia="en-US"/>
    </w:rPr>
  </w:style>
  <w:style w:type="numbering" w:customStyle="1" w:styleId="Geenlijst1">
    <w:name w:val="Geen lijst1"/>
    <w:next w:val="Geenlijst"/>
    <w:uiPriority w:val="99"/>
    <w:semiHidden/>
    <w:unhideWhenUsed/>
    <w:rsid w:val="00CF23CB"/>
  </w:style>
  <w:style w:type="paragraph" w:customStyle="1" w:styleId="lid3">
    <w:name w:val="lid3"/>
    <w:basedOn w:val="Standaard"/>
    <w:rsid w:val="00CF23CB"/>
    <w:pPr>
      <w:spacing w:after="75"/>
    </w:pPr>
    <w:rPr>
      <w:rFonts w:ascii="Times New Roman" w:hAnsi="Times New Roman"/>
      <w:sz w:val="24"/>
      <w:szCs w:val="24"/>
      <w:lang w:val="en-US" w:eastAsia="en-US"/>
    </w:rPr>
  </w:style>
  <w:style w:type="paragraph" w:customStyle="1" w:styleId="labeled5">
    <w:name w:val="labeled5"/>
    <w:basedOn w:val="Standaard"/>
    <w:rsid w:val="00CF23CB"/>
    <w:pPr>
      <w:spacing w:after="75"/>
    </w:pPr>
    <w:rPr>
      <w:rFonts w:ascii="Times New Roman" w:hAnsi="Times New Roman"/>
      <w:sz w:val="24"/>
      <w:szCs w:val="24"/>
      <w:lang w:val="en-US" w:eastAsia="en-US"/>
    </w:rPr>
  </w:style>
  <w:style w:type="character" w:customStyle="1" w:styleId="ol3">
    <w:name w:val="ol3"/>
    <w:rsid w:val="00CF23CB"/>
    <w:rPr>
      <w:b/>
      <w:bCs/>
    </w:rPr>
  </w:style>
  <w:style w:type="paragraph" w:customStyle="1" w:styleId="083">
    <w:name w:val="083"/>
    <w:aliases w:val="kop 3,vet cursief 1 witregel geen inspring"/>
    <w:basedOn w:val="000"/>
    <w:next w:val="000"/>
    <w:rsid w:val="00F87320"/>
    <w:pPr>
      <w:keepNext/>
      <w:spacing w:before="240" w:after="60" w:line="240" w:lineRule="auto"/>
    </w:pPr>
    <w:rPr>
      <w:b/>
      <w:sz w:val="24"/>
    </w:rPr>
  </w:style>
  <w:style w:type="paragraph" w:customStyle="1" w:styleId="081">
    <w:name w:val="081"/>
    <w:aliases w:val="kop 1,14 punten vet 1 witregel geen inspring"/>
    <w:basedOn w:val="000"/>
    <w:next w:val="000"/>
    <w:qFormat/>
    <w:rsid w:val="004B6BF6"/>
    <w:pPr>
      <w:keepNext/>
      <w:spacing w:before="240" w:after="60" w:line="240" w:lineRule="auto"/>
    </w:pPr>
    <w:rPr>
      <w:b/>
      <w:sz w:val="28"/>
    </w:rPr>
  </w:style>
  <w:style w:type="character" w:customStyle="1" w:styleId="Kop3Char">
    <w:name w:val="Kop 3 Char"/>
    <w:link w:val="Kop3"/>
    <w:uiPriority w:val="9"/>
    <w:rsid w:val="00341D6E"/>
    <w:rPr>
      <w:rFonts w:ascii="Calibri Light" w:eastAsia="Times New Roman" w:hAnsi="Calibri Light" w:cs="Times New Roman"/>
      <w:b/>
      <w:bCs/>
      <w:sz w:val="26"/>
      <w:szCs w:val="26"/>
    </w:rPr>
  </w:style>
  <w:style w:type="numbering" w:customStyle="1" w:styleId="Geenlijst2">
    <w:name w:val="Geen lijst2"/>
    <w:next w:val="Geenlijst"/>
    <w:uiPriority w:val="99"/>
    <w:semiHidden/>
    <w:unhideWhenUsed/>
    <w:rsid w:val="00A14D4F"/>
  </w:style>
  <w:style w:type="character" w:styleId="Paginanummer">
    <w:name w:val="page number"/>
    <w:rsid w:val="00A14D4F"/>
    <w:rPr>
      <w:sz w:val="22"/>
    </w:rPr>
  </w:style>
  <w:style w:type="paragraph" w:customStyle="1" w:styleId="Bold12">
    <w:name w:val="Bold12"/>
    <w:basedOn w:val="Standaard"/>
    <w:next w:val="Standaard"/>
    <w:link w:val="Bold12CharChar"/>
    <w:rsid w:val="00A14D4F"/>
    <w:pPr>
      <w:spacing w:before="240"/>
    </w:pPr>
    <w:rPr>
      <w:b/>
      <w:sz w:val="24"/>
      <w:lang w:eastAsia="en-US"/>
    </w:rPr>
  </w:style>
  <w:style w:type="paragraph" w:customStyle="1" w:styleId="Bold14">
    <w:name w:val="Bold14"/>
    <w:basedOn w:val="Standaard"/>
    <w:next w:val="Standaard"/>
    <w:link w:val="Bold14Char"/>
    <w:rsid w:val="00A14D4F"/>
    <w:pPr>
      <w:spacing w:before="240"/>
    </w:pPr>
    <w:rPr>
      <w:b/>
      <w:sz w:val="28"/>
      <w:lang w:eastAsia="en-US"/>
    </w:rPr>
  </w:style>
  <w:style w:type="character" w:customStyle="1" w:styleId="Bold12CharChar">
    <w:name w:val="Bold12 Char Char"/>
    <w:link w:val="Bold12"/>
    <w:locked/>
    <w:rsid w:val="00A14D4F"/>
    <w:rPr>
      <w:rFonts w:ascii="Arial" w:hAnsi="Arial"/>
      <w:b/>
      <w:sz w:val="24"/>
      <w:lang w:eastAsia="en-US"/>
    </w:rPr>
  </w:style>
  <w:style w:type="character" w:customStyle="1" w:styleId="Bold14Char">
    <w:name w:val="Bold14 Char"/>
    <w:link w:val="Bold14"/>
    <w:locked/>
    <w:rsid w:val="00A14D4F"/>
    <w:rPr>
      <w:rFonts w:ascii="Arial" w:hAnsi="Arial"/>
      <w:b/>
      <w:sz w:val="28"/>
      <w:lang w:eastAsia="en-US"/>
    </w:rPr>
  </w:style>
  <w:style w:type="paragraph" w:customStyle="1" w:styleId="tussenkop">
    <w:name w:val="tussenkop"/>
    <w:basedOn w:val="Standaard"/>
    <w:rsid w:val="00A14D4F"/>
    <w:pPr>
      <w:spacing w:before="100" w:beforeAutospacing="1" w:after="100" w:afterAutospacing="1"/>
    </w:pPr>
    <w:rPr>
      <w:rFonts w:ascii="Verdana" w:hAnsi="Verdana"/>
    </w:rPr>
  </w:style>
  <w:style w:type="paragraph" w:styleId="Eindnoottekst">
    <w:name w:val="endnote text"/>
    <w:basedOn w:val="Standaard"/>
    <w:link w:val="EindnoottekstChar"/>
    <w:uiPriority w:val="99"/>
    <w:semiHidden/>
    <w:unhideWhenUsed/>
    <w:rsid w:val="00A14D4F"/>
    <w:rPr>
      <w:lang w:val="en-GB" w:eastAsia="en-US"/>
    </w:rPr>
  </w:style>
  <w:style w:type="character" w:customStyle="1" w:styleId="EindnoottekstChar">
    <w:name w:val="Eindnoottekst Char"/>
    <w:link w:val="Eindnoottekst"/>
    <w:uiPriority w:val="99"/>
    <w:semiHidden/>
    <w:rsid w:val="00A14D4F"/>
    <w:rPr>
      <w:rFonts w:ascii="Arial" w:hAnsi="Arial"/>
      <w:lang w:val="en-GB" w:eastAsia="en-US"/>
    </w:rPr>
  </w:style>
  <w:style w:type="character" w:styleId="Eindnootmarkering">
    <w:name w:val="endnote reference"/>
    <w:uiPriority w:val="99"/>
    <w:semiHidden/>
    <w:unhideWhenUsed/>
    <w:rsid w:val="00A14D4F"/>
    <w:rPr>
      <w:vertAlign w:val="superscript"/>
    </w:rPr>
  </w:style>
  <w:style w:type="character" w:customStyle="1" w:styleId="hps">
    <w:name w:val="hps"/>
    <w:rsid w:val="00A14D4F"/>
  </w:style>
  <w:style w:type="character" w:customStyle="1" w:styleId="shorttext">
    <w:name w:val="short_text"/>
    <w:rsid w:val="00A14D4F"/>
  </w:style>
  <w:style w:type="paragraph" w:customStyle="1" w:styleId="TextISAlert">
    <w:name w:val="Text IS Alert"/>
    <w:basedOn w:val="Standaard"/>
    <w:link w:val="TextISAlertChar"/>
    <w:rsid w:val="00A14D4F"/>
    <w:pPr>
      <w:overflowPunct w:val="0"/>
      <w:autoSpaceDE w:val="0"/>
      <w:autoSpaceDN w:val="0"/>
      <w:adjustRightInd w:val="0"/>
      <w:spacing w:after="260"/>
      <w:jc w:val="both"/>
      <w:textAlignment w:val="baseline"/>
    </w:pPr>
    <w:rPr>
      <w:lang w:val="en-GB" w:eastAsia="en-US"/>
    </w:rPr>
  </w:style>
  <w:style w:type="character" w:customStyle="1" w:styleId="TextISAlertChar">
    <w:name w:val="Text IS Alert Char"/>
    <w:link w:val="TextISAlert"/>
    <w:rsid w:val="00A14D4F"/>
    <w:rPr>
      <w:rFonts w:ascii="Arial" w:hAnsi="Arial"/>
      <w:lang w:val="en-GB" w:eastAsia="en-US"/>
    </w:rPr>
  </w:style>
  <w:style w:type="paragraph" w:customStyle="1" w:styleId="080">
    <w:name w:val="080"/>
    <w:aliases w:val="titel"/>
    <w:basedOn w:val="Standaard"/>
    <w:next w:val="Standaard"/>
    <w:rsid w:val="00A14D4F"/>
    <w:pPr>
      <w:keepNext/>
      <w:overflowPunct w:val="0"/>
      <w:autoSpaceDE w:val="0"/>
      <w:autoSpaceDN w:val="0"/>
      <w:adjustRightInd w:val="0"/>
      <w:spacing w:after="520"/>
      <w:textAlignment w:val="baseline"/>
    </w:pPr>
    <w:rPr>
      <w:rFonts w:ascii="EYInterstate" w:hAnsi="EYInterstate"/>
      <w:b/>
      <w:sz w:val="36"/>
      <w:lang w:val="en-US" w:eastAsia="en-US"/>
    </w:rPr>
  </w:style>
  <w:style w:type="table" w:customStyle="1" w:styleId="Tabelraster1">
    <w:name w:val="Tabelraster1"/>
    <w:basedOn w:val="Standaardtabel"/>
    <w:next w:val="Tabelraster"/>
    <w:uiPriority w:val="59"/>
    <w:rsid w:val="00A14D4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14D4F"/>
    <w:rPr>
      <w:rFonts w:ascii="Calibri" w:hAnsi="Calibri" w:cs="Arial"/>
      <w:sz w:val="22"/>
      <w:szCs w:val="22"/>
      <w:lang w:eastAsia="en-US"/>
    </w:rPr>
  </w:style>
  <w:style w:type="paragraph" w:styleId="Normaalweb">
    <w:name w:val="Normal (Web)"/>
    <w:basedOn w:val="Standaard"/>
    <w:hidden/>
    <w:uiPriority w:val="99"/>
    <w:rsid w:val="00A14D4F"/>
    <w:pPr>
      <w:spacing w:after="240" w:line="240" w:lineRule="atLeast"/>
    </w:pPr>
    <w:rPr>
      <w:rFonts w:ascii="Georgia" w:eastAsia="Calibri" w:hAnsi="Georgia" w:cs="Arial"/>
      <w:szCs w:val="24"/>
    </w:rPr>
  </w:style>
  <w:style w:type="numbering" w:customStyle="1" w:styleId="BDOOpsomming">
    <w:name w:val="BDO Opsomming"/>
    <w:uiPriority w:val="99"/>
    <w:rsid w:val="00A14D4F"/>
    <w:pPr>
      <w:numPr>
        <w:numId w:val="66"/>
      </w:numPr>
    </w:pPr>
  </w:style>
  <w:style w:type="paragraph" w:customStyle="1" w:styleId="Opsomming">
    <w:name w:val="Opsomming"/>
    <w:basedOn w:val="Standaard"/>
    <w:uiPriority w:val="3"/>
    <w:qFormat/>
    <w:rsid w:val="00A14D4F"/>
    <w:pPr>
      <w:numPr>
        <w:numId w:val="67"/>
      </w:numPr>
      <w:spacing w:line="260" w:lineRule="atLeast"/>
      <w:ind w:left="720" w:hanging="360"/>
    </w:pPr>
    <w:rPr>
      <w:rFonts w:ascii="Trebuchet MS" w:eastAsia="Calibri" w:hAnsi="Trebuchet MS" w:cs="Arial"/>
      <w:szCs w:val="18"/>
      <w:lang w:eastAsia="en-US"/>
    </w:rPr>
  </w:style>
  <w:style w:type="character" w:styleId="Tekstvantijdelijkeaanduiding">
    <w:name w:val="Placeholder Text"/>
    <w:uiPriority w:val="99"/>
    <w:unhideWhenUsed/>
    <w:rsid w:val="00A14D4F"/>
    <w:rPr>
      <w:color w:val="808080"/>
    </w:rPr>
  </w:style>
  <w:style w:type="character" w:styleId="Onopgelostemelding">
    <w:name w:val="Unresolved Mention"/>
    <w:basedOn w:val="Standaardalinea-lettertype"/>
    <w:uiPriority w:val="99"/>
    <w:semiHidden/>
    <w:unhideWhenUsed/>
    <w:rsid w:val="001F76B6"/>
    <w:rPr>
      <w:color w:val="605E5C"/>
      <w:shd w:val="clear" w:color="auto" w:fill="E1DFDD"/>
    </w:rPr>
  </w:style>
  <w:style w:type="character" w:styleId="GevolgdeHyperlink">
    <w:name w:val="FollowedHyperlink"/>
    <w:basedOn w:val="Standaardalinea-lettertype"/>
    <w:uiPriority w:val="99"/>
    <w:semiHidden/>
    <w:unhideWhenUsed/>
    <w:rsid w:val="001F76B6"/>
    <w:rPr>
      <w:color w:val="954F72" w:themeColor="followedHyperlink"/>
      <w:u w:val="single"/>
    </w:rPr>
  </w:style>
  <w:style w:type="paragraph" w:customStyle="1" w:styleId="pf0">
    <w:name w:val="pf0"/>
    <w:basedOn w:val="Standaard"/>
    <w:rsid w:val="00CE193D"/>
    <w:pPr>
      <w:spacing w:before="100" w:beforeAutospacing="1" w:after="100" w:afterAutospacing="1"/>
    </w:pPr>
    <w:rPr>
      <w:rFonts w:ascii="Times New Roman" w:hAnsi="Times New Roman"/>
      <w:sz w:val="24"/>
      <w:szCs w:val="24"/>
    </w:rPr>
  </w:style>
  <w:style w:type="character" w:customStyle="1" w:styleId="cf11">
    <w:name w:val="cf11"/>
    <w:rsid w:val="00CE193D"/>
    <w:rPr>
      <w:rFonts w:ascii="Segoe UI" w:hAnsi="Segoe UI" w:cs="Segoe UI" w:hint="default"/>
      <w:sz w:val="18"/>
      <w:szCs w:val="18"/>
    </w:rPr>
  </w:style>
  <w:style w:type="paragraph" w:customStyle="1" w:styleId="ListNSBullet">
    <w:name w:val="List NS Bullet"/>
    <w:basedOn w:val="Standaard"/>
    <w:link w:val="ListNSBulletChar"/>
    <w:rsid w:val="00730C4B"/>
    <w:pPr>
      <w:numPr>
        <w:numId w:val="125"/>
      </w:numPr>
      <w:spacing w:line="240" w:lineRule="atLeast"/>
      <w:contextualSpacing/>
    </w:pPr>
    <w:rPr>
      <w:rFonts w:ascii="Georgia" w:eastAsia="Aptos" w:hAnsi="Georgia" w:cs="Arial"/>
      <w:color w:val="156082"/>
      <w:lang w:val="en-GB" w:eastAsia="en-US"/>
    </w:rPr>
  </w:style>
  <w:style w:type="paragraph" w:customStyle="1" w:styleId="ListNSBullet2">
    <w:name w:val="List NS Bullet 2"/>
    <w:basedOn w:val="Standaard"/>
    <w:rsid w:val="00730C4B"/>
    <w:pPr>
      <w:numPr>
        <w:ilvl w:val="1"/>
        <w:numId w:val="125"/>
      </w:numPr>
      <w:spacing w:line="240" w:lineRule="atLeast"/>
      <w:ind w:left="1440" w:hanging="360"/>
      <w:contextualSpacing/>
    </w:pPr>
    <w:rPr>
      <w:rFonts w:ascii="Georgia" w:eastAsia="Aptos" w:hAnsi="Georgia" w:cs="Arial"/>
      <w:lang w:val="en-GB" w:eastAsia="en-US"/>
    </w:rPr>
  </w:style>
  <w:style w:type="paragraph" w:customStyle="1" w:styleId="ListNSBullet3">
    <w:name w:val="List NS Bullet 3"/>
    <w:basedOn w:val="Standaard"/>
    <w:rsid w:val="00730C4B"/>
    <w:pPr>
      <w:numPr>
        <w:ilvl w:val="2"/>
        <w:numId w:val="125"/>
      </w:numPr>
      <w:spacing w:line="240" w:lineRule="atLeast"/>
      <w:ind w:left="2160" w:hanging="180"/>
      <w:contextualSpacing/>
    </w:pPr>
    <w:rPr>
      <w:rFonts w:ascii="Georgia" w:eastAsia="Aptos" w:hAnsi="Georgia" w:cs="Arial"/>
      <w:lang w:val="en-GB" w:eastAsia="en-US"/>
    </w:rPr>
  </w:style>
  <w:style w:type="paragraph" w:customStyle="1" w:styleId="ListNSBullet4">
    <w:name w:val="List NS Bullet 4"/>
    <w:basedOn w:val="Standaard"/>
    <w:rsid w:val="00730C4B"/>
    <w:pPr>
      <w:numPr>
        <w:ilvl w:val="3"/>
        <w:numId w:val="125"/>
      </w:numPr>
      <w:spacing w:line="240" w:lineRule="atLeast"/>
      <w:ind w:left="2880" w:hanging="360"/>
      <w:contextualSpacing/>
    </w:pPr>
    <w:rPr>
      <w:rFonts w:ascii="Georgia" w:eastAsia="Aptos" w:hAnsi="Georgia" w:cs="Arial"/>
      <w:lang w:val="en-GB" w:eastAsia="en-US"/>
    </w:rPr>
  </w:style>
  <w:style w:type="paragraph" w:customStyle="1" w:styleId="ListNSBullet5">
    <w:name w:val="List NS Bullet 5"/>
    <w:basedOn w:val="Standaard"/>
    <w:rsid w:val="00730C4B"/>
    <w:pPr>
      <w:numPr>
        <w:ilvl w:val="4"/>
        <w:numId w:val="125"/>
      </w:numPr>
      <w:spacing w:line="240" w:lineRule="atLeast"/>
      <w:ind w:left="3600" w:hanging="360"/>
      <w:contextualSpacing/>
    </w:pPr>
    <w:rPr>
      <w:rFonts w:ascii="Georgia" w:eastAsia="Aptos" w:hAnsi="Georgia" w:cs="Arial"/>
      <w:lang w:val="en-GB" w:eastAsia="en-US"/>
    </w:rPr>
  </w:style>
  <w:style w:type="character" w:customStyle="1" w:styleId="ListNSBulletChar">
    <w:name w:val="List NS Bullet Char"/>
    <w:link w:val="ListNSBullet"/>
    <w:rsid w:val="00730C4B"/>
    <w:rPr>
      <w:rFonts w:ascii="Georgia" w:eastAsia="Aptos" w:hAnsi="Georgia" w:cs="Arial"/>
      <w:color w:val="156082"/>
      <w:lang w:val="en-GB" w:eastAsia="en-US"/>
    </w:rPr>
  </w:style>
  <w:style w:type="character" w:customStyle="1" w:styleId="LijstalineaChar">
    <w:name w:val="Lijstalinea Char"/>
    <w:link w:val="Lijstalinea"/>
    <w:uiPriority w:val="34"/>
    <w:rsid w:val="00A45E75"/>
    <w:rPr>
      <w:rFonts w:ascii="Arial" w:hAnsi="Arial"/>
    </w:rPr>
  </w:style>
  <w:style w:type="paragraph" w:customStyle="1" w:styleId="lid">
    <w:name w:val="lid"/>
    <w:basedOn w:val="Standaard"/>
    <w:rsid w:val="00CC4C3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443574">
      <w:bodyDiv w:val="1"/>
      <w:marLeft w:val="0"/>
      <w:marRight w:val="0"/>
      <w:marTop w:val="0"/>
      <w:marBottom w:val="0"/>
      <w:divBdr>
        <w:top w:val="none" w:sz="0" w:space="0" w:color="auto"/>
        <w:left w:val="none" w:sz="0" w:space="0" w:color="auto"/>
        <w:bottom w:val="none" w:sz="0" w:space="0" w:color="auto"/>
        <w:right w:val="none" w:sz="0" w:space="0" w:color="auto"/>
      </w:divBdr>
      <w:divsChild>
        <w:div w:id="11618064">
          <w:marLeft w:val="0"/>
          <w:marRight w:val="0"/>
          <w:marTop w:val="0"/>
          <w:marBottom w:val="0"/>
          <w:divBdr>
            <w:top w:val="none" w:sz="0" w:space="0" w:color="auto"/>
            <w:left w:val="none" w:sz="0" w:space="0" w:color="auto"/>
            <w:bottom w:val="none" w:sz="0" w:space="0" w:color="auto"/>
            <w:right w:val="none" w:sz="0" w:space="0" w:color="auto"/>
          </w:divBdr>
          <w:divsChild>
            <w:div w:id="227427353">
              <w:marLeft w:val="0"/>
              <w:marRight w:val="0"/>
              <w:marTop w:val="0"/>
              <w:marBottom w:val="0"/>
              <w:divBdr>
                <w:top w:val="none" w:sz="0" w:space="0" w:color="auto"/>
                <w:left w:val="none" w:sz="0" w:space="0" w:color="auto"/>
                <w:bottom w:val="none" w:sz="0" w:space="0" w:color="auto"/>
                <w:right w:val="none" w:sz="0" w:space="0" w:color="auto"/>
              </w:divBdr>
              <w:divsChild>
                <w:div w:id="1863277007">
                  <w:marLeft w:val="0"/>
                  <w:marRight w:val="0"/>
                  <w:marTop w:val="0"/>
                  <w:marBottom w:val="0"/>
                  <w:divBdr>
                    <w:top w:val="none" w:sz="0" w:space="0" w:color="auto"/>
                    <w:left w:val="none" w:sz="0" w:space="0" w:color="auto"/>
                    <w:bottom w:val="none" w:sz="0" w:space="0" w:color="auto"/>
                    <w:right w:val="none" w:sz="0" w:space="0" w:color="auto"/>
                  </w:divBdr>
                  <w:divsChild>
                    <w:div w:id="837840523">
                      <w:marLeft w:val="0"/>
                      <w:marRight w:val="0"/>
                      <w:marTop w:val="0"/>
                      <w:marBottom w:val="0"/>
                      <w:divBdr>
                        <w:top w:val="none" w:sz="0" w:space="0" w:color="auto"/>
                        <w:left w:val="none" w:sz="0" w:space="0" w:color="auto"/>
                        <w:bottom w:val="none" w:sz="0" w:space="0" w:color="auto"/>
                        <w:right w:val="none" w:sz="0" w:space="0" w:color="auto"/>
                      </w:divBdr>
                      <w:divsChild>
                        <w:div w:id="14935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4467">
      <w:bodyDiv w:val="1"/>
      <w:marLeft w:val="0"/>
      <w:marRight w:val="0"/>
      <w:marTop w:val="0"/>
      <w:marBottom w:val="0"/>
      <w:divBdr>
        <w:top w:val="none" w:sz="0" w:space="0" w:color="auto"/>
        <w:left w:val="none" w:sz="0" w:space="0" w:color="auto"/>
        <w:bottom w:val="none" w:sz="0" w:space="0" w:color="auto"/>
        <w:right w:val="none" w:sz="0" w:space="0" w:color="auto"/>
      </w:divBdr>
      <w:divsChild>
        <w:div w:id="43650278">
          <w:marLeft w:val="0"/>
          <w:marRight w:val="0"/>
          <w:marTop w:val="0"/>
          <w:marBottom w:val="0"/>
          <w:divBdr>
            <w:top w:val="none" w:sz="0" w:space="0" w:color="auto"/>
            <w:left w:val="none" w:sz="0" w:space="0" w:color="auto"/>
            <w:bottom w:val="none" w:sz="0" w:space="0" w:color="auto"/>
            <w:right w:val="none" w:sz="0" w:space="0" w:color="auto"/>
          </w:divBdr>
          <w:divsChild>
            <w:div w:id="712268483">
              <w:marLeft w:val="0"/>
              <w:marRight w:val="0"/>
              <w:marTop w:val="0"/>
              <w:marBottom w:val="0"/>
              <w:divBdr>
                <w:top w:val="none" w:sz="0" w:space="0" w:color="auto"/>
                <w:left w:val="none" w:sz="0" w:space="0" w:color="auto"/>
                <w:bottom w:val="none" w:sz="0" w:space="0" w:color="auto"/>
                <w:right w:val="none" w:sz="0" w:space="0" w:color="auto"/>
              </w:divBdr>
              <w:divsChild>
                <w:div w:id="809253967">
                  <w:marLeft w:val="0"/>
                  <w:marRight w:val="0"/>
                  <w:marTop w:val="0"/>
                  <w:marBottom w:val="0"/>
                  <w:divBdr>
                    <w:top w:val="none" w:sz="0" w:space="0" w:color="auto"/>
                    <w:left w:val="none" w:sz="0" w:space="0" w:color="auto"/>
                    <w:bottom w:val="none" w:sz="0" w:space="0" w:color="auto"/>
                    <w:right w:val="none" w:sz="0" w:space="0" w:color="auto"/>
                  </w:divBdr>
                  <w:divsChild>
                    <w:div w:id="822312800">
                      <w:marLeft w:val="0"/>
                      <w:marRight w:val="0"/>
                      <w:marTop w:val="0"/>
                      <w:marBottom w:val="0"/>
                      <w:divBdr>
                        <w:top w:val="none" w:sz="0" w:space="0" w:color="auto"/>
                        <w:left w:val="none" w:sz="0" w:space="0" w:color="auto"/>
                        <w:bottom w:val="none" w:sz="0" w:space="0" w:color="auto"/>
                        <w:right w:val="none" w:sz="0" w:space="0" w:color="auto"/>
                      </w:divBdr>
                      <w:divsChild>
                        <w:div w:id="2898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490704">
      <w:bodyDiv w:val="1"/>
      <w:marLeft w:val="0"/>
      <w:marRight w:val="0"/>
      <w:marTop w:val="0"/>
      <w:marBottom w:val="0"/>
      <w:divBdr>
        <w:top w:val="none" w:sz="0" w:space="0" w:color="auto"/>
        <w:left w:val="none" w:sz="0" w:space="0" w:color="auto"/>
        <w:bottom w:val="none" w:sz="0" w:space="0" w:color="auto"/>
        <w:right w:val="none" w:sz="0" w:space="0" w:color="auto"/>
      </w:divBdr>
    </w:div>
    <w:div w:id="1880823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3.xml"/><Relationship Id="rId39" Type="http://schemas.openxmlformats.org/officeDocument/2006/relationships/header" Target="header20.xml"/><Relationship Id="rId21" Type="http://schemas.openxmlformats.org/officeDocument/2006/relationships/header" Target="header10.xml"/><Relationship Id="rId34" Type="http://schemas.openxmlformats.org/officeDocument/2006/relationships/header" Target="header17.xml"/><Relationship Id="rId42" Type="http://schemas.openxmlformats.org/officeDocument/2006/relationships/header" Target="header22.xml"/><Relationship Id="rId47" Type="http://schemas.openxmlformats.org/officeDocument/2006/relationships/header" Target="header25.xml"/><Relationship Id="rId50" Type="http://schemas.openxmlformats.org/officeDocument/2006/relationships/footer" Target="footer16.xml"/><Relationship Id="rId55" Type="http://schemas.openxmlformats.org/officeDocument/2006/relationships/footer" Target="footer18.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header" Target="header14.xml"/><Relationship Id="rId41" Type="http://schemas.openxmlformats.org/officeDocument/2006/relationships/header" Target="header21.xml"/><Relationship Id="rId54" Type="http://schemas.openxmlformats.org/officeDocument/2006/relationships/header" Target="header29.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footer" Target="footer12.xml"/><Relationship Id="rId45" Type="http://schemas.openxmlformats.org/officeDocument/2006/relationships/footer" Target="footer14.xml"/><Relationship Id="rId53" Type="http://schemas.openxmlformats.org/officeDocument/2006/relationships/footer" Target="footer17.xml"/><Relationship Id="rId58" Type="http://schemas.openxmlformats.org/officeDocument/2006/relationships/header" Target="header3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footer" Target="footer7.xml"/><Relationship Id="rId36" Type="http://schemas.openxmlformats.org/officeDocument/2006/relationships/header" Target="header18.xml"/><Relationship Id="rId49" Type="http://schemas.openxmlformats.org/officeDocument/2006/relationships/header" Target="header26.xml"/><Relationship Id="rId57" Type="http://schemas.openxmlformats.org/officeDocument/2006/relationships/header" Target="header30.xml"/><Relationship Id="rId61" Type="http://schemas.openxmlformats.org/officeDocument/2006/relationships/footer" Target="footer20.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header" Target="header15.xml"/><Relationship Id="rId44" Type="http://schemas.openxmlformats.org/officeDocument/2006/relationships/header" Target="header23.xml"/><Relationship Id="rId52" Type="http://schemas.openxmlformats.org/officeDocument/2006/relationships/header" Target="header28.xml"/><Relationship Id="rId60" Type="http://schemas.openxmlformats.org/officeDocument/2006/relationships/header" Target="header3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footer" Target="footer13.xml"/><Relationship Id="rId48" Type="http://schemas.openxmlformats.org/officeDocument/2006/relationships/footer" Target="footer15.xml"/><Relationship Id="rId56" Type="http://schemas.openxmlformats.org/officeDocument/2006/relationships/hyperlink" Target="https://zoek.officielebekendmakingen.nl/stb-2000-633.pdf" TargetMode="External"/><Relationship Id="rId8" Type="http://schemas.openxmlformats.org/officeDocument/2006/relationships/footer" Target="footer1.xml"/><Relationship Id="rId51" Type="http://schemas.openxmlformats.org/officeDocument/2006/relationships/header" Target="header2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e-mailabonnementen.rijksoverheid.nl/x/?S7Y1MzX9X2Rr_D.X1tLCxAQAA40&amp;Z=-430406617" TargetMode="External"/><Relationship Id="rId25" Type="http://schemas.openxmlformats.org/officeDocument/2006/relationships/header" Target="header12.xm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header" Target="header24.xml"/><Relationship Id="rId59" Type="http://schemas.openxmlformats.org/officeDocument/2006/relationships/footer" Target="footer19.xml"/></Relationships>
</file>

<file path=word/_rels/footnotes.xml.rels><?xml version="1.0" encoding="UTF-8" standalone="yes"?>
<Relationships xmlns="http://schemas.openxmlformats.org/package/2006/relationships"><Relationship Id="rId2" Type="http://schemas.openxmlformats.org/officeDocument/2006/relationships/hyperlink" Target="https://eur04.safelinks.protection.outlook.com/?url=https%3A%2F%2Fsecure-web.cisco.com%2F1MwE7M8IcH5hfNwD9gvaUX_CRar1x0eaTxBHeAqDFTK2UzjHhWQTx0EpuYKdwdJVaSJ3VUqXkks9bOhVdyB9Cb-1sWfGSPXucMZjFCXVl0MPXJjqfFtzuY1yJKw5MFWMYRv41cX4eM9bohTqt9nXrx0LhJp_zApYX45k6R6ekFkR71deBVlXvZ3NgRHdXO_qFi-P51Cxe6yd-oAYMyv5wPagCAVYxEmiDvyCbPvZGANGq_FKebz3cX9YTCaw4rlTQ4gD56wNokifwUr32BzvuVLHSEtwUowED02Np3x5cX6vdqo0ikRZw5VK0hBY7YPQB%2Fhttps%253A%252F%252Furldefense.com%252Fv3%252F__https%253A%252Fwetten.overheid.nl%252Fjci1.3%253Ac%253ABWBR0048343%2526g%253D2024-01-17%2526z%253D2024-01-17__%253B%2521%2521E1R1dd1bLLODlQ4%2521AVy1CJUulUqDA0Zkzu78loc5f4b_hiuuI-m-kPXSfhB45RSnNS1T5aCq13akMLZD9e8N-9xLS6E50U8B2D8%2524&amp;data=05%7C02%7C%7C9a104ada296f4c7213d308dc2e47ff85%7C09ff467c45054456af1afcf0e6218829%7C0%7C0%7C638436133965276466%7CUnknown%7CTWFpbGZsb3d8eyJWIjoiMC4wLjAwMDAiLCJQIjoiV2luMzIiLCJBTiI6Ik1haWwiLCJXVCI6Mn0%3D%7C0%7C%7C%7C&amp;sdata=XnWv%2FAJGfko4XhWKlg4pzfaM6pA8rZrZnr84G1i%2BB1E%3D&amp;reserved=0" TargetMode="External"/><Relationship Id="rId1" Type="http://schemas.openxmlformats.org/officeDocument/2006/relationships/hyperlink" Target="https://finance.ec.europa.eu/document/download/8ac2df18-2ae1-4bc7-9d87-a4a740e48f5e_en?filename=240930-ceaob-guidelines-limited-assurance-sustainability-reporting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D88AC02-DC74-4AB2-8CDF-29C76BE67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255</Pages>
  <Words>108009</Words>
  <Characters>594050</Characters>
  <Application>Microsoft Office Word</Application>
  <DocSecurity>0</DocSecurity>
  <Lines>4950</Lines>
  <Paragraphs>1401</Paragraphs>
  <ScaleCrop>false</ScaleCrop>
  <HeadingPairs>
    <vt:vector size="2" baseType="variant">
      <vt:variant>
        <vt:lpstr>Titel</vt:lpstr>
      </vt:variant>
      <vt:variant>
        <vt:i4>1</vt:i4>
      </vt:variant>
    </vt:vector>
  </HeadingPairs>
  <TitlesOfParts>
    <vt:vector size="1" baseType="lpstr">
      <vt:lpstr/>
    </vt:vector>
  </TitlesOfParts>
  <Company>NBA</Company>
  <LinksUpToDate>false</LinksUpToDate>
  <CharactersWithSpaces>700658</CharactersWithSpaces>
  <SharedDoc>false</SharedDoc>
  <HLinks>
    <vt:vector size="480" baseType="variant">
      <vt:variant>
        <vt:i4>1114132</vt:i4>
      </vt:variant>
      <vt:variant>
        <vt:i4>474</vt:i4>
      </vt:variant>
      <vt:variant>
        <vt:i4>0</vt:i4>
      </vt:variant>
      <vt:variant>
        <vt:i4>5</vt:i4>
      </vt:variant>
      <vt:variant>
        <vt:lpwstr>https://zoek.officielebekendmakingen.nl/stb-2000-633.pdf</vt:lpwstr>
      </vt:variant>
      <vt:variant>
        <vt:lpwstr/>
      </vt:variant>
      <vt:variant>
        <vt:i4>1769488</vt:i4>
      </vt:variant>
      <vt:variant>
        <vt:i4>471</vt:i4>
      </vt:variant>
      <vt:variant>
        <vt:i4>0</vt:i4>
      </vt:variant>
      <vt:variant>
        <vt:i4>5</vt:i4>
      </vt:variant>
      <vt:variant>
        <vt:lpwstr>https://www.afm.nl/nl-nl/professionals/doelgroepen/aifm/aifm/faq</vt:lpwstr>
      </vt:variant>
      <vt:variant>
        <vt:lpwstr/>
      </vt:variant>
      <vt:variant>
        <vt:i4>1900593</vt:i4>
      </vt:variant>
      <vt:variant>
        <vt:i4>464</vt:i4>
      </vt:variant>
      <vt:variant>
        <vt:i4>0</vt:i4>
      </vt:variant>
      <vt:variant>
        <vt:i4>5</vt:i4>
      </vt:variant>
      <vt:variant>
        <vt:lpwstr/>
      </vt:variant>
      <vt:variant>
        <vt:lpwstr>_Toc153871461</vt:lpwstr>
      </vt:variant>
      <vt:variant>
        <vt:i4>1900593</vt:i4>
      </vt:variant>
      <vt:variant>
        <vt:i4>458</vt:i4>
      </vt:variant>
      <vt:variant>
        <vt:i4>0</vt:i4>
      </vt:variant>
      <vt:variant>
        <vt:i4>5</vt:i4>
      </vt:variant>
      <vt:variant>
        <vt:lpwstr/>
      </vt:variant>
      <vt:variant>
        <vt:lpwstr>_Toc153871460</vt:lpwstr>
      </vt:variant>
      <vt:variant>
        <vt:i4>1966129</vt:i4>
      </vt:variant>
      <vt:variant>
        <vt:i4>452</vt:i4>
      </vt:variant>
      <vt:variant>
        <vt:i4>0</vt:i4>
      </vt:variant>
      <vt:variant>
        <vt:i4>5</vt:i4>
      </vt:variant>
      <vt:variant>
        <vt:lpwstr/>
      </vt:variant>
      <vt:variant>
        <vt:lpwstr>_Toc153871459</vt:lpwstr>
      </vt:variant>
      <vt:variant>
        <vt:i4>1966129</vt:i4>
      </vt:variant>
      <vt:variant>
        <vt:i4>446</vt:i4>
      </vt:variant>
      <vt:variant>
        <vt:i4>0</vt:i4>
      </vt:variant>
      <vt:variant>
        <vt:i4>5</vt:i4>
      </vt:variant>
      <vt:variant>
        <vt:lpwstr/>
      </vt:variant>
      <vt:variant>
        <vt:lpwstr>_Toc153871458</vt:lpwstr>
      </vt:variant>
      <vt:variant>
        <vt:i4>1966129</vt:i4>
      </vt:variant>
      <vt:variant>
        <vt:i4>440</vt:i4>
      </vt:variant>
      <vt:variant>
        <vt:i4>0</vt:i4>
      </vt:variant>
      <vt:variant>
        <vt:i4>5</vt:i4>
      </vt:variant>
      <vt:variant>
        <vt:lpwstr/>
      </vt:variant>
      <vt:variant>
        <vt:lpwstr>_Toc153871457</vt:lpwstr>
      </vt:variant>
      <vt:variant>
        <vt:i4>1966129</vt:i4>
      </vt:variant>
      <vt:variant>
        <vt:i4>434</vt:i4>
      </vt:variant>
      <vt:variant>
        <vt:i4>0</vt:i4>
      </vt:variant>
      <vt:variant>
        <vt:i4>5</vt:i4>
      </vt:variant>
      <vt:variant>
        <vt:lpwstr/>
      </vt:variant>
      <vt:variant>
        <vt:lpwstr>_Toc153871456</vt:lpwstr>
      </vt:variant>
      <vt:variant>
        <vt:i4>1966129</vt:i4>
      </vt:variant>
      <vt:variant>
        <vt:i4>428</vt:i4>
      </vt:variant>
      <vt:variant>
        <vt:i4>0</vt:i4>
      </vt:variant>
      <vt:variant>
        <vt:i4>5</vt:i4>
      </vt:variant>
      <vt:variant>
        <vt:lpwstr/>
      </vt:variant>
      <vt:variant>
        <vt:lpwstr>_Toc153871455</vt:lpwstr>
      </vt:variant>
      <vt:variant>
        <vt:i4>1966129</vt:i4>
      </vt:variant>
      <vt:variant>
        <vt:i4>422</vt:i4>
      </vt:variant>
      <vt:variant>
        <vt:i4>0</vt:i4>
      </vt:variant>
      <vt:variant>
        <vt:i4>5</vt:i4>
      </vt:variant>
      <vt:variant>
        <vt:lpwstr/>
      </vt:variant>
      <vt:variant>
        <vt:lpwstr>_Toc153871454</vt:lpwstr>
      </vt:variant>
      <vt:variant>
        <vt:i4>1966129</vt:i4>
      </vt:variant>
      <vt:variant>
        <vt:i4>416</vt:i4>
      </vt:variant>
      <vt:variant>
        <vt:i4>0</vt:i4>
      </vt:variant>
      <vt:variant>
        <vt:i4>5</vt:i4>
      </vt:variant>
      <vt:variant>
        <vt:lpwstr/>
      </vt:variant>
      <vt:variant>
        <vt:lpwstr>_Toc153871453</vt:lpwstr>
      </vt:variant>
      <vt:variant>
        <vt:i4>1966129</vt:i4>
      </vt:variant>
      <vt:variant>
        <vt:i4>410</vt:i4>
      </vt:variant>
      <vt:variant>
        <vt:i4>0</vt:i4>
      </vt:variant>
      <vt:variant>
        <vt:i4>5</vt:i4>
      </vt:variant>
      <vt:variant>
        <vt:lpwstr/>
      </vt:variant>
      <vt:variant>
        <vt:lpwstr>_Toc153871452</vt:lpwstr>
      </vt:variant>
      <vt:variant>
        <vt:i4>1966129</vt:i4>
      </vt:variant>
      <vt:variant>
        <vt:i4>404</vt:i4>
      </vt:variant>
      <vt:variant>
        <vt:i4>0</vt:i4>
      </vt:variant>
      <vt:variant>
        <vt:i4>5</vt:i4>
      </vt:variant>
      <vt:variant>
        <vt:lpwstr/>
      </vt:variant>
      <vt:variant>
        <vt:lpwstr>_Toc153871451</vt:lpwstr>
      </vt:variant>
      <vt:variant>
        <vt:i4>1966129</vt:i4>
      </vt:variant>
      <vt:variant>
        <vt:i4>398</vt:i4>
      </vt:variant>
      <vt:variant>
        <vt:i4>0</vt:i4>
      </vt:variant>
      <vt:variant>
        <vt:i4>5</vt:i4>
      </vt:variant>
      <vt:variant>
        <vt:lpwstr/>
      </vt:variant>
      <vt:variant>
        <vt:lpwstr>_Toc153871450</vt:lpwstr>
      </vt:variant>
      <vt:variant>
        <vt:i4>2031665</vt:i4>
      </vt:variant>
      <vt:variant>
        <vt:i4>392</vt:i4>
      </vt:variant>
      <vt:variant>
        <vt:i4>0</vt:i4>
      </vt:variant>
      <vt:variant>
        <vt:i4>5</vt:i4>
      </vt:variant>
      <vt:variant>
        <vt:lpwstr/>
      </vt:variant>
      <vt:variant>
        <vt:lpwstr>_Toc153871449</vt:lpwstr>
      </vt:variant>
      <vt:variant>
        <vt:i4>2031665</vt:i4>
      </vt:variant>
      <vt:variant>
        <vt:i4>386</vt:i4>
      </vt:variant>
      <vt:variant>
        <vt:i4>0</vt:i4>
      </vt:variant>
      <vt:variant>
        <vt:i4>5</vt:i4>
      </vt:variant>
      <vt:variant>
        <vt:lpwstr/>
      </vt:variant>
      <vt:variant>
        <vt:lpwstr>_Toc153871448</vt:lpwstr>
      </vt:variant>
      <vt:variant>
        <vt:i4>2031665</vt:i4>
      </vt:variant>
      <vt:variant>
        <vt:i4>380</vt:i4>
      </vt:variant>
      <vt:variant>
        <vt:i4>0</vt:i4>
      </vt:variant>
      <vt:variant>
        <vt:i4>5</vt:i4>
      </vt:variant>
      <vt:variant>
        <vt:lpwstr/>
      </vt:variant>
      <vt:variant>
        <vt:lpwstr>_Toc153871447</vt:lpwstr>
      </vt:variant>
      <vt:variant>
        <vt:i4>2031665</vt:i4>
      </vt:variant>
      <vt:variant>
        <vt:i4>374</vt:i4>
      </vt:variant>
      <vt:variant>
        <vt:i4>0</vt:i4>
      </vt:variant>
      <vt:variant>
        <vt:i4>5</vt:i4>
      </vt:variant>
      <vt:variant>
        <vt:lpwstr/>
      </vt:variant>
      <vt:variant>
        <vt:lpwstr>_Toc153871446</vt:lpwstr>
      </vt:variant>
      <vt:variant>
        <vt:i4>2031665</vt:i4>
      </vt:variant>
      <vt:variant>
        <vt:i4>368</vt:i4>
      </vt:variant>
      <vt:variant>
        <vt:i4>0</vt:i4>
      </vt:variant>
      <vt:variant>
        <vt:i4>5</vt:i4>
      </vt:variant>
      <vt:variant>
        <vt:lpwstr/>
      </vt:variant>
      <vt:variant>
        <vt:lpwstr>_Toc153871445</vt:lpwstr>
      </vt:variant>
      <vt:variant>
        <vt:i4>2031665</vt:i4>
      </vt:variant>
      <vt:variant>
        <vt:i4>362</vt:i4>
      </vt:variant>
      <vt:variant>
        <vt:i4>0</vt:i4>
      </vt:variant>
      <vt:variant>
        <vt:i4>5</vt:i4>
      </vt:variant>
      <vt:variant>
        <vt:lpwstr/>
      </vt:variant>
      <vt:variant>
        <vt:lpwstr>_Toc153871444</vt:lpwstr>
      </vt:variant>
      <vt:variant>
        <vt:i4>2031665</vt:i4>
      </vt:variant>
      <vt:variant>
        <vt:i4>356</vt:i4>
      </vt:variant>
      <vt:variant>
        <vt:i4>0</vt:i4>
      </vt:variant>
      <vt:variant>
        <vt:i4>5</vt:i4>
      </vt:variant>
      <vt:variant>
        <vt:lpwstr/>
      </vt:variant>
      <vt:variant>
        <vt:lpwstr>_Toc153871443</vt:lpwstr>
      </vt:variant>
      <vt:variant>
        <vt:i4>2031665</vt:i4>
      </vt:variant>
      <vt:variant>
        <vt:i4>350</vt:i4>
      </vt:variant>
      <vt:variant>
        <vt:i4>0</vt:i4>
      </vt:variant>
      <vt:variant>
        <vt:i4>5</vt:i4>
      </vt:variant>
      <vt:variant>
        <vt:lpwstr/>
      </vt:variant>
      <vt:variant>
        <vt:lpwstr>_Toc153871442</vt:lpwstr>
      </vt:variant>
      <vt:variant>
        <vt:i4>2031665</vt:i4>
      </vt:variant>
      <vt:variant>
        <vt:i4>344</vt:i4>
      </vt:variant>
      <vt:variant>
        <vt:i4>0</vt:i4>
      </vt:variant>
      <vt:variant>
        <vt:i4>5</vt:i4>
      </vt:variant>
      <vt:variant>
        <vt:lpwstr/>
      </vt:variant>
      <vt:variant>
        <vt:lpwstr>_Toc153871441</vt:lpwstr>
      </vt:variant>
      <vt:variant>
        <vt:i4>2031665</vt:i4>
      </vt:variant>
      <vt:variant>
        <vt:i4>338</vt:i4>
      </vt:variant>
      <vt:variant>
        <vt:i4>0</vt:i4>
      </vt:variant>
      <vt:variant>
        <vt:i4>5</vt:i4>
      </vt:variant>
      <vt:variant>
        <vt:lpwstr/>
      </vt:variant>
      <vt:variant>
        <vt:lpwstr>_Toc153871440</vt:lpwstr>
      </vt:variant>
      <vt:variant>
        <vt:i4>1572913</vt:i4>
      </vt:variant>
      <vt:variant>
        <vt:i4>332</vt:i4>
      </vt:variant>
      <vt:variant>
        <vt:i4>0</vt:i4>
      </vt:variant>
      <vt:variant>
        <vt:i4>5</vt:i4>
      </vt:variant>
      <vt:variant>
        <vt:lpwstr/>
      </vt:variant>
      <vt:variant>
        <vt:lpwstr>_Toc153871439</vt:lpwstr>
      </vt:variant>
      <vt:variant>
        <vt:i4>1572913</vt:i4>
      </vt:variant>
      <vt:variant>
        <vt:i4>326</vt:i4>
      </vt:variant>
      <vt:variant>
        <vt:i4>0</vt:i4>
      </vt:variant>
      <vt:variant>
        <vt:i4>5</vt:i4>
      </vt:variant>
      <vt:variant>
        <vt:lpwstr/>
      </vt:variant>
      <vt:variant>
        <vt:lpwstr>_Toc153871438</vt:lpwstr>
      </vt:variant>
      <vt:variant>
        <vt:i4>1572913</vt:i4>
      </vt:variant>
      <vt:variant>
        <vt:i4>320</vt:i4>
      </vt:variant>
      <vt:variant>
        <vt:i4>0</vt:i4>
      </vt:variant>
      <vt:variant>
        <vt:i4>5</vt:i4>
      </vt:variant>
      <vt:variant>
        <vt:lpwstr/>
      </vt:variant>
      <vt:variant>
        <vt:lpwstr>_Toc153871437</vt:lpwstr>
      </vt:variant>
      <vt:variant>
        <vt:i4>1572913</vt:i4>
      </vt:variant>
      <vt:variant>
        <vt:i4>314</vt:i4>
      </vt:variant>
      <vt:variant>
        <vt:i4>0</vt:i4>
      </vt:variant>
      <vt:variant>
        <vt:i4>5</vt:i4>
      </vt:variant>
      <vt:variant>
        <vt:lpwstr/>
      </vt:variant>
      <vt:variant>
        <vt:lpwstr>_Toc153871436</vt:lpwstr>
      </vt:variant>
      <vt:variant>
        <vt:i4>1572913</vt:i4>
      </vt:variant>
      <vt:variant>
        <vt:i4>308</vt:i4>
      </vt:variant>
      <vt:variant>
        <vt:i4>0</vt:i4>
      </vt:variant>
      <vt:variant>
        <vt:i4>5</vt:i4>
      </vt:variant>
      <vt:variant>
        <vt:lpwstr/>
      </vt:variant>
      <vt:variant>
        <vt:lpwstr>_Toc153871435</vt:lpwstr>
      </vt:variant>
      <vt:variant>
        <vt:i4>1572913</vt:i4>
      </vt:variant>
      <vt:variant>
        <vt:i4>302</vt:i4>
      </vt:variant>
      <vt:variant>
        <vt:i4>0</vt:i4>
      </vt:variant>
      <vt:variant>
        <vt:i4>5</vt:i4>
      </vt:variant>
      <vt:variant>
        <vt:lpwstr/>
      </vt:variant>
      <vt:variant>
        <vt:lpwstr>_Toc153871434</vt:lpwstr>
      </vt:variant>
      <vt:variant>
        <vt:i4>1572913</vt:i4>
      </vt:variant>
      <vt:variant>
        <vt:i4>296</vt:i4>
      </vt:variant>
      <vt:variant>
        <vt:i4>0</vt:i4>
      </vt:variant>
      <vt:variant>
        <vt:i4>5</vt:i4>
      </vt:variant>
      <vt:variant>
        <vt:lpwstr/>
      </vt:variant>
      <vt:variant>
        <vt:lpwstr>_Toc153871433</vt:lpwstr>
      </vt:variant>
      <vt:variant>
        <vt:i4>1572913</vt:i4>
      </vt:variant>
      <vt:variant>
        <vt:i4>290</vt:i4>
      </vt:variant>
      <vt:variant>
        <vt:i4>0</vt:i4>
      </vt:variant>
      <vt:variant>
        <vt:i4>5</vt:i4>
      </vt:variant>
      <vt:variant>
        <vt:lpwstr/>
      </vt:variant>
      <vt:variant>
        <vt:lpwstr>_Toc153871432</vt:lpwstr>
      </vt:variant>
      <vt:variant>
        <vt:i4>1572913</vt:i4>
      </vt:variant>
      <vt:variant>
        <vt:i4>284</vt:i4>
      </vt:variant>
      <vt:variant>
        <vt:i4>0</vt:i4>
      </vt:variant>
      <vt:variant>
        <vt:i4>5</vt:i4>
      </vt:variant>
      <vt:variant>
        <vt:lpwstr/>
      </vt:variant>
      <vt:variant>
        <vt:lpwstr>_Toc153871431</vt:lpwstr>
      </vt:variant>
      <vt:variant>
        <vt:i4>1572913</vt:i4>
      </vt:variant>
      <vt:variant>
        <vt:i4>278</vt:i4>
      </vt:variant>
      <vt:variant>
        <vt:i4>0</vt:i4>
      </vt:variant>
      <vt:variant>
        <vt:i4>5</vt:i4>
      </vt:variant>
      <vt:variant>
        <vt:lpwstr/>
      </vt:variant>
      <vt:variant>
        <vt:lpwstr>_Toc153871430</vt:lpwstr>
      </vt:variant>
      <vt:variant>
        <vt:i4>1638449</vt:i4>
      </vt:variant>
      <vt:variant>
        <vt:i4>272</vt:i4>
      </vt:variant>
      <vt:variant>
        <vt:i4>0</vt:i4>
      </vt:variant>
      <vt:variant>
        <vt:i4>5</vt:i4>
      </vt:variant>
      <vt:variant>
        <vt:lpwstr/>
      </vt:variant>
      <vt:variant>
        <vt:lpwstr>_Toc153871429</vt:lpwstr>
      </vt:variant>
      <vt:variant>
        <vt:i4>1638449</vt:i4>
      </vt:variant>
      <vt:variant>
        <vt:i4>266</vt:i4>
      </vt:variant>
      <vt:variant>
        <vt:i4>0</vt:i4>
      </vt:variant>
      <vt:variant>
        <vt:i4>5</vt:i4>
      </vt:variant>
      <vt:variant>
        <vt:lpwstr/>
      </vt:variant>
      <vt:variant>
        <vt:lpwstr>_Toc153871428</vt:lpwstr>
      </vt:variant>
      <vt:variant>
        <vt:i4>1638449</vt:i4>
      </vt:variant>
      <vt:variant>
        <vt:i4>260</vt:i4>
      </vt:variant>
      <vt:variant>
        <vt:i4>0</vt:i4>
      </vt:variant>
      <vt:variant>
        <vt:i4>5</vt:i4>
      </vt:variant>
      <vt:variant>
        <vt:lpwstr/>
      </vt:variant>
      <vt:variant>
        <vt:lpwstr>_Toc153871427</vt:lpwstr>
      </vt:variant>
      <vt:variant>
        <vt:i4>1638449</vt:i4>
      </vt:variant>
      <vt:variant>
        <vt:i4>254</vt:i4>
      </vt:variant>
      <vt:variant>
        <vt:i4>0</vt:i4>
      </vt:variant>
      <vt:variant>
        <vt:i4>5</vt:i4>
      </vt:variant>
      <vt:variant>
        <vt:lpwstr/>
      </vt:variant>
      <vt:variant>
        <vt:lpwstr>_Toc153871426</vt:lpwstr>
      </vt:variant>
      <vt:variant>
        <vt:i4>1638449</vt:i4>
      </vt:variant>
      <vt:variant>
        <vt:i4>248</vt:i4>
      </vt:variant>
      <vt:variant>
        <vt:i4>0</vt:i4>
      </vt:variant>
      <vt:variant>
        <vt:i4>5</vt:i4>
      </vt:variant>
      <vt:variant>
        <vt:lpwstr/>
      </vt:variant>
      <vt:variant>
        <vt:lpwstr>_Toc153871425</vt:lpwstr>
      </vt:variant>
      <vt:variant>
        <vt:i4>1638449</vt:i4>
      </vt:variant>
      <vt:variant>
        <vt:i4>242</vt:i4>
      </vt:variant>
      <vt:variant>
        <vt:i4>0</vt:i4>
      </vt:variant>
      <vt:variant>
        <vt:i4>5</vt:i4>
      </vt:variant>
      <vt:variant>
        <vt:lpwstr/>
      </vt:variant>
      <vt:variant>
        <vt:lpwstr>_Toc153871424</vt:lpwstr>
      </vt:variant>
      <vt:variant>
        <vt:i4>1638449</vt:i4>
      </vt:variant>
      <vt:variant>
        <vt:i4>236</vt:i4>
      </vt:variant>
      <vt:variant>
        <vt:i4>0</vt:i4>
      </vt:variant>
      <vt:variant>
        <vt:i4>5</vt:i4>
      </vt:variant>
      <vt:variant>
        <vt:lpwstr/>
      </vt:variant>
      <vt:variant>
        <vt:lpwstr>_Toc153871423</vt:lpwstr>
      </vt:variant>
      <vt:variant>
        <vt:i4>1638449</vt:i4>
      </vt:variant>
      <vt:variant>
        <vt:i4>230</vt:i4>
      </vt:variant>
      <vt:variant>
        <vt:i4>0</vt:i4>
      </vt:variant>
      <vt:variant>
        <vt:i4>5</vt:i4>
      </vt:variant>
      <vt:variant>
        <vt:lpwstr/>
      </vt:variant>
      <vt:variant>
        <vt:lpwstr>_Toc153871422</vt:lpwstr>
      </vt:variant>
      <vt:variant>
        <vt:i4>1638449</vt:i4>
      </vt:variant>
      <vt:variant>
        <vt:i4>224</vt:i4>
      </vt:variant>
      <vt:variant>
        <vt:i4>0</vt:i4>
      </vt:variant>
      <vt:variant>
        <vt:i4>5</vt:i4>
      </vt:variant>
      <vt:variant>
        <vt:lpwstr/>
      </vt:variant>
      <vt:variant>
        <vt:lpwstr>_Toc153871421</vt:lpwstr>
      </vt:variant>
      <vt:variant>
        <vt:i4>1638449</vt:i4>
      </vt:variant>
      <vt:variant>
        <vt:i4>218</vt:i4>
      </vt:variant>
      <vt:variant>
        <vt:i4>0</vt:i4>
      </vt:variant>
      <vt:variant>
        <vt:i4>5</vt:i4>
      </vt:variant>
      <vt:variant>
        <vt:lpwstr/>
      </vt:variant>
      <vt:variant>
        <vt:lpwstr>_Toc153871420</vt:lpwstr>
      </vt:variant>
      <vt:variant>
        <vt:i4>1703985</vt:i4>
      </vt:variant>
      <vt:variant>
        <vt:i4>212</vt:i4>
      </vt:variant>
      <vt:variant>
        <vt:i4>0</vt:i4>
      </vt:variant>
      <vt:variant>
        <vt:i4>5</vt:i4>
      </vt:variant>
      <vt:variant>
        <vt:lpwstr/>
      </vt:variant>
      <vt:variant>
        <vt:lpwstr>_Toc153871419</vt:lpwstr>
      </vt:variant>
      <vt:variant>
        <vt:i4>1703985</vt:i4>
      </vt:variant>
      <vt:variant>
        <vt:i4>206</vt:i4>
      </vt:variant>
      <vt:variant>
        <vt:i4>0</vt:i4>
      </vt:variant>
      <vt:variant>
        <vt:i4>5</vt:i4>
      </vt:variant>
      <vt:variant>
        <vt:lpwstr/>
      </vt:variant>
      <vt:variant>
        <vt:lpwstr>_Toc153871418</vt:lpwstr>
      </vt:variant>
      <vt:variant>
        <vt:i4>1703985</vt:i4>
      </vt:variant>
      <vt:variant>
        <vt:i4>200</vt:i4>
      </vt:variant>
      <vt:variant>
        <vt:i4>0</vt:i4>
      </vt:variant>
      <vt:variant>
        <vt:i4>5</vt:i4>
      </vt:variant>
      <vt:variant>
        <vt:lpwstr/>
      </vt:variant>
      <vt:variant>
        <vt:lpwstr>_Toc153871417</vt:lpwstr>
      </vt:variant>
      <vt:variant>
        <vt:i4>1703985</vt:i4>
      </vt:variant>
      <vt:variant>
        <vt:i4>194</vt:i4>
      </vt:variant>
      <vt:variant>
        <vt:i4>0</vt:i4>
      </vt:variant>
      <vt:variant>
        <vt:i4>5</vt:i4>
      </vt:variant>
      <vt:variant>
        <vt:lpwstr/>
      </vt:variant>
      <vt:variant>
        <vt:lpwstr>_Toc153871416</vt:lpwstr>
      </vt:variant>
      <vt:variant>
        <vt:i4>1703985</vt:i4>
      </vt:variant>
      <vt:variant>
        <vt:i4>188</vt:i4>
      </vt:variant>
      <vt:variant>
        <vt:i4>0</vt:i4>
      </vt:variant>
      <vt:variant>
        <vt:i4>5</vt:i4>
      </vt:variant>
      <vt:variant>
        <vt:lpwstr/>
      </vt:variant>
      <vt:variant>
        <vt:lpwstr>_Toc153871415</vt:lpwstr>
      </vt:variant>
      <vt:variant>
        <vt:i4>1703985</vt:i4>
      </vt:variant>
      <vt:variant>
        <vt:i4>182</vt:i4>
      </vt:variant>
      <vt:variant>
        <vt:i4>0</vt:i4>
      </vt:variant>
      <vt:variant>
        <vt:i4>5</vt:i4>
      </vt:variant>
      <vt:variant>
        <vt:lpwstr/>
      </vt:variant>
      <vt:variant>
        <vt:lpwstr>_Toc153871414</vt:lpwstr>
      </vt:variant>
      <vt:variant>
        <vt:i4>1703985</vt:i4>
      </vt:variant>
      <vt:variant>
        <vt:i4>176</vt:i4>
      </vt:variant>
      <vt:variant>
        <vt:i4>0</vt:i4>
      </vt:variant>
      <vt:variant>
        <vt:i4>5</vt:i4>
      </vt:variant>
      <vt:variant>
        <vt:lpwstr/>
      </vt:variant>
      <vt:variant>
        <vt:lpwstr>_Toc153871413</vt:lpwstr>
      </vt:variant>
      <vt:variant>
        <vt:i4>1703985</vt:i4>
      </vt:variant>
      <vt:variant>
        <vt:i4>170</vt:i4>
      </vt:variant>
      <vt:variant>
        <vt:i4>0</vt:i4>
      </vt:variant>
      <vt:variant>
        <vt:i4>5</vt:i4>
      </vt:variant>
      <vt:variant>
        <vt:lpwstr/>
      </vt:variant>
      <vt:variant>
        <vt:lpwstr>_Toc153871412</vt:lpwstr>
      </vt:variant>
      <vt:variant>
        <vt:i4>1703985</vt:i4>
      </vt:variant>
      <vt:variant>
        <vt:i4>164</vt:i4>
      </vt:variant>
      <vt:variant>
        <vt:i4>0</vt:i4>
      </vt:variant>
      <vt:variant>
        <vt:i4>5</vt:i4>
      </vt:variant>
      <vt:variant>
        <vt:lpwstr/>
      </vt:variant>
      <vt:variant>
        <vt:lpwstr>_Toc153871411</vt:lpwstr>
      </vt:variant>
      <vt:variant>
        <vt:i4>1703985</vt:i4>
      </vt:variant>
      <vt:variant>
        <vt:i4>158</vt:i4>
      </vt:variant>
      <vt:variant>
        <vt:i4>0</vt:i4>
      </vt:variant>
      <vt:variant>
        <vt:i4>5</vt:i4>
      </vt:variant>
      <vt:variant>
        <vt:lpwstr/>
      </vt:variant>
      <vt:variant>
        <vt:lpwstr>_Toc153871410</vt:lpwstr>
      </vt:variant>
      <vt:variant>
        <vt:i4>1769521</vt:i4>
      </vt:variant>
      <vt:variant>
        <vt:i4>152</vt:i4>
      </vt:variant>
      <vt:variant>
        <vt:i4>0</vt:i4>
      </vt:variant>
      <vt:variant>
        <vt:i4>5</vt:i4>
      </vt:variant>
      <vt:variant>
        <vt:lpwstr/>
      </vt:variant>
      <vt:variant>
        <vt:lpwstr>_Toc153871409</vt:lpwstr>
      </vt:variant>
      <vt:variant>
        <vt:i4>1769521</vt:i4>
      </vt:variant>
      <vt:variant>
        <vt:i4>146</vt:i4>
      </vt:variant>
      <vt:variant>
        <vt:i4>0</vt:i4>
      </vt:variant>
      <vt:variant>
        <vt:i4>5</vt:i4>
      </vt:variant>
      <vt:variant>
        <vt:lpwstr/>
      </vt:variant>
      <vt:variant>
        <vt:lpwstr>_Toc153871408</vt:lpwstr>
      </vt:variant>
      <vt:variant>
        <vt:i4>1769521</vt:i4>
      </vt:variant>
      <vt:variant>
        <vt:i4>140</vt:i4>
      </vt:variant>
      <vt:variant>
        <vt:i4>0</vt:i4>
      </vt:variant>
      <vt:variant>
        <vt:i4>5</vt:i4>
      </vt:variant>
      <vt:variant>
        <vt:lpwstr/>
      </vt:variant>
      <vt:variant>
        <vt:lpwstr>_Toc153871407</vt:lpwstr>
      </vt:variant>
      <vt:variant>
        <vt:i4>1769521</vt:i4>
      </vt:variant>
      <vt:variant>
        <vt:i4>134</vt:i4>
      </vt:variant>
      <vt:variant>
        <vt:i4>0</vt:i4>
      </vt:variant>
      <vt:variant>
        <vt:i4>5</vt:i4>
      </vt:variant>
      <vt:variant>
        <vt:lpwstr/>
      </vt:variant>
      <vt:variant>
        <vt:lpwstr>_Toc153871406</vt:lpwstr>
      </vt:variant>
      <vt:variant>
        <vt:i4>1769521</vt:i4>
      </vt:variant>
      <vt:variant>
        <vt:i4>128</vt:i4>
      </vt:variant>
      <vt:variant>
        <vt:i4>0</vt:i4>
      </vt:variant>
      <vt:variant>
        <vt:i4>5</vt:i4>
      </vt:variant>
      <vt:variant>
        <vt:lpwstr/>
      </vt:variant>
      <vt:variant>
        <vt:lpwstr>_Toc153871405</vt:lpwstr>
      </vt:variant>
      <vt:variant>
        <vt:i4>1769521</vt:i4>
      </vt:variant>
      <vt:variant>
        <vt:i4>122</vt:i4>
      </vt:variant>
      <vt:variant>
        <vt:i4>0</vt:i4>
      </vt:variant>
      <vt:variant>
        <vt:i4>5</vt:i4>
      </vt:variant>
      <vt:variant>
        <vt:lpwstr/>
      </vt:variant>
      <vt:variant>
        <vt:lpwstr>_Toc153871404</vt:lpwstr>
      </vt:variant>
      <vt:variant>
        <vt:i4>1769521</vt:i4>
      </vt:variant>
      <vt:variant>
        <vt:i4>116</vt:i4>
      </vt:variant>
      <vt:variant>
        <vt:i4>0</vt:i4>
      </vt:variant>
      <vt:variant>
        <vt:i4>5</vt:i4>
      </vt:variant>
      <vt:variant>
        <vt:lpwstr/>
      </vt:variant>
      <vt:variant>
        <vt:lpwstr>_Toc153871403</vt:lpwstr>
      </vt:variant>
      <vt:variant>
        <vt:i4>1769521</vt:i4>
      </vt:variant>
      <vt:variant>
        <vt:i4>110</vt:i4>
      </vt:variant>
      <vt:variant>
        <vt:i4>0</vt:i4>
      </vt:variant>
      <vt:variant>
        <vt:i4>5</vt:i4>
      </vt:variant>
      <vt:variant>
        <vt:lpwstr/>
      </vt:variant>
      <vt:variant>
        <vt:lpwstr>_Toc153871402</vt:lpwstr>
      </vt:variant>
      <vt:variant>
        <vt:i4>1769521</vt:i4>
      </vt:variant>
      <vt:variant>
        <vt:i4>104</vt:i4>
      </vt:variant>
      <vt:variant>
        <vt:i4>0</vt:i4>
      </vt:variant>
      <vt:variant>
        <vt:i4>5</vt:i4>
      </vt:variant>
      <vt:variant>
        <vt:lpwstr/>
      </vt:variant>
      <vt:variant>
        <vt:lpwstr>_Toc153871401</vt:lpwstr>
      </vt:variant>
      <vt:variant>
        <vt:i4>1769521</vt:i4>
      </vt:variant>
      <vt:variant>
        <vt:i4>98</vt:i4>
      </vt:variant>
      <vt:variant>
        <vt:i4>0</vt:i4>
      </vt:variant>
      <vt:variant>
        <vt:i4>5</vt:i4>
      </vt:variant>
      <vt:variant>
        <vt:lpwstr/>
      </vt:variant>
      <vt:variant>
        <vt:lpwstr>_Toc153871400</vt:lpwstr>
      </vt:variant>
      <vt:variant>
        <vt:i4>1179702</vt:i4>
      </vt:variant>
      <vt:variant>
        <vt:i4>92</vt:i4>
      </vt:variant>
      <vt:variant>
        <vt:i4>0</vt:i4>
      </vt:variant>
      <vt:variant>
        <vt:i4>5</vt:i4>
      </vt:variant>
      <vt:variant>
        <vt:lpwstr/>
      </vt:variant>
      <vt:variant>
        <vt:lpwstr>_Toc153871399</vt:lpwstr>
      </vt:variant>
      <vt:variant>
        <vt:i4>1179702</vt:i4>
      </vt:variant>
      <vt:variant>
        <vt:i4>86</vt:i4>
      </vt:variant>
      <vt:variant>
        <vt:i4>0</vt:i4>
      </vt:variant>
      <vt:variant>
        <vt:i4>5</vt:i4>
      </vt:variant>
      <vt:variant>
        <vt:lpwstr/>
      </vt:variant>
      <vt:variant>
        <vt:lpwstr>_Toc153871398</vt:lpwstr>
      </vt:variant>
      <vt:variant>
        <vt:i4>1179702</vt:i4>
      </vt:variant>
      <vt:variant>
        <vt:i4>80</vt:i4>
      </vt:variant>
      <vt:variant>
        <vt:i4>0</vt:i4>
      </vt:variant>
      <vt:variant>
        <vt:i4>5</vt:i4>
      </vt:variant>
      <vt:variant>
        <vt:lpwstr/>
      </vt:variant>
      <vt:variant>
        <vt:lpwstr>_Toc153871397</vt:lpwstr>
      </vt:variant>
      <vt:variant>
        <vt:i4>1179702</vt:i4>
      </vt:variant>
      <vt:variant>
        <vt:i4>74</vt:i4>
      </vt:variant>
      <vt:variant>
        <vt:i4>0</vt:i4>
      </vt:variant>
      <vt:variant>
        <vt:i4>5</vt:i4>
      </vt:variant>
      <vt:variant>
        <vt:lpwstr/>
      </vt:variant>
      <vt:variant>
        <vt:lpwstr>_Toc153871396</vt:lpwstr>
      </vt:variant>
      <vt:variant>
        <vt:i4>1179702</vt:i4>
      </vt:variant>
      <vt:variant>
        <vt:i4>68</vt:i4>
      </vt:variant>
      <vt:variant>
        <vt:i4>0</vt:i4>
      </vt:variant>
      <vt:variant>
        <vt:i4>5</vt:i4>
      </vt:variant>
      <vt:variant>
        <vt:lpwstr/>
      </vt:variant>
      <vt:variant>
        <vt:lpwstr>_Toc153871395</vt:lpwstr>
      </vt:variant>
      <vt:variant>
        <vt:i4>1179702</vt:i4>
      </vt:variant>
      <vt:variant>
        <vt:i4>62</vt:i4>
      </vt:variant>
      <vt:variant>
        <vt:i4>0</vt:i4>
      </vt:variant>
      <vt:variant>
        <vt:i4>5</vt:i4>
      </vt:variant>
      <vt:variant>
        <vt:lpwstr/>
      </vt:variant>
      <vt:variant>
        <vt:lpwstr>_Toc153871394</vt:lpwstr>
      </vt:variant>
      <vt:variant>
        <vt:i4>1179702</vt:i4>
      </vt:variant>
      <vt:variant>
        <vt:i4>56</vt:i4>
      </vt:variant>
      <vt:variant>
        <vt:i4>0</vt:i4>
      </vt:variant>
      <vt:variant>
        <vt:i4>5</vt:i4>
      </vt:variant>
      <vt:variant>
        <vt:lpwstr/>
      </vt:variant>
      <vt:variant>
        <vt:lpwstr>_Toc153871393</vt:lpwstr>
      </vt:variant>
      <vt:variant>
        <vt:i4>1179702</vt:i4>
      </vt:variant>
      <vt:variant>
        <vt:i4>50</vt:i4>
      </vt:variant>
      <vt:variant>
        <vt:i4>0</vt:i4>
      </vt:variant>
      <vt:variant>
        <vt:i4>5</vt:i4>
      </vt:variant>
      <vt:variant>
        <vt:lpwstr/>
      </vt:variant>
      <vt:variant>
        <vt:lpwstr>_Toc153871392</vt:lpwstr>
      </vt:variant>
      <vt:variant>
        <vt:i4>1179702</vt:i4>
      </vt:variant>
      <vt:variant>
        <vt:i4>44</vt:i4>
      </vt:variant>
      <vt:variant>
        <vt:i4>0</vt:i4>
      </vt:variant>
      <vt:variant>
        <vt:i4>5</vt:i4>
      </vt:variant>
      <vt:variant>
        <vt:lpwstr/>
      </vt:variant>
      <vt:variant>
        <vt:lpwstr>_Toc153871391</vt:lpwstr>
      </vt:variant>
      <vt:variant>
        <vt:i4>1179702</vt:i4>
      </vt:variant>
      <vt:variant>
        <vt:i4>38</vt:i4>
      </vt:variant>
      <vt:variant>
        <vt:i4>0</vt:i4>
      </vt:variant>
      <vt:variant>
        <vt:i4>5</vt:i4>
      </vt:variant>
      <vt:variant>
        <vt:lpwstr/>
      </vt:variant>
      <vt:variant>
        <vt:lpwstr>_Toc153871390</vt:lpwstr>
      </vt:variant>
      <vt:variant>
        <vt:i4>1245238</vt:i4>
      </vt:variant>
      <vt:variant>
        <vt:i4>32</vt:i4>
      </vt:variant>
      <vt:variant>
        <vt:i4>0</vt:i4>
      </vt:variant>
      <vt:variant>
        <vt:i4>5</vt:i4>
      </vt:variant>
      <vt:variant>
        <vt:lpwstr/>
      </vt:variant>
      <vt:variant>
        <vt:lpwstr>_Toc153871389</vt:lpwstr>
      </vt:variant>
      <vt:variant>
        <vt:i4>1245238</vt:i4>
      </vt:variant>
      <vt:variant>
        <vt:i4>26</vt:i4>
      </vt:variant>
      <vt:variant>
        <vt:i4>0</vt:i4>
      </vt:variant>
      <vt:variant>
        <vt:i4>5</vt:i4>
      </vt:variant>
      <vt:variant>
        <vt:lpwstr/>
      </vt:variant>
      <vt:variant>
        <vt:lpwstr>_Toc153871388</vt:lpwstr>
      </vt:variant>
      <vt:variant>
        <vt:i4>1245238</vt:i4>
      </vt:variant>
      <vt:variant>
        <vt:i4>20</vt:i4>
      </vt:variant>
      <vt:variant>
        <vt:i4>0</vt:i4>
      </vt:variant>
      <vt:variant>
        <vt:i4>5</vt:i4>
      </vt:variant>
      <vt:variant>
        <vt:lpwstr/>
      </vt:variant>
      <vt:variant>
        <vt:lpwstr>_Toc153871387</vt:lpwstr>
      </vt:variant>
      <vt:variant>
        <vt:i4>1245238</vt:i4>
      </vt:variant>
      <vt:variant>
        <vt:i4>14</vt:i4>
      </vt:variant>
      <vt:variant>
        <vt:i4>0</vt:i4>
      </vt:variant>
      <vt:variant>
        <vt:i4>5</vt:i4>
      </vt:variant>
      <vt:variant>
        <vt:lpwstr/>
      </vt:variant>
      <vt:variant>
        <vt:lpwstr>_Toc153871386</vt:lpwstr>
      </vt:variant>
      <vt:variant>
        <vt:i4>1245238</vt:i4>
      </vt:variant>
      <vt:variant>
        <vt:i4>8</vt:i4>
      </vt:variant>
      <vt:variant>
        <vt:i4>0</vt:i4>
      </vt:variant>
      <vt:variant>
        <vt:i4>5</vt:i4>
      </vt:variant>
      <vt:variant>
        <vt:lpwstr/>
      </vt:variant>
      <vt:variant>
        <vt:lpwstr>_Toc153871385</vt:lpwstr>
      </vt:variant>
      <vt:variant>
        <vt:i4>1245238</vt:i4>
      </vt:variant>
      <vt:variant>
        <vt:i4>2</vt:i4>
      </vt:variant>
      <vt:variant>
        <vt:i4>0</vt:i4>
      </vt:variant>
      <vt:variant>
        <vt:i4>5</vt:i4>
      </vt:variant>
      <vt:variant>
        <vt:lpwstr/>
      </vt:variant>
      <vt:variant>
        <vt:lpwstr>_Toc153871384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NPOI</dc:creator>
  <cp:keywords/>
  <dc:description/>
  <cp:lastModifiedBy>Andre Broers</cp:lastModifiedBy>
  <cp:revision>4</cp:revision>
  <cp:lastPrinted>2017-10-13T09:44:00Z</cp:lastPrinted>
  <dcterms:created xsi:type="dcterms:W3CDTF">2026-06-02T08:17:00Z</dcterms:created>
  <dcterms:modified xsi:type="dcterms:W3CDTF">2026-06-02T08:18:00Z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ies>
</file>