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85B96" w14:textId="3CE129CE" w:rsidR="006D73D7" w:rsidRPr="00481062" w:rsidRDefault="006D73D7" w:rsidP="00481062">
      <w:pPr>
        <w:widowControl w:val="0"/>
        <w:spacing w:after="0" w:line="240" w:lineRule="auto"/>
        <w:rPr>
          <w:rFonts w:ascii="Arial" w:hAnsi="Arial" w:cs="Arial"/>
          <w:b/>
          <w:bCs/>
        </w:rPr>
      </w:pPr>
      <w:r w:rsidRPr="00481062">
        <w:rPr>
          <w:rFonts w:ascii="Arial" w:hAnsi="Arial" w:cs="Arial"/>
          <w:b/>
          <w:bCs/>
          <w:highlight w:val="yellow"/>
        </w:rPr>
        <w:t>(1.1.2</w:t>
      </w:r>
      <w:r w:rsidR="00162371" w:rsidRPr="00481062">
        <w:rPr>
          <w:rFonts w:ascii="Arial" w:hAnsi="Arial" w:cs="Arial"/>
          <w:b/>
          <w:bCs/>
          <w:highlight w:val="yellow"/>
        </w:rPr>
        <w:t xml:space="preserve"> EN</w:t>
      </w:r>
      <w:r w:rsidRPr="00481062">
        <w:rPr>
          <w:rFonts w:ascii="Arial" w:hAnsi="Arial" w:cs="Arial"/>
          <w:b/>
          <w:bCs/>
          <w:highlight w:val="yellow"/>
        </w:rPr>
        <w:t>) Voorbeeld van een opdrachtbevestiging voor een controle …</w:t>
      </w:r>
    </w:p>
    <w:p w14:paraId="183E6894" w14:textId="77777777" w:rsidR="006D73D7" w:rsidRPr="00481062" w:rsidRDefault="006D73D7" w:rsidP="00481062">
      <w:pPr>
        <w:widowControl w:val="0"/>
        <w:spacing w:after="0" w:line="240" w:lineRule="auto"/>
        <w:rPr>
          <w:rFonts w:ascii="Arial" w:hAnsi="Arial" w:cs="Arial"/>
        </w:rPr>
      </w:pPr>
    </w:p>
    <w:p w14:paraId="64002D18" w14:textId="41BE6DA3" w:rsidR="00F601D4" w:rsidRDefault="00F601D4" w:rsidP="00481062">
      <w:pPr>
        <w:widowControl w:val="0"/>
        <w:spacing w:after="0" w:line="240" w:lineRule="auto"/>
        <w:rPr>
          <w:rFonts w:ascii="Arial" w:hAnsi="Arial" w:cs="Arial"/>
        </w:rPr>
      </w:pPr>
      <w:r w:rsidRPr="00481062">
        <w:rPr>
          <w:rFonts w:ascii="Arial" w:hAnsi="Arial" w:cs="Arial"/>
        </w:rPr>
        <w:t xml:space="preserve">NB: Dit voorbeeld van een opdrachtbevestiging voor een controle is gebaseerd op de tekst van de Nederlandse Standaard 210, </w:t>
      </w:r>
      <w:r w:rsidRPr="00E707AE">
        <w:rPr>
          <w:rFonts w:ascii="Arial" w:hAnsi="Arial" w:cs="Arial"/>
          <w:i/>
          <w:iCs/>
        </w:rPr>
        <w:t>'Overeenkomen van de voorwaarden van controleopdrachten'</w:t>
      </w:r>
      <w:r w:rsidRPr="00481062">
        <w:rPr>
          <w:rFonts w:ascii="Arial" w:hAnsi="Arial" w:cs="Arial"/>
        </w:rPr>
        <w:t xml:space="preserve"> en verwijst naar de Algemene Voorwaarden. Afhankelijk van de concrete omstandigheden kunnen elementen in de brief worden toegevoegd, weggelaten en/of anders worden geformuleerd.</w:t>
      </w:r>
      <w:r w:rsidR="00481062">
        <w:rPr>
          <w:rFonts w:ascii="Arial" w:hAnsi="Arial" w:cs="Arial"/>
        </w:rPr>
        <w:t xml:space="preserve"> </w:t>
      </w:r>
    </w:p>
    <w:p w14:paraId="3CDF9DD2" w14:textId="77777777" w:rsidR="00EA7DE1" w:rsidRPr="00481062" w:rsidRDefault="00EA7DE1" w:rsidP="00481062">
      <w:pPr>
        <w:widowControl w:val="0"/>
        <w:spacing w:after="0" w:line="240" w:lineRule="auto"/>
        <w:rPr>
          <w:rFonts w:ascii="Arial" w:hAnsi="Arial" w:cs="Arial"/>
        </w:rPr>
      </w:pPr>
    </w:p>
    <w:p w14:paraId="1ECD804A" w14:textId="0A7FEF10" w:rsidR="00F601D4" w:rsidRDefault="00F601D4" w:rsidP="00481062">
      <w:pPr>
        <w:widowControl w:val="0"/>
        <w:spacing w:after="0" w:line="240" w:lineRule="auto"/>
        <w:rPr>
          <w:rFonts w:ascii="Arial" w:hAnsi="Arial" w:cs="Arial"/>
        </w:rPr>
      </w:pPr>
      <w:r w:rsidRPr="00481062">
        <w:rPr>
          <w:rFonts w:ascii="Arial" w:hAnsi="Arial" w:cs="Arial"/>
        </w:rPr>
        <w:t>Op basis van wet- en regelgeving, waaronder EU-Verordeningen en -Richtlijnen en Titel 9 Boek 2 BW, spelen de raad van commissarissen en de algemene vergadering een belangrijke rol bij het proces van toezicht resp. autorisatie rond het voorstel van het bestuur over verlening van de controleopdracht.</w:t>
      </w:r>
      <w:r w:rsidR="00481062">
        <w:rPr>
          <w:rFonts w:ascii="Arial" w:hAnsi="Arial" w:cs="Arial"/>
        </w:rPr>
        <w:t xml:space="preserve"> </w:t>
      </w:r>
    </w:p>
    <w:p w14:paraId="10C4F5D7" w14:textId="77777777" w:rsidR="00EA7DE1" w:rsidRPr="00481062" w:rsidRDefault="00EA7DE1" w:rsidP="00481062">
      <w:pPr>
        <w:widowControl w:val="0"/>
        <w:spacing w:after="0" w:line="240" w:lineRule="auto"/>
        <w:rPr>
          <w:rFonts w:ascii="Arial" w:hAnsi="Arial" w:cs="Arial"/>
        </w:rPr>
      </w:pPr>
    </w:p>
    <w:p w14:paraId="62CAEF20" w14:textId="18EE7359" w:rsidR="00F601D4" w:rsidRDefault="00F601D4" w:rsidP="00481062">
      <w:pPr>
        <w:widowControl w:val="0"/>
        <w:spacing w:after="0" w:line="240" w:lineRule="auto"/>
        <w:rPr>
          <w:rFonts w:ascii="Arial" w:hAnsi="Arial" w:cs="Arial"/>
        </w:rPr>
      </w:pPr>
      <w:r w:rsidRPr="00481062">
        <w:rPr>
          <w:rFonts w:ascii="Arial" w:hAnsi="Arial" w:cs="Arial"/>
        </w:rPr>
        <w:t>De formele afronding van de opdrachtbevestiging zullen deze organen hebben gedelegeerd aan de directie. In deze voorbeeldbrief is daarom het bestuur de geadresseerde. Uitgangspunt is dat het bestuur de rechtspersoon vertegenwoordigt en bevoegd is namens de rechtspersoon rechtshandelingen te verrichten, zoals de overeenkomst van opdracht aan te gaan met een controlerende accountant.</w:t>
      </w:r>
      <w:r w:rsidR="00481062">
        <w:rPr>
          <w:rFonts w:ascii="Arial" w:hAnsi="Arial" w:cs="Arial"/>
        </w:rPr>
        <w:t xml:space="preserve"> </w:t>
      </w:r>
    </w:p>
    <w:p w14:paraId="050C9419" w14:textId="77777777" w:rsidR="00EA7DE1" w:rsidRPr="00481062" w:rsidRDefault="00EA7DE1" w:rsidP="00481062">
      <w:pPr>
        <w:widowControl w:val="0"/>
        <w:spacing w:after="0" w:line="240" w:lineRule="auto"/>
        <w:rPr>
          <w:rFonts w:ascii="Arial" w:hAnsi="Arial" w:cs="Arial"/>
        </w:rPr>
      </w:pPr>
    </w:p>
    <w:p w14:paraId="4607654C" w14:textId="37477E1E" w:rsidR="00F601D4" w:rsidRDefault="00F601D4" w:rsidP="00481062">
      <w:pPr>
        <w:widowControl w:val="0"/>
        <w:spacing w:after="0" w:line="240" w:lineRule="auto"/>
        <w:rPr>
          <w:rFonts w:ascii="Arial" w:hAnsi="Arial" w:cs="Arial"/>
          <w:lang w:val="en-US"/>
        </w:rPr>
      </w:pPr>
      <w:r w:rsidRPr="00481062">
        <w:rPr>
          <w:rFonts w:ascii="Arial" w:hAnsi="Arial" w:cs="Arial"/>
        </w:rPr>
        <w:t xml:space="preserve">Voor de interne </w:t>
      </w:r>
      <w:proofErr w:type="spellStart"/>
      <w:r w:rsidRPr="00481062">
        <w:rPr>
          <w:rFonts w:ascii="Arial" w:hAnsi="Arial" w:cs="Arial"/>
        </w:rPr>
        <w:t>governance</w:t>
      </w:r>
      <w:proofErr w:type="spellEnd"/>
      <w:r w:rsidRPr="00481062">
        <w:rPr>
          <w:rFonts w:ascii="Arial" w:hAnsi="Arial" w:cs="Arial"/>
        </w:rPr>
        <w:t xml:space="preserve"> binnen de rechtspersoon is het dan wel wenselijk dat de opdrachtbevestiging ter kennisneming van de raad van commissarissen wordt gebracht. </w:t>
      </w:r>
      <w:proofErr w:type="spellStart"/>
      <w:r w:rsidRPr="00481062">
        <w:rPr>
          <w:rFonts w:ascii="Arial" w:hAnsi="Arial" w:cs="Arial"/>
          <w:lang w:val="en-US"/>
        </w:rPr>
        <w:t>Daartoe</w:t>
      </w:r>
      <w:proofErr w:type="spellEnd"/>
      <w:r w:rsidRPr="00481062">
        <w:rPr>
          <w:rFonts w:ascii="Arial" w:hAnsi="Arial" w:cs="Arial"/>
          <w:lang w:val="en-US"/>
        </w:rPr>
        <w:t xml:space="preserve"> </w:t>
      </w:r>
      <w:proofErr w:type="spellStart"/>
      <w:r w:rsidRPr="00481062">
        <w:rPr>
          <w:rFonts w:ascii="Arial" w:hAnsi="Arial" w:cs="Arial"/>
          <w:lang w:val="en-US"/>
        </w:rPr>
        <w:t>zou</w:t>
      </w:r>
      <w:proofErr w:type="spellEnd"/>
      <w:r w:rsidRPr="00481062">
        <w:rPr>
          <w:rFonts w:ascii="Arial" w:hAnsi="Arial" w:cs="Arial"/>
          <w:lang w:val="en-US"/>
        </w:rPr>
        <w:t xml:space="preserve"> </w:t>
      </w:r>
      <w:proofErr w:type="spellStart"/>
      <w:r w:rsidRPr="00481062">
        <w:rPr>
          <w:rFonts w:ascii="Arial" w:hAnsi="Arial" w:cs="Arial"/>
          <w:lang w:val="en-US"/>
        </w:rPr>
        <w:t>aan</w:t>
      </w:r>
      <w:proofErr w:type="spellEnd"/>
      <w:r w:rsidRPr="00481062">
        <w:rPr>
          <w:rFonts w:ascii="Arial" w:hAnsi="Arial" w:cs="Arial"/>
          <w:lang w:val="en-US"/>
        </w:rPr>
        <w:t xml:space="preserve"> het </w:t>
      </w:r>
      <w:proofErr w:type="spellStart"/>
      <w:r w:rsidRPr="00481062">
        <w:rPr>
          <w:rFonts w:ascii="Arial" w:hAnsi="Arial" w:cs="Arial"/>
          <w:lang w:val="en-US"/>
        </w:rPr>
        <w:t>eind</w:t>
      </w:r>
      <w:proofErr w:type="spellEnd"/>
      <w:r w:rsidRPr="00481062">
        <w:rPr>
          <w:rFonts w:ascii="Arial" w:hAnsi="Arial" w:cs="Arial"/>
          <w:lang w:val="en-US"/>
        </w:rPr>
        <w:t xml:space="preserve"> van de brief </w:t>
      </w:r>
      <w:proofErr w:type="spellStart"/>
      <w:r w:rsidRPr="00481062">
        <w:rPr>
          <w:rFonts w:ascii="Arial" w:hAnsi="Arial" w:cs="Arial"/>
          <w:lang w:val="en-US"/>
        </w:rPr>
        <w:t>bijvoorbeeld</w:t>
      </w:r>
      <w:proofErr w:type="spellEnd"/>
      <w:r w:rsidRPr="00481062">
        <w:rPr>
          <w:rFonts w:ascii="Arial" w:hAnsi="Arial" w:cs="Arial"/>
          <w:lang w:val="en-US"/>
        </w:rPr>
        <w:t xml:space="preserve"> </w:t>
      </w:r>
      <w:proofErr w:type="spellStart"/>
      <w:r w:rsidRPr="00481062">
        <w:rPr>
          <w:rFonts w:ascii="Arial" w:hAnsi="Arial" w:cs="Arial"/>
          <w:lang w:val="en-US"/>
        </w:rPr>
        <w:t>deze</w:t>
      </w:r>
      <w:proofErr w:type="spellEnd"/>
      <w:r w:rsidRPr="00481062">
        <w:rPr>
          <w:rFonts w:ascii="Arial" w:hAnsi="Arial" w:cs="Arial"/>
          <w:lang w:val="en-US"/>
        </w:rPr>
        <w:t xml:space="preserve"> zin </w:t>
      </w:r>
      <w:proofErr w:type="spellStart"/>
      <w:r w:rsidRPr="00481062">
        <w:rPr>
          <w:rFonts w:ascii="Arial" w:hAnsi="Arial" w:cs="Arial"/>
          <w:lang w:val="en-US"/>
        </w:rPr>
        <w:t>kunnen</w:t>
      </w:r>
      <w:proofErr w:type="spellEnd"/>
      <w:r w:rsidRPr="00481062">
        <w:rPr>
          <w:rFonts w:ascii="Arial" w:hAnsi="Arial" w:cs="Arial"/>
          <w:lang w:val="en-US"/>
        </w:rPr>
        <w:t xml:space="preserve"> </w:t>
      </w:r>
      <w:proofErr w:type="spellStart"/>
      <w:r w:rsidRPr="00481062">
        <w:rPr>
          <w:rFonts w:ascii="Arial" w:hAnsi="Arial" w:cs="Arial"/>
          <w:lang w:val="en-US"/>
        </w:rPr>
        <w:t>worden</w:t>
      </w:r>
      <w:proofErr w:type="spellEnd"/>
      <w:r w:rsidRPr="00481062">
        <w:rPr>
          <w:rFonts w:ascii="Arial" w:hAnsi="Arial" w:cs="Arial"/>
          <w:lang w:val="en-US"/>
        </w:rPr>
        <w:t xml:space="preserve"> </w:t>
      </w:r>
      <w:proofErr w:type="spellStart"/>
      <w:r w:rsidRPr="00481062">
        <w:rPr>
          <w:rFonts w:ascii="Arial" w:hAnsi="Arial" w:cs="Arial"/>
          <w:lang w:val="en-US"/>
        </w:rPr>
        <w:t>opgenomen</w:t>
      </w:r>
      <w:proofErr w:type="spellEnd"/>
      <w:r w:rsidRPr="00481062">
        <w:rPr>
          <w:rFonts w:ascii="Arial" w:hAnsi="Arial" w:cs="Arial"/>
          <w:lang w:val="en-US"/>
        </w:rPr>
        <w:t>: 'We kindly request you to provide the supervisory board with a copy of this letter for information purposes' of 'At your request, we have sent a copy of this letter to ...'.</w:t>
      </w:r>
      <w:r w:rsidR="00481062">
        <w:rPr>
          <w:rFonts w:ascii="Arial" w:hAnsi="Arial" w:cs="Arial"/>
          <w:lang w:val="en-US"/>
        </w:rPr>
        <w:t xml:space="preserve"> </w:t>
      </w:r>
    </w:p>
    <w:p w14:paraId="0AE17802" w14:textId="77777777" w:rsidR="00EA7DE1" w:rsidRPr="00481062" w:rsidRDefault="00EA7DE1" w:rsidP="00481062">
      <w:pPr>
        <w:widowControl w:val="0"/>
        <w:spacing w:after="0" w:line="240" w:lineRule="auto"/>
        <w:rPr>
          <w:rFonts w:ascii="Arial" w:hAnsi="Arial" w:cs="Arial"/>
          <w:lang w:val="en-US"/>
        </w:rPr>
      </w:pPr>
    </w:p>
    <w:p w14:paraId="56BB9612" w14:textId="77777777" w:rsidR="00F601D4" w:rsidRDefault="00F601D4" w:rsidP="00481062">
      <w:pPr>
        <w:widowControl w:val="0"/>
        <w:spacing w:after="0" w:line="240" w:lineRule="auto"/>
        <w:rPr>
          <w:rFonts w:ascii="Arial" w:hAnsi="Arial" w:cs="Arial"/>
        </w:rPr>
      </w:pPr>
      <w:r w:rsidRPr="00481062">
        <w:rPr>
          <w:rFonts w:ascii="Arial" w:hAnsi="Arial" w:cs="Arial"/>
        </w:rPr>
        <w:t xml:space="preserve">In onderstaande voorbeeldbrief wordt rekening gehouden met de mogelijkheid dat deponering op digitale wijze gebeurt via SBR (verplicht voor ondernemingen vanaf boekjaar 2025), met uitzondering van beursgenoteerde ondernemingen die bij de AFM in ESEF deponeren. </w:t>
      </w:r>
    </w:p>
    <w:p w14:paraId="64DD1B07" w14:textId="77777777" w:rsidR="00EA7DE1" w:rsidRPr="00481062" w:rsidRDefault="00EA7DE1" w:rsidP="00481062">
      <w:pPr>
        <w:widowControl w:val="0"/>
        <w:spacing w:after="0" w:line="240" w:lineRule="auto"/>
        <w:rPr>
          <w:rFonts w:ascii="Arial" w:hAnsi="Arial" w:cs="Arial"/>
        </w:rPr>
      </w:pPr>
    </w:p>
    <w:p w14:paraId="5E431A73" w14:textId="30E2760C" w:rsidR="00F601D4" w:rsidRPr="00481062" w:rsidRDefault="00F601D4" w:rsidP="00481062">
      <w:pPr>
        <w:widowControl w:val="0"/>
        <w:spacing w:after="0" w:line="240" w:lineRule="auto"/>
        <w:rPr>
          <w:rFonts w:ascii="Arial" w:hAnsi="Arial" w:cs="Arial"/>
        </w:rPr>
      </w:pPr>
      <w:r w:rsidRPr="00481062">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sidR="00481062">
        <w:rPr>
          <w:rFonts w:ascii="Arial" w:hAnsi="Arial" w:cs="Arial"/>
        </w:rPr>
        <w:t xml:space="preserve"> </w:t>
      </w:r>
    </w:p>
    <w:p w14:paraId="5CF86CB3" w14:textId="77777777" w:rsidR="00EA7DE1" w:rsidRPr="005A05DE" w:rsidRDefault="00EA7DE1" w:rsidP="00481062">
      <w:pPr>
        <w:widowControl w:val="0"/>
        <w:pBdr>
          <w:bottom w:val="single" w:sz="6" w:space="1" w:color="auto"/>
        </w:pBdr>
        <w:spacing w:after="0" w:line="240" w:lineRule="auto"/>
        <w:rPr>
          <w:rFonts w:ascii="Arial" w:hAnsi="Arial" w:cs="Arial"/>
        </w:rPr>
      </w:pPr>
    </w:p>
    <w:p w14:paraId="3864B593" w14:textId="77777777" w:rsidR="00EA7DE1" w:rsidRPr="005A05DE" w:rsidRDefault="00EA7DE1" w:rsidP="00481062">
      <w:pPr>
        <w:widowControl w:val="0"/>
        <w:spacing w:after="0" w:line="240" w:lineRule="auto"/>
        <w:rPr>
          <w:rFonts w:ascii="Arial" w:hAnsi="Arial" w:cs="Arial"/>
        </w:rPr>
      </w:pPr>
    </w:p>
    <w:p w14:paraId="2E707FDD" w14:textId="416EFBD3"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Dear management,</w:t>
      </w:r>
      <w:r w:rsidRPr="00481062">
        <w:rPr>
          <w:rFonts w:ascii="Arial" w:hAnsi="Arial" w:cs="Arial"/>
          <w:vertAlign w:val="superscript"/>
        </w:rPr>
        <w:footnoteReference w:id="1"/>
      </w:r>
      <w:r w:rsidR="00481062">
        <w:rPr>
          <w:rFonts w:ascii="Arial" w:hAnsi="Arial" w:cs="Arial"/>
          <w:lang w:val="en-US"/>
        </w:rPr>
        <w:t xml:space="preserve"> </w:t>
      </w:r>
    </w:p>
    <w:p w14:paraId="2CE6065F" w14:textId="77777777" w:rsidR="00F601D4" w:rsidRPr="00481062" w:rsidRDefault="00F601D4" w:rsidP="00481062">
      <w:pPr>
        <w:widowControl w:val="0"/>
        <w:spacing w:after="0" w:line="240" w:lineRule="auto"/>
        <w:rPr>
          <w:rFonts w:ascii="Arial" w:hAnsi="Arial" w:cs="Arial"/>
          <w:lang w:val="en-US"/>
        </w:rPr>
      </w:pPr>
    </w:p>
    <w:p w14:paraId="0F8F3020"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In accordance with the decision made by the general meeting / supervisory board /management (board) of ... (naam </w:t>
      </w:r>
      <w:proofErr w:type="spellStart"/>
      <w:r w:rsidRPr="00481062">
        <w:rPr>
          <w:rFonts w:ascii="Arial" w:hAnsi="Arial" w:cs="Arial"/>
          <w:lang w:val="en-US"/>
        </w:rPr>
        <w:t>entiteit</w:t>
      </w:r>
      <w:proofErr w:type="spellEnd"/>
      <w:r w:rsidRPr="00481062">
        <w:rPr>
          <w:rFonts w:ascii="Arial" w:hAnsi="Arial" w:cs="Arial"/>
          <w:lang w:val="en-US"/>
        </w:rPr>
        <w:t>) ('the company</w:t>
      </w:r>
      <w:r w:rsidRPr="00481062">
        <w:rPr>
          <w:rFonts w:ascii="Arial" w:hAnsi="Arial" w:cs="Arial"/>
          <w:vertAlign w:val="superscript"/>
        </w:rPr>
        <w:footnoteReference w:id="2"/>
      </w:r>
      <w:r w:rsidRPr="00481062">
        <w:rPr>
          <w:rFonts w:ascii="Arial" w:hAnsi="Arial" w:cs="Arial"/>
          <w:lang w:val="en-US"/>
        </w:rPr>
        <w:t xml:space="preserve">') at the meeting of ... (datum), you have requested us to audit the financial statements of ... (naam </w:t>
      </w:r>
      <w:proofErr w:type="spellStart"/>
      <w:r w:rsidRPr="00481062">
        <w:rPr>
          <w:rFonts w:ascii="Arial" w:hAnsi="Arial" w:cs="Arial"/>
          <w:lang w:val="en-US"/>
        </w:rPr>
        <w:t>entiteit</w:t>
      </w:r>
      <w:proofErr w:type="spellEnd"/>
      <w:r w:rsidRPr="00481062">
        <w:rPr>
          <w:rFonts w:ascii="Arial" w:hAnsi="Arial" w:cs="Arial"/>
          <w:lang w:val="en-US"/>
        </w:rPr>
        <w:t>) [</w:t>
      </w:r>
      <w:proofErr w:type="spellStart"/>
      <w:r w:rsidRPr="00481062">
        <w:rPr>
          <w:rFonts w:ascii="Arial" w:hAnsi="Arial" w:cs="Arial"/>
          <w:b/>
          <w:i/>
          <w:lang w:val="en-US"/>
        </w:rPr>
        <w:t>optioneel</w:t>
      </w:r>
      <w:proofErr w:type="spellEnd"/>
      <w:r w:rsidRPr="00481062">
        <w:rPr>
          <w:rFonts w:ascii="Arial" w:hAnsi="Arial" w:cs="Arial"/>
          <w:i/>
          <w:lang w:val="en-US"/>
        </w:rPr>
        <w:t>: and its subsidiaries, as mentioned in appendix XX</w:t>
      </w:r>
      <w:r w:rsidRPr="00481062">
        <w:rPr>
          <w:rFonts w:ascii="Arial" w:hAnsi="Arial" w:cs="Arial"/>
          <w:lang w:val="en-US"/>
        </w:rPr>
        <w:t xml:space="preserve">] for the financial year ending at 31 December YYYY (of </w:t>
      </w:r>
      <w:proofErr w:type="spellStart"/>
      <w:r w:rsidRPr="00481062">
        <w:rPr>
          <w:rFonts w:ascii="Arial" w:hAnsi="Arial" w:cs="Arial"/>
          <w:lang w:val="en-US"/>
        </w:rPr>
        <w:t>bij</w:t>
      </w:r>
      <w:proofErr w:type="spellEnd"/>
      <w:r w:rsidRPr="00481062">
        <w:rPr>
          <w:rFonts w:ascii="Arial" w:hAnsi="Arial" w:cs="Arial"/>
          <w:lang w:val="en-US"/>
        </w:rPr>
        <w:t xml:space="preserve"> </w:t>
      </w:r>
      <w:proofErr w:type="spellStart"/>
      <w:r w:rsidRPr="00481062">
        <w:rPr>
          <w:rFonts w:ascii="Arial" w:hAnsi="Arial" w:cs="Arial"/>
          <w:lang w:val="en-US"/>
        </w:rPr>
        <w:t>een</w:t>
      </w:r>
      <w:proofErr w:type="spellEnd"/>
      <w:r w:rsidRPr="00481062">
        <w:rPr>
          <w:rFonts w:ascii="Arial" w:hAnsi="Arial" w:cs="Arial"/>
          <w:lang w:val="en-US"/>
        </w:rPr>
        <w:t xml:space="preserve"> </w:t>
      </w:r>
      <w:proofErr w:type="spellStart"/>
      <w:r w:rsidRPr="00481062">
        <w:rPr>
          <w:rFonts w:ascii="Arial" w:hAnsi="Arial" w:cs="Arial"/>
          <w:lang w:val="en-US"/>
        </w:rPr>
        <w:t>gebroken</w:t>
      </w:r>
      <w:proofErr w:type="spellEnd"/>
      <w:r w:rsidRPr="00481062">
        <w:rPr>
          <w:rFonts w:ascii="Arial" w:hAnsi="Arial" w:cs="Arial"/>
          <w:lang w:val="en-US"/>
        </w:rPr>
        <w:t xml:space="preserve"> </w:t>
      </w:r>
      <w:proofErr w:type="spellStart"/>
      <w:r w:rsidRPr="00481062">
        <w:rPr>
          <w:rFonts w:ascii="Arial" w:hAnsi="Arial" w:cs="Arial"/>
          <w:lang w:val="en-US"/>
        </w:rPr>
        <w:t>boekjaar</w:t>
      </w:r>
      <w:proofErr w:type="spellEnd"/>
      <w:r w:rsidRPr="00481062">
        <w:rPr>
          <w:rFonts w:ascii="Arial" w:hAnsi="Arial" w:cs="Arial"/>
          <w:lang w:val="en-US"/>
        </w:rPr>
        <w:t xml:space="preserve">: for the year ending 30 June YYYY). </w:t>
      </w:r>
    </w:p>
    <w:p w14:paraId="0335E54A" w14:textId="77777777" w:rsidR="00F601D4" w:rsidRPr="00481062" w:rsidRDefault="00F601D4" w:rsidP="00481062">
      <w:pPr>
        <w:widowControl w:val="0"/>
        <w:spacing w:after="0" w:line="240" w:lineRule="auto"/>
        <w:rPr>
          <w:rFonts w:ascii="Arial" w:hAnsi="Arial" w:cs="Arial"/>
          <w:lang w:val="en-US"/>
        </w:rPr>
      </w:pPr>
    </w:p>
    <w:p w14:paraId="45A9FB0F" w14:textId="77777777" w:rsidR="00F601D4" w:rsidRPr="00481062" w:rsidRDefault="00F601D4" w:rsidP="00481062">
      <w:pPr>
        <w:widowControl w:val="0"/>
        <w:spacing w:after="0" w:line="240" w:lineRule="auto"/>
        <w:rPr>
          <w:rFonts w:ascii="Arial" w:hAnsi="Arial" w:cs="Arial"/>
        </w:rPr>
      </w:pPr>
      <w:r w:rsidRPr="00481062">
        <w:rPr>
          <w:rFonts w:ascii="Arial" w:hAnsi="Arial" w:cs="Arial"/>
        </w:rPr>
        <w:t>[</w:t>
      </w:r>
      <w:r w:rsidRPr="00481062">
        <w:rPr>
          <w:rFonts w:ascii="Arial" w:hAnsi="Arial" w:cs="Arial"/>
          <w:b/>
          <w:i/>
        </w:rPr>
        <w:t>Optioneel: Bij entiteiten die moeten deponeren conform Besluit Elektronische Deponering Handelsregister</w:t>
      </w:r>
      <w:r w:rsidRPr="00481062">
        <w:rPr>
          <w:rFonts w:ascii="Arial" w:hAnsi="Arial" w:cs="Arial"/>
          <w:i/>
        </w:rPr>
        <w:t>:</w:t>
      </w:r>
      <w:r w:rsidRPr="00481062">
        <w:rPr>
          <w:rFonts w:ascii="Arial" w:hAnsi="Arial" w:cs="Arial"/>
        </w:rPr>
        <w:t xml:space="preserve"> </w:t>
      </w:r>
    </w:p>
    <w:p w14:paraId="25114A9E"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i/>
          <w:lang w:val="en-US"/>
        </w:rPr>
        <w:t xml:space="preserve">As of period 2025 you are required to file the financial statements in digital form at the trade register of the Chamber of Commerce (by Standard Business Reporting, SBR, a </w:t>
      </w:r>
      <w:proofErr w:type="spellStart"/>
      <w:r w:rsidRPr="00481062">
        <w:rPr>
          <w:rFonts w:ascii="Arial" w:hAnsi="Arial" w:cs="Arial"/>
          <w:i/>
          <w:lang w:val="en-US"/>
        </w:rPr>
        <w:t>standardised</w:t>
      </w:r>
      <w:proofErr w:type="spellEnd"/>
      <w:r w:rsidRPr="00481062">
        <w:rPr>
          <w:rFonts w:ascii="Arial" w:hAnsi="Arial" w:cs="Arial"/>
          <w:i/>
          <w:lang w:val="en-US"/>
        </w:rPr>
        <w:t xml:space="preserve"> way to provide information). Before you do this we will determine whether the true and fair view of the financial statements to be filed in digital form corresponds with the audited financial statements and the relevant legal requirements.</w:t>
      </w:r>
      <w:r w:rsidRPr="00481062">
        <w:rPr>
          <w:rFonts w:ascii="Arial" w:hAnsi="Arial" w:cs="Arial"/>
          <w:lang w:val="en-US"/>
        </w:rPr>
        <w:t xml:space="preserve">] </w:t>
      </w:r>
    </w:p>
    <w:p w14:paraId="2368438D" w14:textId="77777777" w:rsidR="00F601D4" w:rsidRPr="00481062" w:rsidRDefault="00F601D4" w:rsidP="00481062">
      <w:pPr>
        <w:widowControl w:val="0"/>
        <w:spacing w:after="0" w:line="240" w:lineRule="auto"/>
        <w:rPr>
          <w:rFonts w:ascii="Arial" w:hAnsi="Arial" w:cs="Arial"/>
          <w:lang w:val="en-US"/>
        </w:rPr>
      </w:pPr>
      <w:bookmarkStart w:id="0" w:name="_Hlk198822662"/>
    </w:p>
    <w:bookmarkEnd w:id="0"/>
    <w:p w14:paraId="71F43BE1" w14:textId="5D0766CA" w:rsidR="00F601D4" w:rsidRDefault="00F601D4" w:rsidP="00481062">
      <w:pPr>
        <w:widowControl w:val="0"/>
        <w:spacing w:after="0" w:line="240" w:lineRule="auto"/>
        <w:rPr>
          <w:rFonts w:ascii="Arial" w:hAnsi="Arial" w:cs="Arial"/>
          <w:lang w:val="en-US"/>
        </w:rPr>
      </w:pPr>
      <w:r w:rsidRPr="00481062">
        <w:rPr>
          <w:rFonts w:ascii="Arial" w:hAnsi="Arial" w:cs="Arial"/>
          <w:lang w:val="en-US"/>
        </w:rPr>
        <w:t>We are pleased to confirm our acceptance of this engagement by means of this letter.</w:t>
      </w:r>
      <w:r w:rsidR="00481062">
        <w:rPr>
          <w:rFonts w:ascii="Arial" w:hAnsi="Arial" w:cs="Arial"/>
          <w:lang w:val="en-US"/>
        </w:rPr>
        <w:t xml:space="preserve"> </w:t>
      </w:r>
    </w:p>
    <w:p w14:paraId="5ED286E5" w14:textId="77777777" w:rsidR="00EA7DE1" w:rsidRPr="00481062" w:rsidRDefault="00EA7DE1" w:rsidP="00481062">
      <w:pPr>
        <w:widowControl w:val="0"/>
        <w:spacing w:after="0" w:line="240" w:lineRule="auto"/>
        <w:rPr>
          <w:rFonts w:ascii="Arial" w:hAnsi="Arial" w:cs="Arial"/>
          <w:lang w:val="en-US"/>
        </w:rPr>
      </w:pPr>
    </w:p>
    <w:p w14:paraId="41AA27C4"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 xml:space="preserve">Engagement </w:t>
      </w:r>
    </w:p>
    <w:p w14:paraId="01A208AE" w14:textId="77777777" w:rsidR="005A05DE" w:rsidRPr="00481062" w:rsidRDefault="005A05DE" w:rsidP="005A05DE">
      <w:pPr>
        <w:widowControl w:val="0"/>
        <w:spacing w:after="0" w:line="240" w:lineRule="auto"/>
        <w:rPr>
          <w:rFonts w:ascii="Arial" w:hAnsi="Arial" w:cs="Arial"/>
          <w:lang w:val="en-US"/>
        </w:rPr>
      </w:pPr>
    </w:p>
    <w:p w14:paraId="72638C51" w14:textId="0A96A2D8" w:rsidR="00F601D4" w:rsidRPr="00481062" w:rsidRDefault="00F601D4" w:rsidP="00481062">
      <w:pPr>
        <w:widowControl w:val="0"/>
        <w:spacing w:after="0" w:line="240" w:lineRule="auto"/>
        <w:rPr>
          <w:rFonts w:ascii="Arial" w:hAnsi="Arial" w:cs="Arial"/>
          <w:lang w:val="en-US"/>
        </w:rPr>
      </w:pPr>
      <w:r w:rsidRPr="00481062">
        <w:rPr>
          <w:rFonts w:ascii="Arial" w:hAnsi="Arial" w:cs="Arial"/>
          <w:i/>
          <w:lang w:val="en-US"/>
        </w:rPr>
        <w:t>Financial statements</w:t>
      </w:r>
      <w:r w:rsidR="00481062">
        <w:rPr>
          <w:rFonts w:ascii="Arial" w:hAnsi="Arial" w:cs="Arial"/>
          <w:lang w:val="en-US"/>
        </w:rPr>
        <w:t xml:space="preserve"> </w:t>
      </w:r>
    </w:p>
    <w:p w14:paraId="700AF1EA"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As auditor of the company we examine whether the financial statements of ... (naam </w:t>
      </w:r>
      <w:proofErr w:type="spellStart"/>
      <w:r w:rsidRPr="00481062">
        <w:rPr>
          <w:rFonts w:ascii="Arial" w:hAnsi="Arial" w:cs="Arial"/>
          <w:lang w:val="en-US"/>
        </w:rPr>
        <w:t>entiteit</w:t>
      </w:r>
      <w:proofErr w:type="spellEnd"/>
      <w:r w:rsidRPr="00481062">
        <w:rPr>
          <w:rFonts w:ascii="Arial" w:hAnsi="Arial" w:cs="Arial"/>
          <w:lang w:val="en-US"/>
        </w:rPr>
        <w:t>) [</w:t>
      </w:r>
      <w:proofErr w:type="spellStart"/>
      <w:r w:rsidRPr="00481062">
        <w:rPr>
          <w:rFonts w:ascii="Arial" w:hAnsi="Arial" w:cs="Arial"/>
          <w:b/>
          <w:i/>
          <w:lang w:val="en-US"/>
        </w:rPr>
        <w:t>optioneel</w:t>
      </w:r>
      <w:proofErr w:type="spellEnd"/>
      <w:r w:rsidRPr="00481062">
        <w:rPr>
          <w:rFonts w:ascii="Arial" w:hAnsi="Arial" w:cs="Arial"/>
          <w:i/>
          <w:lang w:val="en-US"/>
        </w:rPr>
        <w:t>: and its subsidiaries</w:t>
      </w:r>
      <w:r w:rsidRPr="00481062">
        <w:rPr>
          <w:rFonts w:ascii="Arial" w:hAnsi="Arial" w:cs="Arial"/>
          <w:lang w:val="en-US"/>
        </w:rPr>
        <w:t xml:space="preserve">] give a true and fair view required by law. </w:t>
      </w:r>
    </w:p>
    <w:p w14:paraId="6EEFA3E7" w14:textId="77777777" w:rsidR="00F601D4" w:rsidRPr="00481062" w:rsidRDefault="00F601D4" w:rsidP="00481062">
      <w:pPr>
        <w:widowControl w:val="0"/>
        <w:spacing w:after="0" w:line="240" w:lineRule="auto"/>
        <w:rPr>
          <w:rFonts w:ascii="Arial" w:hAnsi="Arial" w:cs="Arial"/>
          <w:lang w:val="en-US"/>
        </w:rPr>
      </w:pPr>
    </w:p>
    <w:p w14:paraId="7A6FC588" w14:textId="7E2EF3C1"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The financial statements of the company comprise the consolidated financial statements and the company financial statements. We will report the results of our audit in an auditor's report on the true and fair view of the financial statements.</w:t>
      </w:r>
      <w:r w:rsidRPr="00481062">
        <w:rPr>
          <w:rFonts w:ascii="Arial" w:hAnsi="Arial" w:cs="Arial"/>
          <w:vertAlign w:val="superscript"/>
        </w:rPr>
        <w:footnoteReference w:id="3"/>
      </w:r>
      <w:r w:rsidR="00481062">
        <w:rPr>
          <w:rFonts w:ascii="Arial" w:hAnsi="Arial" w:cs="Arial"/>
          <w:lang w:val="en-US"/>
        </w:rPr>
        <w:t xml:space="preserve"> </w:t>
      </w:r>
    </w:p>
    <w:p w14:paraId="2CF9F2E9" w14:textId="77777777" w:rsidR="00F601D4" w:rsidRPr="00481062" w:rsidRDefault="00F601D4" w:rsidP="00481062">
      <w:pPr>
        <w:widowControl w:val="0"/>
        <w:spacing w:after="0" w:line="240" w:lineRule="auto"/>
        <w:rPr>
          <w:rFonts w:ascii="Arial" w:hAnsi="Arial" w:cs="Arial"/>
          <w:lang w:val="en-US"/>
        </w:rPr>
      </w:pPr>
    </w:p>
    <w:p w14:paraId="75B1BCCA" w14:textId="4FF1F529" w:rsidR="00F601D4" w:rsidRPr="00481062" w:rsidRDefault="00F601D4" w:rsidP="00481062">
      <w:pPr>
        <w:widowControl w:val="0"/>
        <w:spacing w:after="0" w:line="240" w:lineRule="auto"/>
        <w:rPr>
          <w:rFonts w:ascii="Arial" w:hAnsi="Arial" w:cs="Arial"/>
          <w:lang w:val="en-US"/>
        </w:rPr>
      </w:pPr>
      <w:r w:rsidRPr="00481062">
        <w:rPr>
          <w:rFonts w:ascii="Arial" w:hAnsi="Arial" w:cs="Arial"/>
          <w:i/>
          <w:lang w:val="en-US"/>
        </w:rPr>
        <w:t>Other information</w:t>
      </w:r>
      <w:r w:rsidR="00481062">
        <w:rPr>
          <w:rFonts w:ascii="Arial" w:hAnsi="Arial" w:cs="Arial"/>
          <w:lang w:val="en-US"/>
        </w:rPr>
        <w:t xml:space="preserve"> </w:t>
      </w:r>
    </w:p>
    <w:p w14:paraId="3EA48359"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In our auditor's report we also report on the other information, including the management report, other information pursuant to Part 9 of Book 2 of the Dutch Civil Code and additional information, if any. </w:t>
      </w:r>
    </w:p>
    <w:p w14:paraId="3930E24B" w14:textId="4D5E6C73"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Accordingly we read the other information and consider, based on our knowledge and understanding to be obtained through our audit of the financial statements or otherwise, whether the other information:</w:t>
      </w:r>
      <w:r w:rsidR="00481062">
        <w:rPr>
          <w:rFonts w:ascii="Arial" w:hAnsi="Arial" w:cs="Arial"/>
          <w:lang w:val="en-US"/>
        </w:rPr>
        <w:t xml:space="preserve"> </w:t>
      </w:r>
    </w:p>
    <w:p w14:paraId="236626E6" w14:textId="77777777" w:rsidR="00F601D4" w:rsidRPr="005A05DE" w:rsidRDefault="00F601D4" w:rsidP="00EA7DE1">
      <w:pPr>
        <w:numPr>
          <w:ilvl w:val="0"/>
          <w:numId w:val="21"/>
        </w:numPr>
        <w:spacing w:after="0" w:line="240" w:lineRule="auto"/>
        <w:ind w:left="360" w:hanging="360"/>
        <w:rPr>
          <w:rFonts w:ascii="Arial" w:hAnsi="Arial" w:cs="Arial"/>
          <w:lang w:val="en-GB"/>
        </w:rPr>
      </w:pPr>
      <w:r w:rsidRPr="005A05DE">
        <w:rPr>
          <w:rFonts w:ascii="Arial" w:hAnsi="Arial" w:cs="Arial"/>
          <w:lang w:val="en-GB"/>
        </w:rPr>
        <w:t xml:space="preserve">is consistent with the financial statements and does not contain material misstatements; </w:t>
      </w:r>
    </w:p>
    <w:p w14:paraId="20EEFC41" w14:textId="773C92FA" w:rsidR="00F601D4" w:rsidRPr="00E707AE" w:rsidRDefault="00F601D4" w:rsidP="007E59CA">
      <w:pPr>
        <w:numPr>
          <w:ilvl w:val="0"/>
          <w:numId w:val="21"/>
        </w:numPr>
        <w:spacing w:after="0" w:line="240" w:lineRule="auto"/>
        <w:ind w:left="360" w:hanging="360"/>
        <w:rPr>
          <w:rFonts w:ascii="Arial" w:hAnsi="Arial" w:cs="Arial"/>
          <w:lang w:val="en-US"/>
        </w:rPr>
      </w:pPr>
      <w:r w:rsidRPr="005A05DE">
        <w:rPr>
          <w:rFonts w:ascii="Arial" w:hAnsi="Arial" w:cs="Arial"/>
          <w:lang w:val="en-GB"/>
        </w:rPr>
        <w:t>contains</w:t>
      </w:r>
      <w:r w:rsidRPr="00E707AE">
        <w:rPr>
          <w:rFonts w:ascii="Arial" w:hAnsi="Arial" w:cs="Arial"/>
          <w:lang w:val="en-US"/>
        </w:rPr>
        <w:t xml:space="preserve"> the information as required by Part 9 of Book 2 of the Dutch Civil Code.</w:t>
      </w:r>
      <w:r w:rsidR="00481062" w:rsidRPr="00E707AE">
        <w:rPr>
          <w:rFonts w:ascii="Arial" w:hAnsi="Arial" w:cs="Arial"/>
          <w:lang w:val="en-US"/>
        </w:rPr>
        <w:t xml:space="preserve"> </w:t>
      </w:r>
    </w:p>
    <w:p w14:paraId="0B501405" w14:textId="77777777" w:rsidR="00F601D4" w:rsidRPr="00481062" w:rsidRDefault="00F601D4" w:rsidP="00481062">
      <w:pPr>
        <w:widowControl w:val="0"/>
        <w:spacing w:after="0" w:line="240" w:lineRule="auto"/>
        <w:rPr>
          <w:rFonts w:ascii="Arial" w:hAnsi="Arial" w:cs="Arial"/>
          <w:lang w:val="en-US"/>
        </w:rPr>
      </w:pPr>
    </w:p>
    <w:p w14:paraId="1A1CC575"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By performing these procedures, we comply with the requirements of Part 9 of Book 2 of the Dutch Civil Code and the Dutch Standard 720. The scope of these procedures is substantially less than the scope of those to be performed in our audit of the financial statements. </w:t>
      </w:r>
    </w:p>
    <w:p w14:paraId="5CCFD179" w14:textId="105704AF" w:rsidR="00F601D4" w:rsidRPr="00481062" w:rsidRDefault="00F601D4" w:rsidP="00481062">
      <w:pPr>
        <w:widowControl w:val="0"/>
        <w:spacing w:after="0" w:line="240" w:lineRule="auto"/>
        <w:rPr>
          <w:rFonts w:ascii="Arial" w:hAnsi="Arial" w:cs="Arial"/>
          <w:lang w:val="en-US"/>
        </w:rPr>
      </w:pPr>
    </w:p>
    <w:p w14:paraId="2BA40319" w14:textId="0A78A1F8"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Auditor's responsibilities</w:t>
      </w:r>
      <w:r w:rsidR="00481062">
        <w:rPr>
          <w:rFonts w:ascii="Arial" w:hAnsi="Arial" w:cs="Arial"/>
          <w:b/>
          <w:lang w:val="en-US"/>
        </w:rPr>
        <w:t xml:space="preserve"> </w:t>
      </w:r>
      <w:r w:rsidRPr="00481062">
        <w:rPr>
          <w:rFonts w:ascii="Arial" w:hAnsi="Arial" w:cs="Arial"/>
          <w:b/>
          <w:lang w:val="en-US"/>
        </w:rPr>
        <w:t>for the audit of the financial statements</w:t>
      </w:r>
      <w:r w:rsidR="00481062">
        <w:rPr>
          <w:rFonts w:ascii="Arial" w:hAnsi="Arial" w:cs="Arial"/>
          <w:b/>
          <w:lang w:val="en-US"/>
        </w:rPr>
        <w:t xml:space="preserve"> </w:t>
      </w:r>
    </w:p>
    <w:p w14:paraId="4E179E63" w14:textId="7C338F21"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We will conduct our audit in accordance with Dutch law including the Dutch Standards on Auditing. This requires that we comply with ethical requirements.</w:t>
      </w:r>
      <w:r w:rsidRPr="00481062">
        <w:rPr>
          <w:rFonts w:ascii="Arial" w:hAnsi="Arial" w:cs="Arial"/>
          <w:vertAlign w:val="superscript"/>
        </w:rPr>
        <w:footnoteReference w:id="4"/>
      </w:r>
      <w:r w:rsidR="00481062">
        <w:rPr>
          <w:rFonts w:ascii="Arial" w:hAnsi="Arial" w:cs="Arial"/>
          <w:lang w:val="en-US"/>
        </w:rPr>
        <w:t xml:space="preserve"> </w:t>
      </w:r>
    </w:p>
    <w:p w14:paraId="7B2420AA" w14:textId="77777777" w:rsidR="00F601D4" w:rsidRPr="00481062" w:rsidRDefault="00F601D4" w:rsidP="00481062">
      <w:pPr>
        <w:widowControl w:val="0"/>
        <w:spacing w:after="0" w:line="240" w:lineRule="auto"/>
        <w:rPr>
          <w:rFonts w:ascii="Arial" w:hAnsi="Arial" w:cs="Arial"/>
          <w:lang w:val="en-US"/>
        </w:rPr>
      </w:pPr>
    </w:p>
    <w:p w14:paraId="34061EC2"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w:t>
      </w:r>
      <w:proofErr w:type="spellStart"/>
      <w:r w:rsidRPr="00481062">
        <w:rPr>
          <w:rFonts w:ascii="Arial" w:hAnsi="Arial" w:cs="Arial"/>
          <w:b/>
          <w:i/>
          <w:lang w:val="en-US"/>
        </w:rPr>
        <w:t>Bij</w:t>
      </w:r>
      <w:proofErr w:type="spellEnd"/>
      <w:r w:rsidRPr="00481062">
        <w:rPr>
          <w:rFonts w:ascii="Arial" w:hAnsi="Arial" w:cs="Arial"/>
          <w:b/>
          <w:i/>
          <w:lang w:val="en-US"/>
        </w:rPr>
        <w:t xml:space="preserve"> </w:t>
      </w:r>
      <w:proofErr w:type="spellStart"/>
      <w:r w:rsidRPr="00481062">
        <w:rPr>
          <w:rFonts w:ascii="Arial" w:hAnsi="Arial" w:cs="Arial"/>
          <w:b/>
          <w:i/>
          <w:lang w:val="en-US"/>
        </w:rPr>
        <w:t>cliënten</w:t>
      </w:r>
      <w:proofErr w:type="spellEnd"/>
      <w:r w:rsidRPr="00481062">
        <w:rPr>
          <w:rFonts w:ascii="Arial" w:hAnsi="Arial" w:cs="Arial"/>
          <w:b/>
          <w:i/>
          <w:lang w:val="en-US"/>
        </w:rPr>
        <w:t xml:space="preserve"> die </w:t>
      </w:r>
      <w:proofErr w:type="spellStart"/>
      <w:r w:rsidRPr="00481062">
        <w:rPr>
          <w:rFonts w:ascii="Arial" w:hAnsi="Arial" w:cs="Arial"/>
          <w:b/>
          <w:i/>
          <w:lang w:val="en-US"/>
        </w:rPr>
        <w:t>als</w:t>
      </w:r>
      <w:proofErr w:type="spellEnd"/>
      <w:r w:rsidRPr="00481062">
        <w:rPr>
          <w:rFonts w:ascii="Arial" w:hAnsi="Arial" w:cs="Arial"/>
          <w:b/>
          <w:i/>
          <w:lang w:val="en-US"/>
        </w:rPr>
        <w:t xml:space="preserve"> </w:t>
      </w:r>
      <w:proofErr w:type="spellStart"/>
      <w:r w:rsidRPr="00481062">
        <w:rPr>
          <w:rFonts w:ascii="Arial" w:hAnsi="Arial" w:cs="Arial"/>
          <w:b/>
          <w:i/>
          <w:lang w:val="en-US"/>
        </w:rPr>
        <w:t>rechtspersoon</w:t>
      </w:r>
      <w:proofErr w:type="spellEnd"/>
      <w:r w:rsidRPr="00481062">
        <w:rPr>
          <w:rFonts w:ascii="Arial" w:hAnsi="Arial" w:cs="Arial"/>
          <w:b/>
          <w:i/>
          <w:lang w:val="en-US"/>
        </w:rPr>
        <w:t xml:space="preserve"> in 2025 </w:t>
      </w:r>
      <w:proofErr w:type="spellStart"/>
      <w:r w:rsidRPr="00481062">
        <w:rPr>
          <w:rFonts w:ascii="Arial" w:hAnsi="Arial" w:cs="Arial"/>
          <w:b/>
          <w:i/>
          <w:lang w:val="en-US"/>
        </w:rPr>
        <w:t>voor</w:t>
      </w:r>
      <w:proofErr w:type="spellEnd"/>
      <w:r w:rsidRPr="00481062">
        <w:rPr>
          <w:rFonts w:ascii="Arial" w:hAnsi="Arial" w:cs="Arial"/>
          <w:b/>
          <w:i/>
          <w:lang w:val="en-US"/>
        </w:rPr>
        <w:t xml:space="preserve"> het </w:t>
      </w:r>
      <w:proofErr w:type="spellStart"/>
      <w:r w:rsidRPr="00481062">
        <w:rPr>
          <w:rFonts w:ascii="Arial" w:hAnsi="Arial" w:cs="Arial"/>
          <w:b/>
          <w:i/>
          <w:lang w:val="en-US"/>
        </w:rPr>
        <w:t>eerst</w:t>
      </w:r>
      <w:proofErr w:type="spellEnd"/>
      <w:r w:rsidRPr="00481062">
        <w:rPr>
          <w:rFonts w:ascii="Arial" w:hAnsi="Arial" w:cs="Arial"/>
          <w:b/>
          <w:i/>
          <w:lang w:val="en-US"/>
        </w:rPr>
        <w:t xml:space="preserve"> </w:t>
      </w:r>
      <w:proofErr w:type="spellStart"/>
      <w:r w:rsidRPr="00481062">
        <w:rPr>
          <w:rFonts w:ascii="Arial" w:hAnsi="Arial" w:cs="Arial"/>
          <w:b/>
          <w:i/>
          <w:lang w:val="en-US"/>
        </w:rPr>
        <w:t>digitaal</w:t>
      </w:r>
      <w:proofErr w:type="spellEnd"/>
      <w:r w:rsidRPr="00481062">
        <w:rPr>
          <w:rFonts w:ascii="Arial" w:hAnsi="Arial" w:cs="Arial"/>
          <w:b/>
          <w:i/>
          <w:lang w:val="en-US"/>
        </w:rPr>
        <w:t xml:space="preserve"> </w:t>
      </w:r>
      <w:proofErr w:type="spellStart"/>
      <w:r w:rsidRPr="00481062">
        <w:rPr>
          <w:rFonts w:ascii="Arial" w:hAnsi="Arial" w:cs="Arial"/>
          <w:b/>
          <w:i/>
          <w:lang w:val="en-US"/>
        </w:rPr>
        <w:t>deponeren</w:t>
      </w:r>
      <w:proofErr w:type="spellEnd"/>
      <w:r w:rsidRPr="00481062">
        <w:rPr>
          <w:rFonts w:ascii="Arial" w:hAnsi="Arial" w:cs="Arial"/>
          <w:lang w:val="en-US"/>
        </w:rPr>
        <w:t xml:space="preserve">: </w:t>
      </w:r>
    </w:p>
    <w:p w14:paraId="69D6BBD6" w14:textId="5D51C00D" w:rsidR="00F601D4" w:rsidRPr="00481062" w:rsidRDefault="00F601D4" w:rsidP="00481062">
      <w:pPr>
        <w:widowControl w:val="0"/>
        <w:spacing w:after="0" w:line="240" w:lineRule="auto"/>
        <w:rPr>
          <w:rFonts w:ascii="Arial" w:hAnsi="Arial" w:cs="Arial"/>
          <w:lang w:val="en-US"/>
        </w:rPr>
      </w:pPr>
      <w:r w:rsidRPr="00E707AE">
        <w:rPr>
          <w:rFonts w:ascii="Arial" w:hAnsi="Arial" w:cs="Arial"/>
          <w:i/>
          <w:iCs/>
          <w:lang w:val="en-US"/>
        </w:rPr>
        <w:t>Any changes in laws and regulations regarding the financial statements to be filed in digital form may affect our procedures</w:t>
      </w:r>
      <w:r w:rsidRPr="00481062">
        <w:rPr>
          <w:rFonts w:ascii="Arial" w:hAnsi="Arial" w:cs="Arial"/>
          <w:lang w:val="en-US"/>
        </w:rPr>
        <w:t>.]</w:t>
      </w:r>
      <w:r w:rsidR="00481062">
        <w:rPr>
          <w:rFonts w:ascii="Arial" w:hAnsi="Arial" w:cs="Arial"/>
          <w:lang w:val="en-US"/>
        </w:rPr>
        <w:t xml:space="preserve"> </w:t>
      </w:r>
    </w:p>
    <w:p w14:paraId="6DF0E5E5" w14:textId="77777777" w:rsidR="00F601D4" w:rsidRPr="00481062" w:rsidRDefault="00F601D4" w:rsidP="00481062">
      <w:pPr>
        <w:widowControl w:val="0"/>
        <w:spacing w:after="0" w:line="240" w:lineRule="auto"/>
        <w:rPr>
          <w:rFonts w:ascii="Arial" w:hAnsi="Arial" w:cs="Arial"/>
          <w:lang w:val="en-US"/>
        </w:rPr>
      </w:pPr>
    </w:p>
    <w:p w14:paraId="4DB06446" w14:textId="03948CA6"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w:t>
      </w:r>
      <w:proofErr w:type="spellStart"/>
      <w:r w:rsidRPr="00481062">
        <w:rPr>
          <w:rFonts w:ascii="Arial" w:hAnsi="Arial" w:cs="Arial"/>
          <w:b/>
          <w:i/>
          <w:lang w:val="en-US"/>
        </w:rPr>
        <w:t>Optioneel</w:t>
      </w:r>
      <w:proofErr w:type="spellEnd"/>
      <w:r w:rsidRPr="00481062">
        <w:rPr>
          <w:rFonts w:ascii="Arial" w:hAnsi="Arial" w:cs="Arial"/>
          <w:i/>
          <w:lang w:val="en-US"/>
        </w:rPr>
        <w:t>: Please note that any other changes in laws and regulations may affect our procedures.</w:t>
      </w:r>
      <w:r w:rsidRPr="00481062">
        <w:rPr>
          <w:rFonts w:ascii="Arial" w:hAnsi="Arial" w:cs="Arial"/>
          <w:lang w:val="en-US"/>
        </w:rPr>
        <w:t>]</w:t>
      </w:r>
      <w:r w:rsidR="00481062">
        <w:rPr>
          <w:rFonts w:ascii="Arial" w:hAnsi="Arial" w:cs="Arial"/>
          <w:lang w:val="en-US"/>
        </w:rPr>
        <w:t xml:space="preserve"> </w:t>
      </w:r>
    </w:p>
    <w:p w14:paraId="0303A26E" w14:textId="77777777" w:rsidR="00F601D4" w:rsidRPr="00481062" w:rsidRDefault="00F601D4" w:rsidP="00481062">
      <w:pPr>
        <w:widowControl w:val="0"/>
        <w:spacing w:after="0" w:line="240" w:lineRule="auto"/>
        <w:rPr>
          <w:rFonts w:ascii="Arial" w:hAnsi="Arial" w:cs="Arial"/>
          <w:lang w:val="en-US"/>
        </w:rPr>
      </w:pPr>
    </w:p>
    <w:p w14:paraId="3D7B1700" w14:textId="77777777" w:rsidR="00F601D4" w:rsidRDefault="00F601D4" w:rsidP="00481062">
      <w:pPr>
        <w:widowControl w:val="0"/>
        <w:spacing w:after="0" w:line="240" w:lineRule="auto"/>
        <w:rPr>
          <w:rFonts w:ascii="Arial" w:hAnsi="Arial" w:cs="Arial"/>
          <w:lang w:val="en-US"/>
        </w:rPr>
      </w:pPr>
      <w:r w:rsidRPr="00481062">
        <w:rPr>
          <w:rFonts w:ascii="Arial" w:hAnsi="Arial" w:cs="Arial"/>
          <w:lang w:val="en-US"/>
        </w:rPr>
        <w:t xml:space="preserve">We are required to plan and perform the audit to obtain reasonable assurance about whether the financial statements are free from material misstatement. </w:t>
      </w:r>
    </w:p>
    <w:p w14:paraId="5F6C9C00" w14:textId="77777777" w:rsidR="00EA7DE1" w:rsidRPr="00481062" w:rsidRDefault="00EA7DE1" w:rsidP="00481062">
      <w:pPr>
        <w:widowControl w:val="0"/>
        <w:spacing w:after="0" w:line="240" w:lineRule="auto"/>
        <w:rPr>
          <w:rFonts w:ascii="Arial" w:hAnsi="Arial" w:cs="Arial"/>
          <w:lang w:val="en-US"/>
        </w:rPr>
      </w:pPr>
    </w:p>
    <w:p w14:paraId="362E27F4" w14:textId="77777777" w:rsidR="00F601D4" w:rsidRDefault="00F601D4" w:rsidP="00481062">
      <w:pPr>
        <w:widowControl w:val="0"/>
        <w:spacing w:after="0" w:line="240" w:lineRule="auto"/>
        <w:rPr>
          <w:rFonts w:ascii="Arial" w:hAnsi="Arial" w:cs="Arial"/>
          <w:lang w:val="en-US"/>
        </w:rPr>
      </w:pPr>
      <w:r w:rsidRPr="00481062">
        <w:rPr>
          <w:rFonts w:ascii="Arial" w:hAnsi="Arial" w:cs="Arial"/>
          <w:lang w:val="en-US"/>
        </w:rPr>
        <w:t xml:space="preserve">An audit involves performing procedures to obtain audit evidence about the amounts and disclosures in the financial statements. The selected procedures depend on our judgement, including our assessment of the risks of material misstatement of the financial statements, whether due to fraud or error. In making this risk assessment, we consider the internal control relevant to the company's preparation and fair presentation of the financial statements. </w:t>
      </w:r>
    </w:p>
    <w:p w14:paraId="593DBB38" w14:textId="77777777" w:rsidR="00EA7DE1" w:rsidRPr="00481062" w:rsidRDefault="00EA7DE1" w:rsidP="00481062">
      <w:pPr>
        <w:widowControl w:val="0"/>
        <w:spacing w:after="0" w:line="240" w:lineRule="auto"/>
        <w:rPr>
          <w:rFonts w:ascii="Arial" w:hAnsi="Arial" w:cs="Arial"/>
          <w:lang w:val="en-US"/>
        </w:rPr>
      </w:pPr>
    </w:p>
    <w:p w14:paraId="23BF9B07" w14:textId="77777777" w:rsidR="00F601D4" w:rsidRDefault="00F601D4" w:rsidP="00481062">
      <w:pPr>
        <w:widowControl w:val="0"/>
        <w:spacing w:after="0" w:line="240" w:lineRule="auto"/>
        <w:rPr>
          <w:rFonts w:ascii="Arial" w:hAnsi="Arial" w:cs="Arial"/>
          <w:lang w:val="en-US"/>
        </w:rPr>
      </w:pPr>
      <w:r w:rsidRPr="00481062">
        <w:rPr>
          <w:rFonts w:ascii="Arial" w:hAnsi="Arial" w:cs="Arial"/>
          <w:lang w:val="en-US"/>
        </w:rPr>
        <w:t xml:space="preserve">The purpose of these risk assessments is to design appropriate audit procedures, not to express an opinion on the effectiveness of internal control. An audit also includes evaluating the appropriateness of accounting policies used and the reasonableness of accounting estimates made by management, as well as evaluating the overall presentation of the financial statements. </w:t>
      </w:r>
    </w:p>
    <w:p w14:paraId="46FE4246" w14:textId="77777777" w:rsidR="00EA7DE1" w:rsidRPr="00481062" w:rsidRDefault="00EA7DE1" w:rsidP="00481062">
      <w:pPr>
        <w:widowControl w:val="0"/>
        <w:spacing w:after="0" w:line="240" w:lineRule="auto"/>
        <w:rPr>
          <w:rFonts w:ascii="Arial" w:hAnsi="Arial" w:cs="Arial"/>
          <w:lang w:val="en-US"/>
        </w:rPr>
      </w:pPr>
    </w:p>
    <w:p w14:paraId="08AB17CA" w14:textId="7C252BDE" w:rsidR="00F601D4" w:rsidRDefault="00F601D4" w:rsidP="00481062">
      <w:pPr>
        <w:widowControl w:val="0"/>
        <w:spacing w:after="0" w:line="240" w:lineRule="auto"/>
        <w:rPr>
          <w:rFonts w:ascii="Arial" w:hAnsi="Arial" w:cs="Arial"/>
          <w:lang w:val="en-US"/>
        </w:rPr>
      </w:pPr>
      <w:r w:rsidRPr="00481062">
        <w:rPr>
          <w:rFonts w:ascii="Arial" w:hAnsi="Arial" w:cs="Arial"/>
          <w:lang w:val="en-US"/>
        </w:rPr>
        <w:t>Please note that through the use of selective testing and other inherent limitations of an audit, together with the inherent limitations of internal control, there is an unavoidable risk that some material misstatements might not be detected, even though the audit is properly planned and performed in accordance with the Dutch Standards on Auditing.</w:t>
      </w:r>
      <w:r w:rsidR="00481062">
        <w:rPr>
          <w:rFonts w:ascii="Arial" w:hAnsi="Arial" w:cs="Arial"/>
          <w:lang w:val="en-US"/>
        </w:rPr>
        <w:t xml:space="preserve"> </w:t>
      </w:r>
    </w:p>
    <w:p w14:paraId="1D308639" w14:textId="77777777" w:rsidR="00EA7DE1" w:rsidRPr="00481062" w:rsidRDefault="00EA7DE1" w:rsidP="00481062">
      <w:pPr>
        <w:widowControl w:val="0"/>
        <w:spacing w:after="0" w:line="240" w:lineRule="auto"/>
        <w:rPr>
          <w:rFonts w:ascii="Arial" w:hAnsi="Arial" w:cs="Arial"/>
          <w:lang w:val="en-US"/>
        </w:rPr>
      </w:pPr>
    </w:p>
    <w:p w14:paraId="26BC555C" w14:textId="7F720632" w:rsidR="00F601D4" w:rsidRPr="00481062" w:rsidRDefault="00F601D4" w:rsidP="00481062">
      <w:pPr>
        <w:widowControl w:val="0"/>
        <w:spacing w:after="0" w:line="240" w:lineRule="auto"/>
        <w:rPr>
          <w:rFonts w:ascii="Arial" w:hAnsi="Arial" w:cs="Arial"/>
        </w:rPr>
      </w:pPr>
      <w:r w:rsidRPr="00481062">
        <w:rPr>
          <w:rFonts w:ascii="Arial" w:hAnsi="Arial" w:cs="Arial"/>
          <w:b/>
        </w:rPr>
        <w:t>[</w:t>
      </w:r>
      <w:r w:rsidRPr="008D6913">
        <w:rPr>
          <w:rFonts w:ascii="Arial" w:hAnsi="Arial" w:cs="Arial"/>
          <w:b/>
          <w:i/>
          <w:iCs/>
        </w:rPr>
        <w:t>Optioneel, alleen bij niet-</w:t>
      </w:r>
      <w:proofErr w:type="spellStart"/>
      <w:r w:rsidRPr="008D6913">
        <w:rPr>
          <w:rFonts w:ascii="Arial" w:hAnsi="Arial" w:cs="Arial"/>
          <w:b/>
          <w:i/>
          <w:iCs/>
        </w:rPr>
        <w:t>oob's</w:t>
      </w:r>
      <w:proofErr w:type="spellEnd"/>
      <w:r w:rsidRPr="008D6913">
        <w:rPr>
          <w:rFonts w:ascii="Arial" w:hAnsi="Arial" w:cs="Arial"/>
          <w:b/>
          <w:i/>
          <w:iCs/>
        </w:rPr>
        <w:t xml:space="preserve">: </w:t>
      </w:r>
      <w:proofErr w:type="spellStart"/>
      <w:r w:rsidRPr="008D6913">
        <w:rPr>
          <w:rFonts w:ascii="Arial" w:hAnsi="Arial" w:cs="Arial"/>
          <w:b/>
          <w:i/>
          <w:iCs/>
        </w:rPr>
        <w:t>Other</w:t>
      </w:r>
      <w:proofErr w:type="spellEnd"/>
      <w:r w:rsidRPr="008D6913">
        <w:rPr>
          <w:rFonts w:ascii="Arial" w:hAnsi="Arial" w:cs="Arial"/>
          <w:b/>
          <w:i/>
          <w:iCs/>
        </w:rPr>
        <w:t xml:space="preserve"> services</w:t>
      </w:r>
      <w:r w:rsidR="00481062">
        <w:rPr>
          <w:rFonts w:ascii="Arial" w:hAnsi="Arial" w:cs="Arial"/>
          <w:b/>
        </w:rPr>
        <w:t xml:space="preserve"> </w:t>
      </w:r>
    </w:p>
    <w:p w14:paraId="22236E02" w14:textId="5510D5D3" w:rsidR="00F601D4" w:rsidRPr="00481062" w:rsidRDefault="00F601D4" w:rsidP="00481062">
      <w:pPr>
        <w:widowControl w:val="0"/>
        <w:spacing w:after="0" w:line="240" w:lineRule="auto"/>
        <w:rPr>
          <w:rFonts w:ascii="Arial" w:hAnsi="Arial" w:cs="Arial"/>
          <w:lang w:val="en-US"/>
        </w:rPr>
      </w:pPr>
      <w:r w:rsidRPr="00E707AE">
        <w:rPr>
          <w:rFonts w:ascii="Arial" w:hAnsi="Arial" w:cs="Arial"/>
          <w:i/>
          <w:iCs/>
          <w:lang w:val="en-US"/>
        </w:rPr>
        <w:t>We also render the following services</w:t>
      </w:r>
      <w:r w:rsidRPr="00481062">
        <w:rPr>
          <w:rFonts w:ascii="Arial" w:hAnsi="Arial" w:cs="Arial"/>
          <w:lang w:val="en-US"/>
        </w:rPr>
        <w:t>:</w:t>
      </w:r>
      <w:r w:rsidRPr="00481062">
        <w:rPr>
          <w:rFonts w:ascii="Arial" w:hAnsi="Arial" w:cs="Arial"/>
          <w:vertAlign w:val="superscript"/>
        </w:rPr>
        <w:footnoteReference w:id="5"/>
      </w:r>
      <w:r w:rsidR="00481062">
        <w:rPr>
          <w:rFonts w:ascii="Arial" w:hAnsi="Arial" w:cs="Arial"/>
          <w:lang w:val="en-US"/>
        </w:rPr>
        <w:t xml:space="preserve"> </w:t>
      </w:r>
    </w:p>
    <w:p w14:paraId="4440166C" w14:textId="77777777" w:rsidR="00F601D4" w:rsidRPr="005A05DE" w:rsidRDefault="00F601D4" w:rsidP="007E59CA">
      <w:pPr>
        <w:numPr>
          <w:ilvl w:val="0"/>
          <w:numId w:val="21"/>
        </w:numPr>
        <w:spacing w:after="0" w:line="240" w:lineRule="auto"/>
        <w:ind w:left="360" w:hanging="360"/>
        <w:rPr>
          <w:rFonts w:ascii="Arial" w:hAnsi="Arial" w:cs="Arial"/>
          <w:i/>
          <w:iCs/>
          <w:lang w:val="en-GB"/>
        </w:rPr>
      </w:pPr>
      <w:r w:rsidRPr="005A05DE">
        <w:rPr>
          <w:rFonts w:ascii="Arial" w:hAnsi="Arial" w:cs="Arial"/>
          <w:i/>
          <w:iCs/>
          <w:lang w:val="en-GB"/>
        </w:rPr>
        <w:t xml:space="preserve">clarifying of accounting standards and the application thereof; </w:t>
      </w:r>
    </w:p>
    <w:p w14:paraId="69A902F3" w14:textId="77777777" w:rsidR="00F601D4" w:rsidRPr="005A05DE" w:rsidRDefault="00F601D4" w:rsidP="007E59CA">
      <w:pPr>
        <w:numPr>
          <w:ilvl w:val="0"/>
          <w:numId w:val="21"/>
        </w:numPr>
        <w:spacing w:after="0" w:line="240" w:lineRule="auto"/>
        <w:ind w:left="360" w:hanging="360"/>
        <w:rPr>
          <w:rFonts w:ascii="Arial" w:hAnsi="Arial" w:cs="Arial"/>
          <w:i/>
          <w:iCs/>
          <w:lang w:val="en-GB"/>
        </w:rPr>
      </w:pPr>
      <w:r w:rsidRPr="005A05DE">
        <w:rPr>
          <w:rFonts w:ascii="Arial" w:hAnsi="Arial" w:cs="Arial"/>
          <w:i/>
          <w:iCs/>
          <w:lang w:val="en-GB"/>
        </w:rPr>
        <w:t xml:space="preserve">assisting in the preparation of the financial statements in accordance with applicable accounting principles in the Netherlands and with Part 9, Book 2 of the Dutch Civil Code; </w:t>
      </w:r>
    </w:p>
    <w:p w14:paraId="13E31CB1" w14:textId="77777777" w:rsidR="00F601D4" w:rsidRPr="005A05DE" w:rsidRDefault="00F601D4" w:rsidP="007E59CA">
      <w:pPr>
        <w:numPr>
          <w:ilvl w:val="0"/>
          <w:numId w:val="21"/>
        </w:numPr>
        <w:spacing w:after="0" w:line="240" w:lineRule="auto"/>
        <w:ind w:left="360" w:hanging="360"/>
        <w:rPr>
          <w:rFonts w:ascii="Arial" w:hAnsi="Arial" w:cs="Arial"/>
          <w:i/>
          <w:iCs/>
          <w:lang w:val="en-GB"/>
        </w:rPr>
      </w:pPr>
      <w:r w:rsidRPr="005A05DE">
        <w:rPr>
          <w:rFonts w:ascii="Arial" w:hAnsi="Arial" w:cs="Arial"/>
          <w:i/>
          <w:iCs/>
          <w:lang w:val="en-GB"/>
        </w:rPr>
        <w:t xml:space="preserve">assisting in the preparation of the annual report for publication purposes with the trade register; </w:t>
      </w:r>
    </w:p>
    <w:p w14:paraId="0AD061CF" w14:textId="6CDDA705" w:rsidR="00F601D4" w:rsidRPr="00481062" w:rsidRDefault="00F601D4" w:rsidP="007E59CA">
      <w:pPr>
        <w:numPr>
          <w:ilvl w:val="0"/>
          <w:numId w:val="21"/>
        </w:numPr>
        <w:spacing w:after="0" w:line="240" w:lineRule="auto"/>
        <w:ind w:left="360" w:hanging="360"/>
        <w:rPr>
          <w:rFonts w:ascii="Arial" w:hAnsi="Arial" w:cs="Arial"/>
        </w:rPr>
      </w:pPr>
      <w:r w:rsidRPr="00481062">
        <w:rPr>
          <w:rFonts w:ascii="Arial" w:hAnsi="Arial" w:cs="Arial"/>
        </w:rPr>
        <w:t>... .</w:t>
      </w:r>
      <w:r w:rsidRPr="00481062">
        <w:rPr>
          <w:rFonts w:ascii="Arial" w:hAnsi="Arial" w:cs="Arial"/>
          <w:vertAlign w:val="superscript"/>
        </w:rPr>
        <w:footnoteReference w:id="6"/>
      </w:r>
      <w:r w:rsidR="00481062">
        <w:rPr>
          <w:rFonts w:ascii="Arial" w:hAnsi="Arial" w:cs="Arial"/>
        </w:rPr>
        <w:t xml:space="preserve"> </w:t>
      </w:r>
    </w:p>
    <w:p w14:paraId="7744FBD1" w14:textId="77777777" w:rsidR="00F601D4" w:rsidRPr="00481062" w:rsidRDefault="00F601D4" w:rsidP="00481062">
      <w:pPr>
        <w:widowControl w:val="0"/>
        <w:spacing w:after="0" w:line="240" w:lineRule="auto"/>
        <w:rPr>
          <w:rFonts w:ascii="Arial" w:hAnsi="Arial" w:cs="Arial"/>
        </w:rPr>
      </w:pPr>
    </w:p>
    <w:p w14:paraId="63FB15BD" w14:textId="51965247" w:rsidR="00F601D4" w:rsidRPr="00EA7DE1" w:rsidRDefault="00F601D4" w:rsidP="00481062">
      <w:pPr>
        <w:widowControl w:val="0"/>
        <w:spacing w:after="0" w:line="240" w:lineRule="auto"/>
        <w:rPr>
          <w:rFonts w:ascii="Arial" w:hAnsi="Arial" w:cs="Arial"/>
        </w:rPr>
      </w:pPr>
      <w:r w:rsidRPr="00481062">
        <w:rPr>
          <w:rFonts w:ascii="Arial" w:hAnsi="Arial" w:cs="Arial"/>
        </w:rPr>
        <w:t>[</w:t>
      </w:r>
      <w:r w:rsidRPr="00481062">
        <w:rPr>
          <w:rFonts w:ascii="Arial" w:hAnsi="Arial" w:cs="Arial"/>
          <w:b/>
          <w:i/>
        </w:rPr>
        <w:t xml:space="preserve">Optioneel, op verzoek van de cliënt bij deponering in </w:t>
      </w:r>
      <w:proofErr w:type="spellStart"/>
      <w:r w:rsidRPr="00481062">
        <w:rPr>
          <w:rFonts w:ascii="Arial" w:hAnsi="Arial" w:cs="Arial"/>
          <w:b/>
          <w:i/>
        </w:rPr>
        <w:t>iXBRL</w:t>
      </w:r>
      <w:proofErr w:type="spellEnd"/>
      <w:r w:rsidRPr="00481062">
        <w:rPr>
          <w:rFonts w:ascii="Arial" w:hAnsi="Arial" w:cs="Arial"/>
          <w:b/>
          <w:i/>
        </w:rPr>
        <w:t>-formaat:</w:t>
      </w:r>
      <w:r w:rsidRPr="00481062">
        <w:rPr>
          <w:rFonts w:ascii="Arial" w:hAnsi="Arial" w:cs="Arial"/>
        </w:rPr>
        <w:t xml:space="preserve"> </w:t>
      </w:r>
      <w:r w:rsidRPr="00EA7DE1">
        <w:rPr>
          <w:rFonts w:ascii="Arial" w:hAnsi="Arial" w:cs="Arial"/>
          <w:b/>
          <w:i/>
        </w:rPr>
        <w:t xml:space="preserve">Assurance on </w:t>
      </w:r>
      <w:proofErr w:type="spellStart"/>
      <w:r w:rsidRPr="00EA7DE1">
        <w:rPr>
          <w:rFonts w:ascii="Arial" w:hAnsi="Arial" w:cs="Arial"/>
          <w:b/>
          <w:i/>
        </w:rPr>
        <w:t>the</w:t>
      </w:r>
      <w:proofErr w:type="spellEnd"/>
      <w:r w:rsidRPr="00EA7DE1">
        <w:rPr>
          <w:rFonts w:ascii="Arial" w:hAnsi="Arial" w:cs="Arial"/>
          <w:b/>
          <w:i/>
        </w:rPr>
        <w:t xml:space="preserve"> financial statements </w:t>
      </w:r>
      <w:proofErr w:type="spellStart"/>
      <w:r w:rsidRPr="00EA7DE1">
        <w:rPr>
          <w:rFonts w:ascii="Arial" w:hAnsi="Arial" w:cs="Arial"/>
          <w:b/>
          <w:i/>
        </w:rPr>
        <w:t>to</w:t>
      </w:r>
      <w:proofErr w:type="spellEnd"/>
      <w:r w:rsidRPr="00EA7DE1">
        <w:rPr>
          <w:rFonts w:ascii="Arial" w:hAnsi="Arial" w:cs="Arial"/>
          <w:b/>
          <w:i/>
        </w:rPr>
        <w:t xml:space="preserve"> </w:t>
      </w:r>
      <w:proofErr w:type="spellStart"/>
      <w:r w:rsidRPr="00EA7DE1">
        <w:rPr>
          <w:rFonts w:ascii="Arial" w:hAnsi="Arial" w:cs="Arial"/>
          <w:b/>
          <w:i/>
        </w:rPr>
        <w:t>be</w:t>
      </w:r>
      <w:proofErr w:type="spellEnd"/>
      <w:r w:rsidRPr="00EA7DE1">
        <w:rPr>
          <w:rFonts w:ascii="Arial" w:hAnsi="Arial" w:cs="Arial"/>
          <w:b/>
          <w:i/>
        </w:rPr>
        <w:t xml:space="preserve"> </w:t>
      </w:r>
      <w:proofErr w:type="spellStart"/>
      <w:r w:rsidRPr="00EA7DE1">
        <w:rPr>
          <w:rFonts w:ascii="Arial" w:hAnsi="Arial" w:cs="Arial"/>
          <w:b/>
          <w:i/>
        </w:rPr>
        <w:t>filed</w:t>
      </w:r>
      <w:proofErr w:type="spellEnd"/>
      <w:r w:rsidRPr="00EA7DE1">
        <w:rPr>
          <w:rFonts w:ascii="Arial" w:hAnsi="Arial" w:cs="Arial"/>
          <w:b/>
          <w:i/>
        </w:rPr>
        <w:t xml:space="preserve"> in digital form</w:t>
      </w:r>
      <w:r w:rsidR="00481062" w:rsidRPr="00EA7DE1">
        <w:rPr>
          <w:rFonts w:ascii="Arial" w:hAnsi="Arial" w:cs="Arial"/>
          <w:i/>
        </w:rPr>
        <w:t xml:space="preserve"> </w:t>
      </w:r>
    </w:p>
    <w:p w14:paraId="327DE09B" w14:textId="77777777" w:rsidR="00F601D4" w:rsidRPr="00E707AE" w:rsidRDefault="00F601D4" w:rsidP="00481062">
      <w:pPr>
        <w:widowControl w:val="0"/>
        <w:spacing w:after="0" w:line="240" w:lineRule="auto"/>
        <w:rPr>
          <w:rFonts w:ascii="Arial" w:hAnsi="Arial" w:cs="Arial"/>
          <w:i/>
          <w:iCs/>
          <w:lang w:val="en-US"/>
        </w:rPr>
      </w:pPr>
      <w:r w:rsidRPr="00E707AE">
        <w:rPr>
          <w:rFonts w:ascii="Arial" w:hAnsi="Arial" w:cs="Arial"/>
          <w:i/>
          <w:iCs/>
          <w:lang w:val="en-US"/>
        </w:rPr>
        <w:t>Together with the audit of the financial statements we examine the extent in which the digital form of the annual report complies with the </w:t>
      </w:r>
      <w:proofErr w:type="spellStart"/>
      <w:r w:rsidRPr="00E707AE">
        <w:rPr>
          <w:rFonts w:ascii="Arial" w:hAnsi="Arial" w:cs="Arial"/>
          <w:i/>
          <w:iCs/>
          <w:lang w:val="en-US"/>
        </w:rPr>
        <w:t>Regelgevende</w:t>
      </w:r>
      <w:proofErr w:type="spellEnd"/>
      <w:r w:rsidRPr="00E707AE">
        <w:rPr>
          <w:rFonts w:ascii="Arial" w:hAnsi="Arial" w:cs="Arial"/>
          <w:i/>
          <w:iCs/>
          <w:lang w:val="en-US"/>
        </w:rPr>
        <w:t xml:space="preserve"> </w:t>
      </w:r>
      <w:proofErr w:type="spellStart"/>
      <w:r w:rsidRPr="00E707AE">
        <w:rPr>
          <w:rFonts w:ascii="Arial" w:hAnsi="Arial" w:cs="Arial"/>
          <w:i/>
          <w:iCs/>
          <w:lang w:val="en-US"/>
        </w:rPr>
        <w:t>Technische</w:t>
      </w:r>
      <w:proofErr w:type="spellEnd"/>
      <w:r w:rsidRPr="00E707AE">
        <w:rPr>
          <w:rFonts w:ascii="Arial" w:hAnsi="Arial" w:cs="Arial"/>
          <w:i/>
          <w:iCs/>
          <w:lang w:val="en-US"/>
        </w:rPr>
        <w:t xml:space="preserve"> </w:t>
      </w:r>
      <w:proofErr w:type="spellStart"/>
      <w:r w:rsidRPr="00E707AE">
        <w:rPr>
          <w:rFonts w:ascii="Arial" w:hAnsi="Arial" w:cs="Arial"/>
          <w:i/>
          <w:iCs/>
          <w:lang w:val="en-US"/>
        </w:rPr>
        <w:t>Standaard</w:t>
      </w:r>
      <w:proofErr w:type="spellEnd"/>
      <w:r w:rsidRPr="00E707AE">
        <w:rPr>
          <w:rFonts w:ascii="Arial" w:hAnsi="Arial" w:cs="Arial"/>
          <w:i/>
          <w:iCs/>
          <w:lang w:val="en-US"/>
        </w:rPr>
        <w:t xml:space="preserve"> (regulatory technical standard, RTS) of the SBR-domain '</w:t>
      </w:r>
      <w:proofErr w:type="spellStart"/>
      <w:r w:rsidRPr="00E707AE">
        <w:rPr>
          <w:rFonts w:ascii="Arial" w:hAnsi="Arial" w:cs="Arial"/>
          <w:i/>
          <w:iCs/>
          <w:lang w:val="en-US"/>
        </w:rPr>
        <w:t>Handelsregister</w:t>
      </w:r>
      <w:proofErr w:type="spellEnd"/>
      <w:r w:rsidRPr="00E707AE">
        <w:rPr>
          <w:rFonts w:ascii="Arial" w:hAnsi="Arial" w:cs="Arial"/>
          <w:i/>
          <w:iCs/>
          <w:lang w:val="en-US"/>
        </w:rPr>
        <w:t xml:space="preserve">'. </w:t>
      </w:r>
    </w:p>
    <w:p w14:paraId="2A583AA8" w14:textId="77777777" w:rsidR="00EA7DE1" w:rsidRPr="00E707AE" w:rsidRDefault="00EA7DE1" w:rsidP="00481062">
      <w:pPr>
        <w:widowControl w:val="0"/>
        <w:spacing w:after="0" w:line="240" w:lineRule="auto"/>
        <w:rPr>
          <w:rFonts w:ascii="Arial" w:hAnsi="Arial" w:cs="Arial"/>
          <w:i/>
          <w:iCs/>
          <w:lang w:val="en-US"/>
        </w:rPr>
      </w:pPr>
    </w:p>
    <w:p w14:paraId="221E7832" w14:textId="3F7772B6" w:rsidR="00F601D4" w:rsidRDefault="00F601D4" w:rsidP="00481062">
      <w:pPr>
        <w:widowControl w:val="0"/>
        <w:spacing w:after="0" w:line="240" w:lineRule="auto"/>
        <w:rPr>
          <w:rFonts w:ascii="Arial" w:hAnsi="Arial" w:cs="Arial"/>
          <w:lang w:val="en-US"/>
        </w:rPr>
      </w:pPr>
      <w:r w:rsidRPr="00E707AE">
        <w:rPr>
          <w:rFonts w:ascii="Arial" w:hAnsi="Arial" w:cs="Arial"/>
          <w:i/>
          <w:iCs/>
          <w:lang w:val="en-US"/>
        </w:rPr>
        <w:t>This assurance engagement will be performed in accordance with the Dutch Standard 3950N, 'Assurance-</w:t>
      </w:r>
      <w:proofErr w:type="spellStart"/>
      <w:r w:rsidRPr="00E707AE">
        <w:rPr>
          <w:rFonts w:ascii="Arial" w:hAnsi="Arial" w:cs="Arial"/>
          <w:i/>
          <w:iCs/>
          <w:lang w:val="en-US"/>
        </w:rPr>
        <w:t>opdrachten</w:t>
      </w:r>
      <w:proofErr w:type="spellEnd"/>
      <w:r w:rsidRPr="00E707AE">
        <w:rPr>
          <w:rFonts w:ascii="Arial" w:hAnsi="Arial" w:cs="Arial"/>
          <w:i/>
          <w:iCs/>
          <w:lang w:val="en-US"/>
        </w:rPr>
        <w:t xml:space="preserve"> </w:t>
      </w:r>
      <w:proofErr w:type="spellStart"/>
      <w:r w:rsidRPr="00E707AE">
        <w:rPr>
          <w:rFonts w:ascii="Arial" w:hAnsi="Arial" w:cs="Arial"/>
          <w:i/>
          <w:iCs/>
          <w:lang w:val="en-US"/>
        </w:rPr>
        <w:t>inzake</w:t>
      </w:r>
      <w:proofErr w:type="spellEnd"/>
      <w:r w:rsidRPr="00E707AE">
        <w:rPr>
          <w:rFonts w:ascii="Arial" w:hAnsi="Arial" w:cs="Arial"/>
          <w:i/>
          <w:iCs/>
          <w:lang w:val="en-US"/>
        </w:rPr>
        <w:t xml:space="preserve"> het </w:t>
      </w:r>
      <w:proofErr w:type="spellStart"/>
      <w:r w:rsidRPr="00E707AE">
        <w:rPr>
          <w:rFonts w:ascii="Arial" w:hAnsi="Arial" w:cs="Arial"/>
          <w:i/>
          <w:iCs/>
          <w:lang w:val="en-US"/>
        </w:rPr>
        <w:t>voldoen</w:t>
      </w:r>
      <w:proofErr w:type="spellEnd"/>
      <w:r w:rsidRPr="00E707AE">
        <w:rPr>
          <w:rFonts w:ascii="Arial" w:hAnsi="Arial" w:cs="Arial"/>
          <w:i/>
          <w:iCs/>
          <w:lang w:val="en-US"/>
        </w:rPr>
        <w:t xml:space="preserve"> </w:t>
      </w:r>
      <w:proofErr w:type="spellStart"/>
      <w:r w:rsidRPr="00E707AE">
        <w:rPr>
          <w:rFonts w:ascii="Arial" w:hAnsi="Arial" w:cs="Arial"/>
          <w:i/>
          <w:iCs/>
          <w:lang w:val="en-US"/>
        </w:rPr>
        <w:t>aan</w:t>
      </w:r>
      <w:proofErr w:type="spellEnd"/>
      <w:r w:rsidRPr="00E707AE">
        <w:rPr>
          <w:rFonts w:ascii="Arial" w:hAnsi="Arial" w:cs="Arial"/>
          <w:i/>
          <w:iCs/>
          <w:lang w:val="en-US"/>
        </w:rPr>
        <w:t xml:space="preserve"> de criteria </w:t>
      </w:r>
      <w:proofErr w:type="spellStart"/>
      <w:r w:rsidRPr="00E707AE">
        <w:rPr>
          <w:rFonts w:ascii="Arial" w:hAnsi="Arial" w:cs="Arial"/>
          <w:i/>
          <w:iCs/>
          <w:lang w:val="en-US"/>
        </w:rPr>
        <w:t>voor</w:t>
      </w:r>
      <w:proofErr w:type="spellEnd"/>
      <w:r w:rsidRPr="00E707AE">
        <w:rPr>
          <w:rFonts w:ascii="Arial" w:hAnsi="Arial" w:cs="Arial"/>
          <w:i/>
          <w:iCs/>
          <w:lang w:val="en-US"/>
        </w:rPr>
        <w:t xml:space="preserve"> het </w:t>
      </w:r>
      <w:proofErr w:type="spellStart"/>
      <w:r w:rsidRPr="00E707AE">
        <w:rPr>
          <w:rFonts w:ascii="Arial" w:hAnsi="Arial" w:cs="Arial"/>
          <w:i/>
          <w:iCs/>
          <w:lang w:val="en-US"/>
        </w:rPr>
        <w:t>opstellen</w:t>
      </w:r>
      <w:proofErr w:type="spellEnd"/>
      <w:r w:rsidRPr="00E707AE">
        <w:rPr>
          <w:rFonts w:ascii="Arial" w:hAnsi="Arial" w:cs="Arial"/>
          <w:i/>
          <w:iCs/>
          <w:lang w:val="en-US"/>
        </w:rPr>
        <w:t xml:space="preserve"> van </w:t>
      </w:r>
      <w:proofErr w:type="spellStart"/>
      <w:r w:rsidRPr="00E707AE">
        <w:rPr>
          <w:rFonts w:ascii="Arial" w:hAnsi="Arial" w:cs="Arial"/>
          <w:i/>
          <w:iCs/>
          <w:lang w:val="en-US"/>
        </w:rPr>
        <w:t>een</w:t>
      </w:r>
      <w:proofErr w:type="spellEnd"/>
      <w:r w:rsidRPr="00E707AE">
        <w:rPr>
          <w:rFonts w:ascii="Arial" w:hAnsi="Arial" w:cs="Arial"/>
          <w:i/>
          <w:iCs/>
          <w:lang w:val="en-US"/>
        </w:rPr>
        <w:t xml:space="preserve"> </w:t>
      </w:r>
      <w:proofErr w:type="spellStart"/>
      <w:r w:rsidRPr="00E707AE">
        <w:rPr>
          <w:rFonts w:ascii="Arial" w:hAnsi="Arial" w:cs="Arial"/>
          <w:i/>
          <w:iCs/>
          <w:lang w:val="en-US"/>
        </w:rPr>
        <w:t>digitaal</w:t>
      </w:r>
      <w:proofErr w:type="spellEnd"/>
      <w:r w:rsidRPr="00E707AE">
        <w:rPr>
          <w:rFonts w:ascii="Arial" w:hAnsi="Arial" w:cs="Arial"/>
          <w:i/>
          <w:iCs/>
          <w:lang w:val="en-US"/>
        </w:rPr>
        <w:t xml:space="preserve"> </w:t>
      </w:r>
      <w:proofErr w:type="spellStart"/>
      <w:r w:rsidRPr="00E707AE">
        <w:rPr>
          <w:rFonts w:ascii="Arial" w:hAnsi="Arial" w:cs="Arial"/>
          <w:i/>
          <w:iCs/>
          <w:lang w:val="en-US"/>
        </w:rPr>
        <w:t>te</w:t>
      </w:r>
      <w:proofErr w:type="spellEnd"/>
      <w:r w:rsidRPr="00E707AE">
        <w:rPr>
          <w:rFonts w:ascii="Arial" w:hAnsi="Arial" w:cs="Arial"/>
          <w:i/>
          <w:iCs/>
          <w:lang w:val="en-US"/>
        </w:rPr>
        <w:t xml:space="preserve"> </w:t>
      </w:r>
      <w:proofErr w:type="spellStart"/>
      <w:r w:rsidRPr="00E707AE">
        <w:rPr>
          <w:rFonts w:ascii="Arial" w:hAnsi="Arial" w:cs="Arial"/>
          <w:i/>
          <w:iCs/>
          <w:lang w:val="en-US"/>
        </w:rPr>
        <w:t>deponeren</w:t>
      </w:r>
      <w:proofErr w:type="spellEnd"/>
      <w:r w:rsidRPr="00E707AE">
        <w:rPr>
          <w:rFonts w:ascii="Arial" w:hAnsi="Arial" w:cs="Arial"/>
          <w:i/>
          <w:iCs/>
          <w:lang w:val="en-US"/>
        </w:rPr>
        <w:t xml:space="preserve"> </w:t>
      </w:r>
      <w:proofErr w:type="spellStart"/>
      <w:r w:rsidRPr="00E707AE">
        <w:rPr>
          <w:rFonts w:ascii="Arial" w:hAnsi="Arial" w:cs="Arial"/>
          <w:i/>
          <w:iCs/>
          <w:lang w:val="en-US"/>
        </w:rPr>
        <w:t>jaarrekening</w:t>
      </w:r>
      <w:proofErr w:type="spellEnd"/>
      <w:r w:rsidRPr="00E707AE">
        <w:rPr>
          <w:rFonts w:ascii="Arial" w:hAnsi="Arial" w:cs="Arial"/>
          <w:i/>
          <w:iCs/>
          <w:lang w:val="en-US"/>
        </w:rPr>
        <w:t>' (assurance engagements relating to compliance with criteria for digital reporting). You are responsible for the preparation of the annual report. We will prepare a separate assurance report on this assurance engagement, that may be included in the annual report</w:t>
      </w:r>
      <w:r w:rsidRPr="00481062">
        <w:rPr>
          <w:rFonts w:ascii="Arial" w:hAnsi="Arial" w:cs="Arial"/>
          <w:lang w:val="en-US"/>
        </w:rPr>
        <w:t>.]</w:t>
      </w:r>
      <w:r w:rsidRPr="00481062">
        <w:rPr>
          <w:rFonts w:ascii="Arial" w:hAnsi="Arial" w:cs="Arial"/>
          <w:vertAlign w:val="superscript"/>
        </w:rPr>
        <w:footnoteReference w:id="7"/>
      </w:r>
      <w:r w:rsidR="00481062">
        <w:rPr>
          <w:rFonts w:ascii="Arial" w:hAnsi="Arial" w:cs="Arial"/>
          <w:lang w:val="en-US"/>
        </w:rPr>
        <w:t xml:space="preserve"> </w:t>
      </w:r>
    </w:p>
    <w:p w14:paraId="453931D7" w14:textId="77777777" w:rsidR="00EA7DE1" w:rsidRPr="00481062" w:rsidRDefault="00EA7DE1" w:rsidP="00481062">
      <w:pPr>
        <w:widowControl w:val="0"/>
        <w:spacing w:after="0" w:line="240" w:lineRule="auto"/>
        <w:rPr>
          <w:rFonts w:ascii="Arial" w:hAnsi="Arial" w:cs="Arial"/>
          <w:lang w:val="en-US"/>
        </w:rPr>
      </w:pPr>
    </w:p>
    <w:p w14:paraId="05F5E07F" w14:textId="3AF079A3"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Independence</w:t>
      </w:r>
      <w:r w:rsidR="00481062">
        <w:rPr>
          <w:rFonts w:ascii="Arial" w:hAnsi="Arial" w:cs="Arial"/>
          <w:b/>
          <w:lang w:val="en-US"/>
        </w:rPr>
        <w:t xml:space="preserve"> </w:t>
      </w:r>
    </w:p>
    <w:p w14:paraId="44B222CE" w14:textId="32A4365F"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In accordance with Dutch law, including the ‘</w:t>
      </w:r>
      <w:r w:rsidRPr="00E707AE">
        <w:rPr>
          <w:rFonts w:ascii="Arial" w:hAnsi="Arial" w:cs="Arial"/>
          <w:i/>
          <w:iCs/>
          <w:lang w:val="en-US"/>
        </w:rPr>
        <w:t xml:space="preserve">Wet </w:t>
      </w:r>
      <w:proofErr w:type="spellStart"/>
      <w:r w:rsidRPr="00E707AE">
        <w:rPr>
          <w:rFonts w:ascii="Arial" w:hAnsi="Arial" w:cs="Arial"/>
          <w:i/>
          <w:iCs/>
          <w:lang w:val="en-US"/>
        </w:rPr>
        <w:t>toezicht</w:t>
      </w:r>
      <w:proofErr w:type="spellEnd"/>
      <w:r w:rsidRPr="00E707AE">
        <w:rPr>
          <w:rFonts w:ascii="Arial" w:hAnsi="Arial" w:cs="Arial"/>
          <w:i/>
          <w:iCs/>
          <w:lang w:val="en-US"/>
        </w:rPr>
        <w:t xml:space="preserve"> </w:t>
      </w:r>
      <w:proofErr w:type="spellStart"/>
      <w:r w:rsidRPr="00E707AE">
        <w:rPr>
          <w:rFonts w:ascii="Arial" w:hAnsi="Arial" w:cs="Arial"/>
          <w:i/>
          <w:iCs/>
          <w:lang w:val="en-US"/>
        </w:rPr>
        <w:t>accountantsorganisaties</w:t>
      </w:r>
      <w:proofErr w:type="spellEnd"/>
      <w:r w:rsidR="00E707AE">
        <w:rPr>
          <w:rFonts w:ascii="Arial" w:hAnsi="Arial" w:cs="Arial"/>
          <w:i/>
          <w:iCs/>
          <w:lang w:val="en-US"/>
        </w:rPr>
        <w:t>’</w:t>
      </w:r>
      <w:r w:rsidRPr="00481062">
        <w:rPr>
          <w:rFonts w:ascii="Arial" w:hAnsi="Arial" w:cs="Arial"/>
          <w:lang w:val="en-US"/>
        </w:rPr>
        <w:t xml:space="preserve"> (</w:t>
      </w:r>
      <w:proofErr w:type="spellStart"/>
      <w:r w:rsidRPr="00481062">
        <w:rPr>
          <w:rFonts w:ascii="Arial" w:hAnsi="Arial" w:cs="Arial"/>
          <w:lang w:val="en-US"/>
        </w:rPr>
        <w:t>Wta</w:t>
      </w:r>
      <w:proofErr w:type="spellEnd"/>
      <w:r w:rsidRPr="00481062">
        <w:rPr>
          <w:rFonts w:ascii="Arial" w:hAnsi="Arial" w:cs="Arial"/>
          <w:lang w:val="en-US"/>
        </w:rPr>
        <w:t xml:space="preserve">, </w:t>
      </w:r>
      <w:r w:rsidRPr="00E707AE">
        <w:rPr>
          <w:rFonts w:ascii="Arial" w:hAnsi="Arial" w:cs="Arial"/>
          <w:i/>
          <w:iCs/>
          <w:lang w:val="en-US"/>
        </w:rPr>
        <w:t>'Audit firms supervision act'</w:t>
      </w:r>
      <w:r w:rsidRPr="00481062">
        <w:rPr>
          <w:rFonts w:ascii="Arial" w:hAnsi="Arial" w:cs="Arial"/>
          <w:lang w:val="en-US"/>
        </w:rPr>
        <w:t>)</w:t>
      </w:r>
      <w:r w:rsidRPr="00481062">
        <w:rPr>
          <w:rFonts w:ascii="Arial" w:hAnsi="Arial" w:cs="Arial"/>
          <w:vertAlign w:val="superscript"/>
        </w:rPr>
        <w:footnoteReference w:id="8"/>
      </w:r>
      <w:r w:rsidRPr="00481062">
        <w:rPr>
          <w:rFonts w:ascii="Arial" w:hAnsi="Arial" w:cs="Arial"/>
          <w:lang w:val="en-US"/>
        </w:rPr>
        <w:t> and '</w:t>
      </w:r>
      <w:proofErr w:type="spellStart"/>
      <w:r w:rsidRPr="00481062">
        <w:rPr>
          <w:rFonts w:ascii="Arial" w:hAnsi="Arial" w:cs="Arial"/>
          <w:lang w:val="en-US"/>
        </w:rPr>
        <w:t>Verorden</w:t>
      </w:r>
      <w:r w:rsidRPr="00E707AE">
        <w:rPr>
          <w:rFonts w:ascii="Arial" w:hAnsi="Arial" w:cs="Arial"/>
          <w:i/>
          <w:iCs/>
          <w:lang w:val="en-US"/>
        </w:rPr>
        <w:t>ing</w:t>
      </w:r>
      <w:proofErr w:type="spellEnd"/>
      <w:r w:rsidRPr="00E707AE">
        <w:rPr>
          <w:rFonts w:ascii="Arial" w:hAnsi="Arial" w:cs="Arial"/>
          <w:i/>
          <w:iCs/>
          <w:lang w:val="en-US"/>
        </w:rPr>
        <w:t xml:space="preserve"> </w:t>
      </w:r>
      <w:proofErr w:type="spellStart"/>
      <w:r w:rsidRPr="00E707AE">
        <w:rPr>
          <w:rFonts w:ascii="Arial" w:hAnsi="Arial" w:cs="Arial"/>
          <w:i/>
          <w:iCs/>
          <w:lang w:val="en-US"/>
        </w:rPr>
        <w:t>inzake</w:t>
      </w:r>
      <w:proofErr w:type="spellEnd"/>
      <w:r w:rsidRPr="00E707AE">
        <w:rPr>
          <w:rFonts w:ascii="Arial" w:hAnsi="Arial" w:cs="Arial"/>
          <w:i/>
          <w:iCs/>
          <w:lang w:val="en-US"/>
        </w:rPr>
        <w:t xml:space="preserve"> de </w:t>
      </w:r>
      <w:proofErr w:type="spellStart"/>
      <w:r w:rsidRPr="00E707AE">
        <w:rPr>
          <w:rFonts w:ascii="Arial" w:hAnsi="Arial" w:cs="Arial"/>
          <w:i/>
          <w:iCs/>
          <w:lang w:val="en-US"/>
        </w:rPr>
        <w:t>onafhankelijkheid</w:t>
      </w:r>
      <w:proofErr w:type="spellEnd"/>
      <w:r w:rsidRPr="00E707AE">
        <w:rPr>
          <w:rFonts w:ascii="Arial" w:hAnsi="Arial" w:cs="Arial"/>
          <w:i/>
          <w:iCs/>
          <w:lang w:val="en-US"/>
        </w:rPr>
        <w:t xml:space="preserve"> van accountants </w:t>
      </w:r>
      <w:proofErr w:type="spellStart"/>
      <w:r w:rsidRPr="00E707AE">
        <w:rPr>
          <w:rFonts w:ascii="Arial" w:hAnsi="Arial" w:cs="Arial"/>
          <w:i/>
          <w:iCs/>
          <w:lang w:val="en-US"/>
        </w:rPr>
        <w:t>bij</w:t>
      </w:r>
      <w:proofErr w:type="spellEnd"/>
      <w:r w:rsidRPr="00E707AE">
        <w:rPr>
          <w:rFonts w:ascii="Arial" w:hAnsi="Arial" w:cs="Arial"/>
          <w:i/>
          <w:iCs/>
          <w:lang w:val="en-US"/>
        </w:rPr>
        <w:t xml:space="preserve"> assurance-</w:t>
      </w:r>
      <w:proofErr w:type="spellStart"/>
      <w:r w:rsidRPr="00E707AE">
        <w:rPr>
          <w:rFonts w:ascii="Arial" w:hAnsi="Arial" w:cs="Arial"/>
          <w:i/>
          <w:iCs/>
          <w:lang w:val="en-US"/>
        </w:rPr>
        <w:t>opdrachte</w:t>
      </w:r>
      <w:r w:rsidRPr="00481062">
        <w:rPr>
          <w:rFonts w:ascii="Arial" w:hAnsi="Arial" w:cs="Arial"/>
          <w:lang w:val="en-US"/>
        </w:rPr>
        <w:t>n</w:t>
      </w:r>
      <w:proofErr w:type="spellEnd"/>
      <w:r w:rsidRPr="00481062">
        <w:rPr>
          <w:rFonts w:ascii="Arial" w:hAnsi="Arial" w:cs="Arial"/>
          <w:lang w:val="en-US"/>
        </w:rPr>
        <w:t>' (</w:t>
      </w:r>
      <w:proofErr w:type="spellStart"/>
      <w:r w:rsidRPr="00481062">
        <w:rPr>
          <w:rFonts w:ascii="Arial" w:hAnsi="Arial" w:cs="Arial"/>
          <w:lang w:val="en-US"/>
        </w:rPr>
        <w:t>ViO</w:t>
      </w:r>
      <w:proofErr w:type="spellEnd"/>
      <w:r w:rsidRPr="00481062">
        <w:rPr>
          <w:rFonts w:ascii="Arial" w:hAnsi="Arial" w:cs="Arial"/>
          <w:lang w:val="en-US"/>
        </w:rPr>
        <w:t xml:space="preserve">, </w:t>
      </w:r>
      <w:r w:rsidR="00E707AE">
        <w:rPr>
          <w:rFonts w:ascii="Arial" w:hAnsi="Arial" w:cs="Arial"/>
          <w:lang w:val="en-US"/>
        </w:rPr>
        <w:t>‘</w:t>
      </w:r>
      <w:r w:rsidRPr="00E707AE">
        <w:rPr>
          <w:rFonts w:ascii="Arial" w:hAnsi="Arial" w:cs="Arial"/>
          <w:i/>
          <w:iCs/>
          <w:lang w:val="en-US"/>
        </w:rPr>
        <w:t>Code of ethics for professional accountants</w:t>
      </w:r>
      <w:r w:rsidR="00E707AE">
        <w:rPr>
          <w:rFonts w:ascii="Arial" w:hAnsi="Arial" w:cs="Arial"/>
          <w:i/>
          <w:iCs/>
          <w:lang w:val="en-US"/>
        </w:rPr>
        <w:t>’</w:t>
      </w:r>
      <w:r w:rsidRPr="00481062">
        <w:rPr>
          <w:rFonts w:ascii="Arial" w:hAnsi="Arial" w:cs="Arial"/>
          <w:lang w:val="en-US"/>
        </w:rPr>
        <w:t>, a regulation with respect to independence), we are required to be independent of our 'assurance clients'.</w:t>
      </w:r>
      <w:r w:rsidRPr="00481062">
        <w:rPr>
          <w:rFonts w:ascii="Arial" w:hAnsi="Arial" w:cs="Arial"/>
          <w:vertAlign w:val="superscript"/>
        </w:rPr>
        <w:footnoteReference w:id="9"/>
      </w:r>
      <w:r w:rsidR="00481062">
        <w:rPr>
          <w:rFonts w:ascii="Arial" w:hAnsi="Arial" w:cs="Arial"/>
          <w:lang w:val="en-US"/>
        </w:rPr>
        <w:t xml:space="preserve"> </w:t>
      </w:r>
    </w:p>
    <w:p w14:paraId="00EE1B4C" w14:textId="77777777" w:rsidR="00F601D4" w:rsidRPr="00481062" w:rsidRDefault="00F601D4" w:rsidP="00481062">
      <w:pPr>
        <w:widowControl w:val="0"/>
        <w:spacing w:after="0" w:line="240" w:lineRule="auto"/>
        <w:rPr>
          <w:rFonts w:ascii="Arial" w:hAnsi="Arial" w:cs="Arial"/>
          <w:lang w:val="en-US"/>
        </w:rPr>
      </w:pPr>
    </w:p>
    <w:p w14:paraId="4999D9A6" w14:textId="7BA4949C"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These regulations include limitations as to the services we may provide to our audit clients.</w:t>
      </w:r>
      <w:r w:rsidRPr="00481062">
        <w:rPr>
          <w:rFonts w:ascii="Arial" w:hAnsi="Arial" w:cs="Arial"/>
          <w:vertAlign w:val="superscript"/>
        </w:rPr>
        <w:footnoteReference w:id="10"/>
      </w:r>
      <w:r w:rsidR="00481062">
        <w:rPr>
          <w:rFonts w:ascii="Arial" w:hAnsi="Arial" w:cs="Arial"/>
          <w:lang w:val="en-US"/>
        </w:rPr>
        <w:t xml:space="preserve"> </w:t>
      </w:r>
    </w:p>
    <w:p w14:paraId="2E3F8122" w14:textId="77777777" w:rsidR="00F601D4" w:rsidRPr="00481062" w:rsidRDefault="00F601D4" w:rsidP="00481062">
      <w:pPr>
        <w:widowControl w:val="0"/>
        <w:spacing w:after="0" w:line="240" w:lineRule="auto"/>
        <w:rPr>
          <w:rFonts w:ascii="Arial" w:hAnsi="Arial" w:cs="Arial"/>
          <w:lang w:val="en-US"/>
        </w:rPr>
      </w:pPr>
    </w:p>
    <w:p w14:paraId="5549D3C3" w14:textId="5B6A01DA"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The basis of our service is that we will not participate in decision making processes within your </w:t>
      </w:r>
      <w:proofErr w:type="spellStart"/>
      <w:r w:rsidRPr="00481062">
        <w:rPr>
          <w:rFonts w:ascii="Arial" w:hAnsi="Arial" w:cs="Arial"/>
          <w:lang w:val="en-US"/>
        </w:rPr>
        <w:t>organisation</w:t>
      </w:r>
      <w:proofErr w:type="spellEnd"/>
      <w:r w:rsidRPr="00481062">
        <w:rPr>
          <w:rFonts w:ascii="Arial" w:hAnsi="Arial" w:cs="Arial"/>
          <w:lang w:val="en-US"/>
        </w:rPr>
        <w:t xml:space="preserve"> and we will not make decisions on your behalf. In addition, certain types of non-audit services carried out by us or other parts of our network are subject to supplementary conditions and restrictions. In case such an issue arises, we will discuss with you the conditions and/or possible restrictions.</w:t>
      </w:r>
      <w:r w:rsidR="00481062">
        <w:rPr>
          <w:rFonts w:ascii="Arial" w:hAnsi="Arial" w:cs="Arial"/>
          <w:lang w:val="en-US"/>
        </w:rPr>
        <w:t xml:space="preserve"> </w:t>
      </w:r>
    </w:p>
    <w:p w14:paraId="0C4DB496" w14:textId="77777777" w:rsidR="00F601D4" w:rsidRPr="00481062" w:rsidRDefault="00F601D4" w:rsidP="00481062">
      <w:pPr>
        <w:widowControl w:val="0"/>
        <w:spacing w:after="0" w:line="240" w:lineRule="auto"/>
        <w:rPr>
          <w:rFonts w:ascii="Arial" w:hAnsi="Arial" w:cs="Arial"/>
          <w:lang w:val="en-US"/>
        </w:rPr>
      </w:pPr>
    </w:p>
    <w:p w14:paraId="1C15A2AE"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If we have started with the audit engagement and subsequently identify circumstances that might </w:t>
      </w:r>
      <w:proofErr w:type="spellStart"/>
      <w:r w:rsidRPr="00481062">
        <w:rPr>
          <w:rFonts w:ascii="Arial" w:hAnsi="Arial" w:cs="Arial"/>
          <w:lang w:val="en-US"/>
        </w:rPr>
        <w:t>jeopardise</w:t>
      </w:r>
      <w:proofErr w:type="spellEnd"/>
      <w:r w:rsidRPr="00481062">
        <w:rPr>
          <w:rFonts w:ascii="Arial" w:hAnsi="Arial" w:cs="Arial"/>
          <w:lang w:val="en-US"/>
        </w:rPr>
        <w:t xml:space="preserve"> the independent performance of the audit engagement, we may have to suspend the audit engagement immediately. In that case we will seek to find a solution that enables us to continue the audit engagement as soon as possible. If we believe that the situation cannot be resolved, we will possibly need to terminate the audit engagement prematurely. </w:t>
      </w:r>
    </w:p>
    <w:p w14:paraId="050EABEE" w14:textId="77777777" w:rsidR="00F601D4" w:rsidRPr="00481062" w:rsidRDefault="00F601D4" w:rsidP="00481062">
      <w:pPr>
        <w:widowControl w:val="0"/>
        <w:spacing w:after="0" w:line="240" w:lineRule="auto"/>
        <w:rPr>
          <w:rFonts w:ascii="Arial" w:hAnsi="Arial" w:cs="Arial"/>
          <w:lang w:val="en-US"/>
        </w:rPr>
      </w:pPr>
    </w:p>
    <w:p w14:paraId="1EE67E36"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If the threat arises from a combination of the audit engagement with another engagement related to us or to a component of our network and we deem a solution not possible, it may be necessary to terminate one of the engagements prematurely. We will notify you before we decide to do so. We are not liable for any damage resulting from such a termination. The foregoing shall not apply in case of </w:t>
      </w:r>
      <w:proofErr w:type="spellStart"/>
      <w:r w:rsidRPr="00481062">
        <w:rPr>
          <w:rFonts w:ascii="Arial" w:hAnsi="Arial" w:cs="Arial"/>
          <w:lang w:val="en-US"/>
        </w:rPr>
        <w:t>wilful</w:t>
      </w:r>
      <w:proofErr w:type="spellEnd"/>
      <w:r w:rsidRPr="00481062">
        <w:rPr>
          <w:rFonts w:ascii="Arial" w:hAnsi="Arial" w:cs="Arial"/>
          <w:lang w:val="en-US"/>
        </w:rPr>
        <w:t xml:space="preserve"> misconduct or gross negligence on our part. </w:t>
      </w:r>
    </w:p>
    <w:p w14:paraId="0B84B2AA" w14:textId="77777777" w:rsidR="00F601D4" w:rsidRPr="00481062" w:rsidRDefault="00F601D4" w:rsidP="00481062">
      <w:pPr>
        <w:widowControl w:val="0"/>
        <w:spacing w:after="0" w:line="240" w:lineRule="auto"/>
        <w:rPr>
          <w:rFonts w:ascii="Arial" w:hAnsi="Arial" w:cs="Arial"/>
          <w:lang w:val="en-US"/>
        </w:rPr>
      </w:pPr>
    </w:p>
    <w:p w14:paraId="7CC6DD73"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To continue safeguarding our independence in the most efficient way, we require you to inform us about the legal structure of your company, the names of the direct and indirect shareholders, as well as the names of all other (group) companies and affiliates to which your company is directly or indirectly related. Any (proposed) change in the company's structure or in the legal composition or structure of its group may result in us being obliged to discontinue providing certain services to your company. </w:t>
      </w:r>
    </w:p>
    <w:p w14:paraId="742A7FBB" w14:textId="77777777" w:rsidR="00F601D4" w:rsidRPr="00481062" w:rsidRDefault="00F601D4" w:rsidP="00481062">
      <w:pPr>
        <w:widowControl w:val="0"/>
        <w:spacing w:after="0" w:line="240" w:lineRule="auto"/>
        <w:rPr>
          <w:rFonts w:ascii="Arial" w:hAnsi="Arial" w:cs="Arial"/>
          <w:lang w:val="en-US"/>
        </w:rPr>
      </w:pPr>
    </w:p>
    <w:p w14:paraId="1D732BFC" w14:textId="2F02C24D" w:rsidR="00F601D4" w:rsidRPr="00481062" w:rsidRDefault="00E707AE" w:rsidP="00481062">
      <w:pPr>
        <w:widowControl w:val="0"/>
        <w:spacing w:after="0" w:line="240" w:lineRule="auto"/>
        <w:rPr>
          <w:rFonts w:ascii="Arial" w:hAnsi="Arial" w:cs="Arial"/>
          <w:lang w:val="en-US"/>
        </w:rPr>
      </w:pPr>
      <w:r>
        <w:rPr>
          <w:rFonts w:ascii="Arial" w:hAnsi="Arial" w:cs="Arial"/>
          <w:i/>
          <w:lang w:val="en-US"/>
        </w:rPr>
        <w:t>[</w:t>
      </w:r>
      <w:r w:rsidR="00F601D4" w:rsidRPr="00E707AE">
        <w:rPr>
          <w:rFonts w:ascii="Arial" w:hAnsi="Arial" w:cs="Arial"/>
          <w:b/>
          <w:bCs/>
          <w:i/>
          <w:lang w:val="en-US"/>
        </w:rPr>
        <w:t xml:space="preserve">Als </w:t>
      </w:r>
      <w:proofErr w:type="spellStart"/>
      <w:r w:rsidR="00F601D4" w:rsidRPr="00E707AE">
        <w:rPr>
          <w:rFonts w:ascii="Arial" w:hAnsi="Arial" w:cs="Arial"/>
          <w:b/>
          <w:bCs/>
          <w:i/>
          <w:lang w:val="en-US"/>
        </w:rPr>
        <w:t>geen</w:t>
      </w:r>
      <w:proofErr w:type="spellEnd"/>
      <w:r w:rsidR="00F601D4" w:rsidRPr="00E707AE">
        <w:rPr>
          <w:rFonts w:ascii="Arial" w:hAnsi="Arial" w:cs="Arial"/>
          <w:b/>
          <w:bCs/>
          <w:i/>
          <w:lang w:val="en-US"/>
        </w:rPr>
        <w:t xml:space="preserve"> </w:t>
      </w:r>
      <w:proofErr w:type="spellStart"/>
      <w:r w:rsidR="00F601D4" w:rsidRPr="00E707AE">
        <w:rPr>
          <w:rFonts w:ascii="Arial" w:hAnsi="Arial" w:cs="Arial"/>
          <w:b/>
          <w:bCs/>
          <w:i/>
          <w:lang w:val="en-US"/>
        </w:rPr>
        <w:t>sprake</w:t>
      </w:r>
      <w:proofErr w:type="spellEnd"/>
      <w:r w:rsidR="00F601D4" w:rsidRPr="00E707AE">
        <w:rPr>
          <w:rFonts w:ascii="Arial" w:hAnsi="Arial" w:cs="Arial"/>
          <w:b/>
          <w:bCs/>
          <w:i/>
          <w:lang w:val="en-US"/>
        </w:rPr>
        <w:t xml:space="preserve"> is van </w:t>
      </w:r>
      <w:proofErr w:type="spellStart"/>
      <w:r w:rsidR="00F601D4" w:rsidRPr="00E707AE">
        <w:rPr>
          <w:rFonts w:ascii="Arial" w:hAnsi="Arial" w:cs="Arial"/>
          <w:b/>
          <w:bCs/>
          <w:i/>
          <w:lang w:val="en-US"/>
        </w:rPr>
        <w:t>een</w:t>
      </w:r>
      <w:proofErr w:type="spellEnd"/>
      <w:r w:rsidR="00F601D4" w:rsidRPr="00E707AE">
        <w:rPr>
          <w:rFonts w:ascii="Arial" w:hAnsi="Arial" w:cs="Arial"/>
          <w:b/>
          <w:bCs/>
          <w:i/>
          <w:lang w:val="en-US"/>
        </w:rPr>
        <w:t xml:space="preserve"> </w:t>
      </w:r>
      <w:proofErr w:type="spellStart"/>
      <w:r w:rsidR="00F601D4" w:rsidRPr="00E707AE">
        <w:rPr>
          <w:rFonts w:ascii="Arial" w:hAnsi="Arial" w:cs="Arial"/>
          <w:b/>
          <w:bCs/>
          <w:i/>
          <w:lang w:val="en-US"/>
        </w:rPr>
        <w:t>vennootschap</w:t>
      </w:r>
      <w:proofErr w:type="spellEnd"/>
      <w:r w:rsidR="00F601D4" w:rsidRPr="00E707AE">
        <w:rPr>
          <w:rFonts w:ascii="Arial" w:hAnsi="Arial" w:cs="Arial"/>
          <w:b/>
          <w:bCs/>
          <w:i/>
          <w:lang w:val="en-US"/>
        </w:rPr>
        <w:t xml:space="preserve"> </w:t>
      </w:r>
      <w:proofErr w:type="spellStart"/>
      <w:r w:rsidR="00F601D4" w:rsidRPr="00E707AE">
        <w:rPr>
          <w:rFonts w:ascii="Arial" w:hAnsi="Arial" w:cs="Arial"/>
          <w:b/>
          <w:bCs/>
          <w:i/>
          <w:lang w:val="en-US"/>
        </w:rPr>
        <w:t>voorgaande</w:t>
      </w:r>
      <w:proofErr w:type="spellEnd"/>
      <w:r w:rsidR="00F601D4" w:rsidRPr="00E707AE">
        <w:rPr>
          <w:rFonts w:ascii="Arial" w:hAnsi="Arial" w:cs="Arial"/>
          <w:b/>
          <w:bCs/>
          <w:i/>
          <w:lang w:val="en-US"/>
        </w:rPr>
        <w:t xml:space="preserve"> </w:t>
      </w:r>
      <w:proofErr w:type="spellStart"/>
      <w:r w:rsidR="00F601D4" w:rsidRPr="00E707AE">
        <w:rPr>
          <w:rFonts w:ascii="Arial" w:hAnsi="Arial" w:cs="Arial"/>
          <w:b/>
          <w:bCs/>
          <w:i/>
          <w:lang w:val="en-US"/>
        </w:rPr>
        <w:t>paragraaf</w:t>
      </w:r>
      <w:proofErr w:type="spellEnd"/>
      <w:r w:rsidR="00F601D4" w:rsidRPr="00E707AE">
        <w:rPr>
          <w:rFonts w:ascii="Arial" w:hAnsi="Arial" w:cs="Arial"/>
          <w:b/>
          <w:bCs/>
          <w:i/>
          <w:lang w:val="en-US"/>
        </w:rPr>
        <w:t xml:space="preserve"> </w:t>
      </w:r>
      <w:proofErr w:type="spellStart"/>
      <w:r w:rsidR="00F601D4" w:rsidRPr="00E707AE">
        <w:rPr>
          <w:rFonts w:ascii="Arial" w:hAnsi="Arial" w:cs="Arial"/>
          <w:b/>
          <w:bCs/>
          <w:i/>
          <w:lang w:val="en-US"/>
        </w:rPr>
        <w:t>vervangen</w:t>
      </w:r>
      <w:proofErr w:type="spellEnd"/>
      <w:r w:rsidR="00F601D4" w:rsidRPr="00E707AE">
        <w:rPr>
          <w:rFonts w:ascii="Arial" w:hAnsi="Arial" w:cs="Arial"/>
          <w:b/>
          <w:bCs/>
          <w:i/>
          <w:lang w:val="en-US"/>
        </w:rPr>
        <w:t xml:space="preserve"> door</w:t>
      </w:r>
      <w:r w:rsidR="00F601D4" w:rsidRPr="00481062">
        <w:rPr>
          <w:rFonts w:ascii="Arial" w:hAnsi="Arial" w:cs="Arial"/>
          <w:i/>
          <w:lang w:val="en-US"/>
        </w:rPr>
        <w:t xml:space="preserve">: To continue safeguarding our independence in the most efficient way, we require you to inform us about the legal structure of your </w:t>
      </w:r>
      <w:proofErr w:type="spellStart"/>
      <w:r w:rsidR="00F601D4" w:rsidRPr="00481062">
        <w:rPr>
          <w:rFonts w:ascii="Arial" w:hAnsi="Arial" w:cs="Arial"/>
          <w:i/>
          <w:lang w:val="en-US"/>
        </w:rPr>
        <w:t>organisation</w:t>
      </w:r>
      <w:proofErr w:type="spellEnd"/>
      <w:r w:rsidR="00F601D4" w:rsidRPr="00481062">
        <w:rPr>
          <w:rFonts w:ascii="Arial" w:hAnsi="Arial" w:cs="Arial"/>
          <w:i/>
          <w:lang w:val="en-US"/>
        </w:rPr>
        <w:t xml:space="preserve">, and the names of all other companies, including group companies and affiliates to which your </w:t>
      </w:r>
      <w:proofErr w:type="spellStart"/>
      <w:r w:rsidR="00F601D4" w:rsidRPr="00481062">
        <w:rPr>
          <w:rFonts w:ascii="Arial" w:hAnsi="Arial" w:cs="Arial"/>
          <w:i/>
          <w:lang w:val="en-US"/>
        </w:rPr>
        <w:t>organisation</w:t>
      </w:r>
      <w:proofErr w:type="spellEnd"/>
      <w:r w:rsidR="00F601D4" w:rsidRPr="00481062">
        <w:rPr>
          <w:rFonts w:ascii="Arial" w:hAnsi="Arial" w:cs="Arial"/>
          <w:i/>
          <w:lang w:val="en-US"/>
        </w:rPr>
        <w:t xml:space="preserve"> is directly or indirectly related. Any (proposed) change in the </w:t>
      </w:r>
      <w:proofErr w:type="spellStart"/>
      <w:r w:rsidR="00F601D4" w:rsidRPr="00481062">
        <w:rPr>
          <w:rFonts w:ascii="Arial" w:hAnsi="Arial" w:cs="Arial"/>
          <w:i/>
          <w:lang w:val="en-US"/>
        </w:rPr>
        <w:t>organisation's</w:t>
      </w:r>
      <w:proofErr w:type="spellEnd"/>
      <w:r w:rsidR="00F601D4" w:rsidRPr="00481062">
        <w:rPr>
          <w:rFonts w:ascii="Arial" w:hAnsi="Arial" w:cs="Arial"/>
          <w:i/>
          <w:lang w:val="en-US"/>
        </w:rPr>
        <w:t xml:space="preserve"> structure or in the legal composition or structure of its group may result in us being obliged to discontinue providing certain services to your </w:t>
      </w:r>
      <w:proofErr w:type="spellStart"/>
      <w:r w:rsidR="00F601D4" w:rsidRPr="00481062">
        <w:rPr>
          <w:rFonts w:ascii="Arial" w:hAnsi="Arial" w:cs="Arial"/>
          <w:i/>
          <w:lang w:val="en-US"/>
        </w:rPr>
        <w:t>organisation</w:t>
      </w:r>
      <w:proofErr w:type="spellEnd"/>
      <w:r w:rsidR="00F601D4" w:rsidRPr="00481062">
        <w:rPr>
          <w:rFonts w:ascii="Arial" w:hAnsi="Arial" w:cs="Arial"/>
          <w:i/>
          <w:lang w:val="en-US"/>
        </w:rPr>
        <w:t>.</w:t>
      </w:r>
      <w:r w:rsidR="00F601D4" w:rsidRPr="00481062">
        <w:rPr>
          <w:rFonts w:ascii="Arial" w:hAnsi="Arial" w:cs="Arial"/>
          <w:lang w:val="en-US"/>
        </w:rPr>
        <w:t xml:space="preserve">] </w:t>
      </w:r>
    </w:p>
    <w:p w14:paraId="666B308C" w14:textId="77777777" w:rsidR="00F601D4" w:rsidRPr="00481062" w:rsidRDefault="00F601D4" w:rsidP="00481062">
      <w:pPr>
        <w:widowControl w:val="0"/>
        <w:spacing w:after="0" w:line="240" w:lineRule="auto"/>
        <w:rPr>
          <w:rFonts w:ascii="Arial" w:hAnsi="Arial" w:cs="Arial"/>
          <w:lang w:val="en-US"/>
        </w:rPr>
      </w:pPr>
    </w:p>
    <w:p w14:paraId="39324812" w14:textId="077220BC" w:rsidR="00F601D4" w:rsidRPr="00481062" w:rsidRDefault="00F601D4" w:rsidP="00481062">
      <w:pPr>
        <w:widowControl w:val="0"/>
        <w:spacing w:after="0" w:line="240" w:lineRule="auto"/>
        <w:rPr>
          <w:rFonts w:ascii="Arial" w:hAnsi="Arial" w:cs="Arial"/>
        </w:rPr>
      </w:pPr>
      <w:r w:rsidRPr="00481062">
        <w:rPr>
          <w:rFonts w:ascii="Arial" w:hAnsi="Arial" w:cs="Arial"/>
          <w:lang w:val="en-US"/>
        </w:rPr>
        <w:lastRenderedPageBreak/>
        <w:t xml:space="preserve">Should there be any threats to our independence, we will discuss them with you. </w:t>
      </w:r>
      <w:r w:rsidRPr="00481062">
        <w:rPr>
          <w:rFonts w:ascii="Arial" w:hAnsi="Arial" w:cs="Arial"/>
        </w:rPr>
        <w:t xml:space="preserve">Topics </w:t>
      </w:r>
      <w:proofErr w:type="spellStart"/>
      <w:r w:rsidRPr="00481062">
        <w:rPr>
          <w:rFonts w:ascii="Arial" w:hAnsi="Arial" w:cs="Arial"/>
        </w:rPr>
        <w:t>to</w:t>
      </w:r>
      <w:proofErr w:type="spellEnd"/>
      <w:r w:rsidRPr="00481062">
        <w:rPr>
          <w:rFonts w:ascii="Arial" w:hAnsi="Arial" w:cs="Arial"/>
        </w:rPr>
        <w:t xml:space="preserve"> </w:t>
      </w:r>
      <w:proofErr w:type="spellStart"/>
      <w:r w:rsidRPr="00481062">
        <w:rPr>
          <w:rFonts w:ascii="Arial" w:hAnsi="Arial" w:cs="Arial"/>
        </w:rPr>
        <w:t>discuss</w:t>
      </w:r>
      <w:proofErr w:type="spellEnd"/>
      <w:r w:rsidRPr="00481062">
        <w:rPr>
          <w:rFonts w:ascii="Arial" w:hAnsi="Arial" w:cs="Arial"/>
        </w:rPr>
        <w:t xml:space="preserve"> </w:t>
      </w:r>
      <w:proofErr w:type="spellStart"/>
      <w:r w:rsidRPr="00481062">
        <w:rPr>
          <w:rFonts w:ascii="Arial" w:hAnsi="Arial" w:cs="Arial"/>
        </w:rPr>
        <w:t>may</w:t>
      </w:r>
      <w:proofErr w:type="spellEnd"/>
      <w:r w:rsidRPr="00481062">
        <w:rPr>
          <w:rFonts w:ascii="Arial" w:hAnsi="Arial" w:cs="Arial"/>
        </w:rPr>
        <w:t xml:space="preserve"> </w:t>
      </w:r>
      <w:proofErr w:type="spellStart"/>
      <w:r w:rsidRPr="00481062">
        <w:rPr>
          <w:rFonts w:ascii="Arial" w:hAnsi="Arial" w:cs="Arial"/>
        </w:rPr>
        <w:t>include</w:t>
      </w:r>
      <w:proofErr w:type="spellEnd"/>
      <w:r w:rsidRPr="00481062">
        <w:rPr>
          <w:rFonts w:ascii="Arial" w:hAnsi="Arial" w:cs="Arial"/>
        </w:rPr>
        <w:t>:</w:t>
      </w:r>
      <w:r w:rsidR="00481062">
        <w:rPr>
          <w:rFonts w:ascii="Arial" w:hAnsi="Arial" w:cs="Arial"/>
        </w:rPr>
        <w:t xml:space="preserve"> </w:t>
      </w:r>
    </w:p>
    <w:p w14:paraId="5903B2E1" w14:textId="6F01D16F" w:rsidR="00F601D4" w:rsidRPr="007E59CA" w:rsidRDefault="00EA7DE1" w:rsidP="007E59CA">
      <w:pPr>
        <w:numPr>
          <w:ilvl w:val="0"/>
          <w:numId w:val="21"/>
        </w:numPr>
        <w:spacing w:after="0" w:line="240" w:lineRule="auto"/>
        <w:ind w:left="360" w:hanging="360"/>
        <w:rPr>
          <w:rFonts w:ascii="Arial" w:hAnsi="Arial" w:cs="Arial"/>
        </w:rPr>
      </w:pPr>
      <w:r w:rsidRPr="007E59CA">
        <w:rPr>
          <w:rFonts w:ascii="Arial" w:hAnsi="Arial" w:cs="Arial"/>
        </w:rPr>
        <w:t>l</w:t>
      </w:r>
      <w:r w:rsidR="00F601D4" w:rsidRPr="007E59CA">
        <w:rPr>
          <w:rFonts w:ascii="Arial" w:hAnsi="Arial" w:cs="Arial"/>
        </w:rPr>
        <w:t xml:space="preserve">ong-term </w:t>
      </w:r>
      <w:proofErr w:type="spellStart"/>
      <w:r w:rsidR="00F601D4" w:rsidRPr="007E59CA">
        <w:rPr>
          <w:rFonts w:ascii="Arial" w:hAnsi="Arial" w:cs="Arial"/>
        </w:rPr>
        <w:t>involvement</w:t>
      </w:r>
      <w:proofErr w:type="spellEnd"/>
      <w:r w:rsidRPr="007E59CA">
        <w:rPr>
          <w:rFonts w:ascii="Arial" w:hAnsi="Arial" w:cs="Arial"/>
        </w:rPr>
        <w:t>;</w:t>
      </w:r>
      <w:r w:rsidR="00F601D4" w:rsidRPr="007E59CA">
        <w:rPr>
          <w:rFonts w:ascii="Arial" w:hAnsi="Arial" w:cs="Arial"/>
        </w:rPr>
        <w:t xml:space="preserve"> </w:t>
      </w:r>
    </w:p>
    <w:p w14:paraId="7DF2417E" w14:textId="33CC8590" w:rsidR="00F601D4" w:rsidRPr="007E59CA" w:rsidRDefault="00EA7DE1" w:rsidP="007E59CA">
      <w:pPr>
        <w:numPr>
          <w:ilvl w:val="0"/>
          <w:numId w:val="21"/>
        </w:numPr>
        <w:spacing w:after="0" w:line="240" w:lineRule="auto"/>
        <w:ind w:left="360" w:hanging="360"/>
        <w:rPr>
          <w:rFonts w:ascii="Arial" w:hAnsi="Arial" w:cs="Arial"/>
        </w:rPr>
      </w:pPr>
      <w:proofErr w:type="spellStart"/>
      <w:r w:rsidRPr="007E59CA">
        <w:rPr>
          <w:rFonts w:ascii="Arial" w:hAnsi="Arial" w:cs="Arial"/>
        </w:rPr>
        <w:t>g</w:t>
      </w:r>
      <w:r w:rsidR="00F601D4" w:rsidRPr="007E59CA">
        <w:rPr>
          <w:rFonts w:ascii="Arial" w:hAnsi="Arial" w:cs="Arial"/>
        </w:rPr>
        <w:t>ifts</w:t>
      </w:r>
      <w:proofErr w:type="spellEnd"/>
      <w:r w:rsidR="00F601D4" w:rsidRPr="007E59CA">
        <w:rPr>
          <w:rFonts w:ascii="Arial" w:hAnsi="Arial" w:cs="Arial"/>
        </w:rPr>
        <w:t xml:space="preserve"> </w:t>
      </w:r>
      <w:proofErr w:type="spellStart"/>
      <w:r w:rsidR="00F601D4" w:rsidRPr="007E59CA">
        <w:rPr>
          <w:rFonts w:ascii="Arial" w:hAnsi="Arial" w:cs="Arial"/>
        </w:rPr>
        <w:t>and</w:t>
      </w:r>
      <w:proofErr w:type="spellEnd"/>
      <w:r w:rsidR="00F601D4" w:rsidRPr="007E59CA">
        <w:rPr>
          <w:rFonts w:ascii="Arial" w:hAnsi="Arial" w:cs="Arial"/>
        </w:rPr>
        <w:t xml:space="preserve"> </w:t>
      </w:r>
      <w:proofErr w:type="spellStart"/>
      <w:r w:rsidR="00F601D4" w:rsidRPr="007E59CA">
        <w:rPr>
          <w:rFonts w:ascii="Arial" w:hAnsi="Arial" w:cs="Arial"/>
        </w:rPr>
        <w:t>hospitality</w:t>
      </w:r>
      <w:proofErr w:type="spellEnd"/>
      <w:r w:rsidRPr="007E59CA">
        <w:rPr>
          <w:rFonts w:ascii="Arial" w:hAnsi="Arial" w:cs="Arial"/>
        </w:rPr>
        <w:t>;</w:t>
      </w:r>
      <w:r w:rsidR="00F601D4" w:rsidRPr="007E59CA">
        <w:rPr>
          <w:rFonts w:ascii="Arial" w:hAnsi="Arial" w:cs="Arial"/>
        </w:rPr>
        <w:t xml:space="preserve"> </w:t>
      </w:r>
    </w:p>
    <w:p w14:paraId="51C78438" w14:textId="482CB111" w:rsidR="00F601D4" w:rsidRPr="007E59CA" w:rsidRDefault="00EA7DE1" w:rsidP="007E59CA">
      <w:pPr>
        <w:numPr>
          <w:ilvl w:val="0"/>
          <w:numId w:val="21"/>
        </w:numPr>
        <w:spacing w:after="0" w:line="240" w:lineRule="auto"/>
        <w:ind w:left="360" w:hanging="360"/>
        <w:rPr>
          <w:rFonts w:ascii="Arial" w:hAnsi="Arial" w:cs="Arial"/>
        </w:rPr>
      </w:pPr>
      <w:r w:rsidRPr="007E59CA">
        <w:rPr>
          <w:rFonts w:ascii="Arial" w:hAnsi="Arial" w:cs="Arial"/>
        </w:rPr>
        <w:t>b</w:t>
      </w:r>
      <w:r w:rsidR="00F601D4" w:rsidRPr="007E59CA">
        <w:rPr>
          <w:rFonts w:ascii="Arial" w:hAnsi="Arial" w:cs="Arial"/>
        </w:rPr>
        <w:t>usiness relations</w:t>
      </w:r>
      <w:r w:rsidRPr="007E59CA">
        <w:rPr>
          <w:rFonts w:ascii="Arial" w:hAnsi="Arial" w:cs="Arial"/>
        </w:rPr>
        <w:t>;</w:t>
      </w:r>
      <w:r w:rsidR="00F601D4" w:rsidRPr="007E59CA">
        <w:rPr>
          <w:rFonts w:ascii="Arial" w:hAnsi="Arial" w:cs="Arial"/>
        </w:rPr>
        <w:t xml:space="preserve"> </w:t>
      </w:r>
    </w:p>
    <w:p w14:paraId="6E284583" w14:textId="3FBA7406" w:rsidR="00F601D4" w:rsidRPr="00481062" w:rsidRDefault="00EA7DE1" w:rsidP="007E59CA">
      <w:pPr>
        <w:numPr>
          <w:ilvl w:val="0"/>
          <w:numId w:val="21"/>
        </w:numPr>
        <w:spacing w:after="0" w:line="240" w:lineRule="auto"/>
        <w:ind w:left="360" w:hanging="360"/>
        <w:rPr>
          <w:rFonts w:ascii="Arial" w:hAnsi="Arial" w:cs="Arial"/>
          <w:lang w:val="en-US"/>
        </w:rPr>
      </w:pPr>
      <w:r w:rsidRPr="005A05DE">
        <w:rPr>
          <w:rFonts w:ascii="Arial" w:hAnsi="Arial" w:cs="Arial"/>
          <w:lang w:val="en-GB"/>
        </w:rPr>
        <w:t>w</w:t>
      </w:r>
      <w:r w:rsidR="00F601D4" w:rsidRPr="005A05DE">
        <w:rPr>
          <w:rFonts w:ascii="Arial" w:hAnsi="Arial" w:cs="Arial"/>
          <w:lang w:val="en-GB"/>
        </w:rPr>
        <w:t>orking relations (commencement</w:t>
      </w:r>
      <w:r w:rsidR="00F601D4" w:rsidRPr="00481062">
        <w:rPr>
          <w:rFonts w:ascii="Arial" w:hAnsi="Arial" w:cs="Arial"/>
          <w:lang w:val="en-US"/>
        </w:rPr>
        <w:t xml:space="preserve"> of employment at the audit client).</w:t>
      </w:r>
      <w:r w:rsidR="00481062">
        <w:rPr>
          <w:rFonts w:ascii="Arial" w:hAnsi="Arial" w:cs="Arial"/>
          <w:lang w:val="en-US"/>
        </w:rPr>
        <w:t xml:space="preserve"> </w:t>
      </w:r>
    </w:p>
    <w:p w14:paraId="19FFA562" w14:textId="77777777" w:rsidR="00F601D4" w:rsidRPr="00481062" w:rsidRDefault="00F601D4" w:rsidP="00481062">
      <w:pPr>
        <w:widowControl w:val="0"/>
        <w:spacing w:after="0" w:line="240" w:lineRule="auto"/>
        <w:rPr>
          <w:rFonts w:ascii="Arial" w:hAnsi="Arial" w:cs="Arial"/>
          <w:lang w:val="en-US"/>
        </w:rPr>
      </w:pPr>
    </w:p>
    <w:p w14:paraId="7F785E90" w14:textId="6C540123" w:rsidR="00F601D4" w:rsidRDefault="00F601D4" w:rsidP="00481062">
      <w:pPr>
        <w:widowControl w:val="0"/>
        <w:spacing w:after="0" w:line="240" w:lineRule="auto"/>
        <w:rPr>
          <w:rFonts w:ascii="Arial" w:hAnsi="Arial" w:cs="Arial"/>
          <w:lang w:val="en-US"/>
        </w:rPr>
      </w:pPr>
      <w:r w:rsidRPr="00481062">
        <w:rPr>
          <w:rFonts w:ascii="Arial" w:hAnsi="Arial" w:cs="Arial"/>
          <w:lang w:val="en-US"/>
        </w:rPr>
        <w:t>[</w:t>
      </w:r>
      <w:proofErr w:type="spellStart"/>
      <w:r w:rsidRPr="00481062">
        <w:rPr>
          <w:rFonts w:ascii="Arial" w:hAnsi="Arial" w:cs="Arial"/>
          <w:b/>
          <w:i/>
          <w:lang w:val="en-US"/>
        </w:rPr>
        <w:t>Optioneel</w:t>
      </w:r>
      <w:proofErr w:type="spellEnd"/>
      <w:r w:rsidRPr="00481062">
        <w:rPr>
          <w:rFonts w:ascii="Arial" w:hAnsi="Arial" w:cs="Arial"/>
          <w:i/>
          <w:lang w:val="en-US"/>
        </w:rPr>
        <w:t>: We request you to schedule our independence as an item on the agenda of our annual meeting with the company's supervisory body/supervisory board/supervisory committee/audit committee/management</w:t>
      </w:r>
      <w:r w:rsidRPr="00481062">
        <w:rPr>
          <w:rFonts w:ascii="Arial" w:hAnsi="Arial" w:cs="Arial"/>
          <w:lang w:val="en-US"/>
        </w:rPr>
        <w:t>].</w:t>
      </w:r>
      <w:r w:rsidRPr="00481062">
        <w:rPr>
          <w:rFonts w:ascii="Arial" w:hAnsi="Arial" w:cs="Arial"/>
          <w:vertAlign w:val="superscript"/>
        </w:rPr>
        <w:footnoteReference w:id="11"/>
      </w:r>
      <w:r w:rsidR="00481062">
        <w:rPr>
          <w:rFonts w:ascii="Arial" w:hAnsi="Arial" w:cs="Arial"/>
          <w:lang w:val="en-US"/>
        </w:rPr>
        <w:t xml:space="preserve"> </w:t>
      </w:r>
    </w:p>
    <w:p w14:paraId="6F79AA0C" w14:textId="77777777" w:rsidR="00EA7DE1" w:rsidRPr="00481062" w:rsidRDefault="00EA7DE1" w:rsidP="00481062">
      <w:pPr>
        <w:widowControl w:val="0"/>
        <w:spacing w:after="0" w:line="240" w:lineRule="auto"/>
        <w:rPr>
          <w:rFonts w:ascii="Arial" w:hAnsi="Arial" w:cs="Arial"/>
          <w:lang w:val="en-US"/>
        </w:rPr>
      </w:pPr>
    </w:p>
    <w:p w14:paraId="47D0C2D5"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 xml:space="preserve">Wet </w:t>
      </w:r>
      <w:proofErr w:type="spellStart"/>
      <w:r w:rsidRPr="00481062">
        <w:rPr>
          <w:rFonts w:ascii="Arial" w:hAnsi="Arial" w:cs="Arial"/>
          <w:b/>
          <w:lang w:val="en-US"/>
        </w:rPr>
        <w:t>ter</w:t>
      </w:r>
      <w:proofErr w:type="spellEnd"/>
      <w:r w:rsidRPr="00481062">
        <w:rPr>
          <w:rFonts w:ascii="Arial" w:hAnsi="Arial" w:cs="Arial"/>
          <w:b/>
          <w:lang w:val="en-US"/>
        </w:rPr>
        <w:t xml:space="preserve"> </w:t>
      </w:r>
      <w:proofErr w:type="spellStart"/>
      <w:r w:rsidRPr="00481062">
        <w:rPr>
          <w:rFonts w:ascii="Arial" w:hAnsi="Arial" w:cs="Arial"/>
          <w:b/>
          <w:lang w:val="en-US"/>
        </w:rPr>
        <w:t>voorkoming</w:t>
      </w:r>
      <w:proofErr w:type="spellEnd"/>
      <w:r w:rsidRPr="00481062">
        <w:rPr>
          <w:rFonts w:ascii="Arial" w:hAnsi="Arial" w:cs="Arial"/>
          <w:b/>
          <w:lang w:val="en-US"/>
        </w:rPr>
        <w:t xml:space="preserve"> van </w:t>
      </w:r>
      <w:proofErr w:type="spellStart"/>
      <w:r w:rsidRPr="00481062">
        <w:rPr>
          <w:rFonts w:ascii="Arial" w:hAnsi="Arial" w:cs="Arial"/>
          <w:b/>
          <w:lang w:val="en-US"/>
        </w:rPr>
        <w:t>witwassen</w:t>
      </w:r>
      <w:proofErr w:type="spellEnd"/>
      <w:r w:rsidRPr="00481062">
        <w:rPr>
          <w:rFonts w:ascii="Arial" w:hAnsi="Arial" w:cs="Arial"/>
          <w:b/>
          <w:lang w:val="en-US"/>
        </w:rPr>
        <w:t xml:space="preserve"> </w:t>
      </w:r>
      <w:proofErr w:type="spellStart"/>
      <w:r w:rsidRPr="00481062">
        <w:rPr>
          <w:rFonts w:ascii="Arial" w:hAnsi="Arial" w:cs="Arial"/>
          <w:b/>
          <w:lang w:val="en-US"/>
        </w:rPr>
        <w:t>en</w:t>
      </w:r>
      <w:proofErr w:type="spellEnd"/>
      <w:r w:rsidRPr="00481062">
        <w:rPr>
          <w:rFonts w:ascii="Arial" w:hAnsi="Arial" w:cs="Arial"/>
          <w:b/>
          <w:lang w:val="en-US"/>
        </w:rPr>
        <w:t xml:space="preserve"> financiering </w:t>
      </w:r>
      <w:proofErr w:type="spellStart"/>
      <w:r w:rsidRPr="00481062">
        <w:rPr>
          <w:rFonts w:ascii="Arial" w:hAnsi="Arial" w:cs="Arial"/>
          <w:b/>
          <w:lang w:val="en-US"/>
        </w:rPr>
        <w:t>terrorisme</w:t>
      </w:r>
      <w:proofErr w:type="spellEnd"/>
      <w:r w:rsidRPr="00481062">
        <w:rPr>
          <w:rFonts w:ascii="Arial" w:hAnsi="Arial" w:cs="Arial"/>
          <w:b/>
          <w:lang w:val="en-US"/>
        </w:rPr>
        <w:t xml:space="preserve"> (Wwft, Act on the prevention of money laundering and terrorist financing)</w:t>
      </w:r>
    </w:p>
    <w:p w14:paraId="2ECF3D6C" w14:textId="337AF252" w:rsidR="00F601D4" w:rsidRDefault="00F601D4" w:rsidP="00481062">
      <w:pPr>
        <w:widowControl w:val="0"/>
        <w:spacing w:after="0" w:line="240" w:lineRule="auto"/>
        <w:rPr>
          <w:rFonts w:ascii="Arial" w:hAnsi="Arial" w:cs="Arial"/>
          <w:lang w:val="en-US"/>
        </w:rPr>
      </w:pPr>
      <w:r w:rsidRPr="00481062">
        <w:rPr>
          <w:rFonts w:ascii="Arial" w:hAnsi="Arial" w:cs="Arial"/>
          <w:lang w:val="en-US"/>
        </w:rPr>
        <w:t xml:space="preserve">Under the 'Wet </w:t>
      </w:r>
      <w:proofErr w:type="spellStart"/>
      <w:r w:rsidRPr="00481062">
        <w:rPr>
          <w:rFonts w:ascii="Arial" w:hAnsi="Arial" w:cs="Arial"/>
          <w:lang w:val="en-US"/>
        </w:rPr>
        <w:t>ter</w:t>
      </w:r>
      <w:proofErr w:type="spellEnd"/>
      <w:r w:rsidRPr="00481062">
        <w:rPr>
          <w:rFonts w:ascii="Arial" w:hAnsi="Arial" w:cs="Arial"/>
          <w:lang w:val="en-US"/>
        </w:rPr>
        <w:t xml:space="preserve"> </w:t>
      </w:r>
      <w:proofErr w:type="spellStart"/>
      <w:r w:rsidRPr="00481062">
        <w:rPr>
          <w:rFonts w:ascii="Arial" w:hAnsi="Arial" w:cs="Arial"/>
          <w:lang w:val="en-US"/>
        </w:rPr>
        <w:t>voorkoming</w:t>
      </w:r>
      <w:proofErr w:type="spellEnd"/>
      <w:r w:rsidRPr="00481062">
        <w:rPr>
          <w:rFonts w:ascii="Arial" w:hAnsi="Arial" w:cs="Arial"/>
          <w:lang w:val="en-US"/>
        </w:rPr>
        <w:t xml:space="preserve"> van </w:t>
      </w:r>
      <w:proofErr w:type="spellStart"/>
      <w:r w:rsidRPr="00481062">
        <w:rPr>
          <w:rFonts w:ascii="Arial" w:hAnsi="Arial" w:cs="Arial"/>
          <w:lang w:val="en-US"/>
        </w:rPr>
        <w:t>witwassen</w:t>
      </w:r>
      <w:proofErr w:type="spellEnd"/>
      <w:r w:rsidRPr="00481062">
        <w:rPr>
          <w:rFonts w:ascii="Arial" w:hAnsi="Arial" w:cs="Arial"/>
          <w:lang w:val="en-US"/>
        </w:rPr>
        <w:t xml:space="preserve"> </w:t>
      </w:r>
      <w:proofErr w:type="spellStart"/>
      <w:r w:rsidRPr="00481062">
        <w:rPr>
          <w:rFonts w:ascii="Arial" w:hAnsi="Arial" w:cs="Arial"/>
          <w:lang w:val="en-US"/>
        </w:rPr>
        <w:t>en</w:t>
      </w:r>
      <w:proofErr w:type="spellEnd"/>
      <w:r w:rsidRPr="00481062">
        <w:rPr>
          <w:rFonts w:ascii="Arial" w:hAnsi="Arial" w:cs="Arial"/>
          <w:lang w:val="en-US"/>
        </w:rPr>
        <w:t xml:space="preserve"> financiering van </w:t>
      </w:r>
      <w:proofErr w:type="spellStart"/>
      <w:r w:rsidRPr="00E707AE">
        <w:rPr>
          <w:rFonts w:ascii="Arial" w:hAnsi="Arial" w:cs="Arial"/>
          <w:i/>
          <w:iCs/>
          <w:lang w:val="en-US"/>
        </w:rPr>
        <w:t>terrorisme</w:t>
      </w:r>
      <w:proofErr w:type="spellEnd"/>
      <w:r w:rsidRPr="00E707AE">
        <w:rPr>
          <w:rFonts w:ascii="Arial" w:hAnsi="Arial" w:cs="Arial"/>
          <w:i/>
          <w:iCs/>
          <w:lang w:val="en-US"/>
        </w:rPr>
        <w:t>'</w:t>
      </w:r>
      <w:r w:rsidRPr="00481062">
        <w:rPr>
          <w:rFonts w:ascii="Arial" w:hAnsi="Arial" w:cs="Arial"/>
          <w:lang w:val="en-US"/>
        </w:rPr>
        <w:t xml:space="preserve"> (Wwft, </w:t>
      </w:r>
      <w:r w:rsidR="00E707AE">
        <w:rPr>
          <w:rFonts w:ascii="Arial" w:hAnsi="Arial" w:cs="Arial"/>
          <w:lang w:val="en-US"/>
        </w:rPr>
        <w:t>‘</w:t>
      </w:r>
      <w:r w:rsidRPr="00E707AE">
        <w:rPr>
          <w:rFonts w:ascii="Arial" w:hAnsi="Arial" w:cs="Arial"/>
          <w:i/>
          <w:iCs/>
          <w:lang w:val="en-US"/>
        </w:rPr>
        <w:t>Act on the prevention of money laundering and terrorist financing</w:t>
      </w:r>
      <w:r w:rsidR="00E707AE">
        <w:rPr>
          <w:rFonts w:ascii="Arial" w:hAnsi="Arial" w:cs="Arial"/>
          <w:i/>
          <w:iCs/>
          <w:lang w:val="en-US"/>
        </w:rPr>
        <w:t>’</w:t>
      </w:r>
      <w:r w:rsidRPr="00481062">
        <w:rPr>
          <w:rFonts w:ascii="Arial" w:hAnsi="Arial" w:cs="Arial"/>
          <w:lang w:val="en-US"/>
        </w:rPr>
        <w:t>) we have to carry out a customer due diligence. Furthermore this act obliges us to report unusual transactions carried out or intended at or by a client to the Financial Intelligence Unit Nederland based in Zoetermeer, the Netherlands.</w:t>
      </w:r>
      <w:r w:rsidR="00481062">
        <w:rPr>
          <w:rFonts w:ascii="Arial" w:hAnsi="Arial" w:cs="Arial"/>
          <w:lang w:val="en-US"/>
        </w:rPr>
        <w:t xml:space="preserve"> </w:t>
      </w:r>
    </w:p>
    <w:p w14:paraId="5009C51D" w14:textId="77777777" w:rsidR="00EA7DE1" w:rsidRPr="00481062" w:rsidRDefault="00EA7DE1" w:rsidP="00481062">
      <w:pPr>
        <w:widowControl w:val="0"/>
        <w:spacing w:after="0" w:line="240" w:lineRule="auto"/>
        <w:rPr>
          <w:rFonts w:ascii="Arial" w:hAnsi="Arial" w:cs="Arial"/>
          <w:lang w:val="en-US"/>
        </w:rPr>
      </w:pPr>
    </w:p>
    <w:p w14:paraId="5F741C1E" w14:textId="5596FA05" w:rsidR="00F601D4" w:rsidRPr="00E707AE" w:rsidRDefault="00F601D4" w:rsidP="00481062">
      <w:pPr>
        <w:widowControl w:val="0"/>
        <w:spacing w:after="0" w:line="240" w:lineRule="auto"/>
        <w:rPr>
          <w:rFonts w:ascii="Arial" w:hAnsi="Arial" w:cs="Arial"/>
          <w:i/>
          <w:iCs/>
        </w:rPr>
      </w:pPr>
      <w:r w:rsidRPr="00481062">
        <w:rPr>
          <w:rFonts w:ascii="Arial" w:hAnsi="Arial" w:cs="Arial"/>
          <w:b/>
        </w:rPr>
        <w:t>[</w:t>
      </w:r>
      <w:r w:rsidRPr="00E707AE">
        <w:rPr>
          <w:rFonts w:ascii="Arial" w:hAnsi="Arial" w:cs="Arial"/>
          <w:b/>
          <w:i/>
          <w:iCs/>
        </w:rPr>
        <w:t>Optioneel, bij een wettelijke controle bij een niet-</w:t>
      </w:r>
      <w:proofErr w:type="spellStart"/>
      <w:r w:rsidRPr="00E707AE">
        <w:rPr>
          <w:rFonts w:ascii="Arial" w:hAnsi="Arial" w:cs="Arial"/>
          <w:b/>
          <w:i/>
          <w:iCs/>
        </w:rPr>
        <w:t>oob</w:t>
      </w:r>
      <w:proofErr w:type="spellEnd"/>
      <w:r w:rsidRPr="00E707AE">
        <w:rPr>
          <w:rFonts w:ascii="Arial" w:hAnsi="Arial" w:cs="Arial"/>
          <w:b/>
          <w:i/>
          <w:iCs/>
        </w:rPr>
        <w:t xml:space="preserve">: Notification </w:t>
      </w:r>
      <w:proofErr w:type="spellStart"/>
      <w:r w:rsidRPr="00E707AE">
        <w:rPr>
          <w:rFonts w:ascii="Arial" w:hAnsi="Arial" w:cs="Arial"/>
          <w:b/>
          <w:i/>
          <w:iCs/>
        </w:rPr>
        <w:t>pursuant</w:t>
      </w:r>
      <w:proofErr w:type="spellEnd"/>
      <w:r w:rsidRPr="00E707AE">
        <w:rPr>
          <w:rFonts w:ascii="Arial" w:hAnsi="Arial" w:cs="Arial"/>
          <w:b/>
          <w:i/>
          <w:iCs/>
        </w:rPr>
        <w:t xml:space="preserve"> </w:t>
      </w:r>
      <w:proofErr w:type="spellStart"/>
      <w:r w:rsidRPr="00E707AE">
        <w:rPr>
          <w:rFonts w:ascii="Arial" w:hAnsi="Arial" w:cs="Arial"/>
          <w:b/>
          <w:i/>
          <w:iCs/>
        </w:rPr>
        <w:t>to</w:t>
      </w:r>
      <w:proofErr w:type="spellEnd"/>
      <w:r w:rsidRPr="00E707AE">
        <w:rPr>
          <w:rFonts w:ascii="Arial" w:hAnsi="Arial" w:cs="Arial"/>
          <w:b/>
          <w:i/>
          <w:iCs/>
        </w:rPr>
        <w:t xml:space="preserve"> </w:t>
      </w:r>
      <w:proofErr w:type="spellStart"/>
      <w:r w:rsidRPr="00E707AE">
        <w:rPr>
          <w:rFonts w:ascii="Arial" w:hAnsi="Arial" w:cs="Arial"/>
          <w:b/>
          <w:i/>
          <w:iCs/>
        </w:rPr>
        <w:t>Article</w:t>
      </w:r>
      <w:proofErr w:type="spellEnd"/>
      <w:r w:rsidRPr="00E707AE">
        <w:rPr>
          <w:rFonts w:ascii="Arial" w:hAnsi="Arial" w:cs="Arial"/>
          <w:b/>
          <w:i/>
          <w:iCs/>
        </w:rPr>
        <w:t xml:space="preserve"> 26 </w:t>
      </w:r>
      <w:proofErr w:type="spellStart"/>
      <w:r w:rsidRPr="00E707AE">
        <w:rPr>
          <w:rFonts w:ascii="Arial" w:hAnsi="Arial" w:cs="Arial"/>
          <w:b/>
          <w:i/>
          <w:iCs/>
        </w:rPr>
        <w:t>Wta</w:t>
      </w:r>
      <w:proofErr w:type="spellEnd"/>
      <w:r w:rsidR="00481062" w:rsidRPr="00E707AE">
        <w:rPr>
          <w:rFonts w:ascii="Arial" w:hAnsi="Arial" w:cs="Arial"/>
          <w:b/>
          <w:i/>
          <w:iCs/>
        </w:rPr>
        <w:t xml:space="preserve"> </w:t>
      </w:r>
    </w:p>
    <w:p w14:paraId="04679A78" w14:textId="22D0EDB8" w:rsidR="00F601D4" w:rsidRPr="00E707AE" w:rsidRDefault="00F601D4" w:rsidP="00481062">
      <w:pPr>
        <w:widowControl w:val="0"/>
        <w:spacing w:after="0" w:line="240" w:lineRule="auto"/>
        <w:rPr>
          <w:rFonts w:ascii="Arial" w:hAnsi="Arial" w:cs="Arial"/>
          <w:i/>
          <w:iCs/>
          <w:lang w:val="en-US"/>
        </w:rPr>
      </w:pPr>
      <w:r w:rsidRPr="00E707AE">
        <w:rPr>
          <w:rFonts w:ascii="Arial" w:hAnsi="Arial" w:cs="Arial"/>
          <w:i/>
          <w:iCs/>
          <w:lang w:val="en-US"/>
        </w:rPr>
        <w:t xml:space="preserve">If we have a reasonable suspicion of fraud that is material for the financial statements, we will also act in conformity with Article 26(2) of the </w:t>
      </w:r>
      <w:proofErr w:type="spellStart"/>
      <w:r w:rsidRPr="00E707AE">
        <w:rPr>
          <w:rFonts w:ascii="Arial" w:hAnsi="Arial" w:cs="Arial"/>
          <w:i/>
          <w:iCs/>
          <w:lang w:val="en-US"/>
        </w:rPr>
        <w:t>Wta</w:t>
      </w:r>
      <w:proofErr w:type="spellEnd"/>
      <w:r w:rsidRPr="00E707AE">
        <w:rPr>
          <w:rFonts w:ascii="Arial" w:hAnsi="Arial" w:cs="Arial"/>
          <w:i/>
          <w:iCs/>
          <w:lang w:val="en-US"/>
        </w:rPr>
        <w:t>.]</w:t>
      </w:r>
      <w:r w:rsidRPr="00E707AE">
        <w:rPr>
          <w:rFonts w:ascii="Arial" w:hAnsi="Arial" w:cs="Arial"/>
          <w:i/>
          <w:iCs/>
          <w:vertAlign w:val="superscript"/>
        </w:rPr>
        <w:footnoteReference w:id="12"/>
      </w:r>
      <w:r w:rsidR="00481062" w:rsidRPr="00E707AE">
        <w:rPr>
          <w:rFonts w:ascii="Arial" w:hAnsi="Arial" w:cs="Arial"/>
          <w:i/>
          <w:iCs/>
          <w:lang w:val="en-US"/>
        </w:rPr>
        <w:t xml:space="preserve"> </w:t>
      </w:r>
    </w:p>
    <w:p w14:paraId="051A001D" w14:textId="77777777" w:rsidR="00EA7DE1" w:rsidRPr="00E707AE" w:rsidRDefault="00EA7DE1" w:rsidP="00481062">
      <w:pPr>
        <w:widowControl w:val="0"/>
        <w:spacing w:after="0" w:line="240" w:lineRule="auto"/>
        <w:rPr>
          <w:rFonts w:ascii="Arial" w:hAnsi="Arial" w:cs="Arial"/>
          <w:i/>
          <w:iCs/>
          <w:lang w:val="en-US"/>
        </w:rPr>
      </w:pPr>
    </w:p>
    <w:p w14:paraId="159DB2D5" w14:textId="3E9A5ACE" w:rsidR="00F601D4" w:rsidRPr="00481062" w:rsidRDefault="00F601D4" w:rsidP="00481062">
      <w:pPr>
        <w:widowControl w:val="0"/>
        <w:spacing w:after="0" w:line="240" w:lineRule="auto"/>
        <w:rPr>
          <w:rFonts w:ascii="Arial" w:hAnsi="Arial" w:cs="Arial"/>
          <w:lang w:val="en-US"/>
        </w:rPr>
      </w:pPr>
      <w:proofErr w:type="spellStart"/>
      <w:r w:rsidRPr="00481062">
        <w:rPr>
          <w:rFonts w:ascii="Arial" w:hAnsi="Arial" w:cs="Arial"/>
          <w:b/>
          <w:lang w:val="en-US"/>
        </w:rPr>
        <w:t>Nadere</w:t>
      </w:r>
      <w:proofErr w:type="spellEnd"/>
      <w:r w:rsidRPr="00481062">
        <w:rPr>
          <w:rFonts w:ascii="Arial" w:hAnsi="Arial" w:cs="Arial"/>
          <w:b/>
          <w:lang w:val="en-US"/>
        </w:rPr>
        <w:t xml:space="preserve"> </w:t>
      </w:r>
      <w:proofErr w:type="spellStart"/>
      <w:r w:rsidRPr="00481062">
        <w:rPr>
          <w:rFonts w:ascii="Arial" w:hAnsi="Arial" w:cs="Arial"/>
          <w:b/>
          <w:lang w:val="en-US"/>
        </w:rPr>
        <w:t>voorschriften</w:t>
      </w:r>
      <w:proofErr w:type="spellEnd"/>
      <w:r w:rsidRPr="00481062">
        <w:rPr>
          <w:rFonts w:ascii="Arial" w:hAnsi="Arial" w:cs="Arial"/>
          <w:b/>
          <w:lang w:val="en-US"/>
        </w:rPr>
        <w:t xml:space="preserve"> NOCLAR (regulations on </w:t>
      </w:r>
      <w:proofErr w:type="spellStart"/>
      <w:r w:rsidRPr="00481062">
        <w:rPr>
          <w:rFonts w:ascii="Arial" w:hAnsi="Arial" w:cs="Arial"/>
          <w:b/>
          <w:lang w:val="en-US"/>
        </w:rPr>
        <w:t>NOn</w:t>
      </w:r>
      <w:proofErr w:type="spellEnd"/>
      <w:r w:rsidRPr="00481062">
        <w:rPr>
          <w:rFonts w:ascii="Arial" w:hAnsi="Arial" w:cs="Arial"/>
          <w:b/>
          <w:lang w:val="en-US"/>
        </w:rPr>
        <w:t>-Compliance with Laws And Regulations)</w:t>
      </w:r>
      <w:r w:rsidR="00481062">
        <w:rPr>
          <w:rFonts w:ascii="Arial" w:hAnsi="Arial" w:cs="Arial"/>
          <w:b/>
          <w:lang w:val="en-US"/>
        </w:rPr>
        <w:t xml:space="preserve"> </w:t>
      </w:r>
    </w:p>
    <w:p w14:paraId="5DE2428F" w14:textId="7E72B3DC" w:rsidR="00F601D4" w:rsidRDefault="00F601D4" w:rsidP="00481062">
      <w:pPr>
        <w:widowControl w:val="0"/>
        <w:spacing w:after="0" w:line="240" w:lineRule="auto"/>
        <w:rPr>
          <w:rFonts w:ascii="Arial" w:hAnsi="Arial" w:cs="Arial"/>
          <w:lang w:val="en-US"/>
        </w:rPr>
      </w:pPr>
      <w:r w:rsidRPr="00481062">
        <w:rPr>
          <w:rFonts w:ascii="Arial" w:hAnsi="Arial" w:cs="Arial"/>
          <w:lang w:val="en-US"/>
        </w:rPr>
        <w:t xml:space="preserve">The </w:t>
      </w:r>
      <w:proofErr w:type="spellStart"/>
      <w:r w:rsidRPr="00481062">
        <w:rPr>
          <w:rFonts w:ascii="Arial" w:hAnsi="Arial" w:cs="Arial"/>
          <w:lang w:val="en-US"/>
        </w:rPr>
        <w:t>Nadere</w:t>
      </w:r>
      <w:proofErr w:type="spellEnd"/>
      <w:r w:rsidRPr="00481062">
        <w:rPr>
          <w:rFonts w:ascii="Arial" w:hAnsi="Arial" w:cs="Arial"/>
          <w:lang w:val="en-US"/>
        </w:rPr>
        <w:t xml:space="preserve"> </w:t>
      </w:r>
      <w:proofErr w:type="spellStart"/>
      <w:r w:rsidRPr="00481062">
        <w:rPr>
          <w:rFonts w:ascii="Arial" w:hAnsi="Arial" w:cs="Arial"/>
          <w:lang w:val="en-US"/>
        </w:rPr>
        <w:t>voorschriften</w:t>
      </w:r>
      <w:proofErr w:type="spellEnd"/>
      <w:r w:rsidRPr="00481062">
        <w:rPr>
          <w:rFonts w:ascii="Arial" w:hAnsi="Arial" w:cs="Arial"/>
          <w:lang w:val="en-US"/>
        </w:rPr>
        <w:t xml:space="preserve"> NOCLAR apply to us. They contain requirements how we are required to act in case of non-compliance with laws and regulations by your company. Where appropriate we are required to report a relevant occurrence of non-compliance with laws and regulations immediately to a proper regulatory or enforcement authority. For more information about the NV NOCLAR, we refer to the website of the </w:t>
      </w:r>
      <w:proofErr w:type="spellStart"/>
      <w:r w:rsidRPr="00481062">
        <w:rPr>
          <w:rFonts w:ascii="Arial" w:hAnsi="Arial" w:cs="Arial"/>
          <w:lang w:val="en-US"/>
        </w:rPr>
        <w:t>Nederlandse</w:t>
      </w:r>
      <w:proofErr w:type="spellEnd"/>
      <w:r w:rsidRPr="00481062">
        <w:rPr>
          <w:rFonts w:ascii="Arial" w:hAnsi="Arial" w:cs="Arial"/>
          <w:lang w:val="en-US"/>
        </w:rPr>
        <w:t xml:space="preserve"> </w:t>
      </w:r>
      <w:proofErr w:type="spellStart"/>
      <w:r w:rsidRPr="00481062">
        <w:rPr>
          <w:rFonts w:ascii="Arial" w:hAnsi="Arial" w:cs="Arial"/>
          <w:lang w:val="en-US"/>
        </w:rPr>
        <w:t>Beroepsorganisatie</w:t>
      </w:r>
      <w:proofErr w:type="spellEnd"/>
      <w:r w:rsidRPr="00481062">
        <w:rPr>
          <w:rFonts w:ascii="Arial" w:hAnsi="Arial" w:cs="Arial"/>
          <w:lang w:val="en-US"/>
        </w:rPr>
        <w:t xml:space="preserve"> van Accountants (</w:t>
      </w:r>
      <w:hyperlink r:id="rId8" w:history="1">
        <w:r w:rsidR="00E707AE" w:rsidRPr="008677EF">
          <w:rPr>
            <w:rStyle w:val="Hyperlink"/>
            <w:rFonts w:ascii="Arial" w:hAnsi="Arial" w:cs="Arial"/>
            <w:lang w:val="en-US"/>
          </w:rPr>
          <w:t>https://nba.nl</w:t>
        </w:r>
      </w:hyperlink>
      <w:r w:rsidRPr="00481062">
        <w:rPr>
          <w:rFonts w:ascii="Arial" w:hAnsi="Arial" w:cs="Arial"/>
          <w:lang w:val="en-US"/>
        </w:rPr>
        <w:t>).</w:t>
      </w:r>
      <w:r w:rsidRPr="00481062">
        <w:rPr>
          <w:rFonts w:ascii="Arial" w:hAnsi="Arial" w:cs="Arial"/>
          <w:vertAlign w:val="superscript"/>
        </w:rPr>
        <w:footnoteReference w:id="13"/>
      </w:r>
      <w:r w:rsidR="00481062">
        <w:rPr>
          <w:rFonts w:ascii="Arial" w:hAnsi="Arial" w:cs="Arial"/>
          <w:lang w:val="en-US"/>
        </w:rPr>
        <w:t xml:space="preserve"> </w:t>
      </w:r>
    </w:p>
    <w:p w14:paraId="2BD53C3D" w14:textId="77777777" w:rsidR="00EA7DE1" w:rsidRPr="00481062" w:rsidRDefault="00EA7DE1" w:rsidP="00481062">
      <w:pPr>
        <w:widowControl w:val="0"/>
        <w:spacing w:after="0" w:line="240" w:lineRule="auto"/>
        <w:rPr>
          <w:rFonts w:ascii="Arial" w:hAnsi="Arial" w:cs="Arial"/>
          <w:lang w:val="en-US"/>
        </w:rPr>
      </w:pPr>
    </w:p>
    <w:p w14:paraId="4C205618" w14:textId="2857271E"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Management's [</w:t>
      </w:r>
      <w:proofErr w:type="spellStart"/>
      <w:r w:rsidRPr="00E707AE">
        <w:rPr>
          <w:rFonts w:ascii="Arial" w:hAnsi="Arial" w:cs="Arial"/>
          <w:b/>
          <w:i/>
          <w:iCs/>
          <w:lang w:val="en-US"/>
        </w:rPr>
        <w:t>indien</w:t>
      </w:r>
      <w:proofErr w:type="spellEnd"/>
      <w:r w:rsidRPr="00E707AE">
        <w:rPr>
          <w:rFonts w:ascii="Arial" w:hAnsi="Arial" w:cs="Arial"/>
          <w:b/>
          <w:i/>
          <w:iCs/>
          <w:lang w:val="en-US"/>
        </w:rPr>
        <w:t xml:space="preserve"> van </w:t>
      </w:r>
      <w:proofErr w:type="spellStart"/>
      <w:r w:rsidRPr="00E707AE">
        <w:rPr>
          <w:rFonts w:ascii="Arial" w:hAnsi="Arial" w:cs="Arial"/>
          <w:b/>
          <w:i/>
          <w:iCs/>
          <w:lang w:val="en-US"/>
        </w:rPr>
        <w:t>toepassing</w:t>
      </w:r>
      <w:proofErr w:type="spellEnd"/>
      <w:r w:rsidRPr="00E707AE">
        <w:rPr>
          <w:rFonts w:ascii="Arial" w:hAnsi="Arial" w:cs="Arial"/>
          <w:b/>
          <w:i/>
          <w:iCs/>
          <w:lang w:val="en-US"/>
        </w:rPr>
        <w:t>: and supervisory board's</w:t>
      </w:r>
      <w:r w:rsidRPr="00481062">
        <w:rPr>
          <w:rFonts w:ascii="Arial" w:hAnsi="Arial" w:cs="Arial"/>
          <w:b/>
          <w:lang w:val="en-US"/>
        </w:rPr>
        <w:t>] responsibility</w:t>
      </w:r>
      <w:r w:rsidR="00481062">
        <w:rPr>
          <w:rFonts w:ascii="Arial" w:hAnsi="Arial" w:cs="Arial"/>
          <w:b/>
          <w:lang w:val="en-US"/>
        </w:rPr>
        <w:t xml:space="preserve"> </w:t>
      </w:r>
    </w:p>
    <w:p w14:paraId="0F93B103" w14:textId="20881DCB"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By signing this engagement letter you acknowledge and understand that you are responsible for:</w:t>
      </w:r>
      <w:r w:rsidR="00481062">
        <w:rPr>
          <w:rFonts w:ascii="Arial" w:hAnsi="Arial" w:cs="Arial"/>
          <w:lang w:val="en-US"/>
        </w:rPr>
        <w:t xml:space="preserve"> </w:t>
      </w:r>
    </w:p>
    <w:p w14:paraId="2FFA6ED9" w14:textId="2B2847CD" w:rsidR="00F601D4" w:rsidRPr="00481062" w:rsidRDefault="00920231" w:rsidP="007E59CA">
      <w:pPr>
        <w:numPr>
          <w:ilvl w:val="0"/>
          <w:numId w:val="21"/>
        </w:numPr>
        <w:spacing w:after="0" w:line="240" w:lineRule="auto"/>
        <w:ind w:left="360" w:hanging="360"/>
        <w:rPr>
          <w:rFonts w:ascii="Arial" w:hAnsi="Arial" w:cs="Arial"/>
          <w:lang w:val="en-US"/>
        </w:rPr>
      </w:pPr>
      <w:r>
        <w:rPr>
          <w:rFonts w:ascii="Arial" w:hAnsi="Arial" w:cs="Arial"/>
          <w:lang w:val="en-US"/>
        </w:rPr>
        <w:t>t</w:t>
      </w:r>
      <w:r w:rsidR="00F601D4" w:rsidRPr="00481062">
        <w:rPr>
          <w:rFonts w:ascii="Arial" w:hAnsi="Arial" w:cs="Arial"/>
          <w:lang w:val="en-US"/>
        </w:rPr>
        <w:t>he preparation and fair presentation of the financial statements in accordance with Part 9 of Book 2 of the Dutch Civil Code. [</w:t>
      </w:r>
      <w:proofErr w:type="spellStart"/>
      <w:r w:rsidR="00F601D4" w:rsidRPr="00481062">
        <w:rPr>
          <w:rFonts w:ascii="Arial" w:hAnsi="Arial" w:cs="Arial"/>
          <w:b/>
          <w:i/>
          <w:lang w:val="en-US"/>
        </w:rPr>
        <w:t>Optioneel</w:t>
      </w:r>
      <w:proofErr w:type="spellEnd"/>
      <w:r w:rsidR="00F601D4" w:rsidRPr="00481062">
        <w:rPr>
          <w:rFonts w:ascii="Arial" w:hAnsi="Arial" w:cs="Arial"/>
          <w:i/>
          <w:lang w:val="en-US"/>
        </w:rPr>
        <w:t xml:space="preserve">: </w:t>
      </w:r>
      <w:proofErr w:type="spellStart"/>
      <w:r w:rsidR="00F601D4" w:rsidRPr="00481062">
        <w:rPr>
          <w:rFonts w:ascii="Arial" w:hAnsi="Arial" w:cs="Arial"/>
          <w:i/>
          <w:lang w:val="en-US"/>
        </w:rPr>
        <w:t>Indien</w:t>
      </w:r>
      <w:proofErr w:type="spellEnd"/>
      <w:r w:rsidR="00F601D4" w:rsidRPr="00481062">
        <w:rPr>
          <w:rFonts w:ascii="Arial" w:hAnsi="Arial" w:cs="Arial"/>
          <w:i/>
          <w:lang w:val="en-US"/>
        </w:rPr>
        <w:t xml:space="preserve"> de </w:t>
      </w:r>
      <w:proofErr w:type="spellStart"/>
      <w:r w:rsidR="00F601D4" w:rsidRPr="00481062">
        <w:rPr>
          <w:rFonts w:ascii="Arial" w:hAnsi="Arial" w:cs="Arial"/>
          <w:i/>
          <w:lang w:val="en-US"/>
        </w:rPr>
        <w:t>verantwoordelijkheid</w:t>
      </w:r>
      <w:proofErr w:type="spellEnd"/>
      <w:r w:rsidR="00F601D4" w:rsidRPr="00481062">
        <w:rPr>
          <w:rFonts w:ascii="Arial" w:hAnsi="Arial" w:cs="Arial"/>
          <w:i/>
          <w:lang w:val="en-US"/>
        </w:rPr>
        <w:t xml:space="preserve"> </w:t>
      </w:r>
      <w:proofErr w:type="spellStart"/>
      <w:r w:rsidR="00F601D4" w:rsidRPr="00481062">
        <w:rPr>
          <w:rFonts w:ascii="Arial" w:hAnsi="Arial" w:cs="Arial"/>
          <w:i/>
          <w:lang w:val="en-US"/>
        </w:rPr>
        <w:t>voor</w:t>
      </w:r>
      <w:proofErr w:type="spellEnd"/>
      <w:r w:rsidR="00F601D4" w:rsidRPr="00481062">
        <w:rPr>
          <w:rFonts w:ascii="Arial" w:hAnsi="Arial" w:cs="Arial"/>
          <w:i/>
          <w:lang w:val="en-US"/>
        </w:rPr>
        <w:t xml:space="preserve"> de </w:t>
      </w:r>
      <w:proofErr w:type="spellStart"/>
      <w:r w:rsidR="00F601D4" w:rsidRPr="00481062">
        <w:rPr>
          <w:rFonts w:ascii="Arial" w:hAnsi="Arial" w:cs="Arial"/>
          <w:i/>
          <w:lang w:val="en-US"/>
        </w:rPr>
        <w:t>jaarrekening</w:t>
      </w:r>
      <w:proofErr w:type="spellEnd"/>
      <w:r w:rsidR="00F601D4" w:rsidRPr="00481062">
        <w:rPr>
          <w:rFonts w:ascii="Arial" w:hAnsi="Arial" w:cs="Arial"/>
          <w:i/>
          <w:lang w:val="en-US"/>
        </w:rPr>
        <w:t xml:space="preserve"> in </w:t>
      </w:r>
      <w:proofErr w:type="spellStart"/>
      <w:r w:rsidR="00F601D4" w:rsidRPr="00481062">
        <w:rPr>
          <w:rFonts w:ascii="Arial" w:hAnsi="Arial" w:cs="Arial"/>
          <w:i/>
          <w:lang w:val="en-US"/>
        </w:rPr>
        <w:t>overeenstemming</w:t>
      </w:r>
      <w:proofErr w:type="spellEnd"/>
      <w:r w:rsidR="00F601D4" w:rsidRPr="00481062">
        <w:rPr>
          <w:rFonts w:ascii="Arial" w:hAnsi="Arial" w:cs="Arial"/>
          <w:i/>
          <w:lang w:val="en-US"/>
        </w:rPr>
        <w:t xml:space="preserve"> met IFRS is, </w:t>
      </w:r>
      <w:proofErr w:type="spellStart"/>
      <w:r w:rsidR="00F601D4" w:rsidRPr="00481062">
        <w:rPr>
          <w:rFonts w:ascii="Arial" w:hAnsi="Arial" w:cs="Arial"/>
          <w:i/>
          <w:lang w:val="en-US"/>
        </w:rPr>
        <w:t>dient</w:t>
      </w:r>
      <w:proofErr w:type="spellEnd"/>
      <w:r w:rsidR="00F601D4" w:rsidRPr="00481062">
        <w:rPr>
          <w:rFonts w:ascii="Arial" w:hAnsi="Arial" w:cs="Arial"/>
          <w:i/>
          <w:lang w:val="en-US"/>
        </w:rPr>
        <w:t xml:space="preserve"> de </w:t>
      </w:r>
      <w:proofErr w:type="spellStart"/>
      <w:r w:rsidR="00F601D4" w:rsidRPr="00481062">
        <w:rPr>
          <w:rFonts w:ascii="Arial" w:hAnsi="Arial" w:cs="Arial"/>
          <w:i/>
          <w:lang w:val="en-US"/>
        </w:rPr>
        <w:t>tekst</w:t>
      </w:r>
      <w:proofErr w:type="spellEnd"/>
      <w:r w:rsidR="00F601D4" w:rsidRPr="00481062">
        <w:rPr>
          <w:rFonts w:ascii="Arial" w:hAnsi="Arial" w:cs="Arial"/>
          <w:i/>
          <w:lang w:val="en-US"/>
        </w:rPr>
        <w:t xml:space="preserve"> </w:t>
      </w:r>
      <w:proofErr w:type="spellStart"/>
      <w:r w:rsidR="00F601D4" w:rsidRPr="00481062">
        <w:rPr>
          <w:rFonts w:ascii="Arial" w:hAnsi="Arial" w:cs="Arial"/>
          <w:i/>
          <w:lang w:val="en-US"/>
        </w:rPr>
        <w:t>als</w:t>
      </w:r>
      <w:proofErr w:type="spellEnd"/>
      <w:r w:rsidR="00F601D4" w:rsidRPr="00481062">
        <w:rPr>
          <w:rFonts w:ascii="Arial" w:hAnsi="Arial" w:cs="Arial"/>
          <w:i/>
          <w:lang w:val="en-US"/>
        </w:rPr>
        <w:t xml:space="preserve"> </w:t>
      </w:r>
      <w:proofErr w:type="spellStart"/>
      <w:r w:rsidR="00F601D4" w:rsidRPr="00481062">
        <w:rPr>
          <w:rFonts w:ascii="Arial" w:hAnsi="Arial" w:cs="Arial"/>
          <w:i/>
          <w:lang w:val="en-US"/>
        </w:rPr>
        <w:t>volgt</w:t>
      </w:r>
      <w:proofErr w:type="spellEnd"/>
      <w:r w:rsidR="00F601D4" w:rsidRPr="00481062">
        <w:rPr>
          <w:rFonts w:ascii="Arial" w:hAnsi="Arial" w:cs="Arial"/>
          <w:i/>
          <w:lang w:val="en-US"/>
        </w:rPr>
        <w:t xml:space="preserve"> </w:t>
      </w:r>
      <w:proofErr w:type="spellStart"/>
      <w:r w:rsidR="00F601D4" w:rsidRPr="00481062">
        <w:rPr>
          <w:rFonts w:ascii="Arial" w:hAnsi="Arial" w:cs="Arial"/>
          <w:i/>
          <w:lang w:val="en-US"/>
        </w:rPr>
        <w:t>te</w:t>
      </w:r>
      <w:proofErr w:type="spellEnd"/>
      <w:r w:rsidR="00F601D4" w:rsidRPr="00481062">
        <w:rPr>
          <w:rFonts w:ascii="Arial" w:hAnsi="Arial" w:cs="Arial"/>
          <w:i/>
          <w:lang w:val="en-US"/>
        </w:rPr>
        <w:t xml:space="preserve"> </w:t>
      </w:r>
      <w:proofErr w:type="spellStart"/>
      <w:r w:rsidR="00F601D4" w:rsidRPr="00481062">
        <w:rPr>
          <w:rFonts w:ascii="Arial" w:hAnsi="Arial" w:cs="Arial"/>
          <w:i/>
          <w:lang w:val="en-US"/>
        </w:rPr>
        <w:t>luiden</w:t>
      </w:r>
      <w:proofErr w:type="spellEnd"/>
      <w:r w:rsidR="00F601D4" w:rsidRPr="00481062">
        <w:rPr>
          <w:rFonts w:ascii="Arial" w:hAnsi="Arial" w:cs="Arial"/>
          <w:i/>
          <w:lang w:val="en-US"/>
        </w:rPr>
        <w:t>: The preparation and fair presentation of the financial statements in accordance with International Financial Reporting Standards as adopted by the European Union and with Part 9 of Book 2 of the Dutch Civil Code</w:t>
      </w:r>
      <w:r w:rsidR="00F601D4" w:rsidRPr="00481062">
        <w:rPr>
          <w:rFonts w:ascii="Arial" w:hAnsi="Arial" w:cs="Arial"/>
          <w:lang w:val="en-US"/>
        </w:rPr>
        <w:t xml:space="preserve">]; </w:t>
      </w:r>
    </w:p>
    <w:p w14:paraId="357B3B7F" w14:textId="069E5A87" w:rsidR="00F601D4" w:rsidRPr="00481062" w:rsidRDefault="00920231" w:rsidP="007E59CA">
      <w:pPr>
        <w:numPr>
          <w:ilvl w:val="0"/>
          <w:numId w:val="21"/>
        </w:numPr>
        <w:spacing w:after="0" w:line="240" w:lineRule="auto"/>
        <w:ind w:left="360" w:hanging="360"/>
        <w:rPr>
          <w:rFonts w:ascii="Arial" w:hAnsi="Arial" w:cs="Arial"/>
          <w:lang w:val="en-US"/>
        </w:rPr>
      </w:pPr>
      <w:r>
        <w:rPr>
          <w:rFonts w:ascii="Arial" w:hAnsi="Arial" w:cs="Arial"/>
          <w:iCs/>
          <w:lang w:val="en-US"/>
        </w:rPr>
        <w:t>t</w:t>
      </w:r>
      <w:r w:rsidR="00F601D4" w:rsidRPr="00920231">
        <w:rPr>
          <w:rFonts w:ascii="Arial" w:hAnsi="Arial" w:cs="Arial"/>
          <w:iCs/>
          <w:lang w:val="en-US"/>
        </w:rPr>
        <w:t>he timely and complete filing (in digital form) at the trade register of the Chamber of Commerce of the financial statements to be filed, in accordance with Part 9 of Book 2 of the Dutch Civil Code being derived from the audited financial statements and complying with the standards and specifications of the SBR-appointment system</w:t>
      </w:r>
      <w:r w:rsidR="00F601D4" w:rsidRPr="00481062">
        <w:rPr>
          <w:rFonts w:ascii="Arial" w:hAnsi="Arial" w:cs="Arial"/>
          <w:i/>
          <w:lang w:val="en-US"/>
        </w:rPr>
        <w:t>.</w:t>
      </w:r>
      <w:r w:rsidR="00F601D4" w:rsidRPr="00481062">
        <w:rPr>
          <w:rFonts w:ascii="Arial" w:hAnsi="Arial" w:cs="Arial"/>
          <w:lang w:val="en-US"/>
        </w:rPr>
        <w:t> [</w:t>
      </w:r>
      <w:proofErr w:type="spellStart"/>
      <w:r w:rsidR="00F601D4" w:rsidRPr="00920231">
        <w:rPr>
          <w:rFonts w:ascii="Arial" w:hAnsi="Arial" w:cs="Arial"/>
          <w:b/>
          <w:i/>
          <w:lang w:val="en-US"/>
        </w:rPr>
        <w:t>Bij</w:t>
      </w:r>
      <w:proofErr w:type="spellEnd"/>
      <w:r w:rsidR="00F601D4" w:rsidRPr="00920231">
        <w:rPr>
          <w:rFonts w:ascii="Arial" w:hAnsi="Arial" w:cs="Arial"/>
          <w:b/>
          <w:i/>
          <w:lang w:val="en-US"/>
        </w:rPr>
        <w:t xml:space="preserve"> </w:t>
      </w:r>
      <w:proofErr w:type="spellStart"/>
      <w:r w:rsidR="00F601D4" w:rsidRPr="00920231">
        <w:rPr>
          <w:rFonts w:ascii="Arial" w:hAnsi="Arial" w:cs="Arial"/>
          <w:b/>
          <w:i/>
          <w:lang w:val="en-US"/>
        </w:rPr>
        <w:t>ondernemingen</w:t>
      </w:r>
      <w:proofErr w:type="spellEnd"/>
      <w:r w:rsidR="00F601D4" w:rsidRPr="00920231">
        <w:rPr>
          <w:rFonts w:ascii="Arial" w:hAnsi="Arial" w:cs="Arial"/>
          <w:b/>
          <w:i/>
          <w:lang w:val="en-US"/>
        </w:rPr>
        <w:t xml:space="preserve"> die in XBRL-</w:t>
      </w:r>
      <w:proofErr w:type="spellStart"/>
      <w:r w:rsidR="00F601D4" w:rsidRPr="00920231">
        <w:rPr>
          <w:rFonts w:ascii="Arial" w:hAnsi="Arial" w:cs="Arial"/>
          <w:b/>
          <w:i/>
          <w:lang w:val="en-US"/>
        </w:rPr>
        <w:t>formaat</w:t>
      </w:r>
      <w:proofErr w:type="spellEnd"/>
      <w:r w:rsidR="00F601D4" w:rsidRPr="00920231">
        <w:rPr>
          <w:rFonts w:ascii="Arial" w:hAnsi="Arial" w:cs="Arial"/>
          <w:b/>
          <w:i/>
          <w:lang w:val="en-US"/>
        </w:rPr>
        <w:t xml:space="preserve"> </w:t>
      </w:r>
      <w:proofErr w:type="spellStart"/>
      <w:r w:rsidR="00F601D4" w:rsidRPr="00920231">
        <w:rPr>
          <w:rFonts w:ascii="Arial" w:hAnsi="Arial" w:cs="Arial"/>
          <w:b/>
          <w:i/>
          <w:lang w:val="en-US"/>
        </w:rPr>
        <w:t>deponeren</w:t>
      </w:r>
      <w:proofErr w:type="spellEnd"/>
      <w:r w:rsidR="00F601D4" w:rsidRPr="00920231">
        <w:rPr>
          <w:rFonts w:ascii="Arial" w:hAnsi="Arial" w:cs="Arial"/>
          <w:i/>
          <w:lang w:val="en-US"/>
        </w:rPr>
        <w:t>: If you are filing your financial statements in XBRL format with the trade register, and the XBRL format restricts the classification, naming and order for financial statements for filing purposes, it is important for you to timely identify any deviations and to take appropriate action</w:t>
      </w:r>
      <w:r w:rsidR="00F601D4" w:rsidRPr="00481062">
        <w:rPr>
          <w:rFonts w:ascii="Arial" w:hAnsi="Arial" w:cs="Arial"/>
          <w:lang w:val="en-US"/>
        </w:rPr>
        <w:t>;]</w:t>
      </w:r>
      <w:r w:rsidR="00F601D4" w:rsidRPr="00481062">
        <w:rPr>
          <w:rFonts w:ascii="Arial" w:hAnsi="Arial" w:cs="Arial"/>
          <w:vertAlign w:val="superscript"/>
        </w:rPr>
        <w:footnoteReference w:id="14"/>
      </w:r>
      <w:r w:rsidR="00481062">
        <w:rPr>
          <w:rFonts w:ascii="Arial" w:hAnsi="Arial" w:cs="Arial"/>
          <w:lang w:val="en-US"/>
        </w:rPr>
        <w:t xml:space="preserve"> </w:t>
      </w:r>
    </w:p>
    <w:p w14:paraId="53A6479C" w14:textId="1988479F" w:rsidR="00F601D4" w:rsidRPr="00481062" w:rsidRDefault="00920231" w:rsidP="007E59CA">
      <w:pPr>
        <w:numPr>
          <w:ilvl w:val="0"/>
          <w:numId w:val="21"/>
        </w:numPr>
        <w:spacing w:after="0" w:line="240" w:lineRule="auto"/>
        <w:ind w:left="360" w:hanging="360"/>
        <w:rPr>
          <w:rFonts w:ascii="Arial" w:hAnsi="Arial" w:cs="Arial"/>
          <w:lang w:val="en-US"/>
        </w:rPr>
      </w:pPr>
      <w:r>
        <w:rPr>
          <w:rFonts w:ascii="Arial" w:hAnsi="Arial" w:cs="Arial"/>
          <w:lang w:val="en-US"/>
        </w:rPr>
        <w:t>s</w:t>
      </w:r>
      <w:r w:rsidR="00F601D4" w:rsidRPr="00481062">
        <w:rPr>
          <w:rFonts w:ascii="Arial" w:hAnsi="Arial" w:cs="Arial"/>
          <w:lang w:val="en-US"/>
        </w:rPr>
        <w:t xml:space="preserve">uch internal control as you determine is necessary to enable the preparation of financial statements that are free from material misstatement, whether due to fraud or error; and for </w:t>
      </w:r>
    </w:p>
    <w:p w14:paraId="2D1608A9" w14:textId="06AFCA3D" w:rsidR="00F601D4" w:rsidRPr="00481062" w:rsidRDefault="00920231" w:rsidP="007E59CA">
      <w:pPr>
        <w:numPr>
          <w:ilvl w:val="0"/>
          <w:numId w:val="21"/>
        </w:numPr>
        <w:spacing w:after="0" w:line="240" w:lineRule="auto"/>
        <w:ind w:left="360" w:hanging="360"/>
        <w:rPr>
          <w:rFonts w:ascii="Arial" w:hAnsi="Arial" w:cs="Arial"/>
          <w:lang w:val="en-US"/>
        </w:rPr>
      </w:pPr>
      <w:r>
        <w:rPr>
          <w:rFonts w:ascii="Arial" w:hAnsi="Arial" w:cs="Arial"/>
          <w:lang w:val="en-US"/>
        </w:rPr>
        <w:t>t</w:t>
      </w:r>
      <w:r w:rsidR="00F601D4" w:rsidRPr="00481062">
        <w:rPr>
          <w:rFonts w:ascii="Arial" w:hAnsi="Arial" w:cs="Arial"/>
          <w:lang w:val="en-US"/>
        </w:rPr>
        <w:t xml:space="preserve">he preparation of the other information, including the management report and other information as required by Part 9 of Book 2 of the Dutch Civil Code; </w:t>
      </w:r>
    </w:p>
    <w:p w14:paraId="4156FED5" w14:textId="6E6DD0A7" w:rsidR="00F601D4" w:rsidRPr="00481062" w:rsidRDefault="00920231" w:rsidP="007E59CA">
      <w:pPr>
        <w:numPr>
          <w:ilvl w:val="0"/>
          <w:numId w:val="21"/>
        </w:numPr>
        <w:spacing w:after="0" w:line="240" w:lineRule="auto"/>
        <w:ind w:left="360" w:hanging="360"/>
        <w:rPr>
          <w:rFonts w:ascii="Arial" w:hAnsi="Arial" w:cs="Arial"/>
          <w:lang w:val="en-US"/>
        </w:rPr>
      </w:pPr>
      <w:r>
        <w:rPr>
          <w:rFonts w:ascii="Arial" w:hAnsi="Arial" w:cs="Arial"/>
          <w:lang w:val="en-US"/>
        </w:rPr>
        <w:t>a</w:t>
      </w:r>
      <w:r w:rsidR="00F601D4" w:rsidRPr="00481062">
        <w:rPr>
          <w:rFonts w:ascii="Arial" w:hAnsi="Arial" w:cs="Arial"/>
          <w:lang w:val="en-US"/>
        </w:rPr>
        <w:t xml:space="preserve">ssessing the company's ability to continue as a going concern. Based on the financial reporting framework(s) mentioned, you should prepare the financial statements using the going concern basis of accounting, unless you either intend to liquidate the company or to cease operations, or you have no realistic alternative but to do so. You should disclose events and circumstances that </w:t>
      </w:r>
      <w:r w:rsidR="00F601D4" w:rsidRPr="00481062">
        <w:rPr>
          <w:rFonts w:ascii="Arial" w:hAnsi="Arial" w:cs="Arial"/>
          <w:lang w:val="en-US"/>
        </w:rPr>
        <w:lastRenderedPageBreak/>
        <w:t>may cast significant doubt on the company's ability to continue as a going concern in the financial statements;</w:t>
      </w:r>
      <w:r w:rsidR="00F601D4" w:rsidRPr="00481062">
        <w:rPr>
          <w:rFonts w:ascii="Arial" w:hAnsi="Arial" w:cs="Arial"/>
          <w:vertAlign w:val="superscript"/>
        </w:rPr>
        <w:footnoteReference w:id="15"/>
      </w:r>
      <w:r w:rsidR="00481062">
        <w:rPr>
          <w:rFonts w:ascii="Arial" w:hAnsi="Arial" w:cs="Arial"/>
          <w:lang w:val="en-US"/>
        </w:rPr>
        <w:t xml:space="preserve"> </w:t>
      </w:r>
    </w:p>
    <w:p w14:paraId="417AF723" w14:textId="77777777" w:rsidR="00F601D4" w:rsidRPr="00481062" w:rsidRDefault="00F601D4" w:rsidP="00481062">
      <w:pPr>
        <w:widowControl w:val="0"/>
        <w:spacing w:after="0" w:line="240" w:lineRule="auto"/>
        <w:rPr>
          <w:rFonts w:ascii="Arial" w:hAnsi="Arial" w:cs="Arial"/>
          <w:lang w:val="en-US"/>
        </w:rPr>
      </w:pPr>
    </w:p>
    <w:p w14:paraId="2567D7AD" w14:textId="5D254BA3"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and for providing us with:</w:t>
      </w:r>
      <w:r w:rsidR="00481062">
        <w:rPr>
          <w:rFonts w:ascii="Arial" w:hAnsi="Arial" w:cs="Arial"/>
          <w:lang w:val="en-US"/>
        </w:rPr>
        <w:t xml:space="preserve"> </w:t>
      </w:r>
    </w:p>
    <w:p w14:paraId="1BC9D926" w14:textId="0FA88902" w:rsidR="00F601D4" w:rsidRPr="00920231" w:rsidRDefault="00920231" w:rsidP="007E59CA">
      <w:pPr>
        <w:numPr>
          <w:ilvl w:val="0"/>
          <w:numId w:val="21"/>
        </w:numPr>
        <w:spacing w:after="0" w:line="240" w:lineRule="auto"/>
        <w:ind w:left="360" w:hanging="360"/>
        <w:rPr>
          <w:rFonts w:ascii="Arial" w:hAnsi="Arial" w:cs="Arial"/>
          <w:lang w:val="en-US"/>
        </w:rPr>
      </w:pPr>
      <w:r w:rsidRPr="00920231">
        <w:rPr>
          <w:rFonts w:ascii="Arial" w:hAnsi="Arial" w:cs="Arial"/>
          <w:lang w:val="en-US"/>
        </w:rPr>
        <w:t>a</w:t>
      </w:r>
      <w:r w:rsidR="00F601D4" w:rsidRPr="00920231">
        <w:rPr>
          <w:rFonts w:ascii="Arial" w:hAnsi="Arial" w:cs="Arial"/>
          <w:lang w:val="en-US"/>
        </w:rPr>
        <w:t xml:space="preserve">ccess to all information that is relevant to the preparation of the financial statements, the notes and any other information, such as records, documentation and other matters; </w:t>
      </w:r>
    </w:p>
    <w:p w14:paraId="299C3D5B" w14:textId="4A8E6159" w:rsidR="00F601D4" w:rsidRPr="00920231" w:rsidRDefault="00920231" w:rsidP="007E59CA">
      <w:pPr>
        <w:numPr>
          <w:ilvl w:val="0"/>
          <w:numId w:val="21"/>
        </w:numPr>
        <w:spacing w:after="0" w:line="240" w:lineRule="auto"/>
        <w:ind w:left="360" w:hanging="360"/>
        <w:rPr>
          <w:rFonts w:ascii="Arial" w:hAnsi="Arial" w:cs="Arial"/>
          <w:lang w:val="en-US"/>
        </w:rPr>
      </w:pPr>
      <w:r w:rsidRPr="00920231">
        <w:rPr>
          <w:rFonts w:ascii="Arial" w:hAnsi="Arial" w:cs="Arial"/>
          <w:lang w:val="en-US"/>
        </w:rPr>
        <w:t>a</w:t>
      </w:r>
      <w:r w:rsidR="00F601D4" w:rsidRPr="00920231">
        <w:rPr>
          <w:rFonts w:ascii="Arial" w:hAnsi="Arial" w:cs="Arial"/>
          <w:lang w:val="en-US"/>
        </w:rPr>
        <w:t xml:space="preserve">dditional information that we may request for the purpose of the audit; and </w:t>
      </w:r>
    </w:p>
    <w:p w14:paraId="69EA8886" w14:textId="5F8DC697" w:rsidR="00F601D4" w:rsidRPr="00481062" w:rsidRDefault="00920231" w:rsidP="007E59CA">
      <w:pPr>
        <w:numPr>
          <w:ilvl w:val="0"/>
          <w:numId w:val="21"/>
        </w:numPr>
        <w:spacing w:after="0" w:line="240" w:lineRule="auto"/>
        <w:ind w:left="360" w:hanging="360"/>
        <w:rPr>
          <w:rFonts w:ascii="Arial" w:hAnsi="Arial" w:cs="Arial"/>
          <w:lang w:val="en-US"/>
        </w:rPr>
      </w:pPr>
      <w:r>
        <w:rPr>
          <w:rFonts w:ascii="Arial" w:hAnsi="Arial" w:cs="Arial"/>
          <w:lang w:val="en-US"/>
        </w:rPr>
        <w:t>u</w:t>
      </w:r>
      <w:r w:rsidR="00F601D4" w:rsidRPr="00920231">
        <w:rPr>
          <w:rFonts w:ascii="Arial" w:hAnsi="Arial" w:cs="Arial"/>
          <w:lang w:val="en-US"/>
        </w:rPr>
        <w:t>nrestricted access to persons within the entity from whom we determine it necessary to obtain audit evidence</w:t>
      </w:r>
      <w:r w:rsidRPr="00920231">
        <w:rPr>
          <w:rFonts w:ascii="Arial" w:hAnsi="Arial" w:cs="Arial"/>
          <w:lang w:val="en-US"/>
        </w:rPr>
        <w:t>.</w:t>
      </w:r>
      <w:r w:rsidR="00481062">
        <w:rPr>
          <w:rFonts w:ascii="Arial" w:hAnsi="Arial" w:cs="Arial"/>
          <w:lang w:val="en-US"/>
        </w:rPr>
        <w:t xml:space="preserve"> </w:t>
      </w:r>
    </w:p>
    <w:p w14:paraId="65846CEC" w14:textId="77777777" w:rsidR="00F601D4" w:rsidRPr="00481062" w:rsidRDefault="00F601D4" w:rsidP="00481062">
      <w:pPr>
        <w:widowControl w:val="0"/>
        <w:spacing w:after="0" w:line="240" w:lineRule="auto"/>
        <w:rPr>
          <w:rFonts w:ascii="Arial" w:hAnsi="Arial" w:cs="Arial"/>
          <w:lang w:val="en-US"/>
        </w:rPr>
      </w:pPr>
    </w:p>
    <w:p w14:paraId="24537752"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You should ensure that the rights and obligations of the company and the consolidated companies are adequately disclosed in the financial statements, including the existing rights and obligations that are not recorded by standard accounting procedures. In certain cases, these rights and obligations might be overlooked during an audit. </w:t>
      </w:r>
    </w:p>
    <w:p w14:paraId="3115599C" w14:textId="77777777" w:rsidR="00F601D4" w:rsidRPr="00481062" w:rsidRDefault="00F601D4" w:rsidP="00481062">
      <w:pPr>
        <w:widowControl w:val="0"/>
        <w:spacing w:after="0" w:line="240" w:lineRule="auto"/>
        <w:rPr>
          <w:rFonts w:ascii="Arial" w:hAnsi="Arial" w:cs="Arial"/>
          <w:lang w:val="en-US"/>
        </w:rPr>
      </w:pPr>
    </w:p>
    <w:p w14:paraId="1B1B80D4"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Known and expected events and circumstances must also be adequately disclosed in the financial statements. In connection with the above aspects, we will request you to confirm in writing the information provided to us in this context. </w:t>
      </w:r>
    </w:p>
    <w:p w14:paraId="0929FF9D" w14:textId="77777777" w:rsidR="00F601D4" w:rsidRPr="00481062" w:rsidRDefault="00F601D4" w:rsidP="00481062">
      <w:pPr>
        <w:widowControl w:val="0"/>
        <w:spacing w:after="0" w:line="240" w:lineRule="auto"/>
        <w:rPr>
          <w:rFonts w:ascii="Arial" w:hAnsi="Arial" w:cs="Arial"/>
          <w:lang w:val="en-US"/>
        </w:rPr>
      </w:pPr>
    </w:p>
    <w:p w14:paraId="2B3FDF29"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We will also request you to confirm to us in writing that in your opinion the effect of any unadjusted misstatements in the financial statements, both individually and in aggregate, is immaterial for the financial statements as a whole. A list of these items will be included in the written confirmations or attached to it. </w:t>
      </w:r>
    </w:p>
    <w:p w14:paraId="4C60F96B" w14:textId="77777777" w:rsidR="00F601D4" w:rsidRPr="00481062" w:rsidRDefault="00F601D4" w:rsidP="00481062">
      <w:pPr>
        <w:widowControl w:val="0"/>
        <w:spacing w:after="0" w:line="240" w:lineRule="auto"/>
        <w:rPr>
          <w:rFonts w:ascii="Arial" w:hAnsi="Arial" w:cs="Arial"/>
          <w:lang w:val="en-US"/>
        </w:rPr>
      </w:pPr>
    </w:p>
    <w:p w14:paraId="3F4D4953" w14:textId="42A7F34C"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w:t>
      </w:r>
      <w:proofErr w:type="spellStart"/>
      <w:r w:rsidRPr="00920231">
        <w:rPr>
          <w:rFonts w:ascii="Arial" w:hAnsi="Arial" w:cs="Arial"/>
          <w:b/>
          <w:i/>
          <w:lang w:val="en-US"/>
        </w:rPr>
        <w:t>Indien</w:t>
      </w:r>
      <w:proofErr w:type="spellEnd"/>
      <w:r w:rsidRPr="00920231">
        <w:rPr>
          <w:rFonts w:ascii="Arial" w:hAnsi="Arial" w:cs="Arial"/>
          <w:b/>
          <w:i/>
          <w:lang w:val="en-US"/>
        </w:rPr>
        <w:t xml:space="preserve"> van </w:t>
      </w:r>
      <w:proofErr w:type="spellStart"/>
      <w:r w:rsidRPr="00920231">
        <w:rPr>
          <w:rFonts w:ascii="Arial" w:hAnsi="Arial" w:cs="Arial"/>
          <w:b/>
          <w:i/>
          <w:lang w:val="en-US"/>
        </w:rPr>
        <w:t>toepassing</w:t>
      </w:r>
      <w:proofErr w:type="spellEnd"/>
      <w:r w:rsidRPr="00920231">
        <w:rPr>
          <w:rFonts w:ascii="Arial" w:hAnsi="Arial" w:cs="Arial"/>
          <w:i/>
          <w:lang w:val="en-US"/>
        </w:rPr>
        <w:t>: The supervisory board is responsible for overseeing management regarding these aspects above</w:t>
      </w:r>
      <w:r w:rsidRPr="00481062">
        <w:rPr>
          <w:rFonts w:ascii="Arial" w:hAnsi="Arial" w:cs="Arial"/>
          <w:lang w:val="en-US"/>
        </w:rPr>
        <w:t>.]</w:t>
      </w:r>
      <w:r w:rsidR="00481062">
        <w:rPr>
          <w:rFonts w:ascii="Arial" w:hAnsi="Arial" w:cs="Arial"/>
          <w:lang w:val="en-US"/>
        </w:rPr>
        <w:t xml:space="preserve"> </w:t>
      </w:r>
    </w:p>
    <w:p w14:paraId="1302CB9F" w14:textId="77777777" w:rsidR="00F601D4" w:rsidRPr="00481062" w:rsidRDefault="00F601D4" w:rsidP="00481062">
      <w:pPr>
        <w:widowControl w:val="0"/>
        <w:spacing w:after="0" w:line="240" w:lineRule="auto"/>
        <w:rPr>
          <w:rFonts w:ascii="Arial" w:hAnsi="Arial" w:cs="Arial"/>
          <w:lang w:val="en-US"/>
        </w:rPr>
      </w:pPr>
    </w:p>
    <w:p w14:paraId="6D4A5DC3" w14:textId="2DAC3C89" w:rsidR="00F601D4" w:rsidRDefault="00F601D4" w:rsidP="00481062">
      <w:pPr>
        <w:widowControl w:val="0"/>
        <w:spacing w:after="0" w:line="240" w:lineRule="auto"/>
        <w:rPr>
          <w:rFonts w:ascii="Arial" w:hAnsi="Arial" w:cs="Arial"/>
          <w:lang w:val="en-US"/>
        </w:rPr>
      </w:pPr>
      <w:r w:rsidRPr="00481062">
        <w:rPr>
          <w:rFonts w:ascii="Arial" w:hAnsi="Arial" w:cs="Arial"/>
          <w:lang w:val="en-US"/>
        </w:rPr>
        <w:t>We are confident in receiving full cooperation of your staff and trust that all reports, documentation and other information necessary for conducting the audit will be made available to us.</w:t>
      </w:r>
      <w:r w:rsidRPr="00481062">
        <w:rPr>
          <w:rFonts w:ascii="Arial" w:hAnsi="Arial" w:cs="Arial"/>
          <w:vertAlign w:val="superscript"/>
        </w:rPr>
        <w:footnoteReference w:id="16"/>
      </w:r>
      <w:r w:rsidR="00481062">
        <w:rPr>
          <w:rFonts w:ascii="Arial" w:hAnsi="Arial" w:cs="Arial"/>
          <w:lang w:val="en-US"/>
        </w:rPr>
        <w:t xml:space="preserve"> </w:t>
      </w:r>
    </w:p>
    <w:p w14:paraId="4D06C6C1" w14:textId="77777777" w:rsidR="00EA7DE1" w:rsidRPr="00481062" w:rsidRDefault="00EA7DE1" w:rsidP="00481062">
      <w:pPr>
        <w:widowControl w:val="0"/>
        <w:spacing w:after="0" w:line="240" w:lineRule="auto"/>
        <w:rPr>
          <w:rFonts w:ascii="Arial" w:hAnsi="Arial" w:cs="Arial"/>
          <w:lang w:val="en-US"/>
        </w:rPr>
      </w:pPr>
    </w:p>
    <w:p w14:paraId="58FBFB39" w14:textId="4484C983"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Fraud</w:t>
      </w:r>
      <w:r w:rsidR="00481062">
        <w:rPr>
          <w:rFonts w:ascii="Arial" w:hAnsi="Arial" w:cs="Arial"/>
          <w:b/>
          <w:lang w:val="en-US"/>
        </w:rPr>
        <w:t xml:space="preserve"> </w:t>
      </w:r>
    </w:p>
    <w:p w14:paraId="55E19D70" w14:textId="6ABF9758"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The primary responsibility for the prevention and detection of fraud rests with management, under the supervision of the supervisory board. We are neither responsible nor accountable for the prevention of fraud.</w:t>
      </w:r>
      <w:r w:rsidR="00481062">
        <w:rPr>
          <w:rFonts w:ascii="Arial" w:hAnsi="Arial" w:cs="Arial"/>
          <w:lang w:val="en-US"/>
        </w:rPr>
        <w:t xml:space="preserve"> </w:t>
      </w:r>
    </w:p>
    <w:p w14:paraId="4B61A276" w14:textId="77777777" w:rsidR="00F601D4" w:rsidRPr="00481062" w:rsidRDefault="00F601D4" w:rsidP="00481062">
      <w:pPr>
        <w:widowControl w:val="0"/>
        <w:spacing w:after="0" w:line="240" w:lineRule="auto"/>
        <w:rPr>
          <w:rFonts w:ascii="Arial" w:hAnsi="Arial" w:cs="Arial"/>
          <w:lang w:val="en-US"/>
        </w:rPr>
      </w:pPr>
    </w:p>
    <w:p w14:paraId="7BA25B5C"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In this respect, management and the supervisory board are responsible for (supervision on) the control environment that is adequately designed and operating effectively to address the risks of material misstatement due to fraud. </w:t>
      </w:r>
    </w:p>
    <w:p w14:paraId="1E97D81A" w14:textId="77777777" w:rsidR="00F601D4" w:rsidRPr="00481062" w:rsidRDefault="00F601D4" w:rsidP="00481062">
      <w:pPr>
        <w:widowControl w:val="0"/>
        <w:spacing w:after="0" w:line="240" w:lineRule="auto"/>
        <w:rPr>
          <w:rFonts w:ascii="Arial" w:hAnsi="Arial" w:cs="Arial"/>
          <w:lang w:val="en-US"/>
        </w:rPr>
      </w:pPr>
    </w:p>
    <w:p w14:paraId="424A24B4" w14:textId="5E127DDA"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w:t>
      </w:r>
      <w:proofErr w:type="spellStart"/>
      <w:r w:rsidRPr="00481062">
        <w:rPr>
          <w:rFonts w:ascii="Arial" w:hAnsi="Arial" w:cs="Arial"/>
          <w:b/>
          <w:i/>
          <w:lang w:val="en-US"/>
        </w:rPr>
        <w:t>Optioneel</w:t>
      </w:r>
      <w:proofErr w:type="spellEnd"/>
      <w:r w:rsidRPr="00481062">
        <w:rPr>
          <w:rFonts w:ascii="Arial" w:hAnsi="Arial" w:cs="Arial"/>
          <w:lang w:val="en-US"/>
        </w:rPr>
        <w:t xml:space="preserve">: </w:t>
      </w:r>
      <w:r w:rsidRPr="00481062">
        <w:rPr>
          <w:rFonts w:ascii="Arial" w:hAnsi="Arial" w:cs="Arial"/>
          <w:i/>
          <w:lang w:val="en-US"/>
        </w:rPr>
        <w:t>Your process for identifying risks, including risks relating to fraud and corruption, relevant to financial reporting objectives, estimating the significance of the risks, assessing the likelihood of their occurrence and deciding about actions to address those risks (</w:t>
      </w:r>
      <w:r w:rsidR="00481062">
        <w:rPr>
          <w:rFonts w:ascii="Arial" w:hAnsi="Arial" w:cs="Arial"/>
          <w:i/>
          <w:lang w:val="en-US"/>
        </w:rPr>
        <w:t xml:space="preserve"> ‘</w:t>
      </w:r>
      <w:r w:rsidRPr="00481062">
        <w:rPr>
          <w:rFonts w:ascii="Arial" w:hAnsi="Arial" w:cs="Arial"/>
          <w:i/>
          <w:lang w:val="en-US"/>
        </w:rPr>
        <w:t>your (fraud) risk assessment</w:t>
      </w:r>
      <w:r w:rsidR="00481062">
        <w:rPr>
          <w:rFonts w:ascii="Arial" w:hAnsi="Arial" w:cs="Arial"/>
          <w:i/>
          <w:lang w:val="en-US"/>
        </w:rPr>
        <w:t xml:space="preserve"> ‘</w:t>
      </w:r>
      <w:r w:rsidRPr="00481062">
        <w:rPr>
          <w:rFonts w:ascii="Arial" w:hAnsi="Arial" w:cs="Arial"/>
          <w:i/>
          <w:lang w:val="en-US"/>
        </w:rPr>
        <w:t>), should be performed appropriately in the circumstances.</w:t>
      </w:r>
      <w:r w:rsidRPr="00481062">
        <w:rPr>
          <w:rFonts w:ascii="Arial" w:hAnsi="Arial" w:cs="Arial"/>
          <w:lang w:val="en-US"/>
        </w:rPr>
        <w:t>]</w:t>
      </w:r>
      <w:r w:rsidR="00481062">
        <w:rPr>
          <w:rFonts w:ascii="Arial" w:hAnsi="Arial" w:cs="Arial"/>
          <w:lang w:val="en-US"/>
        </w:rPr>
        <w:t xml:space="preserve"> </w:t>
      </w:r>
    </w:p>
    <w:p w14:paraId="316EDD44" w14:textId="77777777" w:rsidR="00F601D4" w:rsidRPr="00481062" w:rsidRDefault="00F601D4" w:rsidP="00481062">
      <w:pPr>
        <w:widowControl w:val="0"/>
        <w:spacing w:after="0" w:line="240" w:lineRule="auto"/>
        <w:rPr>
          <w:rFonts w:ascii="Arial" w:hAnsi="Arial" w:cs="Arial"/>
          <w:lang w:val="en-US"/>
        </w:rPr>
      </w:pPr>
    </w:p>
    <w:p w14:paraId="052B454F"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Because of the characteristics of fraud, particularly those involving concealment through collusion and falsified documentation, an audit, even though designed and conducted in accordance with generally accepted auditing standards, might not detect a material fraud. </w:t>
      </w:r>
    </w:p>
    <w:p w14:paraId="680EA5BD" w14:textId="77777777" w:rsidR="00F601D4" w:rsidRPr="00481062" w:rsidRDefault="00F601D4" w:rsidP="00481062">
      <w:pPr>
        <w:widowControl w:val="0"/>
        <w:spacing w:after="0" w:line="240" w:lineRule="auto"/>
        <w:rPr>
          <w:rFonts w:ascii="Arial" w:hAnsi="Arial" w:cs="Arial"/>
          <w:lang w:val="en-US"/>
        </w:rPr>
      </w:pPr>
    </w:p>
    <w:p w14:paraId="14F92CCA" w14:textId="725F32EA"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As our audit is designed to obtain reasonable assurance that the financial statements as a whole are free from material misstatement, whether caused by fraud or error, our audit engagement is not specifically designed to detect fraud. If we detect signs of fraud during the conducting of the audit, we will carry out a supplementary investigation to determine the nature and extent of the fraud, irrespective of the potential extent and nature of the suspected fraud. If we detect indications of fraud, or have a reasonable suspicion of fraud, we will report this to management and/or the supervisory board.</w:t>
      </w:r>
      <w:r w:rsidR="00481062">
        <w:rPr>
          <w:rFonts w:ascii="Arial" w:hAnsi="Arial" w:cs="Arial"/>
          <w:lang w:val="en-US"/>
        </w:rPr>
        <w:t xml:space="preserve"> </w:t>
      </w:r>
    </w:p>
    <w:p w14:paraId="3637EECA" w14:textId="77777777" w:rsidR="00F601D4" w:rsidRPr="00481062" w:rsidRDefault="00F601D4" w:rsidP="00481062">
      <w:pPr>
        <w:widowControl w:val="0"/>
        <w:spacing w:after="0" w:line="240" w:lineRule="auto"/>
        <w:rPr>
          <w:rFonts w:ascii="Arial" w:hAnsi="Arial" w:cs="Arial"/>
          <w:lang w:val="en-US"/>
        </w:rPr>
      </w:pPr>
    </w:p>
    <w:p w14:paraId="1AD09812" w14:textId="5D66647D"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lastRenderedPageBreak/>
        <w:t>In accordance with the Dutch Standard 240 '</w:t>
      </w:r>
      <w:r w:rsidRPr="005A05DE">
        <w:rPr>
          <w:rFonts w:ascii="Arial" w:hAnsi="Arial" w:cs="Arial"/>
          <w:i/>
          <w:iCs/>
          <w:lang w:val="en-US"/>
        </w:rPr>
        <w:t xml:space="preserve">De </w:t>
      </w:r>
      <w:proofErr w:type="spellStart"/>
      <w:r w:rsidRPr="005A05DE">
        <w:rPr>
          <w:rFonts w:ascii="Arial" w:hAnsi="Arial" w:cs="Arial"/>
          <w:i/>
          <w:iCs/>
          <w:lang w:val="en-US"/>
        </w:rPr>
        <w:t>verantwoordelijkheden</w:t>
      </w:r>
      <w:proofErr w:type="spellEnd"/>
      <w:r w:rsidRPr="005A05DE">
        <w:rPr>
          <w:rFonts w:ascii="Arial" w:hAnsi="Arial" w:cs="Arial"/>
          <w:i/>
          <w:iCs/>
          <w:lang w:val="en-US"/>
        </w:rPr>
        <w:t xml:space="preserve"> van de accountant met </w:t>
      </w:r>
      <w:proofErr w:type="spellStart"/>
      <w:r w:rsidRPr="005A05DE">
        <w:rPr>
          <w:rFonts w:ascii="Arial" w:hAnsi="Arial" w:cs="Arial"/>
          <w:i/>
          <w:iCs/>
          <w:lang w:val="en-US"/>
        </w:rPr>
        <w:t>betrekking</w:t>
      </w:r>
      <w:proofErr w:type="spellEnd"/>
      <w:r w:rsidRPr="005A05DE">
        <w:rPr>
          <w:rFonts w:ascii="Arial" w:hAnsi="Arial" w:cs="Arial"/>
          <w:i/>
          <w:iCs/>
          <w:lang w:val="en-US"/>
        </w:rPr>
        <w:t xml:space="preserve"> tot </w:t>
      </w:r>
      <w:proofErr w:type="spellStart"/>
      <w:r w:rsidRPr="005A05DE">
        <w:rPr>
          <w:rFonts w:ascii="Arial" w:hAnsi="Arial" w:cs="Arial"/>
          <w:i/>
          <w:iCs/>
          <w:lang w:val="en-US"/>
        </w:rPr>
        <w:t>fraude</w:t>
      </w:r>
      <w:proofErr w:type="spellEnd"/>
      <w:r w:rsidRPr="005A05DE">
        <w:rPr>
          <w:rFonts w:ascii="Arial" w:hAnsi="Arial" w:cs="Arial"/>
          <w:i/>
          <w:iCs/>
          <w:lang w:val="en-US"/>
        </w:rPr>
        <w:t xml:space="preserve"> in het </w:t>
      </w:r>
      <w:proofErr w:type="spellStart"/>
      <w:r w:rsidRPr="005A05DE">
        <w:rPr>
          <w:rFonts w:ascii="Arial" w:hAnsi="Arial" w:cs="Arial"/>
          <w:i/>
          <w:iCs/>
          <w:lang w:val="en-US"/>
        </w:rPr>
        <w:t>kader</w:t>
      </w:r>
      <w:proofErr w:type="spellEnd"/>
      <w:r w:rsidRPr="005A05DE">
        <w:rPr>
          <w:rFonts w:ascii="Arial" w:hAnsi="Arial" w:cs="Arial"/>
          <w:i/>
          <w:iCs/>
          <w:lang w:val="en-US"/>
        </w:rPr>
        <w:t xml:space="preserve"> van </w:t>
      </w:r>
      <w:proofErr w:type="spellStart"/>
      <w:r w:rsidRPr="005A05DE">
        <w:rPr>
          <w:rFonts w:ascii="Arial" w:hAnsi="Arial" w:cs="Arial"/>
          <w:i/>
          <w:iCs/>
          <w:lang w:val="en-US"/>
        </w:rPr>
        <w:t>een</w:t>
      </w:r>
      <w:proofErr w:type="spellEnd"/>
      <w:r w:rsidRPr="005A05DE">
        <w:rPr>
          <w:rFonts w:ascii="Arial" w:hAnsi="Arial" w:cs="Arial"/>
          <w:i/>
          <w:iCs/>
          <w:lang w:val="en-US"/>
        </w:rPr>
        <w:t xml:space="preserve"> </w:t>
      </w:r>
      <w:proofErr w:type="spellStart"/>
      <w:r w:rsidRPr="005A05DE">
        <w:rPr>
          <w:rFonts w:ascii="Arial" w:hAnsi="Arial" w:cs="Arial"/>
          <w:i/>
          <w:iCs/>
          <w:lang w:val="en-US"/>
        </w:rPr>
        <w:t>controle</w:t>
      </w:r>
      <w:proofErr w:type="spellEnd"/>
      <w:r w:rsidRPr="005A05DE">
        <w:rPr>
          <w:rFonts w:ascii="Arial" w:hAnsi="Arial" w:cs="Arial"/>
          <w:i/>
          <w:iCs/>
          <w:lang w:val="en-US"/>
        </w:rPr>
        <w:t xml:space="preserve"> van </w:t>
      </w:r>
      <w:proofErr w:type="spellStart"/>
      <w:r w:rsidRPr="005A05DE">
        <w:rPr>
          <w:rFonts w:ascii="Arial" w:hAnsi="Arial" w:cs="Arial"/>
          <w:i/>
          <w:iCs/>
          <w:lang w:val="en-US"/>
        </w:rPr>
        <w:t>financiële</w:t>
      </w:r>
      <w:proofErr w:type="spellEnd"/>
      <w:r w:rsidRPr="005A05DE">
        <w:rPr>
          <w:rFonts w:ascii="Arial" w:hAnsi="Arial" w:cs="Arial"/>
          <w:i/>
          <w:iCs/>
          <w:lang w:val="en-US"/>
        </w:rPr>
        <w:t xml:space="preserve"> </w:t>
      </w:r>
      <w:proofErr w:type="spellStart"/>
      <w:r w:rsidRPr="005A05DE">
        <w:rPr>
          <w:rFonts w:ascii="Arial" w:hAnsi="Arial" w:cs="Arial"/>
          <w:i/>
          <w:iCs/>
          <w:lang w:val="en-US"/>
        </w:rPr>
        <w:t>overzichten</w:t>
      </w:r>
      <w:proofErr w:type="spellEnd"/>
      <w:r w:rsidRPr="00481062">
        <w:rPr>
          <w:rFonts w:ascii="Arial" w:hAnsi="Arial" w:cs="Arial"/>
          <w:lang w:val="en-US"/>
        </w:rPr>
        <w:t>' (The auditor's responsibility to consider fraud in an audit of financial statements) we will request you to confirm to us the following in writing:</w:t>
      </w:r>
      <w:r w:rsidR="00481062">
        <w:rPr>
          <w:rFonts w:ascii="Arial" w:hAnsi="Arial" w:cs="Arial"/>
          <w:lang w:val="en-US"/>
        </w:rPr>
        <w:t xml:space="preserve"> </w:t>
      </w:r>
    </w:p>
    <w:p w14:paraId="4F66B877" w14:textId="77777777" w:rsidR="00F601D4" w:rsidRPr="00481062" w:rsidRDefault="00F601D4" w:rsidP="007E59CA">
      <w:pPr>
        <w:numPr>
          <w:ilvl w:val="0"/>
          <w:numId w:val="27"/>
        </w:numPr>
        <w:spacing w:after="0" w:line="240" w:lineRule="auto"/>
        <w:ind w:left="360" w:hanging="360"/>
        <w:rPr>
          <w:rFonts w:ascii="Arial" w:hAnsi="Arial" w:cs="Arial"/>
          <w:lang w:val="en-US"/>
        </w:rPr>
      </w:pPr>
      <w:r w:rsidRPr="00481062">
        <w:rPr>
          <w:rFonts w:ascii="Arial" w:hAnsi="Arial" w:cs="Arial"/>
          <w:lang w:val="en-US"/>
        </w:rPr>
        <w:t xml:space="preserve">management acknowledges its responsibility for the design, implementation and maintenance of internal control to prevent and detect fraud; </w:t>
      </w:r>
    </w:p>
    <w:p w14:paraId="32BF8379" w14:textId="77777777" w:rsidR="00F601D4" w:rsidRPr="00481062" w:rsidRDefault="00F601D4" w:rsidP="007E59CA">
      <w:pPr>
        <w:numPr>
          <w:ilvl w:val="0"/>
          <w:numId w:val="27"/>
        </w:numPr>
        <w:spacing w:after="0" w:line="240" w:lineRule="auto"/>
        <w:ind w:left="360" w:hanging="360"/>
        <w:rPr>
          <w:rFonts w:ascii="Arial" w:hAnsi="Arial" w:cs="Arial"/>
          <w:lang w:val="en-US"/>
        </w:rPr>
      </w:pPr>
      <w:r w:rsidRPr="00481062">
        <w:rPr>
          <w:rFonts w:ascii="Arial" w:hAnsi="Arial" w:cs="Arial"/>
          <w:lang w:val="en-US"/>
        </w:rPr>
        <w:t xml:space="preserve">management has disclosed to us the results of its assessment of the risk that the financial statements may be materially misstated as the result of fraud; </w:t>
      </w:r>
    </w:p>
    <w:p w14:paraId="7823956A" w14:textId="7FCDA2F7" w:rsidR="00F601D4" w:rsidRPr="00481062" w:rsidRDefault="00F601D4" w:rsidP="007E59CA">
      <w:pPr>
        <w:numPr>
          <w:ilvl w:val="0"/>
          <w:numId w:val="27"/>
        </w:numPr>
        <w:spacing w:after="0" w:line="240" w:lineRule="auto"/>
        <w:ind w:left="360" w:hanging="360"/>
        <w:rPr>
          <w:rFonts w:ascii="Arial" w:hAnsi="Arial" w:cs="Arial"/>
          <w:lang w:val="en-US"/>
        </w:rPr>
      </w:pPr>
      <w:r w:rsidRPr="00481062">
        <w:rPr>
          <w:rFonts w:ascii="Arial" w:hAnsi="Arial" w:cs="Arial"/>
          <w:lang w:val="en-US"/>
        </w:rPr>
        <w:t>management has disclosed to us its knowledge of fraud or suspected fraud affecting the entity involving:</w:t>
      </w:r>
      <w:r w:rsidR="00481062">
        <w:rPr>
          <w:rFonts w:ascii="Arial" w:hAnsi="Arial" w:cs="Arial"/>
          <w:lang w:val="en-US"/>
        </w:rPr>
        <w:t xml:space="preserve"> </w:t>
      </w:r>
    </w:p>
    <w:p w14:paraId="08280942" w14:textId="77777777" w:rsidR="00F601D4" w:rsidRPr="007E59CA" w:rsidRDefault="00F601D4" w:rsidP="007E59CA">
      <w:pPr>
        <w:numPr>
          <w:ilvl w:val="0"/>
          <w:numId w:val="21"/>
        </w:numPr>
        <w:spacing w:after="0" w:line="240" w:lineRule="auto"/>
        <w:ind w:left="728" w:hanging="360"/>
        <w:rPr>
          <w:rFonts w:ascii="Arial" w:hAnsi="Arial" w:cs="Arial"/>
        </w:rPr>
      </w:pPr>
      <w:r w:rsidRPr="007E59CA">
        <w:rPr>
          <w:rFonts w:ascii="Arial" w:hAnsi="Arial" w:cs="Arial"/>
        </w:rPr>
        <w:t xml:space="preserve">management; </w:t>
      </w:r>
    </w:p>
    <w:p w14:paraId="02F7E54C" w14:textId="77777777" w:rsidR="00F601D4" w:rsidRPr="005A05DE" w:rsidRDefault="00F601D4" w:rsidP="007E59CA">
      <w:pPr>
        <w:numPr>
          <w:ilvl w:val="0"/>
          <w:numId w:val="21"/>
        </w:numPr>
        <w:spacing w:after="0" w:line="240" w:lineRule="auto"/>
        <w:ind w:left="728" w:hanging="360"/>
        <w:rPr>
          <w:rFonts w:ascii="Arial" w:hAnsi="Arial" w:cs="Arial"/>
          <w:lang w:val="en-GB"/>
        </w:rPr>
      </w:pPr>
      <w:r w:rsidRPr="005A05DE">
        <w:rPr>
          <w:rFonts w:ascii="Arial" w:hAnsi="Arial" w:cs="Arial"/>
          <w:lang w:val="en-GB"/>
        </w:rPr>
        <w:t xml:space="preserve">employees who have significant roles in internal control; or </w:t>
      </w:r>
    </w:p>
    <w:p w14:paraId="7B24508C" w14:textId="6FBC4CEB" w:rsidR="00F601D4" w:rsidRPr="00481062" w:rsidRDefault="00F601D4" w:rsidP="007E59CA">
      <w:pPr>
        <w:numPr>
          <w:ilvl w:val="0"/>
          <w:numId w:val="21"/>
        </w:numPr>
        <w:spacing w:after="0" w:line="240" w:lineRule="auto"/>
        <w:ind w:left="728" w:hanging="360"/>
        <w:rPr>
          <w:rFonts w:ascii="Arial" w:hAnsi="Arial" w:cs="Arial"/>
          <w:lang w:val="en-US"/>
        </w:rPr>
      </w:pPr>
      <w:r w:rsidRPr="005A05DE">
        <w:rPr>
          <w:rFonts w:ascii="Arial" w:hAnsi="Arial" w:cs="Arial"/>
          <w:lang w:val="en-GB"/>
        </w:rPr>
        <w:t>others where the</w:t>
      </w:r>
      <w:r w:rsidRPr="00481062">
        <w:rPr>
          <w:rFonts w:ascii="Arial" w:hAnsi="Arial" w:cs="Arial"/>
          <w:lang w:val="en-US"/>
        </w:rPr>
        <w:t xml:space="preserve"> fraud could have a material effect on the financial statements; and</w:t>
      </w:r>
      <w:r w:rsidR="00481062">
        <w:rPr>
          <w:rFonts w:ascii="Arial" w:hAnsi="Arial" w:cs="Arial"/>
          <w:lang w:val="en-US"/>
        </w:rPr>
        <w:t xml:space="preserve"> </w:t>
      </w:r>
    </w:p>
    <w:p w14:paraId="3B33170E" w14:textId="11FED731" w:rsidR="00F601D4" w:rsidRDefault="00F601D4" w:rsidP="007E59CA">
      <w:pPr>
        <w:numPr>
          <w:ilvl w:val="0"/>
          <w:numId w:val="27"/>
        </w:numPr>
        <w:spacing w:after="0" w:line="240" w:lineRule="auto"/>
        <w:ind w:left="360" w:hanging="360"/>
        <w:rPr>
          <w:rFonts w:ascii="Arial" w:hAnsi="Arial" w:cs="Arial"/>
          <w:lang w:val="en-US"/>
        </w:rPr>
      </w:pPr>
      <w:r w:rsidRPr="00481062">
        <w:rPr>
          <w:rFonts w:ascii="Arial" w:hAnsi="Arial" w:cs="Arial"/>
          <w:lang w:val="en-US"/>
        </w:rPr>
        <w:t>management has disclosed to us its knowledge of any allegations of fraud, or suspected fraud, affecting the entity's financial statements communicated by employees, former employees, analysts, regulators or others.</w:t>
      </w:r>
      <w:r w:rsidR="00481062">
        <w:rPr>
          <w:rFonts w:ascii="Arial" w:hAnsi="Arial" w:cs="Arial"/>
          <w:lang w:val="en-US"/>
        </w:rPr>
        <w:t xml:space="preserve"> </w:t>
      </w:r>
    </w:p>
    <w:p w14:paraId="63856D81" w14:textId="77777777" w:rsidR="00EA7DE1" w:rsidRPr="00481062" w:rsidRDefault="00EA7DE1" w:rsidP="007E59CA">
      <w:pPr>
        <w:widowControl w:val="0"/>
        <w:spacing w:after="0" w:line="240" w:lineRule="auto"/>
        <w:rPr>
          <w:rFonts w:ascii="Arial" w:hAnsi="Arial" w:cs="Arial"/>
          <w:lang w:val="en-US"/>
        </w:rPr>
      </w:pPr>
    </w:p>
    <w:p w14:paraId="320838CC" w14:textId="19F7BB84"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Compliance with specific laws and regulations</w:t>
      </w:r>
      <w:r w:rsidR="00481062">
        <w:rPr>
          <w:rFonts w:ascii="Arial" w:hAnsi="Arial" w:cs="Arial"/>
          <w:b/>
          <w:lang w:val="en-US"/>
        </w:rPr>
        <w:t xml:space="preserve"> </w:t>
      </w:r>
    </w:p>
    <w:p w14:paraId="0077B33E"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You [under the supervision of the supervisory board] are also responsible for compliance with statutory and other provisions. In general, an audit engagement will not lead to the discovery of all instances of violations of laws and regulations. Irrespective of its materiality, the discovery of such a violation will result in consideration of the implications pertaining to the integrity of management and/or other employees and other aspects of our audit. </w:t>
      </w:r>
    </w:p>
    <w:p w14:paraId="0B240FCB" w14:textId="77777777" w:rsidR="00F601D4" w:rsidRPr="00481062" w:rsidRDefault="00F601D4" w:rsidP="00481062">
      <w:pPr>
        <w:widowControl w:val="0"/>
        <w:spacing w:after="0" w:line="240" w:lineRule="auto"/>
        <w:rPr>
          <w:rFonts w:ascii="Arial" w:hAnsi="Arial" w:cs="Arial"/>
          <w:lang w:val="en-US"/>
        </w:rPr>
      </w:pPr>
    </w:p>
    <w:p w14:paraId="017E900E" w14:textId="19DBE314" w:rsidR="00F601D4" w:rsidRDefault="00F601D4" w:rsidP="00481062">
      <w:pPr>
        <w:widowControl w:val="0"/>
        <w:spacing w:after="0" w:line="240" w:lineRule="auto"/>
        <w:rPr>
          <w:rFonts w:ascii="Arial" w:hAnsi="Arial" w:cs="Arial"/>
          <w:lang w:val="en-US"/>
        </w:rPr>
      </w:pPr>
      <w:r w:rsidRPr="00481062">
        <w:rPr>
          <w:rFonts w:ascii="Arial" w:hAnsi="Arial" w:cs="Arial"/>
          <w:lang w:val="en-US"/>
        </w:rPr>
        <w:t>We will request you to confirm to us in writing that you have provided all information concerning all actual or possible violations of laws and regulations of which you are aware and that need to be taken into account when performing our audit of the financial statements.</w:t>
      </w:r>
      <w:r w:rsidR="00481062">
        <w:rPr>
          <w:rFonts w:ascii="Arial" w:hAnsi="Arial" w:cs="Arial"/>
          <w:lang w:val="en-US"/>
        </w:rPr>
        <w:t xml:space="preserve"> </w:t>
      </w:r>
    </w:p>
    <w:p w14:paraId="3A09BAF6" w14:textId="77777777" w:rsidR="00EA7DE1" w:rsidRPr="00481062" w:rsidRDefault="00EA7DE1" w:rsidP="00481062">
      <w:pPr>
        <w:widowControl w:val="0"/>
        <w:spacing w:after="0" w:line="240" w:lineRule="auto"/>
        <w:rPr>
          <w:rFonts w:ascii="Arial" w:hAnsi="Arial" w:cs="Arial"/>
          <w:lang w:val="en-US"/>
        </w:rPr>
      </w:pPr>
    </w:p>
    <w:p w14:paraId="6F6915A1" w14:textId="3E3204AC"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Auditor reporting</w:t>
      </w:r>
      <w:r w:rsidR="00481062">
        <w:rPr>
          <w:rFonts w:ascii="Arial" w:hAnsi="Arial" w:cs="Arial"/>
          <w:b/>
          <w:lang w:val="en-US"/>
        </w:rPr>
        <w:t xml:space="preserve"> </w:t>
      </w:r>
    </w:p>
    <w:p w14:paraId="2D6FADF3" w14:textId="495C43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We will report, in accordance with our audit findings, through an auditor's report [</w:t>
      </w:r>
      <w:proofErr w:type="spellStart"/>
      <w:r w:rsidRPr="00481062">
        <w:rPr>
          <w:rFonts w:ascii="Arial" w:hAnsi="Arial" w:cs="Arial"/>
          <w:b/>
          <w:i/>
          <w:lang w:val="en-US"/>
        </w:rPr>
        <w:t>optioneel</w:t>
      </w:r>
      <w:proofErr w:type="spellEnd"/>
      <w:r w:rsidRPr="00481062">
        <w:rPr>
          <w:rFonts w:ascii="Arial" w:hAnsi="Arial" w:cs="Arial"/>
          <w:lang w:val="en-US"/>
        </w:rPr>
        <w:t xml:space="preserve">: </w:t>
      </w:r>
      <w:r w:rsidRPr="00481062">
        <w:rPr>
          <w:rFonts w:ascii="Arial" w:hAnsi="Arial" w:cs="Arial"/>
          <w:i/>
          <w:lang w:val="en-US"/>
        </w:rPr>
        <w:t>two separate auditor's reports, one on the company financial statements and one on the consolidated financial statements</w:t>
      </w:r>
      <w:r w:rsidRPr="00481062">
        <w:rPr>
          <w:rFonts w:ascii="Arial" w:hAnsi="Arial" w:cs="Arial"/>
          <w:lang w:val="en-US"/>
        </w:rPr>
        <w:t>]. Please find enclosed [an] example[s] of the expected auditor's report. The form and content of our report may need to be amended in the light of our audit findings. [</w:t>
      </w:r>
      <w:proofErr w:type="spellStart"/>
      <w:r w:rsidRPr="00481062">
        <w:rPr>
          <w:rFonts w:ascii="Arial" w:hAnsi="Arial" w:cs="Arial"/>
          <w:b/>
          <w:i/>
          <w:lang w:val="en-US"/>
        </w:rPr>
        <w:t>Indien</w:t>
      </w:r>
      <w:proofErr w:type="spellEnd"/>
      <w:r w:rsidRPr="00481062">
        <w:rPr>
          <w:rFonts w:ascii="Arial" w:hAnsi="Arial" w:cs="Arial"/>
          <w:b/>
          <w:i/>
          <w:lang w:val="en-US"/>
        </w:rPr>
        <w:t xml:space="preserve"> van </w:t>
      </w:r>
      <w:proofErr w:type="spellStart"/>
      <w:r w:rsidRPr="00481062">
        <w:rPr>
          <w:rFonts w:ascii="Arial" w:hAnsi="Arial" w:cs="Arial"/>
          <w:b/>
          <w:i/>
          <w:lang w:val="en-US"/>
        </w:rPr>
        <w:t>toepassing</w:t>
      </w:r>
      <w:proofErr w:type="spellEnd"/>
      <w:r w:rsidRPr="00481062">
        <w:rPr>
          <w:rFonts w:ascii="Arial" w:hAnsi="Arial" w:cs="Arial"/>
          <w:i/>
          <w:lang w:val="en-US"/>
        </w:rPr>
        <w:t> (</w:t>
      </w:r>
      <w:proofErr w:type="spellStart"/>
      <w:r w:rsidRPr="00481062">
        <w:rPr>
          <w:rFonts w:ascii="Arial" w:hAnsi="Arial" w:cs="Arial"/>
          <w:i/>
          <w:lang w:val="en-US"/>
        </w:rPr>
        <w:t>benoem</w:t>
      </w:r>
      <w:proofErr w:type="spellEnd"/>
      <w:r w:rsidRPr="00481062">
        <w:rPr>
          <w:rFonts w:ascii="Arial" w:hAnsi="Arial" w:cs="Arial"/>
          <w:i/>
          <w:lang w:val="en-US"/>
        </w:rPr>
        <w:t xml:space="preserve"> de </w:t>
      </w:r>
      <w:proofErr w:type="spellStart"/>
      <w:r w:rsidRPr="00481062">
        <w:rPr>
          <w:rFonts w:ascii="Arial" w:hAnsi="Arial" w:cs="Arial"/>
          <w:i/>
          <w:lang w:val="en-US"/>
        </w:rPr>
        <w:t>relevante</w:t>
      </w:r>
      <w:proofErr w:type="spellEnd"/>
      <w:r w:rsidRPr="00481062">
        <w:rPr>
          <w:rFonts w:ascii="Arial" w:hAnsi="Arial" w:cs="Arial"/>
          <w:i/>
          <w:lang w:val="en-US"/>
        </w:rPr>
        <w:t xml:space="preserve"> </w:t>
      </w:r>
      <w:proofErr w:type="spellStart"/>
      <w:r w:rsidRPr="00481062">
        <w:rPr>
          <w:rFonts w:ascii="Arial" w:hAnsi="Arial" w:cs="Arial"/>
          <w:i/>
          <w:lang w:val="en-US"/>
        </w:rPr>
        <w:t>elementen</w:t>
      </w:r>
      <w:proofErr w:type="spellEnd"/>
      <w:r w:rsidRPr="00481062">
        <w:rPr>
          <w:rFonts w:ascii="Arial" w:hAnsi="Arial" w:cs="Arial"/>
          <w:i/>
          <w:lang w:val="en-US"/>
        </w:rPr>
        <w:t xml:space="preserve"> op basis van </w:t>
      </w:r>
      <w:proofErr w:type="spellStart"/>
      <w:r w:rsidRPr="00481062">
        <w:rPr>
          <w:rFonts w:ascii="Arial" w:hAnsi="Arial" w:cs="Arial"/>
          <w:i/>
          <w:lang w:val="en-US"/>
        </w:rPr>
        <w:t>Standaard</w:t>
      </w:r>
      <w:proofErr w:type="spellEnd"/>
      <w:r w:rsidRPr="00481062">
        <w:rPr>
          <w:rFonts w:ascii="Arial" w:hAnsi="Arial" w:cs="Arial"/>
          <w:i/>
          <w:lang w:val="en-US"/>
        </w:rPr>
        <w:t xml:space="preserve"> 700)</w:t>
      </w:r>
      <w:r w:rsidRPr="00481062">
        <w:rPr>
          <w:rFonts w:ascii="Arial" w:hAnsi="Arial" w:cs="Arial"/>
          <w:lang w:val="en-US"/>
        </w:rPr>
        <w:t xml:space="preserve">: </w:t>
      </w:r>
      <w:r w:rsidRPr="00481062">
        <w:rPr>
          <w:rFonts w:ascii="Arial" w:hAnsi="Arial" w:cs="Arial"/>
          <w:i/>
          <w:lang w:val="en-US"/>
        </w:rPr>
        <w:t>Our auditor’s report contains among others information in support of our opinion, including our audit approach fraud risks and our audit approach going concern.</w:t>
      </w:r>
      <w:r w:rsidRPr="00481062">
        <w:rPr>
          <w:rFonts w:ascii="Arial" w:hAnsi="Arial" w:cs="Arial"/>
          <w:lang w:val="en-US"/>
        </w:rPr>
        <w:t>]</w:t>
      </w:r>
      <w:r w:rsidR="00481062">
        <w:rPr>
          <w:rFonts w:ascii="Arial" w:hAnsi="Arial" w:cs="Arial"/>
          <w:lang w:val="en-US"/>
        </w:rPr>
        <w:t xml:space="preserve"> </w:t>
      </w:r>
    </w:p>
    <w:p w14:paraId="307112A1" w14:textId="77777777" w:rsidR="00F601D4" w:rsidRPr="00481062" w:rsidRDefault="00F601D4" w:rsidP="00481062">
      <w:pPr>
        <w:widowControl w:val="0"/>
        <w:spacing w:after="0" w:line="240" w:lineRule="auto"/>
        <w:rPr>
          <w:rFonts w:ascii="Arial" w:hAnsi="Arial" w:cs="Arial"/>
          <w:lang w:val="en-US"/>
        </w:rPr>
      </w:pPr>
    </w:p>
    <w:p w14:paraId="7CE46BAC"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The auditor's report is meant to be submitted to the general meeting together with the financial statements for adoption and to be included in the relevant published documents, including the financial statements, the management report, other information pursuant to Part 9 of Book 2 of the Dutch Civil Code and additional information, if any. You will provide us with draft versions of such documents prior to publication. Our auditor's report shall not be made public until we have given our written permission for publication. </w:t>
      </w:r>
    </w:p>
    <w:p w14:paraId="6203A6BC" w14:textId="77777777" w:rsidR="00F601D4" w:rsidRPr="00481062" w:rsidRDefault="00F601D4" w:rsidP="00481062">
      <w:pPr>
        <w:widowControl w:val="0"/>
        <w:spacing w:after="0" w:line="240" w:lineRule="auto"/>
        <w:rPr>
          <w:rFonts w:ascii="Arial" w:hAnsi="Arial" w:cs="Arial"/>
          <w:lang w:val="en-US"/>
        </w:rPr>
      </w:pPr>
    </w:p>
    <w:p w14:paraId="412060E0"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Our prior written permission is required for each new publication of our auditor's report included in another financial statement, including publication on the Internet, the publication of a new financial report, part of the financial statements or summary financial statements in which a reference to our auditor's report is included or our name appears, as well as its distribution to third parties, and the use of our name in any other document that is published or made available to third parties. For each of these situations, you will need to provide us with a draft of the document well in advance of its distribution. </w:t>
      </w:r>
    </w:p>
    <w:p w14:paraId="12313E68" w14:textId="77777777" w:rsidR="00F601D4" w:rsidRPr="00481062" w:rsidRDefault="00F601D4" w:rsidP="00481062">
      <w:pPr>
        <w:widowControl w:val="0"/>
        <w:spacing w:after="0" w:line="240" w:lineRule="auto"/>
        <w:rPr>
          <w:rFonts w:ascii="Arial" w:hAnsi="Arial" w:cs="Arial"/>
          <w:lang w:val="en-US"/>
        </w:rPr>
      </w:pPr>
    </w:p>
    <w:p w14:paraId="0633C4C5"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The report intended for the supervisory board and management presents the major conclusions from our procedures that we consider essential for them to be aware of. We will </w:t>
      </w:r>
      <w:proofErr w:type="spellStart"/>
      <w:r w:rsidRPr="00481062">
        <w:rPr>
          <w:rFonts w:ascii="Arial" w:hAnsi="Arial" w:cs="Arial"/>
          <w:lang w:val="en-US"/>
        </w:rPr>
        <w:t>organise</w:t>
      </w:r>
      <w:proofErr w:type="spellEnd"/>
      <w:r w:rsidRPr="00481062">
        <w:rPr>
          <w:rFonts w:ascii="Arial" w:hAnsi="Arial" w:cs="Arial"/>
          <w:lang w:val="en-US"/>
        </w:rPr>
        <w:t xml:space="preserve"> regular meetings to keep the supervisory board and management informed about important matters requiring immediate attention. </w:t>
      </w:r>
    </w:p>
    <w:p w14:paraId="0B107AC2" w14:textId="77777777" w:rsidR="00F601D4" w:rsidRPr="00481062" w:rsidRDefault="00F601D4" w:rsidP="00481062">
      <w:pPr>
        <w:widowControl w:val="0"/>
        <w:spacing w:after="0" w:line="240" w:lineRule="auto"/>
        <w:rPr>
          <w:rFonts w:ascii="Arial" w:hAnsi="Arial" w:cs="Arial"/>
          <w:lang w:val="en-US"/>
        </w:rPr>
      </w:pPr>
    </w:p>
    <w:p w14:paraId="12421901" w14:textId="6FAA3F7E"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If app</w:t>
      </w:r>
      <w:r w:rsidR="005A05DE">
        <w:rPr>
          <w:rFonts w:ascii="Arial" w:hAnsi="Arial" w:cs="Arial"/>
          <w:lang w:val="en-US"/>
        </w:rPr>
        <w:t>licable</w:t>
      </w:r>
      <w:r w:rsidRPr="00481062">
        <w:rPr>
          <w:rFonts w:ascii="Arial" w:hAnsi="Arial" w:cs="Arial"/>
          <w:lang w:val="en-US"/>
        </w:rPr>
        <w:t>, we will send you a management letter containing audit findings and recommendations. In this letter we will set out any observed significant deficiencies and possible improvements in internal control.</w:t>
      </w:r>
      <w:r w:rsidR="00481062">
        <w:rPr>
          <w:rFonts w:ascii="Arial" w:hAnsi="Arial" w:cs="Arial"/>
          <w:lang w:val="en-US"/>
        </w:rPr>
        <w:t xml:space="preserve"> </w:t>
      </w:r>
    </w:p>
    <w:p w14:paraId="0CC5FB81"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lastRenderedPageBreak/>
        <w:t>General Data Protection Regulation</w:t>
      </w:r>
    </w:p>
    <w:p w14:paraId="224E49EC" w14:textId="2A0BD21C" w:rsidR="00F601D4" w:rsidRDefault="00F601D4" w:rsidP="00481062">
      <w:pPr>
        <w:widowControl w:val="0"/>
        <w:spacing w:after="0" w:line="240" w:lineRule="auto"/>
        <w:rPr>
          <w:rFonts w:ascii="Arial" w:hAnsi="Arial" w:cs="Arial"/>
          <w:lang w:val="en-US"/>
        </w:rPr>
      </w:pPr>
      <w:r w:rsidRPr="00481062">
        <w:rPr>
          <w:rFonts w:ascii="Arial" w:hAnsi="Arial" w:cs="Arial"/>
          <w:lang w:val="en-US"/>
        </w:rPr>
        <w:t xml:space="preserve">In performing this engagement, we may deal with personal data for which the General Data Protection Regulation (GDPR) is applicable. For this engagement we are to be considered as a controller as defined in the GDPR. For more information about the AVG, we refer to the website of the </w:t>
      </w:r>
      <w:proofErr w:type="spellStart"/>
      <w:r w:rsidRPr="00481062">
        <w:rPr>
          <w:rFonts w:ascii="Arial" w:hAnsi="Arial" w:cs="Arial"/>
          <w:lang w:val="en-US"/>
        </w:rPr>
        <w:t>Autoriteit</w:t>
      </w:r>
      <w:proofErr w:type="spellEnd"/>
      <w:r w:rsidRPr="00481062">
        <w:rPr>
          <w:rFonts w:ascii="Arial" w:hAnsi="Arial" w:cs="Arial"/>
          <w:lang w:val="en-US"/>
        </w:rPr>
        <w:t xml:space="preserve"> </w:t>
      </w:r>
      <w:proofErr w:type="spellStart"/>
      <w:r w:rsidRPr="00481062">
        <w:rPr>
          <w:rFonts w:ascii="Arial" w:hAnsi="Arial" w:cs="Arial"/>
          <w:lang w:val="en-US"/>
        </w:rPr>
        <w:t>Persoonsgegevens</w:t>
      </w:r>
      <w:proofErr w:type="spellEnd"/>
      <w:r w:rsidRPr="00481062">
        <w:rPr>
          <w:rFonts w:ascii="Arial" w:hAnsi="Arial" w:cs="Arial"/>
          <w:lang w:val="en-US"/>
        </w:rPr>
        <w:t xml:space="preserve"> (</w:t>
      </w:r>
      <w:hyperlink r:id="rId9" w:history="1">
        <w:r w:rsidR="00036F92" w:rsidRPr="008677EF">
          <w:rPr>
            <w:rStyle w:val="Hyperlink"/>
            <w:rFonts w:ascii="Arial" w:hAnsi="Arial" w:cs="Arial"/>
            <w:lang w:val="en-US"/>
          </w:rPr>
          <w:t>https://autoriteitpersoonsgegevens.nl</w:t>
        </w:r>
      </w:hyperlink>
      <w:r w:rsidRPr="00481062">
        <w:rPr>
          <w:rFonts w:ascii="Arial" w:hAnsi="Arial" w:cs="Arial"/>
          <w:lang w:val="en-US"/>
        </w:rPr>
        <w:t>/).</w:t>
      </w:r>
      <w:r w:rsidRPr="00481062">
        <w:rPr>
          <w:rFonts w:ascii="Arial" w:hAnsi="Arial" w:cs="Arial"/>
          <w:vertAlign w:val="superscript"/>
        </w:rPr>
        <w:footnoteReference w:id="17"/>
      </w:r>
      <w:r w:rsidR="00481062">
        <w:rPr>
          <w:rFonts w:ascii="Arial" w:hAnsi="Arial" w:cs="Arial"/>
          <w:lang w:val="en-US"/>
        </w:rPr>
        <w:t xml:space="preserve"> </w:t>
      </w:r>
    </w:p>
    <w:p w14:paraId="62AAEEC7" w14:textId="77777777" w:rsidR="00EA7DE1" w:rsidRPr="00481062" w:rsidRDefault="00EA7DE1" w:rsidP="00481062">
      <w:pPr>
        <w:widowControl w:val="0"/>
        <w:spacing w:after="0" w:line="240" w:lineRule="auto"/>
        <w:rPr>
          <w:rFonts w:ascii="Arial" w:hAnsi="Arial" w:cs="Arial"/>
          <w:lang w:val="en-US"/>
        </w:rPr>
      </w:pPr>
    </w:p>
    <w:p w14:paraId="3076B635" w14:textId="06AC7B8E"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Fees</w:t>
      </w:r>
      <w:r w:rsidR="00481062">
        <w:rPr>
          <w:rFonts w:ascii="Arial" w:hAnsi="Arial" w:cs="Arial"/>
          <w:b/>
          <w:lang w:val="en-US"/>
        </w:rPr>
        <w:t xml:space="preserve"> </w:t>
      </w:r>
    </w:p>
    <w:p w14:paraId="5538D011"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w:t>
      </w:r>
      <w:proofErr w:type="spellStart"/>
      <w:r w:rsidRPr="00481062">
        <w:rPr>
          <w:rFonts w:ascii="Arial" w:hAnsi="Arial" w:cs="Arial"/>
          <w:b/>
          <w:i/>
          <w:lang w:val="en-US"/>
        </w:rPr>
        <w:t>Optioneel</w:t>
      </w:r>
      <w:proofErr w:type="spellEnd"/>
      <w:r w:rsidRPr="00481062">
        <w:rPr>
          <w:rFonts w:ascii="Arial" w:hAnsi="Arial" w:cs="Arial"/>
          <w:i/>
          <w:lang w:val="en-US"/>
        </w:rPr>
        <w:t>: For the financial year YYYY we agreed upon an audit budget of € ... in total.</w:t>
      </w:r>
      <w:r w:rsidRPr="00481062">
        <w:rPr>
          <w:rFonts w:ascii="Arial" w:hAnsi="Arial" w:cs="Arial"/>
          <w:lang w:val="en-US"/>
        </w:rPr>
        <w:t xml:space="preserve">] </w:t>
      </w:r>
      <w:r w:rsidRPr="00481062">
        <w:rPr>
          <w:rFonts w:ascii="Arial" w:hAnsi="Arial" w:cs="Arial"/>
          <w:vertAlign w:val="superscript"/>
        </w:rPr>
        <w:footnoteReference w:id="18"/>
      </w:r>
      <w:r w:rsidRPr="00481062">
        <w:rPr>
          <w:rFonts w:ascii="Arial" w:hAnsi="Arial" w:cs="Arial"/>
          <w:lang w:val="en-US"/>
        </w:rPr>
        <w:t xml:space="preserve"> </w:t>
      </w:r>
    </w:p>
    <w:p w14:paraId="7F92FA95" w14:textId="77777777" w:rsidR="00F601D4" w:rsidRPr="00481062" w:rsidRDefault="00F601D4" w:rsidP="00481062">
      <w:pPr>
        <w:widowControl w:val="0"/>
        <w:spacing w:after="0" w:line="240" w:lineRule="auto"/>
        <w:rPr>
          <w:rFonts w:ascii="Arial" w:hAnsi="Arial" w:cs="Arial"/>
          <w:lang w:val="en-US"/>
        </w:rPr>
      </w:pPr>
    </w:p>
    <w:p w14:paraId="44A4213C" w14:textId="3886A1A8" w:rsidR="00F601D4" w:rsidRDefault="00F601D4" w:rsidP="00481062">
      <w:pPr>
        <w:widowControl w:val="0"/>
        <w:spacing w:after="0" w:line="240" w:lineRule="auto"/>
        <w:rPr>
          <w:rFonts w:ascii="Arial" w:hAnsi="Arial" w:cs="Arial"/>
          <w:lang w:val="en-US"/>
        </w:rPr>
      </w:pPr>
      <w:r w:rsidRPr="00481062">
        <w:rPr>
          <w:rFonts w:ascii="Arial" w:hAnsi="Arial" w:cs="Arial"/>
          <w:lang w:val="en-US"/>
        </w:rPr>
        <w:t>Our fees are based on the time spent by the members of our audit team, including additional costs incurred. Individual hourly rates vary according to the degree of responsibility involved and the experience and skills required of each of the team members. We will issue monthly invoices, based on the progress of the work. Our payment terms are ... days. [</w:t>
      </w:r>
      <w:proofErr w:type="spellStart"/>
      <w:r w:rsidRPr="00481062">
        <w:rPr>
          <w:rFonts w:ascii="Arial" w:hAnsi="Arial" w:cs="Arial"/>
          <w:b/>
          <w:i/>
          <w:lang w:val="en-US"/>
        </w:rPr>
        <w:t>Optioneel</w:t>
      </w:r>
      <w:proofErr w:type="spellEnd"/>
      <w:r w:rsidRPr="00481062">
        <w:rPr>
          <w:rFonts w:ascii="Arial" w:hAnsi="Arial" w:cs="Arial"/>
          <w:i/>
          <w:lang w:val="en-US"/>
        </w:rPr>
        <w:t>: If during the audit findings are identified that require further investigation, the cost thereof will be charged separately</w:t>
      </w:r>
      <w:r w:rsidRPr="00481062">
        <w:rPr>
          <w:rFonts w:ascii="Arial" w:hAnsi="Arial" w:cs="Arial"/>
          <w:lang w:val="en-US"/>
        </w:rPr>
        <w:t>.]</w:t>
      </w:r>
      <w:r w:rsidR="00481062">
        <w:rPr>
          <w:rFonts w:ascii="Arial" w:hAnsi="Arial" w:cs="Arial"/>
          <w:lang w:val="en-US"/>
        </w:rPr>
        <w:t xml:space="preserve"> </w:t>
      </w:r>
    </w:p>
    <w:p w14:paraId="0EF076E4" w14:textId="77777777" w:rsidR="00EA7DE1" w:rsidRPr="00481062" w:rsidRDefault="00EA7DE1" w:rsidP="00481062">
      <w:pPr>
        <w:widowControl w:val="0"/>
        <w:spacing w:after="0" w:line="240" w:lineRule="auto"/>
        <w:rPr>
          <w:rFonts w:ascii="Arial" w:hAnsi="Arial" w:cs="Arial"/>
          <w:lang w:val="en-US"/>
        </w:rPr>
      </w:pPr>
    </w:p>
    <w:p w14:paraId="679BE56B" w14:textId="03D843A7"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Validity and General Terms and Conditions</w:t>
      </w:r>
      <w:r w:rsidR="00481062">
        <w:rPr>
          <w:rFonts w:ascii="Arial" w:hAnsi="Arial" w:cs="Arial"/>
          <w:b/>
          <w:lang w:val="en-US"/>
        </w:rPr>
        <w:t xml:space="preserve"> </w:t>
      </w:r>
    </w:p>
    <w:p w14:paraId="62BD25EA" w14:textId="3ABDE019" w:rsidR="00F601D4" w:rsidRDefault="00F601D4" w:rsidP="00481062">
      <w:pPr>
        <w:widowControl w:val="0"/>
        <w:spacing w:after="0" w:line="240" w:lineRule="auto"/>
        <w:rPr>
          <w:rFonts w:ascii="Arial" w:hAnsi="Arial" w:cs="Arial"/>
          <w:lang w:val="en-US"/>
        </w:rPr>
      </w:pPr>
      <w:r w:rsidRPr="00481062">
        <w:rPr>
          <w:rFonts w:ascii="Arial" w:hAnsi="Arial" w:cs="Arial"/>
          <w:lang w:val="en-US"/>
        </w:rPr>
        <w:t>This engagement letter will remain valid until the engagement is completed, modified or replaced by a different type of engagement. The services we provide are subject to the General Terms and Conditions, a copy of which is enclosed. By signing and returning this engagement letter you acknowledge receipt and acceptance of our General Terms and Conditions.</w:t>
      </w:r>
      <w:r w:rsidR="00481062">
        <w:rPr>
          <w:rFonts w:ascii="Arial" w:hAnsi="Arial" w:cs="Arial"/>
          <w:lang w:val="en-US"/>
        </w:rPr>
        <w:t xml:space="preserve"> </w:t>
      </w:r>
    </w:p>
    <w:p w14:paraId="3EDACD08" w14:textId="77777777" w:rsidR="00EA7DE1" w:rsidRPr="00481062" w:rsidRDefault="00EA7DE1" w:rsidP="00481062">
      <w:pPr>
        <w:widowControl w:val="0"/>
        <w:spacing w:after="0" w:line="240" w:lineRule="auto"/>
        <w:rPr>
          <w:rFonts w:ascii="Arial" w:hAnsi="Arial" w:cs="Arial"/>
          <w:lang w:val="en-US"/>
        </w:rPr>
      </w:pPr>
    </w:p>
    <w:p w14:paraId="0D647F5E" w14:textId="076AAE43" w:rsidR="00F601D4" w:rsidRPr="002E5101" w:rsidRDefault="00F601D4" w:rsidP="00481062">
      <w:pPr>
        <w:widowControl w:val="0"/>
        <w:spacing w:after="0" w:line="240" w:lineRule="auto"/>
        <w:rPr>
          <w:rFonts w:ascii="Arial" w:hAnsi="Arial" w:cs="Arial"/>
          <w:i/>
          <w:iCs/>
          <w:lang w:val="en-US"/>
        </w:rPr>
      </w:pPr>
      <w:r w:rsidRPr="00481062">
        <w:rPr>
          <w:rFonts w:ascii="Arial" w:hAnsi="Arial" w:cs="Arial"/>
          <w:b/>
          <w:lang w:val="en-US"/>
        </w:rPr>
        <w:t>[</w:t>
      </w:r>
      <w:proofErr w:type="spellStart"/>
      <w:r w:rsidRPr="002E5101">
        <w:rPr>
          <w:rFonts w:ascii="Arial" w:hAnsi="Arial" w:cs="Arial"/>
          <w:b/>
          <w:i/>
          <w:iCs/>
          <w:lang w:val="en-US"/>
        </w:rPr>
        <w:t>Optioneel</w:t>
      </w:r>
      <w:proofErr w:type="spellEnd"/>
      <w:r w:rsidRPr="002E5101">
        <w:rPr>
          <w:rFonts w:ascii="Arial" w:hAnsi="Arial" w:cs="Arial"/>
          <w:b/>
          <w:i/>
          <w:iCs/>
          <w:lang w:val="en-US"/>
        </w:rPr>
        <w:t>: Working conditions</w:t>
      </w:r>
      <w:r w:rsidR="00481062" w:rsidRPr="002E5101">
        <w:rPr>
          <w:rFonts w:ascii="Arial" w:hAnsi="Arial" w:cs="Arial"/>
          <w:b/>
          <w:i/>
          <w:iCs/>
          <w:lang w:val="en-US"/>
        </w:rPr>
        <w:t xml:space="preserve"> </w:t>
      </w:r>
    </w:p>
    <w:p w14:paraId="6376E834" w14:textId="55AC36DA" w:rsidR="00F601D4" w:rsidRDefault="00F601D4" w:rsidP="00481062">
      <w:pPr>
        <w:widowControl w:val="0"/>
        <w:spacing w:after="0" w:line="240" w:lineRule="auto"/>
        <w:rPr>
          <w:rFonts w:ascii="Arial" w:hAnsi="Arial" w:cs="Arial"/>
          <w:lang w:val="en-US"/>
        </w:rPr>
      </w:pPr>
      <w:r w:rsidRPr="002E5101">
        <w:rPr>
          <w:rFonts w:ascii="Arial" w:hAnsi="Arial" w:cs="Arial"/>
          <w:i/>
          <w:iCs/>
          <w:lang w:val="en-US"/>
        </w:rPr>
        <w:t>We devote considerable attention to providing proper working conditions for our staff. The quality of a workplace has a direct bearing on the health of the employee concerned. We therefore request you to provide our staff with an adequate working area and other facilities</w:t>
      </w:r>
      <w:r w:rsidRPr="00481062">
        <w:rPr>
          <w:rFonts w:ascii="Arial" w:hAnsi="Arial" w:cs="Arial"/>
          <w:lang w:val="en-US"/>
        </w:rPr>
        <w:t>.]</w:t>
      </w:r>
      <w:r w:rsidR="00481062">
        <w:rPr>
          <w:rFonts w:ascii="Arial" w:hAnsi="Arial" w:cs="Arial"/>
          <w:lang w:val="en-US"/>
        </w:rPr>
        <w:t xml:space="preserve"> </w:t>
      </w:r>
    </w:p>
    <w:p w14:paraId="58DCBCD4" w14:textId="77777777" w:rsidR="00EA7DE1" w:rsidRPr="00481062" w:rsidRDefault="00EA7DE1" w:rsidP="00481062">
      <w:pPr>
        <w:widowControl w:val="0"/>
        <w:spacing w:after="0" w:line="240" w:lineRule="auto"/>
        <w:rPr>
          <w:rFonts w:ascii="Arial" w:hAnsi="Arial" w:cs="Arial"/>
          <w:lang w:val="en-US"/>
        </w:rPr>
      </w:pPr>
    </w:p>
    <w:p w14:paraId="63B6EF6D" w14:textId="4C1FC1D1" w:rsidR="00F601D4" w:rsidRPr="00481062" w:rsidRDefault="00F601D4" w:rsidP="00481062">
      <w:pPr>
        <w:widowControl w:val="0"/>
        <w:spacing w:after="0" w:line="240" w:lineRule="auto"/>
        <w:rPr>
          <w:rFonts w:ascii="Arial" w:hAnsi="Arial" w:cs="Arial"/>
          <w:lang w:val="en-US"/>
        </w:rPr>
      </w:pPr>
      <w:r w:rsidRPr="00481062">
        <w:rPr>
          <w:rFonts w:ascii="Arial" w:hAnsi="Arial" w:cs="Arial"/>
          <w:b/>
          <w:lang w:val="en-US"/>
        </w:rPr>
        <w:t>Confirmation</w:t>
      </w:r>
      <w:r w:rsidR="00481062">
        <w:rPr>
          <w:rFonts w:ascii="Arial" w:hAnsi="Arial" w:cs="Arial"/>
          <w:b/>
          <w:lang w:val="en-US"/>
        </w:rPr>
        <w:t xml:space="preserve"> </w:t>
      </w:r>
    </w:p>
    <w:p w14:paraId="7C0C0EF2" w14:textId="6FC89229"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We are very pleased to accept the engagement. Should you require any further information, please do not hesitate to contact us. Please sign and return the enclosed copy, as confirmation that it faithfully reflects the matters on which we have agreed.</w:t>
      </w:r>
      <w:r w:rsidR="00481062">
        <w:rPr>
          <w:rFonts w:ascii="Arial" w:hAnsi="Arial" w:cs="Arial"/>
          <w:lang w:val="en-US"/>
        </w:rPr>
        <w:t xml:space="preserve"> </w:t>
      </w:r>
    </w:p>
    <w:p w14:paraId="75A65EC2" w14:textId="77777777" w:rsidR="00F601D4" w:rsidRDefault="00F601D4" w:rsidP="00481062">
      <w:pPr>
        <w:widowControl w:val="0"/>
        <w:spacing w:after="0" w:line="240" w:lineRule="auto"/>
        <w:rPr>
          <w:rFonts w:ascii="Arial" w:hAnsi="Arial" w:cs="Arial"/>
          <w:lang w:val="en-US"/>
        </w:rPr>
      </w:pPr>
    </w:p>
    <w:p w14:paraId="6E9615C0" w14:textId="77777777" w:rsidR="007D205C" w:rsidRPr="006D79BF" w:rsidRDefault="007D205C" w:rsidP="007D205C">
      <w:pPr>
        <w:spacing w:after="0" w:line="240" w:lineRule="auto"/>
        <w:rPr>
          <w:rFonts w:ascii="Arial" w:hAnsi="Arial" w:cs="Arial"/>
          <w:lang w:val="en-US"/>
        </w:rPr>
      </w:pPr>
      <w:r w:rsidRPr="006D79BF">
        <w:rPr>
          <w:rFonts w:ascii="Arial" w:hAnsi="Arial" w:cs="Arial"/>
          <w:lang w:val="en-US"/>
        </w:rPr>
        <w:t>We kindly request you to provide the supervisory board with a copy of this letter for information purposes.</w:t>
      </w:r>
      <w:r w:rsidRPr="006D79BF">
        <w:rPr>
          <w:rFonts w:ascii="Arial" w:hAnsi="Arial" w:cs="Arial"/>
          <w:vertAlign w:val="superscript"/>
        </w:rPr>
        <w:footnoteReference w:id="19"/>
      </w:r>
      <w:r>
        <w:rPr>
          <w:rFonts w:ascii="Arial" w:hAnsi="Arial" w:cs="Arial"/>
          <w:lang w:val="en-US"/>
        </w:rPr>
        <w:t xml:space="preserve"> </w:t>
      </w:r>
    </w:p>
    <w:p w14:paraId="54702DB3" w14:textId="77777777" w:rsidR="007D205C" w:rsidRPr="00481062" w:rsidRDefault="007D205C" w:rsidP="00481062">
      <w:pPr>
        <w:widowControl w:val="0"/>
        <w:spacing w:after="0" w:line="240" w:lineRule="auto"/>
        <w:rPr>
          <w:rFonts w:ascii="Arial" w:hAnsi="Arial" w:cs="Arial"/>
          <w:lang w:val="en-US"/>
        </w:rPr>
      </w:pPr>
    </w:p>
    <w:p w14:paraId="0A8E3AA1"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Yours sincerely, </w:t>
      </w:r>
    </w:p>
    <w:p w14:paraId="0D6BF999"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 (naam </w:t>
      </w:r>
      <w:proofErr w:type="spellStart"/>
      <w:r w:rsidRPr="00481062">
        <w:rPr>
          <w:rFonts w:ascii="Arial" w:hAnsi="Arial" w:cs="Arial"/>
          <w:lang w:val="en-US"/>
        </w:rPr>
        <w:t>accountantspraktijk</w:t>
      </w:r>
      <w:proofErr w:type="spellEnd"/>
      <w:r w:rsidRPr="00481062">
        <w:rPr>
          <w:rFonts w:ascii="Arial" w:hAnsi="Arial" w:cs="Arial"/>
          <w:lang w:val="en-US"/>
        </w:rPr>
        <w:t xml:space="preserve">) </w:t>
      </w:r>
    </w:p>
    <w:p w14:paraId="02532486"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(naam accountant)</w:t>
      </w:r>
    </w:p>
    <w:p w14:paraId="1B40163B" w14:textId="77777777" w:rsidR="00EA7DE1" w:rsidRDefault="00EA7DE1" w:rsidP="00481062">
      <w:pPr>
        <w:widowControl w:val="0"/>
        <w:spacing w:after="0" w:line="240" w:lineRule="auto"/>
        <w:rPr>
          <w:rFonts w:ascii="Arial" w:hAnsi="Arial" w:cs="Arial"/>
          <w:lang w:val="en-US"/>
        </w:rPr>
      </w:pPr>
    </w:p>
    <w:p w14:paraId="4AACD629" w14:textId="2744F38C" w:rsidR="00F601D4" w:rsidRPr="00481062" w:rsidRDefault="00F601D4" w:rsidP="00481062">
      <w:pPr>
        <w:widowControl w:val="0"/>
        <w:spacing w:after="0" w:line="240" w:lineRule="auto"/>
        <w:rPr>
          <w:rFonts w:ascii="Arial" w:hAnsi="Arial" w:cs="Arial"/>
        </w:rPr>
      </w:pPr>
      <w:r w:rsidRPr="00481062">
        <w:rPr>
          <w:rFonts w:ascii="Arial" w:hAnsi="Arial" w:cs="Arial"/>
          <w:lang w:val="en-US"/>
        </w:rPr>
        <w:t xml:space="preserve">Signed for approval on behalf of ... </w:t>
      </w:r>
      <w:r w:rsidRPr="00481062">
        <w:rPr>
          <w:rFonts w:ascii="Arial" w:hAnsi="Arial" w:cs="Arial"/>
        </w:rPr>
        <w:t>(naam entiteit)</w:t>
      </w:r>
    </w:p>
    <w:p w14:paraId="63A0C68D" w14:textId="77777777" w:rsidR="00F601D4" w:rsidRPr="00481062" w:rsidRDefault="00F601D4" w:rsidP="00481062">
      <w:pPr>
        <w:widowControl w:val="0"/>
        <w:spacing w:after="0" w:line="240" w:lineRule="auto"/>
        <w:rPr>
          <w:rFonts w:ascii="Arial" w:hAnsi="Arial" w:cs="Arial"/>
        </w:rPr>
      </w:pPr>
      <w:proofErr w:type="spellStart"/>
      <w:r w:rsidRPr="00481062">
        <w:rPr>
          <w:rFonts w:ascii="Arial" w:hAnsi="Arial" w:cs="Arial"/>
        </w:rPr>
        <w:t>by</w:t>
      </w:r>
      <w:proofErr w:type="spellEnd"/>
      <w:r w:rsidRPr="00481062">
        <w:rPr>
          <w:rFonts w:ascii="Arial" w:hAnsi="Arial" w:cs="Arial"/>
        </w:rPr>
        <w:t xml:space="preserve"> ... (naam en functie)</w:t>
      </w:r>
    </w:p>
    <w:p w14:paraId="47164166" w14:textId="77777777" w:rsidR="00EA7DE1" w:rsidRPr="005A05DE" w:rsidRDefault="00EA7DE1" w:rsidP="00481062">
      <w:pPr>
        <w:widowControl w:val="0"/>
        <w:spacing w:after="0" w:line="240" w:lineRule="auto"/>
        <w:rPr>
          <w:rFonts w:ascii="Arial" w:hAnsi="Arial" w:cs="Arial"/>
        </w:rPr>
      </w:pPr>
    </w:p>
    <w:p w14:paraId="29EDF008" w14:textId="04A19D25"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 (datum </w:t>
      </w:r>
      <w:proofErr w:type="spellStart"/>
      <w:r w:rsidRPr="00481062">
        <w:rPr>
          <w:rFonts w:ascii="Arial" w:hAnsi="Arial" w:cs="Arial"/>
          <w:lang w:val="en-US"/>
        </w:rPr>
        <w:t>ondertekening</w:t>
      </w:r>
      <w:proofErr w:type="spellEnd"/>
      <w:r w:rsidRPr="00481062">
        <w:rPr>
          <w:rFonts w:ascii="Arial" w:hAnsi="Arial" w:cs="Arial"/>
          <w:lang w:val="en-US"/>
        </w:rPr>
        <w:t>)</w:t>
      </w:r>
      <w:r w:rsidR="00481062">
        <w:rPr>
          <w:rFonts w:ascii="Arial" w:hAnsi="Arial" w:cs="Arial"/>
          <w:lang w:val="en-US"/>
        </w:rPr>
        <w:t xml:space="preserve"> </w:t>
      </w:r>
    </w:p>
    <w:p w14:paraId="281E3075" w14:textId="77777777" w:rsidR="00F601D4" w:rsidRPr="00481062" w:rsidRDefault="00F601D4" w:rsidP="00481062">
      <w:pPr>
        <w:widowControl w:val="0"/>
        <w:spacing w:after="0" w:line="240" w:lineRule="auto"/>
        <w:rPr>
          <w:rFonts w:ascii="Arial" w:hAnsi="Arial" w:cs="Arial"/>
          <w:lang w:val="en-US"/>
        </w:rPr>
      </w:pPr>
    </w:p>
    <w:p w14:paraId="2935D245" w14:textId="77777777" w:rsidR="00F601D4" w:rsidRPr="00481062" w:rsidRDefault="00F601D4" w:rsidP="00481062">
      <w:pPr>
        <w:widowControl w:val="0"/>
        <w:spacing w:after="0" w:line="240" w:lineRule="auto"/>
        <w:rPr>
          <w:rFonts w:ascii="Arial" w:hAnsi="Arial" w:cs="Arial"/>
          <w:lang w:val="en-US"/>
        </w:rPr>
      </w:pPr>
      <w:r w:rsidRPr="00481062">
        <w:rPr>
          <w:rFonts w:ascii="Arial" w:hAnsi="Arial" w:cs="Arial"/>
          <w:lang w:val="en-US"/>
        </w:rPr>
        <w:t xml:space="preserve">Enclosures: </w:t>
      </w:r>
    </w:p>
    <w:p w14:paraId="10D06BC6" w14:textId="5093B820" w:rsidR="00F601D4" w:rsidRPr="007E59CA" w:rsidRDefault="00F601D4" w:rsidP="007E59CA">
      <w:pPr>
        <w:pStyle w:val="Lijstalinea"/>
        <w:numPr>
          <w:ilvl w:val="0"/>
          <w:numId w:val="31"/>
        </w:numPr>
        <w:spacing w:after="0" w:line="240" w:lineRule="auto"/>
        <w:rPr>
          <w:rFonts w:ascii="Arial" w:hAnsi="Arial" w:cs="Arial"/>
          <w:lang w:val="en-US"/>
        </w:rPr>
      </w:pPr>
      <w:r w:rsidRPr="007E59CA">
        <w:rPr>
          <w:rFonts w:ascii="Arial" w:hAnsi="Arial" w:cs="Arial"/>
          <w:lang w:val="en-US"/>
        </w:rPr>
        <w:t>General Terms and Conditions</w:t>
      </w:r>
    </w:p>
    <w:p w14:paraId="26C34214" w14:textId="2C1DB5C8" w:rsidR="00F601D4" w:rsidRPr="007E59CA" w:rsidRDefault="00F601D4" w:rsidP="007E59CA">
      <w:pPr>
        <w:pStyle w:val="Lijstalinea"/>
        <w:widowControl w:val="0"/>
        <w:numPr>
          <w:ilvl w:val="0"/>
          <w:numId w:val="31"/>
        </w:numPr>
        <w:spacing w:after="0" w:line="240" w:lineRule="auto"/>
        <w:rPr>
          <w:rFonts w:ascii="Arial" w:hAnsi="Arial" w:cs="Arial"/>
          <w:lang w:val="en-US"/>
        </w:rPr>
      </w:pPr>
      <w:r w:rsidRPr="007E59CA">
        <w:rPr>
          <w:rFonts w:ascii="Arial" w:hAnsi="Arial" w:cs="Arial"/>
          <w:lang w:val="en-US"/>
        </w:rPr>
        <w:t>Copy [</w:t>
      </w:r>
      <w:r w:rsidRPr="007E59CA">
        <w:rPr>
          <w:rFonts w:ascii="Arial" w:hAnsi="Arial" w:cs="Arial"/>
          <w:i/>
          <w:lang w:val="en-US"/>
        </w:rPr>
        <w:t>copies</w:t>
      </w:r>
      <w:r w:rsidRPr="007E59CA">
        <w:rPr>
          <w:rFonts w:ascii="Arial" w:hAnsi="Arial" w:cs="Arial"/>
          <w:lang w:val="en-US"/>
        </w:rPr>
        <w:t>] of the expected auditor's report</w:t>
      </w:r>
    </w:p>
    <w:p w14:paraId="2BCAC71E" w14:textId="0AD3783A" w:rsidR="00F601D4" w:rsidRPr="007E59CA" w:rsidRDefault="00F601D4" w:rsidP="007E59CA">
      <w:pPr>
        <w:pStyle w:val="Lijstalinea"/>
        <w:widowControl w:val="0"/>
        <w:numPr>
          <w:ilvl w:val="0"/>
          <w:numId w:val="31"/>
        </w:numPr>
        <w:spacing w:after="0" w:line="240" w:lineRule="auto"/>
        <w:rPr>
          <w:rFonts w:ascii="Arial" w:hAnsi="Arial" w:cs="Arial"/>
          <w:lang w:val="en-US"/>
        </w:rPr>
      </w:pPr>
      <w:r w:rsidRPr="007E59CA">
        <w:rPr>
          <w:rFonts w:ascii="Arial" w:hAnsi="Arial" w:cs="Arial"/>
          <w:lang w:val="en-US"/>
        </w:rPr>
        <w:t>[</w:t>
      </w:r>
      <w:proofErr w:type="spellStart"/>
      <w:r w:rsidRPr="007E59CA">
        <w:rPr>
          <w:rFonts w:ascii="Arial" w:hAnsi="Arial" w:cs="Arial"/>
          <w:b/>
          <w:i/>
          <w:lang w:val="en-US"/>
        </w:rPr>
        <w:t>Optioneel</w:t>
      </w:r>
      <w:proofErr w:type="spellEnd"/>
      <w:r w:rsidRPr="007E59CA">
        <w:rPr>
          <w:rFonts w:ascii="Arial" w:hAnsi="Arial" w:cs="Arial"/>
          <w:i/>
          <w:lang w:val="en-US"/>
        </w:rPr>
        <w:t xml:space="preserve">: Appendix XX including an overview of </w:t>
      </w:r>
      <w:proofErr w:type="spellStart"/>
      <w:r w:rsidRPr="007E59CA">
        <w:rPr>
          <w:rFonts w:ascii="Arial" w:hAnsi="Arial" w:cs="Arial"/>
          <w:i/>
          <w:lang w:val="en-US"/>
        </w:rPr>
        <w:t>subsidiairies</w:t>
      </w:r>
      <w:proofErr w:type="spellEnd"/>
      <w:r w:rsidRPr="007E59CA">
        <w:rPr>
          <w:rFonts w:ascii="Arial" w:hAnsi="Arial" w:cs="Arial"/>
          <w:i/>
          <w:lang w:val="en-US"/>
        </w:rPr>
        <w:t xml:space="preserve"> whose financial statements YYYY are also audited by us</w:t>
      </w:r>
      <w:r w:rsidRPr="007E59CA">
        <w:rPr>
          <w:rFonts w:ascii="Arial" w:hAnsi="Arial" w:cs="Arial"/>
          <w:lang w:val="en-US"/>
        </w:rPr>
        <w:t>]</w:t>
      </w:r>
    </w:p>
    <w:p w14:paraId="1D45992D" w14:textId="447A8E63" w:rsidR="00F601D4" w:rsidRPr="007E59CA" w:rsidRDefault="00F601D4" w:rsidP="007E59CA">
      <w:pPr>
        <w:pStyle w:val="Lijstalinea"/>
        <w:widowControl w:val="0"/>
        <w:numPr>
          <w:ilvl w:val="0"/>
          <w:numId w:val="31"/>
        </w:numPr>
        <w:spacing w:after="0" w:line="240" w:lineRule="auto"/>
        <w:rPr>
          <w:rFonts w:ascii="Arial" w:hAnsi="Arial" w:cs="Arial"/>
        </w:rPr>
      </w:pPr>
      <w:r w:rsidRPr="007E59CA">
        <w:rPr>
          <w:rFonts w:ascii="Arial" w:hAnsi="Arial" w:cs="Arial"/>
        </w:rPr>
        <w:t xml:space="preserve">Copy of </w:t>
      </w:r>
      <w:proofErr w:type="spellStart"/>
      <w:r w:rsidRPr="007E59CA">
        <w:rPr>
          <w:rFonts w:ascii="Arial" w:hAnsi="Arial" w:cs="Arial"/>
        </w:rPr>
        <w:t>this</w:t>
      </w:r>
      <w:proofErr w:type="spellEnd"/>
      <w:r w:rsidRPr="007E59CA">
        <w:rPr>
          <w:rFonts w:ascii="Arial" w:hAnsi="Arial" w:cs="Arial"/>
        </w:rPr>
        <w:t xml:space="preserve"> letter</w:t>
      </w:r>
    </w:p>
    <w:p w14:paraId="6338DAD7" w14:textId="77777777" w:rsidR="00373288" w:rsidRPr="00481062" w:rsidRDefault="00373288" w:rsidP="00481062">
      <w:pPr>
        <w:widowControl w:val="0"/>
        <w:spacing w:after="0" w:line="240" w:lineRule="auto"/>
        <w:rPr>
          <w:rFonts w:ascii="Arial" w:hAnsi="Arial" w:cs="Arial"/>
        </w:rPr>
      </w:pPr>
    </w:p>
    <w:sectPr w:rsidR="00373288" w:rsidRPr="004810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99F6" w14:textId="77777777" w:rsidR="006C0B12" w:rsidRDefault="006C0B12" w:rsidP="006C0B12">
      <w:pPr>
        <w:spacing w:after="0" w:line="240" w:lineRule="auto"/>
      </w:pPr>
      <w:r>
        <w:separator/>
      </w:r>
    </w:p>
  </w:endnote>
  <w:endnote w:type="continuationSeparator" w:id="0">
    <w:p w14:paraId="7114C91D" w14:textId="77777777" w:rsidR="006C0B12" w:rsidRDefault="006C0B12" w:rsidP="006C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512064580"/>
      <w:docPartObj>
        <w:docPartGallery w:val="Page Numbers (Bottom of Page)"/>
        <w:docPartUnique/>
      </w:docPartObj>
    </w:sdtPr>
    <w:sdtEndPr/>
    <w:sdtContent>
      <w:p w14:paraId="3862C8B3" w14:textId="6C61E023" w:rsidR="0094498B" w:rsidRPr="00910D9E" w:rsidRDefault="0094498B">
        <w:pPr>
          <w:pStyle w:val="Voettekst"/>
          <w:jc w:val="center"/>
          <w:rPr>
            <w:rFonts w:ascii="Arial" w:hAnsi="Arial" w:cs="Arial"/>
          </w:rPr>
        </w:pPr>
        <w:r w:rsidRPr="00910D9E">
          <w:rPr>
            <w:rFonts w:ascii="Arial" w:hAnsi="Arial" w:cs="Arial"/>
          </w:rPr>
          <w:fldChar w:fldCharType="begin"/>
        </w:r>
        <w:r w:rsidRPr="00910D9E">
          <w:rPr>
            <w:rFonts w:ascii="Arial" w:hAnsi="Arial" w:cs="Arial"/>
          </w:rPr>
          <w:instrText>PAGE   \* MERGEFORMAT</w:instrText>
        </w:r>
        <w:r w:rsidRPr="00910D9E">
          <w:rPr>
            <w:rFonts w:ascii="Arial" w:hAnsi="Arial" w:cs="Arial"/>
          </w:rPr>
          <w:fldChar w:fldCharType="separate"/>
        </w:r>
        <w:r w:rsidRPr="00910D9E">
          <w:rPr>
            <w:rFonts w:ascii="Arial" w:hAnsi="Arial" w:cs="Arial"/>
          </w:rPr>
          <w:t>2</w:t>
        </w:r>
        <w:r w:rsidRPr="00910D9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2D65" w14:textId="77777777" w:rsidR="006C0B12" w:rsidRDefault="006C0B12" w:rsidP="006C0B12">
      <w:pPr>
        <w:spacing w:after="0" w:line="240" w:lineRule="auto"/>
      </w:pPr>
      <w:r>
        <w:separator/>
      </w:r>
    </w:p>
  </w:footnote>
  <w:footnote w:type="continuationSeparator" w:id="0">
    <w:p w14:paraId="227D8D44" w14:textId="77777777" w:rsidR="006C0B12" w:rsidRDefault="006C0B12" w:rsidP="006C0B12">
      <w:pPr>
        <w:spacing w:after="0" w:line="240" w:lineRule="auto"/>
      </w:pPr>
      <w:r>
        <w:continuationSeparator/>
      </w:r>
    </w:p>
  </w:footnote>
  <w:footnote w:id="1">
    <w:p w14:paraId="12120D92" w14:textId="3542D0A1"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1</w:t>
      </w:r>
      <w:r w:rsidR="00481062" w:rsidRPr="00481062">
        <w:rPr>
          <w:rFonts w:ascii="Arial" w:hAnsi="Arial" w:cs="Arial"/>
          <w:sz w:val="16"/>
          <w:szCs w:val="16"/>
        </w:rPr>
        <w:t xml:space="preserve"> </w:t>
      </w:r>
      <w:r w:rsidRPr="00481062">
        <w:rPr>
          <w:rFonts w:ascii="Arial" w:hAnsi="Arial" w:cs="Arial"/>
          <w:sz w:val="16"/>
          <w:szCs w:val="16"/>
        </w:rPr>
        <w:t>Aan te passen aan de specifieke omstandigheden bij de cliënt.</w:t>
      </w:r>
    </w:p>
  </w:footnote>
  <w:footnote w:id="2">
    <w:p w14:paraId="599F52AF" w14:textId="6EF12391"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2</w:t>
      </w:r>
      <w:r w:rsidR="00481062" w:rsidRPr="00481062">
        <w:rPr>
          <w:rFonts w:ascii="Arial" w:hAnsi="Arial" w:cs="Arial"/>
          <w:sz w:val="16"/>
          <w:szCs w:val="16"/>
        </w:rPr>
        <w:t xml:space="preserve"> </w:t>
      </w:r>
      <w:r w:rsidRPr="00481062">
        <w:rPr>
          <w:rFonts w:ascii="Arial" w:hAnsi="Arial" w:cs="Arial"/>
          <w:sz w:val="16"/>
          <w:szCs w:val="16"/>
        </w:rPr>
        <w:t>Aan te passen naargelang de rechtsvorm van de entiteit. </w:t>
      </w:r>
    </w:p>
  </w:footnote>
  <w:footnote w:id="3">
    <w:p w14:paraId="5033E9B3" w14:textId="36924299"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3</w:t>
      </w:r>
      <w:r w:rsidR="00481062" w:rsidRPr="00481062">
        <w:rPr>
          <w:rFonts w:ascii="Arial" w:hAnsi="Arial" w:cs="Arial"/>
          <w:sz w:val="16"/>
          <w:szCs w:val="16"/>
        </w:rPr>
        <w:t xml:space="preserve"> </w:t>
      </w:r>
      <w:r w:rsidRPr="00481062">
        <w:rPr>
          <w:rFonts w:ascii="Arial" w:hAnsi="Arial" w:cs="Arial"/>
          <w:sz w:val="16"/>
          <w:szCs w:val="16"/>
        </w:rPr>
        <w:t xml:space="preserve">Indien van toepassing financiële rechtmatigheid toevoegen (financial </w:t>
      </w:r>
      <w:proofErr w:type="spellStart"/>
      <w:r w:rsidRPr="00481062">
        <w:rPr>
          <w:rFonts w:ascii="Arial" w:hAnsi="Arial" w:cs="Arial"/>
          <w:sz w:val="16"/>
          <w:szCs w:val="16"/>
        </w:rPr>
        <w:t>legality</w:t>
      </w:r>
      <w:proofErr w:type="spellEnd"/>
      <w:r w:rsidRPr="00481062">
        <w:rPr>
          <w:rFonts w:ascii="Arial" w:hAnsi="Arial" w:cs="Arial"/>
          <w:sz w:val="16"/>
          <w:szCs w:val="16"/>
        </w:rPr>
        <w:t>).</w:t>
      </w:r>
    </w:p>
  </w:footnote>
  <w:footnote w:id="4">
    <w:p w14:paraId="729967F8" w14:textId="396349A2" w:rsidR="00F601D4" w:rsidRPr="00481062" w:rsidRDefault="00F601D4" w:rsidP="00481062">
      <w:pPr>
        <w:spacing w:after="0" w:line="240" w:lineRule="auto"/>
        <w:rPr>
          <w:rFonts w:ascii="Arial" w:hAnsi="Arial" w:cs="Arial"/>
          <w:sz w:val="16"/>
          <w:szCs w:val="16"/>
          <w:lang w:val="en-US"/>
        </w:rPr>
      </w:pPr>
      <w:r w:rsidRPr="00481062">
        <w:rPr>
          <w:rFonts w:ascii="Arial" w:hAnsi="Arial" w:cs="Arial"/>
          <w:sz w:val="16"/>
          <w:szCs w:val="16"/>
          <w:vertAlign w:val="superscript"/>
          <w:lang w:val="en-US"/>
        </w:rPr>
        <w:t>4</w:t>
      </w:r>
      <w:r w:rsidR="00481062" w:rsidRPr="00481062">
        <w:rPr>
          <w:rFonts w:ascii="Arial" w:hAnsi="Arial" w:cs="Arial"/>
          <w:sz w:val="16"/>
          <w:szCs w:val="16"/>
          <w:lang w:val="en-US"/>
        </w:rPr>
        <w:t xml:space="preserve"> </w:t>
      </w:r>
      <w:r w:rsidRPr="00481062">
        <w:rPr>
          <w:rFonts w:ascii="Arial" w:hAnsi="Arial" w:cs="Arial"/>
          <w:sz w:val="16"/>
          <w:szCs w:val="16"/>
          <w:lang w:val="en-US"/>
        </w:rPr>
        <w:t xml:space="preserve">Upon request, we will send you a copy of the </w:t>
      </w:r>
      <w:proofErr w:type="spellStart"/>
      <w:r w:rsidRPr="00481062">
        <w:rPr>
          <w:rFonts w:ascii="Arial" w:hAnsi="Arial" w:cs="Arial"/>
          <w:sz w:val="16"/>
          <w:szCs w:val="16"/>
          <w:lang w:val="en-US"/>
        </w:rPr>
        <w:t>Verordening</w:t>
      </w:r>
      <w:proofErr w:type="spellEnd"/>
      <w:r w:rsidRPr="00481062">
        <w:rPr>
          <w:rFonts w:ascii="Arial" w:hAnsi="Arial" w:cs="Arial"/>
          <w:sz w:val="16"/>
          <w:szCs w:val="16"/>
          <w:lang w:val="en-US"/>
        </w:rPr>
        <w:t xml:space="preserve"> </w:t>
      </w:r>
      <w:proofErr w:type="spellStart"/>
      <w:r w:rsidRPr="00481062">
        <w:rPr>
          <w:rFonts w:ascii="Arial" w:hAnsi="Arial" w:cs="Arial"/>
          <w:sz w:val="16"/>
          <w:szCs w:val="16"/>
          <w:lang w:val="en-US"/>
        </w:rPr>
        <w:t>gedrags</w:t>
      </w:r>
      <w:proofErr w:type="spellEnd"/>
      <w:r w:rsidRPr="00481062">
        <w:rPr>
          <w:rFonts w:ascii="Arial" w:hAnsi="Arial" w:cs="Arial"/>
          <w:sz w:val="16"/>
          <w:szCs w:val="16"/>
          <w:lang w:val="en-US"/>
        </w:rPr>
        <w:t xml:space="preserve">- </w:t>
      </w:r>
      <w:proofErr w:type="spellStart"/>
      <w:r w:rsidRPr="00481062">
        <w:rPr>
          <w:rFonts w:ascii="Arial" w:hAnsi="Arial" w:cs="Arial"/>
          <w:sz w:val="16"/>
          <w:szCs w:val="16"/>
          <w:lang w:val="en-US"/>
        </w:rPr>
        <w:t>en</w:t>
      </w:r>
      <w:proofErr w:type="spellEnd"/>
      <w:r w:rsidRPr="00481062">
        <w:rPr>
          <w:rFonts w:ascii="Arial" w:hAnsi="Arial" w:cs="Arial"/>
          <w:sz w:val="16"/>
          <w:szCs w:val="16"/>
          <w:lang w:val="en-US"/>
        </w:rPr>
        <w:t xml:space="preserve"> </w:t>
      </w:r>
      <w:proofErr w:type="spellStart"/>
      <w:r w:rsidRPr="00481062">
        <w:rPr>
          <w:rFonts w:ascii="Arial" w:hAnsi="Arial" w:cs="Arial"/>
          <w:sz w:val="16"/>
          <w:szCs w:val="16"/>
          <w:lang w:val="en-US"/>
        </w:rPr>
        <w:t>beroepsregels</w:t>
      </w:r>
      <w:proofErr w:type="spellEnd"/>
      <w:r w:rsidRPr="00481062">
        <w:rPr>
          <w:rFonts w:ascii="Arial" w:hAnsi="Arial" w:cs="Arial"/>
          <w:sz w:val="16"/>
          <w:szCs w:val="16"/>
          <w:lang w:val="en-US"/>
        </w:rPr>
        <w:t xml:space="preserve"> accountants (VGBA, Dutch Code of Ethics for Professional Accountants, which sets out the code of conduct.</w:t>
      </w:r>
    </w:p>
  </w:footnote>
  <w:footnote w:id="5">
    <w:p w14:paraId="02367D2C" w14:textId="35B58F8A"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5</w:t>
      </w:r>
      <w:r w:rsidR="00481062" w:rsidRPr="00481062">
        <w:rPr>
          <w:rFonts w:ascii="Arial" w:hAnsi="Arial" w:cs="Arial"/>
          <w:sz w:val="16"/>
          <w:szCs w:val="16"/>
        </w:rPr>
        <w:t xml:space="preserve"> </w:t>
      </w:r>
      <w:r w:rsidR="005A05DE" w:rsidRPr="005A05DE">
        <w:rPr>
          <w:rFonts w:ascii="Arial" w:hAnsi="Arial" w:cs="Arial"/>
          <w:sz w:val="16"/>
          <w:szCs w:val="16"/>
        </w:rPr>
        <w:t>Alleen toegestaan bij niet-</w:t>
      </w:r>
      <w:proofErr w:type="spellStart"/>
      <w:r w:rsidR="005A05DE" w:rsidRPr="005A05DE">
        <w:rPr>
          <w:rFonts w:ascii="Arial" w:hAnsi="Arial" w:cs="Arial"/>
          <w:sz w:val="16"/>
          <w:szCs w:val="16"/>
        </w:rPr>
        <w:t>oob's</w:t>
      </w:r>
      <w:proofErr w:type="spellEnd"/>
      <w:r w:rsidR="005A05DE" w:rsidRPr="005A05DE">
        <w:rPr>
          <w:rFonts w:ascii="Arial" w:hAnsi="Arial" w:cs="Arial"/>
          <w:sz w:val="16"/>
          <w:szCs w:val="16"/>
        </w:rPr>
        <w:t>.</w:t>
      </w:r>
    </w:p>
  </w:footnote>
  <w:footnote w:id="6">
    <w:p w14:paraId="7F6CBFFF" w14:textId="6EC007CD"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6</w:t>
      </w:r>
      <w:r w:rsidR="00481062" w:rsidRPr="00481062">
        <w:rPr>
          <w:rFonts w:ascii="Arial" w:hAnsi="Arial" w:cs="Arial"/>
          <w:sz w:val="16"/>
          <w:szCs w:val="16"/>
        </w:rPr>
        <w:t xml:space="preserve"> </w:t>
      </w:r>
      <w:r w:rsidRPr="00481062">
        <w:rPr>
          <w:rFonts w:ascii="Arial" w:hAnsi="Arial" w:cs="Arial"/>
          <w:sz w:val="16"/>
          <w:szCs w:val="16"/>
        </w:rPr>
        <w:t xml:space="preserve">Voor deze werkzaamheden dienen de onafhankelijkheidsregels in acht te worden genomen (art 18 t/m 20 </w:t>
      </w:r>
      <w:proofErr w:type="spellStart"/>
      <w:r w:rsidRPr="00481062">
        <w:rPr>
          <w:rFonts w:ascii="Arial" w:hAnsi="Arial" w:cs="Arial"/>
          <w:sz w:val="16"/>
          <w:szCs w:val="16"/>
        </w:rPr>
        <w:t>ViO</w:t>
      </w:r>
      <w:proofErr w:type="spellEnd"/>
      <w:r w:rsidRPr="00481062">
        <w:rPr>
          <w:rFonts w:ascii="Arial" w:hAnsi="Arial" w:cs="Arial"/>
          <w:sz w:val="16"/>
          <w:szCs w:val="16"/>
        </w:rPr>
        <w:t>).</w:t>
      </w:r>
    </w:p>
  </w:footnote>
  <w:footnote w:id="7">
    <w:p w14:paraId="0A0E90A1" w14:textId="731CD33C"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7</w:t>
      </w:r>
      <w:r w:rsidR="00481062" w:rsidRPr="00481062">
        <w:rPr>
          <w:rFonts w:ascii="Arial" w:hAnsi="Arial" w:cs="Arial"/>
          <w:sz w:val="16"/>
          <w:szCs w:val="16"/>
        </w:rPr>
        <w:t xml:space="preserve"> </w:t>
      </w:r>
      <w:r w:rsidRPr="00481062">
        <w:rPr>
          <w:rFonts w:ascii="Arial" w:hAnsi="Arial" w:cs="Arial"/>
          <w:sz w:val="16"/>
          <w:szCs w:val="16"/>
        </w:rPr>
        <w:t xml:space="preserve">De term </w:t>
      </w:r>
      <w:proofErr w:type="spellStart"/>
      <w:r w:rsidRPr="00481062">
        <w:rPr>
          <w:rFonts w:ascii="Arial" w:hAnsi="Arial" w:cs="Arial"/>
          <w:sz w:val="16"/>
          <w:szCs w:val="16"/>
        </w:rPr>
        <w:t>annual</w:t>
      </w:r>
      <w:proofErr w:type="spellEnd"/>
      <w:r w:rsidRPr="00481062">
        <w:rPr>
          <w:rFonts w:ascii="Arial" w:hAnsi="Arial" w:cs="Arial"/>
          <w:sz w:val="16"/>
          <w:szCs w:val="16"/>
        </w:rPr>
        <w:t xml:space="preserve"> report is aan te passen aan de term die de cliënt hanteert, bijvoorbeeld </w:t>
      </w:r>
      <w:proofErr w:type="spellStart"/>
      <w:r w:rsidRPr="00481062">
        <w:rPr>
          <w:rFonts w:ascii="Arial" w:hAnsi="Arial" w:cs="Arial"/>
          <w:sz w:val="16"/>
          <w:szCs w:val="16"/>
        </w:rPr>
        <w:t>annual</w:t>
      </w:r>
      <w:proofErr w:type="spellEnd"/>
      <w:r w:rsidRPr="00481062">
        <w:rPr>
          <w:rFonts w:ascii="Arial" w:hAnsi="Arial" w:cs="Arial"/>
          <w:sz w:val="16"/>
          <w:szCs w:val="16"/>
        </w:rPr>
        <w:t xml:space="preserve"> accounts enz.</w:t>
      </w:r>
    </w:p>
  </w:footnote>
  <w:footnote w:id="8">
    <w:p w14:paraId="6BCF25C3" w14:textId="6F154BFF"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8</w:t>
      </w:r>
      <w:r w:rsidR="00481062" w:rsidRPr="00481062">
        <w:rPr>
          <w:rFonts w:ascii="Arial" w:hAnsi="Arial" w:cs="Arial"/>
          <w:sz w:val="16"/>
          <w:szCs w:val="16"/>
        </w:rPr>
        <w:t xml:space="preserve"> </w:t>
      </w:r>
      <w:r w:rsidRPr="00481062">
        <w:rPr>
          <w:rFonts w:ascii="Arial" w:hAnsi="Arial" w:cs="Arial"/>
          <w:sz w:val="16"/>
          <w:szCs w:val="16"/>
        </w:rPr>
        <w:t>Laten vervallen bij een andere dan wettelijke controle.</w:t>
      </w:r>
    </w:p>
  </w:footnote>
  <w:footnote w:id="9">
    <w:p w14:paraId="04E8894D" w14:textId="38E9AB36"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9</w:t>
      </w:r>
      <w:r w:rsidR="00481062" w:rsidRPr="00481062">
        <w:rPr>
          <w:rFonts w:ascii="Arial" w:hAnsi="Arial" w:cs="Arial"/>
          <w:sz w:val="16"/>
          <w:szCs w:val="16"/>
        </w:rPr>
        <w:t xml:space="preserve"> </w:t>
      </w:r>
      <w:r w:rsidRPr="00481062">
        <w:rPr>
          <w:rFonts w:ascii="Arial" w:hAnsi="Arial" w:cs="Arial"/>
          <w:sz w:val="16"/>
          <w:szCs w:val="16"/>
        </w:rPr>
        <w:t xml:space="preserve">De onderstaande vindplaatsen zijn opgenomen ter nadere duiding voor de accountant. De tekst is niet bedoeld voor de uiteindelijke opdrachtbrief. </w:t>
      </w:r>
    </w:p>
    <w:p w14:paraId="67E81255" w14:textId="77777777" w:rsidR="00F601D4" w:rsidRPr="00481062" w:rsidRDefault="00F601D4" w:rsidP="00481062">
      <w:pPr>
        <w:numPr>
          <w:ilvl w:val="1"/>
          <w:numId w:val="30"/>
        </w:numPr>
        <w:tabs>
          <w:tab w:val="clear" w:pos="1440"/>
        </w:tabs>
        <w:spacing w:after="0" w:line="240" w:lineRule="auto"/>
        <w:ind w:left="168" w:hanging="168"/>
        <w:rPr>
          <w:rFonts w:ascii="Arial" w:hAnsi="Arial" w:cs="Arial"/>
          <w:sz w:val="16"/>
          <w:szCs w:val="16"/>
        </w:rPr>
      </w:pPr>
      <w:r w:rsidRPr="00481062">
        <w:rPr>
          <w:rFonts w:ascii="Arial" w:hAnsi="Arial" w:cs="Arial"/>
          <w:sz w:val="16"/>
          <w:szCs w:val="16"/>
        </w:rPr>
        <w:t xml:space="preserve">Artikelen 19 en 25a </w:t>
      </w:r>
      <w:proofErr w:type="spellStart"/>
      <w:r w:rsidRPr="00481062">
        <w:rPr>
          <w:rFonts w:ascii="Arial" w:hAnsi="Arial" w:cs="Arial"/>
          <w:sz w:val="16"/>
          <w:szCs w:val="16"/>
        </w:rPr>
        <w:t>Wta</w:t>
      </w:r>
      <w:proofErr w:type="spellEnd"/>
      <w:r w:rsidRPr="00481062">
        <w:rPr>
          <w:rFonts w:ascii="Arial" w:hAnsi="Arial" w:cs="Arial"/>
          <w:sz w:val="16"/>
          <w:szCs w:val="16"/>
        </w:rPr>
        <w:t>: onafhankelijkheid ten opzichte van de controlecliënt.</w:t>
      </w:r>
    </w:p>
    <w:p w14:paraId="4D142C08" w14:textId="77777777" w:rsidR="00F601D4" w:rsidRPr="00481062" w:rsidRDefault="00F601D4" w:rsidP="00481062">
      <w:pPr>
        <w:numPr>
          <w:ilvl w:val="1"/>
          <w:numId w:val="30"/>
        </w:numPr>
        <w:tabs>
          <w:tab w:val="clear" w:pos="1440"/>
        </w:tabs>
        <w:spacing w:after="0" w:line="240" w:lineRule="auto"/>
        <w:ind w:left="168" w:hanging="168"/>
        <w:rPr>
          <w:rFonts w:ascii="Arial" w:hAnsi="Arial" w:cs="Arial"/>
          <w:sz w:val="16"/>
          <w:szCs w:val="16"/>
        </w:rPr>
      </w:pPr>
      <w:r w:rsidRPr="00481062">
        <w:rPr>
          <w:rFonts w:ascii="Arial" w:hAnsi="Arial" w:cs="Arial"/>
          <w:sz w:val="16"/>
          <w:szCs w:val="16"/>
        </w:rPr>
        <w:t xml:space="preserve">Artikel 3, lid 6, </w:t>
      </w:r>
      <w:proofErr w:type="spellStart"/>
      <w:r w:rsidRPr="00481062">
        <w:rPr>
          <w:rFonts w:ascii="Arial" w:hAnsi="Arial" w:cs="Arial"/>
          <w:sz w:val="16"/>
          <w:szCs w:val="16"/>
        </w:rPr>
        <w:t>ViO</w:t>
      </w:r>
      <w:proofErr w:type="spellEnd"/>
      <w:r w:rsidRPr="00481062">
        <w:rPr>
          <w:rFonts w:ascii="Arial" w:hAnsi="Arial" w:cs="Arial"/>
          <w:sz w:val="16"/>
          <w:szCs w:val="16"/>
        </w:rPr>
        <w:t xml:space="preserve">: onafhankelijkheid ten opzichte van het </w:t>
      </w:r>
      <w:proofErr w:type="spellStart"/>
      <w:r w:rsidRPr="00481062">
        <w:rPr>
          <w:rFonts w:ascii="Arial" w:hAnsi="Arial" w:cs="Arial"/>
          <w:sz w:val="16"/>
          <w:szCs w:val="16"/>
        </w:rPr>
        <w:t>assurance</w:t>
      </w:r>
      <w:proofErr w:type="spellEnd"/>
      <w:r w:rsidRPr="00481062">
        <w:rPr>
          <w:rFonts w:ascii="Arial" w:hAnsi="Arial" w:cs="Arial"/>
          <w:sz w:val="16"/>
          <w:szCs w:val="16"/>
        </w:rPr>
        <w:t>-object, de verantwoordelijke persoon en de verantwoordelijke entiteit.</w:t>
      </w:r>
    </w:p>
  </w:footnote>
  <w:footnote w:id="10">
    <w:p w14:paraId="19EA10FD" w14:textId="0FFDF125" w:rsidR="00F601D4" w:rsidRPr="00481062" w:rsidRDefault="00F601D4" w:rsidP="00481062">
      <w:pPr>
        <w:spacing w:after="0" w:line="240" w:lineRule="auto"/>
        <w:rPr>
          <w:rFonts w:ascii="Arial" w:hAnsi="Arial" w:cs="Arial"/>
          <w:sz w:val="16"/>
          <w:szCs w:val="16"/>
          <w:lang w:val="en-US"/>
        </w:rPr>
      </w:pPr>
      <w:r w:rsidRPr="00481062">
        <w:rPr>
          <w:rFonts w:ascii="Arial" w:hAnsi="Arial" w:cs="Arial"/>
          <w:sz w:val="16"/>
          <w:szCs w:val="16"/>
          <w:vertAlign w:val="superscript"/>
          <w:lang w:val="en-US"/>
        </w:rPr>
        <w:t>10</w:t>
      </w:r>
      <w:r w:rsidR="00481062" w:rsidRPr="00481062">
        <w:rPr>
          <w:rFonts w:ascii="Arial" w:hAnsi="Arial" w:cs="Arial"/>
          <w:sz w:val="16"/>
          <w:szCs w:val="16"/>
          <w:lang w:val="en-US"/>
        </w:rPr>
        <w:t xml:space="preserve"> </w:t>
      </w:r>
      <w:r w:rsidRPr="00481062">
        <w:rPr>
          <w:rFonts w:ascii="Arial" w:hAnsi="Arial" w:cs="Arial"/>
          <w:sz w:val="16"/>
          <w:szCs w:val="16"/>
          <w:lang w:val="en-US"/>
        </w:rPr>
        <w:t xml:space="preserve">Upon request, we will send you a copy of the </w:t>
      </w:r>
      <w:proofErr w:type="spellStart"/>
      <w:r w:rsidRPr="00481062">
        <w:rPr>
          <w:rFonts w:ascii="Arial" w:hAnsi="Arial" w:cs="Arial"/>
          <w:sz w:val="16"/>
          <w:szCs w:val="16"/>
          <w:lang w:val="en-US"/>
        </w:rPr>
        <w:t>ViO</w:t>
      </w:r>
      <w:proofErr w:type="spellEnd"/>
      <w:r w:rsidRPr="00481062">
        <w:rPr>
          <w:rFonts w:ascii="Arial" w:hAnsi="Arial" w:cs="Arial"/>
          <w:sz w:val="16"/>
          <w:szCs w:val="16"/>
          <w:lang w:val="en-US"/>
        </w:rPr>
        <w:t>.</w:t>
      </w:r>
    </w:p>
  </w:footnote>
  <w:footnote w:id="11">
    <w:p w14:paraId="439A8AD5" w14:textId="1DA38C9E"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11</w:t>
      </w:r>
      <w:r w:rsidR="00481062">
        <w:rPr>
          <w:rFonts w:ascii="Arial" w:hAnsi="Arial" w:cs="Arial"/>
          <w:sz w:val="16"/>
          <w:szCs w:val="16"/>
        </w:rPr>
        <w:t xml:space="preserve"> </w:t>
      </w:r>
      <w:r w:rsidRPr="00481062">
        <w:rPr>
          <w:rFonts w:ascii="Arial" w:hAnsi="Arial" w:cs="Arial"/>
          <w:sz w:val="16"/>
          <w:szCs w:val="16"/>
        </w:rPr>
        <w:t xml:space="preserve">Wanneer de accountant gebruik maakt van het verlichte onafhankelijkheidsregime op grond van de </w:t>
      </w:r>
      <w:proofErr w:type="spellStart"/>
      <w:r w:rsidRPr="00481062">
        <w:rPr>
          <w:rFonts w:ascii="Arial" w:hAnsi="Arial" w:cs="Arial"/>
          <w:sz w:val="16"/>
          <w:szCs w:val="16"/>
        </w:rPr>
        <w:t>ViO</w:t>
      </w:r>
      <w:proofErr w:type="spellEnd"/>
      <w:r w:rsidRPr="00481062">
        <w:rPr>
          <w:rFonts w:ascii="Arial" w:hAnsi="Arial" w:cs="Arial"/>
          <w:sz w:val="16"/>
          <w:szCs w:val="16"/>
        </w:rPr>
        <w:t xml:space="preserve"> is een daartoe strekkende aanvullende passage nodig. Zie de voorbeeldtekst hierover op de NBA-website.</w:t>
      </w:r>
    </w:p>
  </w:footnote>
  <w:footnote w:id="12">
    <w:p w14:paraId="1ACCEDD0" w14:textId="1E38EBE3"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12</w:t>
      </w:r>
      <w:r w:rsidR="00481062">
        <w:rPr>
          <w:rFonts w:ascii="Arial" w:hAnsi="Arial" w:cs="Arial"/>
          <w:sz w:val="16"/>
          <w:szCs w:val="16"/>
        </w:rPr>
        <w:t xml:space="preserve"> </w:t>
      </w:r>
      <w:r w:rsidRPr="00481062">
        <w:rPr>
          <w:rFonts w:ascii="Arial" w:hAnsi="Arial" w:cs="Arial"/>
          <w:sz w:val="16"/>
          <w:szCs w:val="16"/>
        </w:rPr>
        <w:t>Het al dan niet opnemen van een paragraaf over de fraudemelding is afhankelijk van de vraag of het een wettelijke controle niet-</w:t>
      </w:r>
      <w:proofErr w:type="spellStart"/>
      <w:r w:rsidRPr="00481062">
        <w:rPr>
          <w:rFonts w:ascii="Arial" w:hAnsi="Arial" w:cs="Arial"/>
          <w:sz w:val="16"/>
          <w:szCs w:val="16"/>
        </w:rPr>
        <w:t>oob</w:t>
      </w:r>
      <w:proofErr w:type="spellEnd"/>
      <w:r w:rsidRPr="00481062">
        <w:rPr>
          <w:rFonts w:ascii="Arial" w:hAnsi="Arial" w:cs="Arial"/>
          <w:sz w:val="16"/>
          <w:szCs w:val="16"/>
        </w:rPr>
        <w:t xml:space="preserve"> betreft.</w:t>
      </w:r>
    </w:p>
  </w:footnote>
  <w:footnote w:id="13">
    <w:p w14:paraId="42CC15A3" w14:textId="199BCFAF" w:rsidR="00F601D4" w:rsidRPr="00481062" w:rsidRDefault="00F601D4" w:rsidP="00481062">
      <w:pPr>
        <w:spacing w:after="0" w:line="240" w:lineRule="auto"/>
        <w:rPr>
          <w:rFonts w:ascii="Arial" w:hAnsi="Arial" w:cs="Arial"/>
          <w:sz w:val="16"/>
          <w:szCs w:val="16"/>
          <w:lang w:val="en-US"/>
        </w:rPr>
      </w:pPr>
      <w:r w:rsidRPr="00481062">
        <w:rPr>
          <w:rFonts w:ascii="Arial" w:hAnsi="Arial" w:cs="Arial"/>
          <w:sz w:val="16"/>
          <w:szCs w:val="16"/>
          <w:vertAlign w:val="superscript"/>
          <w:lang w:val="en-US"/>
        </w:rPr>
        <w:t>13</w:t>
      </w:r>
      <w:r w:rsidR="00481062">
        <w:rPr>
          <w:rFonts w:ascii="Arial" w:hAnsi="Arial" w:cs="Arial"/>
          <w:sz w:val="16"/>
          <w:szCs w:val="16"/>
          <w:lang w:val="en-US"/>
        </w:rPr>
        <w:t xml:space="preserve"> </w:t>
      </w:r>
      <w:r w:rsidRPr="00481062">
        <w:rPr>
          <w:rFonts w:ascii="Arial" w:hAnsi="Arial" w:cs="Arial"/>
          <w:sz w:val="16"/>
          <w:szCs w:val="16"/>
          <w:lang w:val="en-US"/>
        </w:rPr>
        <w:t>Upon request, we will send you a copy of the NV NOCLAR.</w:t>
      </w:r>
    </w:p>
  </w:footnote>
  <w:footnote w:id="14">
    <w:p w14:paraId="2A66D639" w14:textId="390A4413"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14</w:t>
      </w:r>
      <w:r w:rsidR="00481062">
        <w:rPr>
          <w:rFonts w:ascii="Arial" w:hAnsi="Arial" w:cs="Arial"/>
          <w:sz w:val="16"/>
          <w:szCs w:val="16"/>
        </w:rPr>
        <w:t xml:space="preserve"> </w:t>
      </w:r>
      <w:r w:rsidRPr="00481062">
        <w:rPr>
          <w:rFonts w:ascii="Arial" w:hAnsi="Arial" w:cs="Arial"/>
          <w:sz w:val="16"/>
          <w:szCs w:val="16"/>
        </w:rPr>
        <w:t>Het al dan niet opnemen van een paragraaf over deponeren in SBR formaat is opdrachtafhankelijk.</w:t>
      </w:r>
    </w:p>
  </w:footnote>
  <w:footnote w:id="15">
    <w:p w14:paraId="4635118A" w14:textId="157A7393"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15</w:t>
      </w:r>
      <w:r w:rsidR="00481062">
        <w:rPr>
          <w:rFonts w:ascii="Arial" w:hAnsi="Arial" w:cs="Arial"/>
          <w:sz w:val="16"/>
          <w:szCs w:val="16"/>
        </w:rPr>
        <w:t xml:space="preserve"> </w:t>
      </w:r>
      <w:r w:rsidRPr="00481062">
        <w:rPr>
          <w:rFonts w:ascii="Arial" w:hAnsi="Arial" w:cs="Arial"/>
          <w:sz w:val="16"/>
          <w:szCs w:val="16"/>
        </w:rPr>
        <w:t>Terminologie - company, operations, enz. - aan te passen aan de cliënt.</w:t>
      </w:r>
    </w:p>
  </w:footnote>
  <w:footnote w:id="16">
    <w:p w14:paraId="7CEEA3E3" w14:textId="02ED5212" w:rsidR="00F601D4" w:rsidRPr="00481062" w:rsidRDefault="00F601D4" w:rsidP="00481062">
      <w:pPr>
        <w:spacing w:after="0" w:line="240" w:lineRule="auto"/>
        <w:rPr>
          <w:rFonts w:ascii="Arial" w:hAnsi="Arial" w:cs="Arial"/>
          <w:sz w:val="16"/>
          <w:szCs w:val="16"/>
        </w:rPr>
      </w:pPr>
      <w:r w:rsidRPr="00481062">
        <w:rPr>
          <w:rFonts w:ascii="Arial" w:hAnsi="Arial" w:cs="Arial"/>
          <w:sz w:val="16"/>
          <w:szCs w:val="16"/>
          <w:vertAlign w:val="superscript"/>
        </w:rPr>
        <w:t>1</w:t>
      </w:r>
      <w:r w:rsidRPr="00EA7DE1">
        <w:rPr>
          <w:rFonts w:ascii="Arial" w:hAnsi="Arial" w:cs="Arial"/>
          <w:sz w:val="16"/>
          <w:szCs w:val="16"/>
          <w:vertAlign w:val="superscript"/>
        </w:rPr>
        <w:t>6</w:t>
      </w:r>
      <w:r w:rsidR="00481062">
        <w:rPr>
          <w:rFonts w:ascii="Arial" w:hAnsi="Arial" w:cs="Arial"/>
          <w:sz w:val="16"/>
          <w:szCs w:val="16"/>
        </w:rPr>
        <w:t xml:space="preserve"> </w:t>
      </w:r>
      <w:r w:rsidRPr="00481062">
        <w:rPr>
          <w:rFonts w:ascii="Arial" w:hAnsi="Arial" w:cs="Arial"/>
          <w:sz w:val="16"/>
          <w:szCs w:val="16"/>
        </w:rPr>
        <w:t xml:space="preserve">Eventueel vermeldt de accountant, bijvoorbeeld in een bijlage, een overzicht van omstandigheden die het honorarium en de nagestreefde data van completering significant kunnen beïnvloeden: '(The appendix </w:t>
      </w:r>
      <w:proofErr w:type="spellStart"/>
      <w:r w:rsidRPr="00481062">
        <w:rPr>
          <w:rFonts w:ascii="Arial" w:hAnsi="Arial" w:cs="Arial"/>
          <w:sz w:val="16"/>
          <w:szCs w:val="16"/>
        </w:rPr>
        <w:t>describes</w:t>
      </w:r>
      <w:proofErr w:type="spellEnd"/>
      <w:r w:rsidRPr="00481062">
        <w:rPr>
          <w:rFonts w:ascii="Arial" w:hAnsi="Arial" w:cs="Arial"/>
          <w:sz w:val="16"/>
          <w:szCs w:val="16"/>
        </w:rPr>
        <w:t xml:space="preserve">) </w:t>
      </w:r>
      <w:proofErr w:type="spellStart"/>
      <w:r w:rsidRPr="00481062">
        <w:rPr>
          <w:rFonts w:ascii="Arial" w:hAnsi="Arial" w:cs="Arial"/>
          <w:sz w:val="16"/>
          <w:szCs w:val="16"/>
        </w:rPr>
        <w:t>circumstances</w:t>
      </w:r>
      <w:proofErr w:type="spellEnd"/>
      <w:r w:rsidRPr="00481062">
        <w:rPr>
          <w:rFonts w:ascii="Arial" w:hAnsi="Arial" w:cs="Arial"/>
          <w:sz w:val="16"/>
          <w:szCs w:val="16"/>
        </w:rPr>
        <w:t xml:space="preserve"> </w:t>
      </w:r>
      <w:proofErr w:type="spellStart"/>
      <w:r w:rsidRPr="00481062">
        <w:rPr>
          <w:rFonts w:ascii="Arial" w:hAnsi="Arial" w:cs="Arial"/>
          <w:sz w:val="16"/>
          <w:szCs w:val="16"/>
        </w:rPr>
        <w:t>that</w:t>
      </w:r>
      <w:proofErr w:type="spellEnd"/>
      <w:r w:rsidRPr="00481062">
        <w:rPr>
          <w:rFonts w:ascii="Arial" w:hAnsi="Arial" w:cs="Arial"/>
          <w:sz w:val="16"/>
          <w:szCs w:val="16"/>
        </w:rPr>
        <w:t xml:space="preserve"> </w:t>
      </w:r>
      <w:proofErr w:type="spellStart"/>
      <w:r w:rsidRPr="00481062">
        <w:rPr>
          <w:rFonts w:ascii="Arial" w:hAnsi="Arial" w:cs="Arial"/>
          <w:sz w:val="16"/>
          <w:szCs w:val="16"/>
        </w:rPr>
        <w:t>could</w:t>
      </w:r>
      <w:proofErr w:type="spellEnd"/>
      <w:r w:rsidRPr="00481062">
        <w:rPr>
          <w:rFonts w:ascii="Arial" w:hAnsi="Arial" w:cs="Arial"/>
          <w:sz w:val="16"/>
          <w:szCs w:val="16"/>
        </w:rPr>
        <w:t xml:space="preserve"> affect </w:t>
      </w:r>
      <w:proofErr w:type="spellStart"/>
      <w:r w:rsidRPr="00481062">
        <w:rPr>
          <w:rFonts w:ascii="Arial" w:hAnsi="Arial" w:cs="Arial"/>
          <w:sz w:val="16"/>
          <w:szCs w:val="16"/>
        </w:rPr>
        <w:t>the</w:t>
      </w:r>
      <w:proofErr w:type="spellEnd"/>
      <w:r w:rsidRPr="00481062">
        <w:rPr>
          <w:rFonts w:ascii="Arial" w:hAnsi="Arial" w:cs="Arial"/>
          <w:sz w:val="16"/>
          <w:szCs w:val="16"/>
        </w:rPr>
        <w:t xml:space="preserve"> </w:t>
      </w:r>
      <w:proofErr w:type="spellStart"/>
      <w:r w:rsidRPr="00481062">
        <w:rPr>
          <w:rFonts w:ascii="Arial" w:hAnsi="Arial" w:cs="Arial"/>
          <w:sz w:val="16"/>
          <w:szCs w:val="16"/>
        </w:rPr>
        <w:t>pursued</w:t>
      </w:r>
      <w:proofErr w:type="spellEnd"/>
      <w:r w:rsidRPr="00481062">
        <w:rPr>
          <w:rFonts w:ascii="Arial" w:hAnsi="Arial" w:cs="Arial"/>
          <w:sz w:val="16"/>
          <w:szCs w:val="16"/>
        </w:rPr>
        <w:t xml:space="preserve"> data of </w:t>
      </w:r>
      <w:proofErr w:type="spellStart"/>
      <w:r w:rsidRPr="00481062">
        <w:rPr>
          <w:rFonts w:ascii="Arial" w:hAnsi="Arial" w:cs="Arial"/>
          <w:sz w:val="16"/>
          <w:szCs w:val="16"/>
        </w:rPr>
        <w:t>completion</w:t>
      </w:r>
      <w:proofErr w:type="spellEnd"/>
      <w:r w:rsidRPr="00481062">
        <w:rPr>
          <w:rFonts w:ascii="Arial" w:hAnsi="Arial" w:cs="Arial"/>
          <w:sz w:val="16"/>
          <w:szCs w:val="16"/>
        </w:rPr>
        <w:t xml:space="preserve"> </w:t>
      </w:r>
      <w:proofErr w:type="spellStart"/>
      <w:r w:rsidRPr="00481062">
        <w:rPr>
          <w:rFonts w:ascii="Arial" w:hAnsi="Arial" w:cs="Arial"/>
          <w:sz w:val="16"/>
          <w:szCs w:val="16"/>
        </w:rPr>
        <w:t>and</w:t>
      </w:r>
      <w:proofErr w:type="spellEnd"/>
      <w:r w:rsidRPr="00481062">
        <w:rPr>
          <w:rFonts w:ascii="Arial" w:hAnsi="Arial" w:cs="Arial"/>
          <w:sz w:val="16"/>
          <w:szCs w:val="16"/>
        </w:rPr>
        <w:t xml:space="preserve"> </w:t>
      </w:r>
      <w:proofErr w:type="spellStart"/>
      <w:r w:rsidRPr="00481062">
        <w:rPr>
          <w:rFonts w:ascii="Arial" w:hAnsi="Arial" w:cs="Arial"/>
          <w:sz w:val="16"/>
          <w:szCs w:val="16"/>
        </w:rPr>
        <w:t>fees</w:t>
      </w:r>
      <w:proofErr w:type="spellEnd"/>
      <w:r w:rsidRPr="00481062">
        <w:rPr>
          <w:rFonts w:ascii="Arial" w:hAnsi="Arial" w:cs="Arial"/>
          <w:sz w:val="16"/>
          <w:szCs w:val="16"/>
        </w:rPr>
        <w:t xml:space="preserve"> </w:t>
      </w:r>
      <w:proofErr w:type="spellStart"/>
      <w:r w:rsidRPr="00481062">
        <w:rPr>
          <w:rFonts w:ascii="Arial" w:hAnsi="Arial" w:cs="Arial"/>
          <w:sz w:val="16"/>
          <w:szCs w:val="16"/>
        </w:rPr>
        <w:t>significantly</w:t>
      </w:r>
      <w:proofErr w:type="spellEnd"/>
      <w:r w:rsidRPr="00481062">
        <w:rPr>
          <w:rFonts w:ascii="Arial" w:hAnsi="Arial" w:cs="Arial"/>
          <w:sz w:val="16"/>
          <w:szCs w:val="16"/>
        </w:rPr>
        <w:t>.'</w:t>
      </w:r>
    </w:p>
  </w:footnote>
  <w:footnote w:id="17">
    <w:p w14:paraId="6A12239D" w14:textId="63CF5154" w:rsidR="00F601D4" w:rsidRPr="00481062" w:rsidRDefault="00F601D4" w:rsidP="00481062">
      <w:pPr>
        <w:spacing w:after="0" w:line="240" w:lineRule="auto"/>
        <w:rPr>
          <w:rFonts w:ascii="Arial" w:hAnsi="Arial" w:cs="Arial"/>
          <w:sz w:val="16"/>
          <w:szCs w:val="16"/>
        </w:rPr>
      </w:pPr>
      <w:r w:rsidRPr="00EA7DE1">
        <w:rPr>
          <w:rFonts w:ascii="Arial" w:hAnsi="Arial" w:cs="Arial"/>
          <w:sz w:val="16"/>
          <w:szCs w:val="16"/>
          <w:vertAlign w:val="superscript"/>
        </w:rPr>
        <w:t>17</w:t>
      </w:r>
      <w:r w:rsidR="00EA7DE1">
        <w:rPr>
          <w:rFonts w:ascii="Arial" w:hAnsi="Arial" w:cs="Arial"/>
          <w:sz w:val="16"/>
          <w:szCs w:val="16"/>
        </w:rPr>
        <w:t xml:space="preserve"> </w:t>
      </w:r>
      <w:r w:rsidRPr="00481062">
        <w:rPr>
          <w:rFonts w:ascii="Arial" w:hAnsi="Arial" w:cs="Arial"/>
          <w:sz w:val="16"/>
          <w:szCs w:val="16"/>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verantwoordelijke is. De website van de NBA geeft (met de Autoriteit Persoonsgegevens afgestemde) </w:t>
      </w:r>
      <w:proofErr w:type="spellStart"/>
      <w:r w:rsidRPr="00481062">
        <w:rPr>
          <w:rFonts w:ascii="Arial" w:hAnsi="Arial" w:cs="Arial"/>
          <w:sz w:val="16"/>
          <w:szCs w:val="16"/>
        </w:rPr>
        <w:t>guidance</w:t>
      </w:r>
      <w:proofErr w:type="spellEnd"/>
      <w:r w:rsidRPr="00481062">
        <w:rPr>
          <w:rFonts w:ascii="Arial" w:hAnsi="Arial" w:cs="Arial"/>
          <w:sz w:val="16"/>
          <w:szCs w:val="16"/>
        </w:rPr>
        <w:t xml:space="preserve"> over dit onderwerp. Daarnaast zijn er modellen verwerkersovereenkomsten te vinden.</w:t>
      </w:r>
    </w:p>
  </w:footnote>
  <w:footnote w:id="18">
    <w:p w14:paraId="54ED2A75" w14:textId="3EB41E6F" w:rsidR="00F601D4" w:rsidRPr="00481062" w:rsidRDefault="00F601D4" w:rsidP="00481062">
      <w:pPr>
        <w:spacing w:after="0" w:line="240" w:lineRule="auto"/>
        <w:rPr>
          <w:rFonts w:ascii="Arial" w:hAnsi="Arial" w:cs="Arial"/>
          <w:sz w:val="16"/>
          <w:szCs w:val="16"/>
        </w:rPr>
      </w:pPr>
      <w:r w:rsidRPr="00EA7DE1">
        <w:rPr>
          <w:rFonts w:ascii="Arial" w:hAnsi="Arial" w:cs="Arial"/>
          <w:sz w:val="16"/>
          <w:szCs w:val="16"/>
          <w:vertAlign w:val="superscript"/>
        </w:rPr>
        <w:t>18</w:t>
      </w:r>
      <w:r w:rsidR="00EA7DE1">
        <w:rPr>
          <w:rFonts w:ascii="Arial" w:hAnsi="Arial" w:cs="Arial"/>
          <w:sz w:val="16"/>
          <w:szCs w:val="16"/>
        </w:rPr>
        <w:t xml:space="preserve"> </w:t>
      </w:r>
      <w:r w:rsidRPr="00481062">
        <w:rPr>
          <w:rFonts w:ascii="Arial" w:hAnsi="Arial" w:cs="Arial"/>
          <w:sz w:val="16"/>
          <w:szCs w:val="16"/>
        </w:rPr>
        <w:t>Eventueel zet de accountant het controlebudget hier nader uiteen; in lijn met de specifieke situatie bij de accountantspraktijk (functienamen, tarieven, personele inzet, overhead, algemene kosten, enz.). Dit kan in de opdrachtbevestiging of in een afzonderlijk schrijven. Zie maatregel 5.2 in de maatregelen Publiek Belang (niet-</w:t>
      </w:r>
      <w:proofErr w:type="spellStart"/>
      <w:r w:rsidRPr="00481062">
        <w:rPr>
          <w:rFonts w:ascii="Arial" w:hAnsi="Arial" w:cs="Arial"/>
          <w:sz w:val="16"/>
          <w:szCs w:val="16"/>
        </w:rPr>
        <w:t>oob</w:t>
      </w:r>
      <w:proofErr w:type="spellEnd"/>
      <w:r w:rsidRPr="00481062">
        <w:rPr>
          <w:rFonts w:ascii="Arial" w:hAnsi="Arial" w:cs="Arial"/>
          <w:sz w:val="16"/>
          <w:szCs w:val="16"/>
        </w:rPr>
        <w:t>): De accountant overlegt zowel vooraf als achteraf met zijn cliënt over de in het kader van de wettelijke controle uit te voeren/ uitgevoerde werkzaamheden en te besteden/bestede uren (voor- en nacalculatie).</w:t>
      </w:r>
    </w:p>
  </w:footnote>
  <w:footnote w:id="19">
    <w:p w14:paraId="74E5BF25" w14:textId="77777777" w:rsidR="007D205C" w:rsidRPr="006D03A6" w:rsidRDefault="007D205C" w:rsidP="007D205C">
      <w:pPr>
        <w:spacing w:after="0" w:line="240" w:lineRule="auto"/>
        <w:rPr>
          <w:rFonts w:ascii="Arial" w:hAnsi="Arial" w:cs="Arial"/>
          <w:sz w:val="16"/>
          <w:szCs w:val="16"/>
          <w:lang w:val="en-US"/>
        </w:rPr>
      </w:pPr>
      <w:r w:rsidRPr="00380F48">
        <w:rPr>
          <w:rFonts w:ascii="Arial" w:hAnsi="Arial" w:cs="Arial"/>
          <w:sz w:val="16"/>
          <w:szCs w:val="16"/>
          <w:vertAlign w:val="superscript"/>
          <w:lang w:val="en-US"/>
        </w:rPr>
        <w:t>29</w:t>
      </w:r>
      <w:r w:rsidRPr="006D03A6">
        <w:rPr>
          <w:rFonts w:ascii="Arial" w:hAnsi="Arial" w:cs="Arial"/>
          <w:sz w:val="16"/>
          <w:szCs w:val="16"/>
          <w:lang w:val="en-US"/>
        </w:rPr>
        <w:t xml:space="preserve"> Of 'In accordance with your request we have sent a copy of this letter 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5D0300"/>
    <w:multiLevelType w:val="hybridMultilevel"/>
    <w:tmpl w:val="9C5D0300"/>
    <w:lvl w:ilvl="0" w:tplc="9D5D0300">
      <w:start w:val="1"/>
      <w:numFmt w:val="bullet"/>
      <w:lvlText w:val="-"/>
      <w:lvlJc w:val="left"/>
      <w:pPr>
        <w:ind w:left="0"/>
      </w:pPr>
      <w:rPr>
        <w:sz w:val="24"/>
      </w:rPr>
    </w:lvl>
    <w:lvl w:ilvl="1" w:tplc="F69EC01A">
      <w:numFmt w:val="decimal"/>
      <w:lvlText w:val=""/>
      <w:lvlJc w:val="left"/>
    </w:lvl>
    <w:lvl w:ilvl="2" w:tplc="5C8CCE66">
      <w:numFmt w:val="decimal"/>
      <w:lvlText w:val=""/>
      <w:lvlJc w:val="left"/>
    </w:lvl>
    <w:lvl w:ilvl="3" w:tplc="979809CC">
      <w:numFmt w:val="decimal"/>
      <w:lvlText w:val=""/>
      <w:lvlJc w:val="left"/>
    </w:lvl>
    <w:lvl w:ilvl="4" w:tplc="2ACC37C6">
      <w:numFmt w:val="decimal"/>
      <w:lvlText w:val=""/>
      <w:lvlJc w:val="left"/>
    </w:lvl>
    <w:lvl w:ilvl="5" w:tplc="161455E0">
      <w:numFmt w:val="decimal"/>
      <w:lvlText w:val=""/>
      <w:lvlJc w:val="left"/>
    </w:lvl>
    <w:lvl w:ilvl="6" w:tplc="EB1E753A">
      <w:numFmt w:val="decimal"/>
      <w:lvlText w:val=""/>
      <w:lvlJc w:val="left"/>
    </w:lvl>
    <w:lvl w:ilvl="7" w:tplc="9CC4915C">
      <w:numFmt w:val="decimal"/>
      <w:lvlText w:val=""/>
      <w:lvlJc w:val="left"/>
    </w:lvl>
    <w:lvl w:ilvl="8" w:tplc="F27079DC">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24"/>
      </w:rPr>
    </w:lvl>
    <w:lvl w:ilvl="1" w:tplc="59603ECA">
      <w:numFmt w:val="decimal"/>
      <w:lvlText w:val=""/>
      <w:lvlJc w:val="left"/>
    </w:lvl>
    <w:lvl w:ilvl="2" w:tplc="4C96AAC8">
      <w:numFmt w:val="decimal"/>
      <w:lvlText w:val=""/>
      <w:lvlJc w:val="left"/>
    </w:lvl>
    <w:lvl w:ilvl="3" w:tplc="4724A516">
      <w:numFmt w:val="decimal"/>
      <w:lvlText w:val=""/>
      <w:lvlJc w:val="left"/>
    </w:lvl>
    <w:lvl w:ilvl="4" w:tplc="D268761C">
      <w:numFmt w:val="decimal"/>
      <w:lvlText w:val=""/>
      <w:lvlJc w:val="left"/>
    </w:lvl>
    <w:lvl w:ilvl="5" w:tplc="B3FEB1E4">
      <w:numFmt w:val="decimal"/>
      <w:lvlText w:val=""/>
      <w:lvlJc w:val="left"/>
    </w:lvl>
    <w:lvl w:ilvl="6" w:tplc="15606A4E">
      <w:numFmt w:val="decimal"/>
      <w:lvlText w:val=""/>
      <w:lvlJc w:val="left"/>
    </w:lvl>
    <w:lvl w:ilvl="7" w:tplc="C812ED0A">
      <w:numFmt w:val="decimal"/>
      <w:lvlText w:val=""/>
      <w:lvlJc w:val="left"/>
    </w:lvl>
    <w:lvl w:ilvl="8" w:tplc="1B7E369E">
      <w:numFmt w:val="decimal"/>
      <w:lvlText w:val=""/>
      <w:lvlJc w:val="left"/>
    </w:lvl>
  </w:abstractNum>
  <w:abstractNum w:abstractNumId="2" w15:restartNumberingAfterBreak="0">
    <w:nsid w:val="A15D0300"/>
    <w:multiLevelType w:val="hybridMultilevel"/>
    <w:tmpl w:val="A25D0300"/>
    <w:lvl w:ilvl="0" w:tplc="A35D0300">
      <w:start w:val="1"/>
      <w:numFmt w:val="bullet"/>
      <w:lvlText w:val="-"/>
      <w:lvlJc w:val="left"/>
      <w:pPr>
        <w:ind w:left="0"/>
      </w:pPr>
      <w:rPr>
        <w:sz w:val="24"/>
      </w:rPr>
    </w:lvl>
    <w:lvl w:ilvl="1" w:tplc="9A72804A">
      <w:numFmt w:val="decimal"/>
      <w:lvlText w:val=""/>
      <w:lvlJc w:val="left"/>
    </w:lvl>
    <w:lvl w:ilvl="2" w:tplc="05447C10">
      <w:numFmt w:val="decimal"/>
      <w:lvlText w:val=""/>
      <w:lvlJc w:val="left"/>
    </w:lvl>
    <w:lvl w:ilvl="3" w:tplc="E1FC3606">
      <w:numFmt w:val="decimal"/>
      <w:lvlText w:val=""/>
      <w:lvlJc w:val="left"/>
    </w:lvl>
    <w:lvl w:ilvl="4" w:tplc="081468F6">
      <w:numFmt w:val="decimal"/>
      <w:lvlText w:val=""/>
      <w:lvlJc w:val="left"/>
    </w:lvl>
    <w:lvl w:ilvl="5" w:tplc="113ED79E">
      <w:numFmt w:val="decimal"/>
      <w:lvlText w:val=""/>
      <w:lvlJc w:val="left"/>
    </w:lvl>
    <w:lvl w:ilvl="6" w:tplc="7C7E7E4C">
      <w:numFmt w:val="decimal"/>
      <w:lvlText w:val=""/>
      <w:lvlJc w:val="left"/>
    </w:lvl>
    <w:lvl w:ilvl="7" w:tplc="BBF65838">
      <w:numFmt w:val="decimal"/>
      <w:lvlText w:val=""/>
      <w:lvlJc w:val="left"/>
    </w:lvl>
    <w:lvl w:ilvl="8" w:tplc="DFA09AF2">
      <w:numFmt w:val="decimal"/>
      <w:lvlText w:val=""/>
      <w:lvlJc w:val="left"/>
    </w:lvl>
  </w:abstractNum>
  <w:abstractNum w:abstractNumId="3" w15:restartNumberingAfterBreak="0">
    <w:nsid w:val="A45D0300"/>
    <w:multiLevelType w:val="hybridMultilevel"/>
    <w:tmpl w:val="A55D0300"/>
    <w:lvl w:ilvl="0" w:tplc="A65D0300">
      <w:start w:val="1"/>
      <w:numFmt w:val="bullet"/>
      <w:lvlText w:val="-"/>
      <w:lvlJc w:val="left"/>
      <w:pPr>
        <w:ind w:left="0"/>
      </w:pPr>
      <w:rPr>
        <w:sz w:val="24"/>
      </w:rPr>
    </w:lvl>
    <w:lvl w:ilvl="1" w:tplc="B302BF7A">
      <w:numFmt w:val="decimal"/>
      <w:lvlText w:val=""/>
      <w:lvlJc w:val="left"/>
    </w:lvl>
    <w:lvl w:ilvl="2" w:tplc="44B8DA7A">
      <w:numFmt w:val="decimal"/>
      <w:lvlText w:val=""/>
      <w:lvlJc w:val="left"/>
    </w:lvl>
    <w:lvl w:ilvl="3" w:tplc="FBDA7408">
      <w:numFmt w:val="decimal"/>
      <w:lvlText w:val=""/>
      <w:lvlJc w:val="left"/>
    </w:lvl>
    <w:lvl w:ilvl="4" w:tplc="B4220CBA">
      <w:numFmt w:val="decimal"/>
      <w:lvlText w:val=""/>
      <w:lvlJc w:val="left"/>
    </w:lvl>
    <w:lvl w:ilvl="5" w:tplc="AEDA62EA">
      <w:numFmt w:val="decimal"/>
      <w:lvlText w:val=""/>
      <w:lvlJc w:val="left"/>
    </w:lvl>
    <w:lvl w:ilvl="6" w:tplc="FF365C46">
      <w:numFmt w:val="decimal"/>
      <w:lvlText w:val=""/>
      <w:lvlJc w:val="left"/>
    </w:lvl>
    <w:lvl w:ilvl="7" w:tplc="40C67F16">
      <w:numFmt w:val="decimal"/>
      <w:lvlText w:val=""/>
      <w:lvlJc w:val="left"/>
    </w:lvl>
    <w:lvl w:ilvl="8" w:tplc="1138EBE6">
      <w:numFmt w:val="decimal"/>
      <w:lvlText w:val=""/>
      <w:lvlJc w:val="left"/>
    </w:lvl>
  </w:abstractNum>
  <w:abstractNum w:abstractNumId="4" w15:restartNumberingAfterBreak="0">
    <w:nsid w:val="A75D0300"/>
    <w:multiLevelType w:val="hybridMultilevel"/>
    <w:tmpl w:val="A85D0300"/>
    <w:lvl w:ilvl="0" w:tplc="A95D0300">
      <w:start w:val="1"/>
      <w:numFmt w:val="bullet"/>
      <w:lvlText w:val="-"/>
      <w:lvlJc w:val="left"/>
      <w:pPr>
        <w:ind w:left="0"/>
      </w:pPr>
      <w:rPr>
        <w:sz w:val="24"/>
      </w:rPr>
    </w:lvl>
    <w:lvl w:ilvl="1" w:tplc="D832A788">
      <w:numFmt w:val="decimal"/>
      <w:lvlText w:val=""/>
      <w:lvlJc w:val="left"/>
    </w:lvl>
    <w:lvl w:ilvl="2" w:tplc="817AB6E6">
      <w:numFmt w:val="decimal"/>
      <w:lvlText w:val=""/>
      <w:lvlJc w:val="left"/>
    </w:lvl>
    <w:lvl w:ilvl="3" w:tplc="2E107F8E">
      <w:numFmt w:val="decimal"/>
      <w:lvlText w:val=""/>
      <w:lvlJc w:val="left"/>
    </w:lvl>
    <w:lvl w:ilvl="4" w:tplc="E97E2352">
      <w:numFmt w:val="decimal"/>
      <w:lvlText w:val=""/>
      <w:lvlJc w:val="left"/>
    </w:lvl>
    <w:lvl w:ilvl="5" w:tplc="5DDA015A">
      <w:numFmt w:val="decimal"/>
      <w:lvlText w:val=""/>
      <w:lvlJc w:val="left"/>
    </w:lvl>
    <w:lvl w:ilvl="6" w:tplc="3F0ADE7C">
      <w:numFmt w:val="decimal"/>
      <w:lvlText w:val=""/>
      <w:lvlJc w:val="left"/>
    </w:lvl>
    <w:lvl w:ilvl="7" w:tplc="CD340238">
      <w:numFmt w:val="decimal"/>
      <w:lvlText w:val=""/>
      <w:lvlJc w:val="left"/>
    </w:lvl>
    <w:lvl w:ilvl="8" w:tplc="779E4FB2">
      <w:numFmt w:val="decimal"/>
      <w:lvlText w:val=""/>
      <w:lvlJc w:val="left"/>
    </w:lvl>
  </w:abstractNum>
  <w:abstractNum w:abstractNumId="5" w15:restartNumberingAfterBreak="0">
    <w:nsid w:val="AA5D0300"/>
    <w:multiLevelType w:val="hybridMultilevel"/>
    <w:tmpl w:val="AB5D0300"/>
    <w:lvl w:ilvl="0" w:tplc="AC5D0300">
      <w:start w:val="1"/>
      <w:numFmt w:val="bullet"/>
      <w:lvlText w:val="-"/>
      <w:lvlJc w:val="left"/>
      <w:pPr>
        <w:ind w:left="0"/>
      </w:pPr>
      <w:rPr>
        <w:sz w:val="24"/>
      </w:rPr>
    </w:lvl>
    <w:lvl w:ilvl="1" w:tplc="679AED3E">
      <w:numFmt w:val="decimal"/>
      <w:lvlText w:val=""/>
      <w:lvlJc w:val="left"/>
    </w:lvl>
    <w:lvl w:ilvl="2" w:tplc="0122D790">
      <w:numFmt w:val="decimal"/>
      <w:lvlText w:val=""/>
      <w:lvlJc w:val="left"/>
    </w:lvl>
    <w:lvl w:ilvl="3" w:tplc="517EE1D8">
      <w:numFmt w:val="decimal"/>
      <w:lvlText w:val=""/>
      <w:lvlJc w:val="left"/>
    </w:lvl>
    <w:lvl w:ilvl="4" w:tplc="D986A2FA">
      <w:numFmt w:val="decimal"/>
      <w:lvlText w:val=""/>
      <w:lvlJc w:val="left"/>
    </w:lvl>
    <w:lvl w:ilvl="5" w:tplc="D4E85BEE">
      <w:numFmt w:val="decimal"/>
      <w:lvlText w:val=""/>
      <w:lvlJc w:val="left"/>
    </w:lvl>
    <w:lvl w:ilvl="6" w:tplc="45BA5ECC">
      <w:numFmt w:val="decimal"/>
      <w:lvlText w:val=""/>
      <w:lvlJc w:val="left"/>
    </w:lvl>
    <w:lvl w:ilvl="7" w:tplc="1C14A6D8">
      <w:numFmt w:val="decimal"/>
      <w:lvlText w:val=""/>
      <w:lvlJc w:val="left"/>
    </w:lvl>
    <w:lvl w:ilvl="8" w:tplc="1AAEF0F4">
      <w:numFmt w:val="decimal"/>
      <w:lvlText w:val=""/>
      <w:lvlJc w:val="left"/>
    </w:lvl>
  </w:abstractNum>
  <w:abstractNum w:abstractNumId="6" w15:restartNumberingAfterBreak="0">
    <w:nsid w:val="AD5D0300"/>
    <w:multiLevelType w:val="hybridMultilevel"/>
    <w:tmpl w:val="AE5D0300"/>
    <w:lvl w:ilvl="0" w:tplc="AF5D0300">
      <w:start w:val="1"/>
      <w:numFmt w:val="decimal"/>
      <w:lvlText w:val="%1."/>
      <w:lvlJc w:val="left"/>
      <w:pPr>
        <w:ind w:left="0"/>
      </w:pPr>
    </w:lvl>
    <w:lvl w:ilvl="1" w:tplc="B05D0300">
      <w:start w:val="1"/>
      <w:numFmt w:val="bullet"/>
      <w:lvlText w:val="-"/>
      <w:lvlJc w:val="left"/>
      <w:pPr>
        <w:ind w:left="0"/>
      </w:pPr>
      <w:rPr>
        <w:sz w:val="24"/>
      </w:rPr>
    </w:lvl>
    <w:lvl w:ilvl="2" w:tplc="98F0DB7C">
      <w:numFmt w:val="decimal"/>
      <w:lvlText w:val=""/>
      <w:lvlJc w:val="left"/>
    </w:lvl>
    <w:lvl w:ilvl="3" w:tplc="9E08FF26">
      <w:numFmt w:val="decimal"/>
      <w:lvlText w:val=""/>
      <w:lvlJc w:val="left"/>
    </w:lvl>
    <w:lvl w:ilvl="4" w:tplc="062C4952">
      <w:numFmt w:val="decimal"/>
      <w:lvlText w:val=""/>
      <w:lvlJc w:val="left"/>
    </w:lvl>
    <w:lvl w:ilvl="5" w:tplc="2AF6A74C">
      <w:numFmt w:val="decimal"/>
      <w:lvlText w:val=""/>
      <w:lvlJc w:val="left"/>
    </w:lvl>
    <w:lvl w:ilvl="6" w:tplc="A1AA9242">
      <w:numFmt w:val="decimal"/>
      <w:lvlText w:val=""/>
      <w:lvlJc w:val="left"/>
    </w:lvl>
    <w:lvl w:ilvl="7" w:tplc="92820CAE">
      <w:numFmt w:val="decimal"/>
      <w:lvlText w:val=""/>
      <w:lvlJc w:val="left"/>
    </w:lvl>
    <w:lvl w:ilvl="8" w:tplc="D27EBC90">
      <w:numFmt w:val="decimal"/>
      <w:lvlText w:val=""/>
      <w:lvlJc w:val="left"/>
    </w:lvl>
  </w:abstractNum>
  <w:abstractNum w:abstractNumId="7" w15:restartNumberingAfterBreak="0">
    <w:nsid w:val="D85D0300"/>
    <w:multiLevelType w:val="hybridMultilevel"/>
    <w:tmpl w:val="8E3613E2"/>
    <w:lvl w:ilvl="0" w:tplc="04130001">
      <w:start w:val="1"/>
      <w:numFmt w:val="bullet"/>
      <w:lvlText w:val=""/>
      <w:lvlJc w:val="left"/>
      <w:pPr>
        <w:ind w:left="0"/>
      </w:pPr>
      <w:rPr>
        <w:rFonts w:ascii="Symbol" w:hAnsi="Symbol" w:hint="default"/>
        <w:sz w:val="24"/>
      </w:rPr>
    </w:lvl>
    <w:lvl w:ilvl="1" w:tplc="44D2BB8C">
      <w:numFmt w:val="decimal"/>
      <w:lvlText w:val=""/>
      <w:lvlJc w:val="left"/>
    </w:lvl>
    <w:lvl w:ilvl="2" w:tplc="A1EC6794">
      <w:numFmt w:val="decimal"/>
      <w:lvlText w:val=""/>
      <w:lvlJc w:val="left"/>
    </w:lvl>
    <w:lvl w:ilvl="3" w:tplc="106A1B6C">
      <w:numFmt w:val="decimal"/>
      <w:lvlText w:val=""/>
      <w:lvlJc w:val="left"/>
    </w:lvl>
    <w:lvl w:ilvl="4" w:tplc="47107F4E">
      <w:numFmt w:val="decimal"/>
      <w:lvlText w:val=""/>
      <w:lvlJc w:val="left"/>
    </w:lvl>
    <w:lvl w:ilvl="5" w:tplc="7AD846CA">
      <w:numFmt w:val="decimal"/>
      <w:lvlText w:val=""/>
      <w:lvlJc w:val="left"/>
    </w:lvl>
    <w:lvl w:ilvl="6" w:tplc="4B52E95C">
      <w:numFmt w:val="decimal"/>
      <w:lvlText w:val=""/>
      <w:lvlJc w:val="left"/>
    </w:lvl>
    <w:lvl w:ilvl="7" w:tplc="FC364390">
      <w:numFmt w:val="decimal"/>
      <w:lvlText w:val=""/>
      <w:lvlJc w:val="left"/>
    </w:lvl>
    <w:lvl w:ilvl="8" w:tplc="4A7CF28C">
      <w:numFmt w:val="decimal"/>
      <w:lvlText w:val=""/>
      <w:lvlJc w:val="left"/>
    </w:lvl>
  </w:abstractNum>
  <w:abstractNum w:abstractNumId="8" w15:restartNumberingAfterBreak="0">
    <w:nsid w:val="DB5D0300"/>
    <w:multiLevelType w:val="hybridMultilevel"/>
    <w:tmpl w:val="DC5D0300"/>
    <w:lvl w:ilvl="0" w:tplc="DD5D0300">
      <w:start w:val="1"/>
      <w:numFmt w:val="bullet"/>
      <w:lvlText w:val="-"/>
      <w:lvlJc w:val="left"/>
      <w:pPr>
        <w:ind w:left="0"/>
      </w:pPr>
      <w:rPr>
        <w:sz w:val="24"/>
      </w:rPr>
    </w:lvl>
    <w:lvl w:ilvl="1" w:tplc="18B8BA78">
      <w:numFmt w:val="decimal"/>
      <w:lvlText w:val=""/>
      <w:lvlJc w:val="left"/>
    </w:lvl>
    <w:lvl w:ilvl="2" w:tplc="FCDE6C42">
      <w:numFmt w:val="decimal"/>
      <w:lvlText w:val=""/>
      <w:lvlJc w:val="left"/>
    </w:lvl>
    <w:lvl w:ilvl="3" w:tplc="85B02EC4">
      <w:numFmt w:val="decimal"/>
      <w:lvlText w:val=""/>
      <w:lvlJc w:val="left"/>
    </w:lvl>
    <w:lvl w:ilvl="4" w:tplc="7442740C">
      <w:numFmt w:val="decimal"/>
      <w:lvlText w:val=""/>
      <w:lvlJc w:val="left"/>
    </w:lvl>
    <w:lvl w:ilvl="5" w:tplc="84EAA960">
      <w:numFmt w:val="decimal"/>
      <w:lvlText w:val=""/>
      <w:lvlJc w:val="left"/>
    </w:lvl>
    <w:lvl w:ilvl="6" w:tplc="52480ECC">
      <w:numFmt w:val="decimal"/>
      <w:lvlText w:val=""/>
      <w:lvlJc w:val="left"/>
    </w:lvl>
    <w:lvl w:ilvl="7" w:tplc="1FD805F2">
      <w:numFmt w:val="decimal"/>
      <w:lvlText w:val=""/>
      <w:lvlJc w:val="left"/>
    </w:lvl>
    <w:lvl w:ilvl="8" w:tplc="5CE2D2E0">
      <w:numFmt w:val="decimal"/>
      <w:lvlText w:val=""/>
      <w:lvlJc w:val="left"/>
    </w:lvl>
  </w:abstractNum>
  <w:abstractNum w:abstractNumId="9" w15:restartNumberingAfterBreak="0">
    <w:nsid w:val="DE5D0300"/>
    <w:multiLevelType w:val="hybridMultilevel"/>
    <w:tmpl w:val="DF5D0300"/>
    <w:lvl w:ilvl="0" w:tplc="E05D0300">
      <w:start w:val="1"/>
      <w:numFmt w:val="bullet"/>
      <w:lvlText w:val="-"/>
      <w:lvlJc w:val="left"/>
      <w:pPr>
        <w:ind w:left="0"/>
      </w:pPr>
      <w:rPr>
        <w:sz w:val="24"/>
      </w:rPr>
    </w:lvl>
    <w:lvl w:ilvl="1" w:tplc="4B928CEE">
      <w:numFmt w:val="decimal"/>
      <w:lvlText w:val=""/>
      <w:lvlJc w:val="left"/>
    </w:lvl>
    <w:lvl w:ilvl="2" w:tplc="F516E7AC">
      <w:numFmt w:val="decimal"/>
      <w:lvlText w:val=""/>
      <w:lvlJc w:val="left"/>
    </w:lvl>
    <w:lvl w:ilvl="3" w:tplc="4954A428">
      <w:numFmt w:val="decimal"/>
      <w:lvlText w:val=""/>
      <w:lvlJc w:val="left"/>
    </w:lvl>
    <w:lvl w:ilvl="4" w:tplc="083AF8BA">
      <w:numFmt w:val="decimal"/>
      <w:lvlText w:val=""/>
      <w:lvlJc w:val="left"/>
    </w:lvl>
    <w:lvl w:ilvl="5" w:tplc="89D08454">
      <w:numFmt w:val="decimal"/>
      <w:lvlText w:val=""/>
      <w:lvlJc w:val="left"/>
    </w:lvl>
    <w:lvl w:ilvl="6" w:tplc="0CB86D4A">
      <w:numFmt w:val="decimal"/>
      <w:lvlText w:val=""/>
      <w:lvlJc w:val="left"/>
    </w:lvl>
    <w:lvl w:ilvl="7" w:tplc="1AEC28C4">
      <w:numFmt w:val="decimal"/>
      <w:lvlText w:val=""/>
      <w:lvlJc w:val="left"/>
    </w:lvl>
    <w:lvl w:ilvl="8" w:tplc="5F1C218C">
      <w:numFmt w:val="decimal"/>
      <w:lvlText w:val=""/>
      <w:lvlJc w:val="left"/>
    </w:lvl>
  </w:abstractNum>
  <w:abstractNum w:abstractNumId="10" w15:restartNumberingAfterBreak="0">
    <w:nsid w:val="E15D0300"/>
    <w:multiLevelType w:val="hybridMultilevel"/>
    <w:tmpl w:val="E25D0300"/>
    <w:lvl w:ilvl="0" w:tplc="E35D0300">
      <w:start w:val="1"/>
      <w:numFmt w:val="bullet"/>
      <w:lvlText w:val="-"/>
      <w:lvlJc w:val="left"/>
      <w:pPr>
        <w:ind w:left="0"/>
      </w:pPr>
      <w:rPr>
        <w:sz w:val="24"/>
      </w:rPr>
    </w:lvl>
    <w:lvl w:ilvl="1" w:tplc="FDDC98FA">
      <w:numFmt w:val="decimal"/>
      <w:lvlText w:val=""/>
      <w:lvlJc w:val="left"/>
    </w:lvl>
    <w:lvl w:ilvl="2" w:tplc="4D66A2DE">
      <w:numFmt w:val="decimal"/>
      <w:lvlText w:val=""/>
      <w:lvlJc w:val="left"/>
    </w:lvl>
    <w:lvl w:ilvl="3" w:tplc="9B1268B4">
      <w:numFmt w:val="decimal"/>
      <w:lvlText w:val=""/>
      <w:lvlJc w:val="left"/>
    </w:lvl>
    <w:lvl w:ilvl="4" w:tplc="23A02056">
      <w:numFmt w:val="decimal"/>
      <w:lvlText w:val=""/>
      <w:lvlJc w:val="left"/>
    </w:lvl>
    <w:lvl w:ilvl="5" w:tplc="ED8CBFEC">
      <w:numFmt w:val="decimal"/>
      <w:lvlText w:val=""/>
      <w:lvlJc w:val="left"/>
    </w:lvl>
    <w:lvl w:ilvl="6" w:tplc="4BE041AA">
      <w:numFmt w:val="decimal"/>
      <w:lvlText w:val=""/>
      <w:lvlJc w:val="left"/>
    </w:lvl>
    <w:lvl w:ilvl="7" w:tplc="8BF22D0A">
      <w:numFmt w:val="decimal"/>
      <w:lvlText w:val=""/>
      <w:lvlJc w:val="left"/>
    </w:lvl>
    <w:lvl w:ilvl="8" w:tplc="4A983E54">
      <w:numFmt w:val="decimal"/>
      <w:lvlText w:val=""/>
      <w:lvlJc w:val="left"/>
    </w:lvl>
  </w:abstractNum>
  <w:abstractNum w:abstractNumId="11" w15:restartNumberingAfterBreak="0">
    <w:nsid w:val="E45D0300"/>
    <w:multiLevelType w:val="hybridMultilevel"/>
    <w:tmpl w:val="E55D0300"/>
    <w:lvl w:ilvl="0" w:tplc="E65D0300">
      <w:start w:val="1"/>
      <w:numFmt w:val="bullet"/>
      <w:lvlText w:val="-"/>
      <w:lvlJc w:val="left"/>
      <w:pPr>
        <w:ind w:left="0"/>
      </w:pPr>
      <w:rPr>
        <w:sz w:val="24"/>
      </w:rPr>
    </w:lvl>
    <w:lvl w:ilvl="1" w:tplc="72BCFC0C">
      <w:numFmt w:val="decimal"/>
      <w:lvlText w:val=""/>
      <w:lvlJc w:val="left"/>
    </w:lvl>
    <w:lvl w:ilvl="2" w:tplc="1DA0CFFE">
      <w:numFmt w:val="decimal"/>
      <w:lvlText w:val=""/>
      <w:lvlJc w:val="left"/>
    </w:lvl>
    <w:lvl w:ilvl="3" w:tplc="F4FE730C">
      <w:numFmt w:val="decimal"/>
      <w:lvlText w:val=""/>
      <w:lvlJc w:val="left"/>
    </w:lvl>
    <w:lvl w:ilvl="4" w:tplc="288CC564">
      <w:numFmt w:val="decimal"/>
      <w:lvlText w:val=""/>
      <w:lvlJc w:val="left"/>
    </w:lvl>
    <w:lvl w:ilvl="5" w:tplc="0FB4B2DE">
      <w:numFmt w:val="decimal"/>
      <w:lvlText w:val=""/>
      <w:lvlJc w:val="left"/>
    </w:lvl>
    <w:lvl w:ilvl="6" w:tplc="66203C4C">
      <w:numFmt w:val="decimal"/>
      <w:lvlText w:val=""/>
      <w:lvlJc w:val="left"/>
    </w:lvl>
    <w:lvl w:ilvl="7" w:tplc="9DD0D7C8">
      <w:numFmt w:val="decimal"/>
      <w:lvlText w:val=""/>
      <w:lvlJc w:val="left"/>
    </w:lvl>
    <w:lvl w:ilvl="8" w:tplc="D2C0A056">
      <w:numFmt w:val="decimal"/>
      <w:lvlText w:val=""/>
      <w:lvlJc w:val="left"/>
    </w:lvl>
  </w:abstractNum>
  <w:abstractNum w:abstractNumId="12" w15:restartNumberingAfterBreak="0">
    <w:nsid w:val="E75D0300"/>
    <w:multiLevelType w:val="hybridMultilevel"/>
    <w:tmpl w:val="E85D0300"/>
    <w:lvl w:ilvl="0" w:tplc="E95D0300">
      <w:start w:val="1"/>
      <w:numFmt w:val="bullet"/>
      <w:lvlText w:val="-"/>
      <w:lvlJc w:val="left"/>
      <w:pPr>
        <w:ind w:left="0"/>
      </w:pPr>
      <w:rPr>
        <w:sz w:val="24"/>
      </w:rPr>
    </w:lvl>
    <w:lvl w:ilvl="1" w:tplc="D1A4357E">
      <w:numFmt w:val="decimal"/>
      <w:lvlText w:val=""/>
      <w:lvlJc w:val="left"/>
    </w:lvl>
    <w:lvl w:ilvl="2" w:tplc="6BDC7308">
      <w:numFmt w:val="decimal"/>
      <w:lvlText w:val=""/>
      <w:lvlJc w:val="left"/>
    </w:lvl>
    <w:lvl w:ilvl="3" w:tplc="91C6F608">
      <w:numFmt w:val="decimal"/>
      <w:lvlText w:val=""/>
      <w:lvlJc w:val="left"/>
    </w:lvl>
    <w:lvl w:ilvl="4" w:tplc="18BE7A72">
      <w:numFmt w:val="decimal"/>
      <w:lvlText w:val=""/>
      <w:lvlJc w:val="left"/>
    </w:lvl>
    <w:lvl w:ilvl="5" w:tplc="0C0C70DE">
      <w:numFmt w:val="decimal"/>
      <w:lvlText w:val=""/>
      <w:lvlJc w:val="left"/>
    </w:lvl>
    <w:lvl w:ilvl="6" w:tplc="7304D352">
      <w:numFmt w:val="decimal"/>
      <w:lvlText w:val=""/>
      <w:lvlJc w:val="left"/>
    </w:lvl>
    <w:lvl w:ilvl="7" w:tplc="A68E1486">
      <w:numFmt w:val="decimal"/>
      <w:lvlText w:val=""/>
      <w:lvlJc w:val="left"/>
    </w:lvl>
    <w:lvl w:ilvl="8" w:tplc="97365FDE">
      <w:numFmt w:val="decimal"/>
      <w:lvlText w:val=""/>
      <w:lvlJc w:val="left"/>
    </w:lvl>
  </w:abstractNum>
  <w:abstractNum w:abstractNumId="13" w15:restartNumberingAfterBreak="0">
    <w:nsid w:val="EA5D0300"/>
    <w:multiLevelType w:val="hybridMultilevel"/>
    <w:tmpl w:val="E18EBB30"/>
    <w:lvl w:ilvl="0" w:tplc="65DE71B8">
      <w:start w:val="1"/>
      <w:numFmt w:val="decimal"/>
      <w:lvlText w:val="%1"/>
      <w:lvlJc w:val="left"/>
      <w:pPr>
        <w:ind w:left="0"/>
      </w:pPr>
      <w:rPr>
        <w:rFonts w:hint="default"/>
      </w:rPr>
    </w:lvl>
    <w:lvl w:ilvl="1" w:tplc="05ACDC30">
      <w:numFmt w:val="decimal"/>
      <w:lvlText w:val=""/>
      <w:lvlJc w:val="left"/>
    </w:lvl>
    <w:lvl w:ilvl="2" w:tplc="DE54C76A">
      <w:numFmt w:val="decimal"/>
      <w:lvlText w:val=""/>
      <w:lvlJc w:val="left"/>
    </w:lvl>
    <w:lvl w:ilvl="3" w:tplc="DF64B21E">
      <w:numFmt w:val="decimal"/>
      <w:lvlText w:val=""/>
      <w:lvlJc w:val="left"/>
    </w:lvl>
    <w:lvl w:ilvl="4" w:tplc="C97C2CC2">
      <w:numFmt w:val="decimal"/>
      <w:lvlText w:val=""/>
      <w:lvlJc w:val="left"/>
    </w:lvl>
    <w:lvl w:ilvl="5" w:tplc="54F244AE">
      <w:numFmt w:val="decimal"/>
      <w:lvlText w:val=""/>
      <w:lvlJc w:val="left"/>
    </w:lvl>
    <w:lvl w:ilvl="6" w:tplc="3BAE01BE">
      <w:numFmt w:val="decimal"/>
      <w:lvlText w:val=""/>
      <w:lvlJc w:val="left"/>
    </w:lvl>
    <w:lvl w:ilvl="7" w:tplc="4C98CBC4">
      <w:numFmt w:val="decimal"/>
      <w:lvlText w:val=""/>
      <w:lvlJc w:val="left"/>
    </w:lvl>
    <w:lvl w:ilvl="8" w:tplc="92CC3BB6">
      <w:numFmt w:val="decimal"/>
      <w:lvlText w:val=""/>
      <w:lvlJc w:val="left"/>
    </w:lvl>
  </w:abstractNum>
  <w:abstractNum w:abstractNumId="14" w15:restartNumberingAfterBreak="0">
    <w:nsid w:val="ED5D0300"/>
    <w:multiLevelType w:val="hybridMultilevel"/>
    <w:tmpl w:val="EE5D0300"/>
    <w:lvl w:ilvl="0" w:tplc="EF5D0300">
      <w:start w:val="1"/>
      <w:numFmt w:val="bullet"/>
      <w:lvlText w:val="-"/>
      <w:lvlJc w:val="left"/>
      <w:pPr>
        <w:ind w:left="0"/>
      </w:pPr>
      <w:rPr>
        <w:sz w:val="24"/>
      </w:rPr>
    </w:lvl>
    <w:lvl w:ilvl="1" w:tplc="6A104E8A">
      <w:numFmt w:val="decimal"/>
      <w:lvlText w:val=""/>
      <w:lvlJc w:val="left"/>
    </w:lvl>
    <w:lvl w:ilvl="2" w:tplc="71FE845E">
      <w:numFmt w:val="decimal"/>
      <w:lvlText w:val=""/>
      <w:lvlJc w:val="left"/>
    </w:lvl>
    <w:lvl w:ilvl="3" w:tplc="9344FFF2">
      <w:numFmt w:val="decimal"/>
      <w:lvlText w:val=""/>
      <w:lvlJc w:val="left"/>
    </w:lvl>
    <w:lvl w:ilvl="4" w:tplc="A7C26130">
      <w:numFmt w:val="decimal"/>
      <w:lvlText w:val=""/>
      <w:lvlJc w:val="left"/>
    </w:lvl>
    <w:lvl w:ilvl="5" w:tplc="D9F8B758">
      <w:numFmt w:val="decimal"/>
      <w:lvlText w:val=""/>
      <w:lvlJc w:val="left"/>
    </w:lvl>
    <w:lvl w:ilvl="6" w:tplc="3F48275E">
      <w:numFmt w:val="decimal"/>
      <w:lvlText w:val=""/>
      <w:lvlJc w:val="left"/>
    </w:lvl>
    <w:lvl w:ilvl="7" w:tplc="A1AE2A84">
      <w:numFmt w:val="decimal"/>
      <w:lvlText w:val=""/>
      <w:lvlJc w:val="left"/>
    </w:lvl>
    <w:lvl w:ilvl="8" w:tplc="64BCF384">
      <w:numFmt w:val="decimal"/>
      <w:lvlText w:val=""/>
      <w:lvlJc w:val="left"/>
    </w:lvl>
  </w:abstractNum>
  <w:abstractNum w:abstractNumId="15" w15:restartNumberingAfterBreak="0">
    <w:nsid w:val="F05D0300"/>
    <w:multiLevelType w:val="hybridMultilevel"/>
    <w:tmpl w:val="F15D0300"/>
    <w:lvl w:ilvl="0" w:tplc="F25D0300">
      <w:start w:val="1"/>
      <w:numFmt w:val="decimal"/>
      <w:lvlText w:val="%1."/>
      <w:lvlJc w:val="left"/>
      <w:pPr>
        <w:ind w:left="0"/>
      </w:pPr>
    </w:lvl>
    <w:lvl w:ilvl="1" w:tplc="162ACDC0">
      <w:numFmt w:val="decimal"/>
      <w:lvlText w:val=""/>
      <w:lvlJc w:val="left"/>
    </w:lvl>
    <w:lvl w:ilvl="2" w:tplc="BD20124A">
      <w:numFmt w:val="decimal"/>
      <w:lvlText w:val=""/>
      <w:lvlJc w:val="left"/>
    </w:lvl>
    <w:lvl w:ilvl="3" w:tplc="0EA4F7FC">
      <w:numFmt w:val="decimal"/>
      <w:lvlText w:val=""/>
      <w:lvlJc w:val="left"/>
    </w:lvl>
    <w:lvl w:ilvl="4" w:tplc="23EA4DC6">
      <w:numFmt w:val="decimal"/>
      <w:lvlText w:val=""/>
      <w:lvlJc w:val="left"/>
    </w:lvl>
    <w:lvl w:ilvl="5" w:tplc="F3A8FD56">
      <w:numFmt w:val="decimal"/>
      <w:lvlText w:val=""/>
      <w:lvlJc w:val="left"/>
    </w:lvl>
    <w:lvl w:ilvl="6" w:tplc="5146591A">
      <w:numFmt w:val="decimal"/>
      <w:lvlText w:val=""/>
      <w:lvlJc w:val="left"/>
    </w:lvl>
    <w:lvl w:ilvl="7" w:tplc="B282A3F8">
      <w:numFmt w:val="decimal"/>
      <w:lvlText w:val=""/>
      <w:lvlJc w:val="left"/>
    </w:lvl>
    <w:lvl w:ilvl="8" w:tplc="D2AA6AAC">
      <w:numFmt w:val="decimal"/>
      <w:lvlText w:val=""/>
      <w:lvlJc w:val="left"/>
    </w:lvl>
  </w:abstractNum>
  <w:abstractNum w:abstractNumId="16" w15:restartNumberingAfterBreak="0">
    <w:nsid w:val="0D3267B2"/>
    <w:multiLevelType w:val="hybridMultilevel"/>
    <w:tmpl w:val="62AA9E78"/>
    <w:lvl w:ilvl="0" w:tplc="82AC7F20">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8507535"/>
    <w:multiLevelType w:val="hybridMultilevel"/>
    <w:tmpl w:val="3EC67BAA"/>
    <w:lvl w:ilvl="0" w:tplc="04130001">
      <w:start w:val="1"/>
      <w:numFmt w:val="bullet"/>
      <w:lvlText w:val=""/>
      <w:lvlJc w:val="left"/>
      <w:pPr>
        <w:ind w:left="360"/>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E440866"/>
    <w:multiLevelType w:val="hybridMultilevel"/>
    <w:tmpl w:val="2530FC92"/>
    <w:lvl w:ilvl="0" w:tplc="31F035BE">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00156F"/>
    <w:multiLevelType w:val="multilevel"/>
    <w:tmpl w:val="F448FF2A"/>
    <w:lvl w:ilvl="0">
      <w:start w:val="1"/>
      <w:numFmt w:val="decimal"/>
      <w:lvlText w:val="%1."/>
      <w:lvlJc w:val="left"/>
      <w:pPr>
        <w:tabs>
          <w:tab w:val="num" w:pos="720"/>
        </w:tabs>
        <w:ind w:left="720" w:hanging="720"/>
      </w:pPr>
    </w:lvl>
    <w:lvl w:ilvl="1">
      <w:start w:val="1"/>
      <w:numFmt w:val="decimal"/>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9C219C"/>
    <w:multiLevelType w:val="hybridMultilevel"/>
    <w:tmpl w:val="20141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DA5674"/>
    <w:multiLevelType w:val="hybridMultilevel"/>
    <w:tmpl w:val="17021188"/>
    <w:lvl w:ilvl="0" w:tplc="6A4445E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1A30BB"/>
    <w:multiLevelType w:val="hybridMultilevel"/>
    <w:tmpl w:val="4BD4986A"/>
    <w:lvl w:ilvl="0" w:tplc="F574EAF4">
      <w:start w:val="1"/>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445000"/>
    <w:multiLevelType w:val="multilevel"/>
    <w:tmpl w:val="BD70E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E21774"/>
    <w:multiLevelType w:val="hybridMultilevel"/>
    <w:tmpl w:val="CA70C1F8"/>
    <w:lvl w:ilvl="0" w:tplc="65DE71B8">
      <w:start w:val="1"/>
      <w:numFmt w:val="decimal"/>
      <w:lvlText w:val="%1"/>
      <w:lvlJc w:val="left"/>
      <w:pPr>
        <w:ind w:left="360"/>
      </w:pPr>
      <w:rPr>
        <w:rFonts w:hint="default"/>
      </w:rPr>
    </w:lvl>
    <w:lvl w:ilvl="1" w:tplc="FFFFFFFF">
      <w:start w:val="1"/>
      <w:numFmt w:val="bullet"/>
      <w:lvlText w:val="-"/>
      <w:lvlJc w:val="left"/>
      <w:pPr>
        <w:ind w:left="360"/>
      </w:pPr>
      <w:rPr>
        <w:sz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3FD774F"/>
    <w:multiLevelType w:val="hybridMultilevel"/>
    <w:tmpl w:val="BA226272"/>
    <w:lvl w:ilvl="0" w:tplc="2D870300">
      <w:start w:val="1"/>
      <w:numFmt w:val="bullet"/>
      <w:lvlText w:val="-"/>
      <w:lvlJc w:val="left"/>
      <w:pPr>
        <w:ind w:left="720" w:hanging="360"/>
      </w:pPr>
      <w:rPr>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9812320"/>
    <w:multiLevelType w:val="hybridMultilevel"/>
    <w:tmpl w:val="891453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9DA02B5"/>
    <w:multiLevelType w:val="hybridMultilevel"/>
    <w:tmpl w:val="1CF67714"/>
    <w:lvl w:ilvl="0" w:tplc="65DE71B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AE6285A"/>
    <w:multiLevelType w:val="hybridMultilevel"/>
    <w:tmpl w:val="6D90B1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B814AC2"/>
    <w:multiLevelType w:val="hybridMultilevel"/>
    <w:tmpl w:val="7ADCDC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2D870300">
      <w:start w:val="1"/>
      <w:numFmt w:val="bullet"/>
      <w:lvlText w:val="-"/>
      <w:lvlJc w:val="left"/>
      <w:pPr>
        <w:ind w:left="1800" w:hanging="360"/>
      </w:pPr>
      <w:rPr>
        <w:sz w:val="24"/>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C7721DC"/>
    <w:multiLevelType w:val="hybridMultilevel"/>
    <w:tmpl w:val="EC4CBBE0"/>
    <w:lvl w:ilvl="0" w:tplc="04130001">
      <w:start w:val="1"/>
      <w:numFmt w:val="bullet"/>
      <w:lvlText w:val=""/>
      <w:lvlJc w:val="left"/>
      <w:pPr>
        <w:ind w:left="720" w:hanging="360"/>
      </w:pPr>
      <w:rPr>
        <w:rFonts w:ascii="Symbol" w:hAnsi="Symbol" w:hint="default"/>
      </w:rPr>
    </w:lvl>
    <w:lvl w:ilvl="1" w:tplc="67B60B6E">
      <w:start w:val="1"/>
      <w:numFmt w:val="bullet"/>
      <w:lvlText w:val="•"/>
      <w:lvlJc w:val="left"/>
      <w:pPr>
        <w:ind w:left="1788" w:hanging="708"/>
      </w:pPr>
      <w:rPr>
        <w:rFonts w:ascii="Arial" w:eastAsiaTheme="minorHAnsi" w:hAnsi="Arial" w:cs="Arial" w:hint="default"/>
      </w:rPr>
    </w:lvl>
    <w:lvl w:ilvl="2" w:tplc="F16A0AF8">
      <w:start w:val="1"/>
      <w:numFmt w:val="bullet"/>
      <w:lvlText w:val="-"/>
      <w:lvlJc w:val="left"/>
      <w:pPr>
        <w:ind w:left="2160" w:hanging="360"/>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497012">
    <w:abstractNumId w:val="28"/>
  </w:num>
  <w:num w:numId="2" w16cid:durableId="229195520">
    <w:abstractNumId w:val="18"/>
  </w:num>
  <w:num w:numId="3" w16cid:durableId="1506286208">
    <w:abstractNumId w:val="20"/>
  </w:num>
  <w:num w:numId="4" w16cid:durableId="2104063415">
    <w:abstractNumId w:val="16"/>
  </w:num>
  <w:num w:numId="5" w16cid:durableId="640696700">
    <w:abstractNumId w:val="27"/>
  </w:num>
  <w:num w:numId="6" w16cid:durableId="1006446545">
    <w:abstractNumId w:val="21"/>
  </w:num>
  <w:num w:numId="7" w16cid:durableId="2127386322">
    <w:abstractNumId w:val="30"/>
  </w:num>
  <w:num w:numId="8" w16cid:durableId="66999598">
    <w:abstractNumId w:val="22"/>
  </w:num>
  <w:num w:numId="9" w16cid:durableId="1869490998">
    <w:abstractNumId w:val="29"/>
  </w:num>
  <w:num w:numId="10" w16cid:durableId="324358609">
    <w:abstractNumId w:val="25"/>
  </w:num>
  <w:num w:numId="11" w16cid:durableId="1244536129">
    <w:abstractNumId w:val="0"/>
  </w:num>
  <w:num w:numId="12" w16cid:durableId="1775789029">
    <w:abstractNumId w:val="1"/>
  </w:num>
  <w:num w:numId="13" w16cid:durableId="2137793181">
    <w:abstractNumId w:val="2"/>
  </w:num>
  <w:num w:numId="14" w16cid:durableId="1570963947">
    <w:abstractNumId w:val="3"/>
  </w:num>
  <w:num w:numId="15" w16cid:durableId="1590306696">
    <w:abstractNumId w:val="4"/>
  </w:num>
  <w:num w:numId="16" w16cid:durableId="166598266">
    <w:abstractNumId w:val="5"/>
  </w:num>
  <w:num w:numId="17" w16cid:durableId="2040620710">
    <w:abstractNumId w:val="6"/>
  </w:num>
  <w:num w:numId="18" w16cid:durableId="1869560586">
    <w:abstractNumId w:val="19"/>
  </w:num>
  <w:num w:numId="19" w16cid:durableId="896206525">
    <w:abstractNumId w:val="17"/>
  </w:num>
  <w:num w:numId="20" w16cid:durableId="1868257248">
    <w:abstractNumId w:val="24"/>
  </w:num>
  <w:num w:numId="21" w16cid:durableId="1656295589">
    <w:abstractNumId w:val="7"/>
  </w:num>
  <w:num w:numId="22" w16cid:durableId="748503697">
    <w:abstractNumId w:val="8"/>
  </w:num>
  <w:num w:numId="23" w16cid:durableId="131873823">
    <w:abstractNumId w:val="9"/>
  </w:num>
  <w:num w:numId="24" w16cid:durableId="916286668">
    <w:abstractNumId w:val="10"/>
  </w:num>
  <w:num w:numId="25" w16cid:durableId="705833293">
    <w:abstractNumId w:val="11"/>
  </w:num>
  <w:num w:numId="26" w16cid:durableId="1997419605">
    <w:abstractNumId w:val="12"/>
  </w:num>
  <w:num w:numId="27" w16cid:durableId="2027435847">
    <w:abstractNumId w:val="13"/>
  </w:num>
  <w:num w:numId="28" w16cid:durableId="767773520">
    <w:abstractNumId w:val="14"/>
  </w:num>
  <w:num w:numId="29" w16cid:durableId="194658766">
    <w:abstractNumId w:val="15"/>
  </w:num>
  <w:num w:numId="30" w16cid:durableId="1517304007">
    <w:abstractNumId w:val="23"/>
  </w:num>
  <w:num w:numId="31" w16cid:durableId="6958862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DC"/>
    <w:rsid w:val="000114C4"/>
    <w:rsid w:val="00036F92"/>
    <w:rsid w:val="00037E4E"/>
    <w:rsid w:val="00045A54"/>
    <w:rsid w:val="00065EA4"/>
    <w:rsid w:val="0014581F"/>
    <w:rsid w:val="00162371"/>
    <w:rsid w:val="00165595"/>
    <w:rsid w:val="00165E50"/>
    <w:rsid w:val="001827C5"/>
    <w:rsid w:val="00266593"/>
    <w:rsid w:val="002C02DC"/>
    <w:rsid w:val="002E5101"/>
    <w:rsid w:val="00320EB0"/>
    <w:rsid w:val="003626AE"/>
    <w:rsid w:val="00370F9F"/>
    <w:rsid w:val="00373288"/>
    <w:rsid w:val="00393CE0"/>
    <w:rsid w:val="00431918"/>
    <w:rsid w:val="004335A2"/>
    <w:rsid w:val="00481062"/>
    <w:rsid w:val="005658FD"/>
    <w:rsid w:val="00580EF0"/>
    <w:rsid w:val="005A05DE"/>
    <w:rsid w:val="005A220A"/>
    <w:rsid w:val="005B5C3F"/>
    <w:rsid w:val="005D7A1C"/>
    <w:rsid w:val="00665EC1"/>
    <w:rsid w:val="006C0B12"/>
    <w:rsid w:val="006D73D7"/>
    <w:rsid w:val="007D205C"/>
    <w:rsid w:val="007E59CA"/>
    <w:rsid w:val="0081424A"/>
    <w:rsid w:val="0082734C"/>
    <w:rsid w:val="008560EA"/>
    <w:rsid w:val="0089563D"/>
    <w:rsid w:val="008D6913"/>
    <w:rsid w:val="00910D9E"/>
    <w:rsid w:val="00915C1B"/>
    <w:rsid w:val="00920231"/>
    <w:rsid w:val="0094498B"/>
    <w:rsid w:val="009560FC"/>
    <w:rsid w:val="009A1D7F"/>
    <w:rsid w:val="009B5A85"/>
    <w:rsid w:val="009D154E"/>
    <w:rsid w:val="00A32818"/>
    <w:rsid w:val="00B1664A"/>
    <w:rsid w:val="00B34F21"/>
    <w:rsid w:val="00CD52D8"/>
    <w:rsid w:val="00CF2335"/>
    <w:rsid w:val="00D20963"/>
    <w:rsid w:val="00DB6004"/>
    <w:rsid w:val="00E707AE"/>
    <w:rsid w:val="00EA7DE1"/>
    <w:rsid w:val="00F2153F"/>
    <w:rsid w:val="00F601D4"/>
    <w:rsid w:val="00F90B33"/>
    <w:rsid w:val="00FB2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174A"/>
  <w15:chartTrackingRefBased/>
  <w15:docId w15:val="{32DCF4BB-0B91-4FF7-B9BE-14C4F5E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3D7"/>
    <w:pPr>
      <w:spacing w:line="278" w:lineRule="auto"/>
    </w:pPr>
    <w:rPr>
      <w:rFonts w:ascii="Garamond" w:eastAsia="Times New Roman" w:hAnsi="Garamond" w:cs="Times New Roman"/>
      <w:kern w:val="0"/>
      <w:sz w:val="20"/>
      <w:szCs w:val="20"/>
      <w:lang w:eastAsia="nl-NL"/>
      <w14:ligatures w14:val="none"/>
    </w:rPr>
  </w:style>
  <w:style w:type="paragraph" w:styleId="Kop1">
    <w:name w:val="heading 1"/>
    <w:basedOn w:val="Standaard"/>
    <w:next w:val="Standaard"/>
    <w:link w:val="Kop1Char"/>
    <w:uiPriority w:val="9"/>
    <w:qFormat/>
    <w:rsid w:val="002C0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2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2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2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2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2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2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2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2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2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2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2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2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2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2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2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2DC"/>
    <w:rPr>
      <w:rFonts w:eastAsiaTheme="majorEastAsia" w:cstheme="majorBidi"/>
      <w:color w:val="272727" w:themeColor="text1" w:themeTint="D8"/>
    </w:rPr>
  </w:style>
  <w:style w:type="paragraph" w:styleId="Titel">
    <w:name w:val="Title"/>
    <w:basedOn w:val="Standaard"/>
    <w:next w:val="Standaard"/>
    <w:link w:val="TitelChar"/>
    <w:uiPriority w:val="10"/>
    <w:qFormat/>
    <w:rsid w:val="002C0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2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2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2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2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2DC"/>
    <w:rPr>
      <w:i/>
      <w:iCs/>
      <w:color w:val="404040" w:themeColor="text1" w:themeTint="BF"/>
    </w:rPr>
  </w:style>
  <w:style w:type="paragraph" w:styleId="Lijstalinea">
    <w:name w:val="List Paragraph"/>
    <w:basedOn w:val="Standaard"/>
    <w:uiPriority w:val="34"/>
    <w:qFormat/>
    <w:rsid w:val="002C02DC"/>
    <w:pPr>
      <w:ind w:left="720"/>
      <w:contextualSpacing/>
    </w:pPr>
  </w:style>
  <w:style w:type="character" w:styleId="Intensievebenadrukking">
    <w:name w:val="Intense Emphasis"/>
    <w:basedOn w:val="Standaardalinea-lettertype"/>
    <w:uiPriority w:val="21"/>
    <w:qFormat/>
    <w:rsid w:val="002C02DC"/>
    <w:rPr>
      <w:i/>
      <w:iCs/>
      <w:color w:val="0F4761" w:themeColor="accent1" w:themeShade="BF"/>
    </w:rPr>
  </w:style>
  <w:style w:type="paragraph" w:styleId="Duidelijkcitaat">
    <w:name w:val="Intense Quote"/>
    <w:basedOn w:val="Standaard"/>
    <w:next w:val="Standaard"/>
    <w:link w:val="DuidelijkcitaatChar"/>
    <w:uiPriority w:val="30"/>
    <w:qFormat/>
    <w:rsid w:val="002C0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2DC"/>
    <w:rPr>
      <w:i/>
      <w:iCs/>
      <w:color w:val="0F4761" w:themeColor="accent1" w:themeShade="BF"/>
    </w:rPr>
  </w:style>
  <w:style w:type="character" w:styleId="Intensieveverwijzing">
    <w:name w:val="Intense Reference"/>
    <w:basedOn w:val="Standaardalinea-lettertype"/>
    <w:uiPriority w:val="32"/>
    <w:qFormat/>
    <w:rsid w:val="002C02D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C0B12"/>
    <w:pPr>
      <w:spacing w:after="0" w:line="240" w:lineRule="auto"/>
    </w:pPr>
  </w:style>
  <w:style w:type="character" w:customStyle="1" w:styleId="VoetnoottekstChar">
    <w:name w:val="Voetnoottekst Char"/>
    <w:basedOn w:val="Standaardalinea-lettertype"/>
    <w:link w:val="Voetnoottekst"/>
    <w:uiPriority w:val="99"/>
    <w:semiHidden/>
    <w:rsid w:val="006C0B12"/>
    <w:rPr>
      <w:sz w:val="20"/>
      <w:szCs w:val="20"/>
    </w:rPr>
  </w:style>
  <w:style w:type="character" w:styleId="Voetnootmarkering">
    <w:name w:val="footnote reference"/>
    <w:basedOn w:val="Standaardalinea-lettertype"/>
    <w:uiPriority w:val="99"/>
    <w:semiHidden/>
    <w:unhideWhenUsed/>
    <w:rsid w:val="006C0B12"/>
    <w:rPr>
      <w:vertAlign w:val="superscript"/>
    </w:rPr>
  </w:style>
  <w:style w:type="character" w:styleId="Hyperlink">
    <w:name w:val="Hyperlink"/>
    <w:basedOn w:val="Standaardalinea-lettertype"/>
    <w:uiPriority w:val="99"/>
    <w:unhideWhenUsed/>
    <w:rsid w:val="004335A2"/>
    <w:rPr>
      <w:color w:val="467886" w:themeColor="hyperlink"/>
      <w:u w:val="single"/>
    </w:rPr>
  </w:style>
  <w:style w:type="character" w:styleId="Onopgelostemelding">
    <w:name w:val="Unresolved Mention"/>
    <w:basedOn w:val="Standaardalinea-lettertype"/>
    <w:uiPriority w:val="99"/>
    <w:semiHidden/>
    <w:unhideWhenUsed/>
    <w:rsid w:val="004335A2"/>
    <w:rPr>
      <w:color w:val="605E5C"/>
      <w:shd w:val="clear" w:color="auto" w:fill="E1DFDD"/>
    </w:rPr>
  </w:style>
  <w:style w:type="paragraph" w:styleId="Koptekst">
    <w:name w:val="header"/>
    <w:basedOn w:val="Standaard"/>
    <w:link w:val="KoptekstChar"/>
    <w:uiPriority w:val="99"/>
    <w:unhideWhenUsed/>
    <w:rsid w:val="009449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98B"/>
  </w:style>
  <w:style w:type="paragraph" w:styleId="Voettekst">
    <w:name w:val="footer"/>
    <w:basedOn w:val="Standaard"/>
    <w:link w:val="VoettekstChar"/>
    <w:uiPriority w:val="99"/>
    <w:unhideWhenUsed/>
    <w:rsid w:val="009449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98B"/>
  </w:style>
  <w:style w:type="character" w:styleId="Verwijzingopmerking">
    <w:name w:val="annotation reference"/>
    <w:basedOn w:val="Standaardalinea-lettertype"/>
    <w:uiPriority w:val="99"/>
    <w:semiHidden/>
    <w:unhideWhenUsed/>
    <w:rsid w:val="005A220A"/>
    <w:rPr>
      <w:sz w:val="16"/>
      <w:szCs w:val="16"/>
    </w:rPr>
  </w:style>
  <w:style w:type="paragraph" w:styleId="Tekstopmerking">
    <w:name w:val="annotation text"/>
    <w:basedOn w:val="Standaard"/>
    <w:link w:val="TekstopmerkingChar"/>
    <w:uiPriority w:val="99"/>
    <w:unhideWhenUsed/>
    <w:rsid w:val="005A220A"/>
    <w:pPr>
      <w:spacing w:line="240" w:lineRule="auto"/>
    </w:pPr>
  </w:style>
  <w:style w:type="character" w:customStyle="1" w:styleId="TekstopmerkingChar">
    <w:name w:val="Tekst opmerking Char"/>
    <w:basedOn w:val="Standaardalinea-lettertype"/>
    <w:link w:val="Tekstopmerking"/>
    <w:uiPriority w:val="99"/>
    <w:rsid w:val="005A220A"/>
    <w:rPr>
      <w:sz w:val="20"/>
      <w:szCs w:val="20"/>
    </w:rPr>
  </w:style>
  <w:style w:type="paragraph" w:styleId="Onderwerpvanopmerking">
    <w:name w:val="annotation subject"/>
    <w:basedOn w:val="Tekstopmerking"/>
    <w:next w:val="Tekstopmerking"/>
    <w:link w:val="OnderwerpvanopmerkingChar"/>
    <w:uiPriority w:val="99"/>
    <w:semiHidden/>
    <w:unhideWhenUsed/>
    <w:rsid w:val="005A220A"/>
    <w:rPr>
      <w:b/>
      <w:bCs/>
    </w:rPr>
  </w:style>
  <w:style w:type="character" w:customStyle="1" w:styleId="OnderwerpvanopmerkingChar">
    <w:name w:val="Onderwerp van opmerking Char"/>
    <w:basedOn w:val="TekstopmerkingChar"/>
    <w:link w:val="Onderwerpvanopmerking"/>
    <w:uiPriority w:val="99"/>
    <w:semiHidden/>
    <w:rsid w:val="005A220A"/>
    <w:rPr>
      <w:b/>
      <w:bCs/>
      <w:sz w:val="20"/>
      <w:szCs w:val="20"/>
    </w:rPr>
  </w:style>
  <w:style w:type="character" w:styleId="GevolgdeHyperlink">
    <w:name w:val="FollowedHyperlink"/>
    <w:basedOn w:val="Standaardalinea-lettertype"/>
    <w:uiPriority w:val="99"/>
    <w:semiHidden/>
    <w:unhideWhenUsed/>
    <w:rsid w:val="00F90B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toriteitpersoonsgegeve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46D1-CD59-4EF2-91EC-3212CAB8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3808</Words>
  <Characters>20945</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Koninklijke NBA</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de Jong</dc:creator>
  <cp:keywords/>
  <dc:description/>
  <cp:lastModifiedBy>Andre Broers</cp:lastModifiedBy>
  <cp:revision>20</cp:revision>
  <dcterms:created xsi:type="dcterms:W3CDTF">2025-05-22T09:30:00Z</dcterms:created>
  <dcterms:modified xsi:type="dcterms:W3CDTF">2025-05-22T14:22:00Z</dcterms:modified>
</cp:coreProperties>
</file>