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00EB0" w14:textId="77777777" w:rsidR="002C02DC" w:rsidRPr="006C0B12" w:rsidRDefault="002C02DC" w:rsidP="006C0B12">
      <w:pPr>
        <w:spacing w:after="0" w:line="276" w:lineRule="auto"/>
        <w:rPr>
          <w:rFonts w:ascii="Arial" w:hAnsi="Arial" w:cs="Arial"/>
          <w:b/>
          <w:bCs/>
          <w:sz w:val="20"/>
          <w:szCs w:val="20"/>
        </w:rPr>
      </w:pPr>
      <w:r w:rsidRPr="006C0B12">
        <w:rPr>
          <w:rFonts w:ascii="Arial" w:hAnsi="Arial" w:cs="Arial"/>
          <w:b/>
          <w:bCs/>
          <w:sz w:val="20"/>
          <w:szCs w:val="20"/>
        </w:rPr>
        <w:t xml:space="preserve">Voorbeeld van een opdrachtbevestiging voor een </w:t>
      </w:r>
      <w:proofErr w:type="spellStart"/>
      <w:r w:rsidRPr="006C0B12">
        <w:rPr>
          <w:rFonts w:ascii="Arial" w:hAnsi="Arial" w:cs="Arial"/>
          <w:b/>
          <w:bCs/>
          <w:sz w:val="20"/>
          <w:szCs w:val="20"/>
        </w:rPr>
        <w:t>assurance</w:t>
      </w:r>
      <w:proofErr w:type="spellEnd"/>
      <w:r w:rsidRPr="006C0B12">
        <w:rPr>
          <w:rFonts w:ascii="Arial" w:hAnsi="Arial" w:cs="Arial"/>
          <w:b/>
          <w:bCs/>
          <w:sz w:val="20"/>
          <w:szCs w:val="20"/>
        </w:rPr>
        <w:t xml:space="preserve">-opdracht inzake duurzaamheidsverslaggeving opgesteld in overeenstemming met ESRS </w:t>
      </w:r>
    </w:p>
    <w:p w14:paraId="77003DF1" w14:textId="77777777" w:rsidR="002C02DC" w:rsidRPr="006C0B12" w:rsidRDefault="002C02DC" w:rsidP="006C0B12">
      <w:pPr>
        <w:spacing w:after="0" w:line="276" w:lineRule="auto"/>
        <w:rPr>
          <w:rFonts w:ascii="Arial" w:hAnsi="Arial" w:cs="Arial"/>
          <w:sz w:val="20"/>
          <w:szCs w:val="20"/>
        </w:rPr>
      </w:pPr>
    </w:p>
    <w:p w14:paraId="5F5535BE" w14:textId="77777777"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NB1: Dit voorbeeld van een opdrachtbevestiging voor een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is gebaseerd op de tekst uit de Nederlandse Standaard 3810N, </w:t>
      </w:r>
      <w:r w:rsidRPr="000114C4">
        <w:rPr>
          <w:rFonts w:ascii="Arial" w:hAnsi="Arial" w:cs="Arial"/>
          <w:i/>
          <w:iCs/>
          <w:sz w:val="20"/>
          <w:szCs w:val="20"/>
        </w:rPr>
        <w:t>'Assurance-opdrachten inzake duurzaamheidsverslaggeving</w:t>
      </w:r>
      <w:r w:rsidRPr="006C0B12">
        <w:rPr>
          <w:rFonts w:ascii="Arial" w:hAnsi="Arial" w:cs="Arial"/>
          <w:sz w:val="20"/>
          <w:szCs w:val="20"/>
        </w:rPr>
        <w:t xml:space="preserve">' en verwijst naar de Algemene Voorwaarden. De voorbeeldtekst is bedoeld voor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 bij duurzaamheidsrapportering opgesteld in overeenstemming met de </w:t>
      </w:r>
      <w:r w:rsidRPr="000114C4">
        <w:rPr>
          <w:rFonts w:ascii="Arial" w:hAnsi="Arial" w:cs="Arial"/>
          <w:i/>
          <w:iCs/>
          <w:sz w:val="20"/>
          <w:szCs w:val="20"/>
        </w:rPr>
        <w:t xml:space="preserve">Corporate </w:t>
      </w:r>
      <w:proofErr w:type="spellStart"/>
      <w:r w:rsidRPr="000114C4">
        <w:rPr>
          <w:rFonts w:ascii="Arial" w:hAnsi="Arial" w:cs="Arial"/>
          <w:i/>
          <w:iCs/>
          <w:sz w:val="20"/>
          <w:szCs w:val="20"/>
        </w:rPr>
        <w:t>Sustainability</w:t>
      </w:r>
      <w:proofErr w:type="spellEnd"/>
      <w:r w:rsidRPr="000114C4">
        <w:rPr>
          <w:rFonts w:ascii="Arial" w:hAnsi="Arial" w:cs="Arial"/>
          <w:i/>
          <w:iCs/>
          <w:sz w:val="20"/>
          <w:szCs w:val="20"/>
        </w:rPr>
        <w:t xml:space="preserve"> Reporting Directive</w:t>
      </w:r>
      <w:r w:rsidRPr="006C0B12">
        <w:rPr>
          <w:rFonts w:ascii="Arial" w:hAnsi="Arial" w:cs="Arial"/>
          <w:sz w:val="20"/>
          <w:szCs w:val="20"/>
        </w:rPr>
        <w:t xml:space="preserve"> (CSRD) en de </w:t>
      </w:r>
      <w:r w:rsidRPr="000114C4">
        <w:rPr>
          <w:rFonts w:ascii="Arial" w:hAnsi="Arial" w:cs="Arial"/>
          <w:i/>
          <w:iCs/>
          <w:sz w:val="20"/>
          <w:szCs w:val="20"/>
        </w:rPr>
        <w:t xml:space="preserve">European </w:t>
      </w:r>
      <w:proofErr w:type="spellStart"/>
      <w:r w:rsidRPr="000114C4">
        <w:rPr>
          <w:rFonts w:ascii="Arial" w:hAnsi="Arial" w:cs="Arial"/>
          <w:i/>
          <w:iCs/>
          <w:sz w:val="20"/>
          <w:szCs w:val="20"/>
        </w:rPr>
        <w:t>Sustainability</w:t>
      </w:r>
      <w:proofErr w:type="spellEnd"/>
      <w:r w:rsidRPr="000114C4">
        <w:rPr>
          <w:rFonts w:ascii="Arial" w:hAnsi="Arial" w:cs="Arial"/>
          <w:i/>
          <w:iCs/>
          <w:sz w:val="20"/>
          <w:szCs w:val="20"/>
        </w:rPr>
        <w:t xml:space="preserve"> Reporting Standards</w:t>
      </w:r>
      <w:r w:rsidRPr="006C0B12">
        <w:rPr>
          <w:rFonts w:ascii="Arial" w:hAnsi="Arial" w:cs="Arial"/>
          <w:sz w:val="20"/>
          <w:szCs w:val="20"/>
        </w:rPr>
        <w:t xml:space="preserve"> (ESRS). Afhankelijk van de concrete omstandigheden kunnen elementen in deze brief worden toegevoegd, weggelaten en/of anders worden geformuleerd. </w:t>
      </w:r>
    </w:p>
    <w:p w14:paraId="0B4E5E0A" w14:textId="77777777" w:rsidR="006C0B12" w:rsidRPr="006C0B12" w:rsidRDefault="006C0B12" w:rsidP="006C0B12">
      <w:pPr>
        <w:spacing w:after="0" w:line="276" w:lineRule="auto"/>
        <w:rPr>
          <w:rFonts w:ascii="Arial" w:hAnsi="Arial" w:cs="Arial"/>
          <w:sz w:val="20"/>
          <w:szCs w:val="20"/>
        </w:rPr>
      </w:pPr>
    </w:p>
    <w:p w14:paraId="62FBA924" w14:textId="77777777"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 </w:t>
      </w:r>
    </w:p>
    <w:p w14:paraId="6BECAAFA" w14:textId="77777777" w:rsidR="006C0B12" w:rsidRPr="006C0B12" w:rsidRDefault="006C0B12" w:rsidP="006C0B12">
      <w:pPr>
        <w:spacing w:after="0" w:line="276" w:lineRule="auto"/>
        <w:rPr>
          <w:rFonts w:ascii="Arial" w:hAnsi="Arial" w:cs="Arial"/>
          <w:sz w:val="20"/>
          <w:szCs w:val="20"/>
        </w:rPr>
      </w:pPr>
    </w:p>
    <w:p w14:paraId="6B94B23A" w14:textId="77777777"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NB2: Deze voorbeeldtekst is gebaseerd op het concept </w:t>
      </w:r>
      <w:r w:rsidRPr="000114C4">
        <w:rPr>
          <w:rFonts w:ascii="Arial" w:hAnsi="Arial" w:cs="Arial"/>
          <w:i/>
          <w:iCs/>
          <w:sz w:val="20"/>
          <w:szCs w:val="20"/>
        </w:rPr>
        <w:t>Implementatiebesluit richtlijn duurzaamheidsrapportering</w:t>
      </w:r>
      <w:r w:rsidRPr="006C0B12">
        <w:rPr>
          <w:rFonts w:ascii="Arial" w:hAnsi="Arial" w:cs="Arial"/>
          <w:sz w:val="20"/>
          <w:szCs w:val="20"/>
        </w:rPr>
        <w:t xml:space="preserve">, de concept </w:t>
      </w:r>
      <w:r w:rsidRPr="000114C4">
        <w:rPr>
          <w:rFonts w:ascii="Arial" w:hAnsi="Arial" w:cs="Arial"/>
          <w:i/>
          <w:iCs/>
          <w:sz w:val="20"/>
          <w:szCs w:val="20"/>
        </w:rPr>
        <w:t>Wet implementatie richtlijn duurzaamheidsrapportering</w:t>
      </w:r>
      <w:r w:rsidRPr="006C0B12">
        <w:rPr>
          <w:rFonts w:ascii="Arial" w:hAnsi="Arial" w:cs="Arial"/>
          <w:sz w:val="20"/>
          <w:szCs w:val="20"/>
        </w:rPr>
        <w:t xml:space="preserve"> en het concept </w:t>
      </w:r>
      <w:r w:rsidRPr="000114C4">
        <w:rPr>
          <w:rFonts w:ascii="Arial" w:hAnsi="Arial" w:cs="Arial"/>
          <w:i/>
          <w:iCs/>
          <w:sz w:val="20"/>
          <w:szCs w:val="20"/>
        </w:rPr>
        <w:t xml:space="preserve">Besluit </w:t>
      </w:r>
      <w:proofErr w:type="spellStart"/>
      <w:r w:rsidRPr="000114C4">
        <w:rPr>
          <w:rFonts w:ascii="Arial" w:hAnsi="Arial" w:cs="Arial"/>
          <w:i/>
          <w:iCs/>
          <w:sz w:val="20"/>
          <w:szCs w:val="20"/>
        </w:rPr>
        <w:t>assurance</w:t>
      </w:r>
      <w:proofErr w:type="spellEnd"/>
      <w:r w:rsidRPr="000114C4">
        <w:rPr>
          <w:rFonts w:ascii="Arial" w:hAnsi="Arial" w:cs="Arial"/>
          <w:i/>
          <w:iCs/>
          <w:sz w:val="20"/>
          <w:szCs w:val="20"/>
        </w:rPr>
        <w:t>-onderzoek duurzaamheidsrapportering</w:t>
      </w:r>
      <w:r w:rsidRPr="006C0B12">
        <w:rPr>
          <w:rFonts w:ascii="Arial" w:hAnsi="Arial" w:cs="Arial"/>
          <w:sz w:val="20"/>
          <w:szCs w:val="20"/>
        </w:rPr>
        <w:t xml:space="preserve">. Op het moment van opstellen van deze opdrachtbevestiging is deze wet- en regelgeving nog niet definitief van kracht. Deze wet- en regelgeving kan daarom nog wijzigen. Zolang de wet- en regelgeving niet van kracht is, is sprake van een vrijwillige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Vanaf het moment dat de wet- en regelgeving voor bepaalde entiteiten van kracht wordt is sprake van een bij wet verplichte </w:t>
      </w:r>
      <w:proofErr w:type="spellStart"/>
      <w:r w:rsidRPr="006C0B12">
        <w:rPr>
          <w:rFonts w:ascii="Arial" w:hAnsi="Arial" w:cs="Arial"/>
          <w:sz w:val="20"/>
          <w:szCs w:val="20"/>
        </w:rPr>
        <w:t>assurance</w:t>
      </w:r>
      <w:proofErr w:type="spellEnd"/>
      <w:r w:rsidRPr="006C0B12">
        <w:rPr>
          <w:rFonts w:ascii="Arial" w:hAnsi="Arial" w:cs="Arial"/>
          <w:sz w:val="20"/>
          <w:szCs w:val="20"/>
        </w:rPr>
        <w:t>-opdracht. Op meerdere plekken in deze opdrachtbevestiging zijn twee opties opgenomen: een voorbeeldtekst voor het geval de wet- en regelgeving nog niet is geïmplementeerd, en een voorbeeldtekst voor het geval de wet- en regelgeving wel is geïmplementeerd. Afhankelijk van de status van de wetgeving kan voor één van deze opties worden gekozen.</w:t>
      </w:r>
    </w:p>
    <w:p w14:paraId="44DF3E42" w14:textId="77777777" w:rsidR="006C0B12" w:rsidRPr="006C0B12" w:rsidRDefault="006C0B12" w:rsidP="006C0B12">
      <w:pPr>
        <w:spacing w:after="0" w:line="276" w:lineRule="auto"/>
        <w:rPr>
          <w:rFonts w:ascii="Arial" w:hAnsi="Arial" w:cs="Arial"/>
          <w:sz w:val="20"/>
          <w:szCs w:val="20"/>
        </w:rPr>
      </w:pPr>
    </w:p>
    <w:p w14:paraId="42864758"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NB3: Voor deze voorbeeldbrief zijn de volgende opties verwerkt:</w:t>
      </w:r>
    </w:p>
    <w:p w14:paraId="346BC094" w14:textId="737C7A63" w:rsidR="002C02DC" w:rsidRPr="006C0B12" w:rsidRDefault="002C02DC" w:rsidP="006C0B12">
      <w:pPr>
        <w:pStyle w:val="Lijstalinea"/>
        <w:numPr>
          <w:ilvl w:val="0"/>
          <w:numId w:val="1"/>
        </w:numPr>
        <w:spacing w:after="0" w:line="276" w:lineRule="auto"/>
        <w:rPr>
          <w:rFonts w:ascii="Arial" w:hAnsi="Arial" w:cs="Arial"/>
          <w:sz w:val="20"/>
          <w:szCs w:val="20"/>
        </w:rPr>
      </w:pPr>
      <w:r w:rsidRPr="006C0B12">
        <w:rPr>
          <w:rFonts w:ascii="Arial" w:hAnsi="Arial" w:cs="Arial"/>
          <w:sz w:val="20"/>
          <w:szCs w:val="20"/>
        </w:rPr>
        <w:t>Er is een raad van commissarissen of soortgelijk orgaan die de verantwoordelijkheid heeft voor het toezicht op de totstandkoming van het opdrachtobject.</w:t>
      </w:r>
    </w:p>
    <w:p w14:paraId="24C7BDCB" w14:textId="5B693B59" w:rsidR="002C02DC" w:rsidRPr="006C0B12" w:rsidRDefault="002C02DC" w:rsidP="006C0B12">
      <w:pPr>
        <w:pStyle w:val="Lijstalinea"/>
        <w:numPr>
          <w:ilvl w:val="0"/>
          <w:numId w:val="1"/>
        </w:numPr>
        <w:spacing w:after="0" w:line="276" w:lineRule="auto"/>
        <w:rPr>
          <w:rFonts w:ascii="Arial" w:hAnsi="Arial" w:cs="Arial"/>
          <w:sz w:val="20"/>
          <w:szCs w:val="20"/>
        </w:rPr>
      </w:pPr>
      <w:r w:rsidRPr="006C0B12">
        <w:rPr>
          <w:rFonts w:ascii="Arial" w:hAnsi="Arial" w:cs="Arial"/>
          <w:sz w:val="20"/>
          <w:szCs w:val="20"/>
        </w:rPr>
        <w:t>Er is sprake van een groep.</w:t>
      </w:r>
    </w:p>
    <w:p w14:paraId="1DC8C7ED" w14:textId="2C2D16AC" w:rsidR="002C02DC" w:rsidRPr="006C0B12" w:rsidRDefault="002C02DC" w:rsidP="006C0B12">
      <w:pPr>
        <w:pStyle w:val="Lijstalinea"/>
        <w:numPr>
          <w:ilvl w:val="0"/>
          <w:numId w:val="1"/>
        </w:numPr>
        <w:spacing w:after="0" w:line="276" w:lineRule="auto"/>
        <w:rPr>
          <w:rFonts w:ascii="Arial" w:hAnsi="Arial" w:cs="Arial"/>
          <w:sz w:val="20"/>
          <w:szCs w:val="20"/>
        </w:rPr>
      </w:pPr>
      <w:r w:rsidRPr="006C0B12">
        <w:rPr>
          <w:rFonts w:ascii="Arial" w:hAnsi="Arial" w:cs="Arial"/>
          <w:sz w:val="20"/>
          <w:szCs w:val="20"/>
        </w:rPr>
        <w:t xml:space="preserve">Het bestuur heeft geen keuze bij de bepaling van de criteria, behalve voor eventuele relevante </w:t>
      </w:r>
      <w:proofErr w:type="spellStart"/>
      <w:r w:rsidRPr="006C0B12">
        <w:rPr>
          <w:rFonts w:ascii="Arial" w:hAnsi="Arial" w:cs="Arial"/>
          <w:sz w:val="20"/>
          <w:szCs w:val="20"/>
        </w:rPr>
        <w:t>entiteitspecifieke</w:t>
      </w:r>
      <w:proofErr w:type="spellEnd"/>
      <w:r w:rsidRPr="006C0B12">
        <w:rPr>
          <w:rFonts w:ascii="Arial" w:hAnsi="Arial" w:cs="Arial"/>
          <w:sz w:val="20"/>
          <w:szCs w:val="20"/>
        </w:rPr>
        <w:t xml:space="preserve"> standaarden zoals ESRS ook voorschrijft. De toelichting daarop dient opgenomen te worden in de duurzaamheidsrapportering.</w:t>
      </w:r>
    </w:p>
    <w:p w14:paraId="3AAA84E6" w14:textId="77975911" w:rsidR="002C02DC" w:rsidRPr="006C0B12" w:rsidRDefault="002C02DC" w:rsidP="006C0B12">
      <w:pPr>
        <w:pStyle w:val="Lijstalinea"/>
        <w:numPr>
          <w:ilvl w:val="0"/>
          <w:numId w:val="1"/>
        </w:numPr>
        <w:spacing w:after="0" w:line="276" w:lineRule="auto"/>
        <w:rPr>
          <w:rFonts w:ascii="Arial" w:hAnsi="Arial" w:cs="Arial"/>
          <w:sz w:val="20"/>
          <w:szCs w:val="20"/>
        </w:rPr>
      </w:pPr>
      <w:r w:rsidRPr="006C0B12">
        <w:rPr>
          <w:rFonts w:ascii="Arial" w:hAnsi="Arial" w:cs="Arial"/>
          <w:sz w:val="20"/>
          <w:szCs w:val="20"/>
        </w:rPr>
        <w:t>Er wordt beperkte mate van zekerheid bij het duurzaamheidsverslag gegeven.</w:t>
      </w:r>
    </w:p>
    <w:p w14:paraId="3AB92F11" w14:textId="77777777" w:rsidR="002C02DC" w:rsidRPr="006C0B12" w:rsidRDefault="002C02DC" w:rsidP="006C0B12">
      <w:pPr>
        <w:spacing w:after="0" w:line="276" w:lineRule="auto"/>
        <w:rPr>
          <w:rFonts w:ascii="Arial" w:hAnsi="Arial" w:cs="Arial"/>
          <w:sz w:val="20"/>
          <w:szCs w:val="20"/>
        </w:rPr>
      </w:pPr>
    </w:p>
    <w:p w14:paraId="6D4F6BE6"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Er is uitgegaan van de ESRS als algeheel rapportageraamwerk.</w:t>
      </w:r>
    </w:p>
    <w:p w14:paraId="1AEB56C2" w14:textId="77777777" w:rsidR="002C02DC" w:rsidRPr="006C0B12" w:rsidRDefault="002C02DC" w:rsidP="006C0B12">
      <w:pPr>
        <w:spacing w:after="0" w:line="276" w:lineRule="auto"/>
        <w:rPr>
          <w:rFonts w:ascii="Arial" w:hAnsi="Arial" w:cs="Arial"/>
          <w:sz w:val="20"/>
          <w:szCs w:val="20"/>
        </w:rPr>
      </w:pPr>
    </w:p>
    <w:p w14:paraId="516C2239" w14:textId="77777777"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NB4: Het is mogelijk dat als gevolg van de onzekerheden in wet- en regelgeving ervoor wordt gekozen om een </w:t>
      </w:r>
      <w:proofErr w:type="spellStart"/>
      <w:r w:rsidRPr="006C0B12">
        <w:rPr>
          <w:rFonts w:ascii="Arial" w:hAnsi="Arial" w:cs="Arial"/>
          <w:sz w:val="20"/>
          <w:szCs w:val="20"/>
        </w:rPr>
        <w:t>opt</w:t>
      </w:r>
      <w:proofErr w:type="spellEnd"/>
      <w:r w:rsidRPr="006C0B12">
        <w:rPr>
          <w:rFonts w:ascii="Arial" w:hAnsi="Arial" w:cs="Arial"/>
          <w:sz w:val="20"/>
          <w:szCs w:val="20"/>
        </w:rPr>
        <w:t xml:space="preserve">-out op te nemen waarbij beide partijen gerechtigd zijn om de overeenkomst tussentijds te beëindigen. Bij het tussentijds beëindigen van de opdracht, voordat de wet- en regelgeving van kracht wordt, is er geen sprake van een meldingsplicht bij de AFM, omdat de opdracht geen wettelijke controle-opdracht betreft, noch de wettelijke opdracht voor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 bij duurzaamheidsrapportering. Als de opdracht (tussentijds) wordt beëindigd, geldt dus geen meldingsplicht bij de AFM. Zodra het concept-Besluit </w:t>
      </w:r>
      <w:proofErr w:type="spellStart"/>
      <w:r w:rsidRPr="006C0B12">
        <w:rPr>
          <w:rFonts w:ascii="Arial" w:hAnsi="Arial" w:cs="Arial"/>
          <w:sz w:val="20"/>
          <w:szCs w:val="20"/>
        </w:rPr>
        <w:t>assurance</w:t>
      </w:r>
      <w:proofErr w:type="spellEnd"/>
      <w:r w:rsidRPr="006C0B12">
        <w:rPr>
          <w:rFonts w:ascii="Arial" w:hAnsi="Arial" w:cs="Arial"/>
          <w:sz w:val="20"/>
          <w:szCs w:val="20"/>
        </w:rPr>
        <w:t>-onderzoek duurzaamheidsrapportering van kracht wordt, geldt wel een meldingsplicht bij het tussentijds beëindigen van de opdracht.</w:t>
      </w:r>
    </w:p>
    <w:p w14:paraId="2B752367" w14:textId="77777777" w:rsidR="006C0B12" w:rsidRPr="006C0B12" w:rsidRDefault="006C0B12" w:rsidP="006C0B12">
      <w:pPr>
        <w:spacing w:after="0" w:line="276" w:lineRule="auto"/>
        <w:rPr>
          <w:rFonts w:ascii="Arial" w:hAnsi="Arial" w:cs="Arial"/>
          <w:sz w:val="20"/>
          <w:szCs w:val="20"/>
        </w:rPr>
      </w:pPr>
    </w:p>
    <w:p w14:paraId="5C4DC94E" w14:textId="5D3F30D1" w:rsidR="006C0B12" w:rsidRDefault="002C02DC" w:rsidP="000114C4">
      <w:pPr>
        <w:spacing w:after="0" w:line="276" w:lineRule="auto"/>
        <w:rPr>
          <w:rFonts w:ascii="Arial" w:hAnsi="Arial" w:cs="Arial"/>
          <w:sz w:val="20"/>
          <w:szCs w:val="20"/>
        </w:rPr>
      </w:pPr>
      <w:r w:rsidRPr="006C0B12">
        <w:rPr>
          <w:rFonts w:ascii="Arial" w:hAnsi="Arial" w:cs="Arial"/>
          <w:sz w:val="20"/>
          <w:szCs w:val="20"/>
        </w:rPr>
        <w:t xml:space="preserve">NB5: Het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-onderzoek van het duurzaamheidsverslag omvat ook het onderzoek naar de naleving van de wettelijke vereisten om de duurzaamheidsinformatie digitaal te markeren. Zolang de Europese Commissie nog geen taxonomie voor de digitale markering heeft vastgesteld, is de digitale </w:t>
      </w:r>
      <w:r w:rsidRPr="006C0B12">
        <w:rPr>
          <w:rFonts w:ascii="Arial" w:hAnsi="Arial" w:cs="Arial"/>
          <w:sz w:val="20"/>
          <w:szCs w:val="20"/>
        </w:rPr>
        <w:lastRenderedPageBreak/>
        <w:t xml:space="preserve">markering nog geen onderdeel van het </w:t>
      </w:r>
      <w:proofErr w:type="spellStart"/>
      <w:r w:rsidRPr="006C0B12">
        <w:rPr>
          <w:rFonts w:ascii="Arial" w:hAnsi="Arial" w:cs="Arial"/>
          <w:sz w:val="20"/>
          <w:szCs w:val="20"/>
        </w:rPr>
        <w:t>assurance</w:t>
      </w:r>
      <w:proofErr w:type="spellEnd"/>
      <w:r w:rsidRPr="006C0B12">
        <w:rPr>
          <w:rFonts w:ascii="Arial" w:hAnsi="Arial" w:cs="Arial"/>
          <w:sz w:val="20"/>
          <w:szCs w:val="20"/>
        </w:rPr>
        <w:t>-onderzoek. Het is de verwachting dat de digitale markering vanaf boekjaar 2026 van kracht wordt.</w:t>
      </w:r>
    </w:p>
    <w:p w14:paraId="3A92671A" w14:textId="77777777" w:rsidR="000114C4" w:rsidRDefault="000114C4" w:rsidP="000114C4">
      <w:pPr>
        <w:pBdr>
          <w:bottom w:val="single" w:sz="6" w:space="1" w:color="auto"/>
        </w:pBdr>
        <w:spacing w:after="0" w:line="276" w:lineRule="auto"/>
        <w:rPr>
          <w:rFonts w:ascii="Arial" w:hAnsi="Arial" w:cs="Arial"/>
          <w:sz w:val="20"/>
          <w:szCs w:val="20"/>
        </w:rPr>
      </w:pPr>
    </w:p>
    <w:p w14:paraId="673207C8" w14:textId="77777777" w:rsidR="000114C4" w:rsidRDefault="000114C4" w:rsidP="000114C4">
      <w:pPr>
        <w:spacing w:after="0" w:line="276" w:lineRule="auto"/>
        <w:rPr>
          <w:rFonts w:ascii="Arial" w:hAnsi="Arial" w:cs="Arial"/>
          <w:sz w:val="20"/>
          <w:szCs w:val="20"/>
        </w:rPr>
      </w:pPr>
    </w:p>
    <w:p w14:paraId="36EA8149" w14:textId="181B1D00" w:rsidR="002C02DC" w:rsidRDefault="002C02DC" w:rsidP="006C0B12">
      <w:pPr>
        <w:spacing w:after="0" w:line="276" w:lineRule="auto"/>
        <w:rPr>
          <w:rFonts w:ascii="Arial" w:hAnsi="Arial" w:cs="Arial"/>
          <w:sz w:val="20"/>
          <w:szCs w:val="20"/>
        </w:rPr>
      </w:pPr>
      <w:r w:rsidRPr="006C0B12">
        <w:rPr>
          <w:rFonts w:ascii="Arial" w:hAnsi="Arial" w:cs="Arial"/>
          <w:sz w:val="20"/>
          <w:szCs w:val="20"/>
        </w:rPr>
        <w:t>Geacht bestuur,</w:t>
      </w:r>
      <w:r w:rsidR="006C0B12">
        <w:rPr>
          <w:rStyle w:val="Voetnootmarkering"/>
          <w:rFonts w:ascii="Arial" w:hAnsi="Arial" w:cs="Arial"/>
          <w:sz w:val="20"/>
          <w:szCs w:val="20"/>
        </w:rPr>
        <w:footnoteReference w:id="1"/>
      </w:r>
      <w:r w:rsidRPr="006C0B12">
        <w:rPr>
          <w:rFonts w:ascii="Arial" w:hAnsi="Arial" w:cs="Arial"/>
          <w:sz w:val="20"/>
          <w:szCs w:val="20"/>
        </w:rPr>
        <w:t xml:space="preserve"> </w:t>
      </w:r>
    </w:p>
    <w:p w14:paraId="2547E947" w14:textId="77777777" w:rsidR="00045A54" w:rsidRPr="006C0B12" w:rsidRDefault="00045A54" w:rsidP="006C0B12">
      <w:pPr>
        <w:spacing w:after="0" w:line="276" w:lineRule="auto"/>
        <w:rPr>
          <w:rFonts w:ascii="Arial" w:hAnsi="Arial" w:cs="Arial"/>
          <w:sz w:val="20"/>
          <w:szCs w:val="20"/>
        </w:rPr>
      </w:pPr>
    </w:p>
    <w:p w14:paraId="5D6E95F9" w14:textId="1810EB9E"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U heeft ons opdracht gegeven tot het uitvoeren van een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met beperkte mate van zekerheid op het </w:t>
      </w:r>
      <w:r w:rsidR="0089563D">
        <w:rPr>
          <w:rFonts w:ascii="Arial" w:hAnsi="Arial" w:cs="Arial"/>
          <w:sz w:val="20"/>
          <w:szCs w:val="20"/>
        </w:rPr>
        <w:t>(</w:t>
      </w:r>
      <w:r w:rsidRPr="0089563D">
        <w:rPr>
          <w:rFonts w:ascii="Arial" w:hAnsi="Arial" w:cs="Arial"/>
          <w:sz w:val="20"/>
          <w:szCs w:val="20"/>
        </w:rPr>
        <w:t>geconsolideerde</w:t>
      </w:r>
      <w:r w:rsidR="0089563D">
        <w:rPr>
          <w:rFonts w:ascii="Arial" w:hAnsi="Arial" w:cs="Arial"/>
          <w:sz w:val="20"/>
          <w:szCs w:val="20"/>
        </w:rPr>
        <w:t>)</w:t>
      </w:r>
      <w:r w:rsidRPr="006C0B12">
        <w:rPr>
          <w:rFonts w:ascii="Arial" w:hAnsi="Arial" w:cs="Arial"/>
          <w:sz w:val="20"/>
          <w:szCs w:val="20"/>
        </w:rPr>
        <w:t xml:space="preserve"> duurzaamheidsverslag dat onderdeel is van het </w:t>
      </w:r>
      <w:proofErr w:type="spellStart"/>
      <w:r w:rsidRPr="006C0B12">
        <w:rPr>
          <w:rFonts w:ascii="Arial" w:hAnsi="Arial" w:cs="Arial"/>
          <w:sz w:val="20"/>
          <w:szCs w:val="20"/>
        </w:rPr>
        <w:t>bestuursverslag</w:t>
      </w:r>
      <w:proofErr w:type="spellEnd"/>
      <w:r w:rsidR="006C0B12">
        <w:rPr>
          <w:rStyle w:val="Voetnootmarkering"/>
          <w:rFonts w:ascii="Arial" w:hAnsi="Arial" w:cs="Arial"/>
          <w:sz w:val="20"/>
          <w:szCs w:val="20"/>
        </w:rPr>
        <w:footnoteReference w:id="2"/>
      </w:r>
      <w:r w:rsidRPr="006C0B12">
        <w:rPr>
          <w:rFonts w:ascii="Arial" w:hAnsi="Arial" w:cs="Arial"/>
          <w:sz w:val="20"/>
          <w:szCs w:val="20"/>
        </w:rPr>
        <w:t xml:space="preserve"> </w:t>
      </w:r>
      <w:r w:rsidR="006C0B12">
        <w:rPr>
          <w:rStyle w:val="Voetnootmarkering"/>
          <w:rFonts w:ascii="Arial" w:hAnsi="Arial" w:cs="Arial"/>
          <w:sz w:val="20"/>
          <w:szCs w:val="20"/>
        </w:rPr>
        <w:footnoteReference w:id="3"/>
      </w:r>
      <w:r w:rsidRPr="006C0B12">
        <w:rPr>
          <w:rFonts w:ascii="Arial" w:hAnsi="Arial" w:cs="Arial"/>
          <w:sz w:val="20"/>
          <w:szCs w:val="20"/>
        </w:rPr>
        <w:t xml:space="preserve"> voor JJJJ </w:t>
      </w:r>
      <w:r w:rsidR="0089563D">
        <w:rPr>
          <w:rFonts w:ascii="Arial" w:hAnsi="Arial" w:cs="Arial"/>
          <w:sz w:val="20"/>
          <w:szCs w:val="20"/>
        </w:rPr>
        <w:t>(</w:t>
      </w:r>
      <w:r w:rsidRPr="0089563D">
        <w:rPr>
          <w:rFonts w:ascii="Arial" w:hAnsi="Arial" w:cs="Arial"/>
          <w:sz w:val="20"/>
          <w:szCs w:val="20"/>
        </w:rPr>
        <w:t>of voor een gebroken boekjaar: voor het jaar eindigend op DD MM JJJJ</w:t>
      </w:r>
      <w:r w:rsidR="0089563D">
        <w:rPr>
          <w:rFonts w:ascii="Arial" w:hAnsi="Arial" w:cs="Arial"/>
          <w:sz w:val="20"/>
          <w:szCs w:val="20"/>
        </w:rPr>
        <w:t>)</w:t>
      </w:r>
      <w:r w:rsidRPr="006C0B12">
        <w:rPr>
          <w:rFonts w:ascii="Arial" w:hAnsi="Arial" w:cs="Arial"/>
          <w:sz w:val="20"/>
          <w:szCs w:val="20"/>
        </w:rPr>
        <w:t xml:space="preserve"> van ... (naam entiteit). Deze brief is bedoeld om de voorwaarden van de aan ons verstrekte opdracht vast te leggen, alsmede de aard en beperkingen van onze werkzaamheden. </w:t>
      </w:r>
    </w:p>
    <w:p w14:paraId="665CF066" w14:textId="77777777" w:rsidR="006C0B12" w:rsidRPr="006C0B12" w:rsidRDefault="006C0B12" w:rsidP="006C0B12">
      <w:pPr>
        <w:spacing w:after="0" w:line="276" w:lineRule="auto"/>
        <w:rPr>
          <w:rFonts w:ascii="Arial" w:hAnsi="Arial" w:cs="Arial"/>
          <w:sz w:val="20"/>
          <w:szCs w:val="20"/>
        </w:rPr>
      </w:pPr>
    </w:p>
    <w:p w14:paraId="767C6418"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w:t>
      </w:r>
      <w:r w:rsidRPr="0089563D">
        <w:rPr>
          <w:rFonts w:ascii="Arial" w:hAnsi="Arial" w:cs="Arial"/>
          <w:b/>
          <w:bCs/>
          <w:i/>
          <w:iCs/>
          <w:sz w:val="20"/>
          <w:szCs w:val="20"/>
        </w:rPr>
        <w:t>Indien van toepassing</w:t>
      </w:r>
      <w:r w:rsidRPr="0089563D">
        <w:rPr>
          <w:rFonts w:ascii="Arial" w:hAnsi="Arial" w:cs="Arial"/>
          <w:i/>
          <w:iCs/>
          <w:sz w:val="20"/>
          <w:szCs w:val="20"/>
        </w:rPr>
        <w:t>: Op het moment van aangaan van deze opdracht is de implementatie van Richtlijn (EU) 2022/2464 ten aanzien van duurzaamheidsrapportering in de Nederlandse wet- en regelgeving nog niet afgerond. Nadat de wet- en regelgeving is gefinaliseerd, zullen wij indien noodzakelijk met u de consequenties daarvan en mogelijke wijzigingen ten aanzien van de opdracht, waaronder de consequenties voor deze opdrachtbrief en het (geschatte) honorarium, bespreken</w:t>
      </w:r>
      <w:r w:rsidRPr="006C0B12">
        <w:rPr>
          <w:rFonts w:ascii="Arial" w:hAnsi="Arial" w:cs="Arial"/>
          <w:sz w:val="20"/>
          <w:szCs w:val="20"/>
        </w:rPr>
        <w:t>.]</w:t>
      </w:r>
    </w:p>
    <w:p w14:paraId="76C32E11" w14:textId="77777777" w:rsidR="006C0B12" w:rsidRDefault="006C0B12" w:rsidP="006C0B12">
      <w:pPr>
        <w:spacing w:after="0" w:line="276" w:lineRule="auto"/>
        <w:rPr>
          <w:rFonts w:ascii="Arial" w:hAnsi="Arial" w:cs="Arial"/>
          <w:sz w:val="20"/>
          <w:szCs w:val="20"/>
        </w:rPr>
      </w:pPr>
    </w:p>
    <w:p w14:paraId="1D18E97A" w14:textId="2F309B51"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Opdracht</w:t>
      </w:r>
    </w:p>
    <w:p w14:paraId="5FC1B16E" w14:textId="4B25763D"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Wij zullen onderzoeken of het duurzaamheidsverslag dat onderdeel is van het </w:t>
      </w:r>
      <w:proofErr w:type="spellStart"/>
      <w:r w:rsidRPr="006C0B12">
        <w:rPr>
          <w:rFonts w:ascii="Arial" w:hAnsi="Arial" w:cs="Arial"/>
          <w:sz w:val="20"/>
          <w:szCs w:val="20"/>
        </w:rPr>
        <w:t>bestuursverslag</w:t>
      </w:r>
      <w:proofErr w:type="spellEnd"/>
      <w:r w:rsidR="006C0B12">
        <w:rPr>
          <w:rStyle w:val="Voetnootmarkering"/>
          <w:rFonts w:ascii="Arial" w:hAnsi="Arial" w:cs="Arial"/>
          <w:sz w:val="20"/>
          <w:szCs w:val="20"/>
        </w:rPr>
        <w:footnoteReference w:id="4"/>
      </w:r>
      <w:r w:rsidRPr="006C0B12">
        <w:rPr>
          <w:rFonts w:ascii="Arial" w:hAnsi="Arial" w:cs="Arial"/>
          <w:sz w:val="20"/>
          <w:szCs w:val="20"/>
        </w:rPr>
        <w:t xml:space="preserve"> 202X</w:t>
      </w:r>
      <w:r w:rsidR="006C0B12">
        <w:rPr>
          <w:rStyle w:val="Voetnootmarkering"/>
          <w:rFonts w:ascii="Arial" w:hAnsi="Arial" w:cs="Arial"/>
          <w:sz w:val="20"/>
          <w:szCs w:val="20"/>
        </w:rPr>
        <w:footnoteReference w:id="5"/>
      </w:r>
      <w:r w:rsidRPr="006C0B12">
        <w:rPr>
          <w:rFonts w:ascii="Arial" w:hAnsi="Arial" w:cs="Arial"/>
          <w:sz w:val="20"/>
          <w:szCs w:val="20"/>
        </w:rPr>
        <w:t xml:space="preserve">  van ... (naam entiteit) in alle van materieel belang zijnde aspecten in overeenstemming met de Europese standaarden voor duurzaamheidsrapportering (ESRS, </w:t>
      </w:r>
      <w:r w:rsidRPr="005A220A">
        <w:rPr>
          <w:rFonts w:ascii="Arial" w:hAnsi="Arial" w:cs="Arial"/>
          <w:i/>
          <w:iCs/>
          <w:sz w:val="20"/>
          <w:szCs w:val="20"/>
        </w:rPr>
        <w:t xml:space="preserve">European </w:t>
      </w:r>
      <w:proofErr w:type="spellStart"/>
      <w:r w:rsidRPr="005A220A">
        <w:rPr>
          <w:rFonts w:ascii="Arial" w:hAnsi="Arial" w:cs="Arial"/>
          <w:i/>
          <w:iCs/>
          <w:sz w:val="20"/>
          <w:szCs w:val="20"/>
        </w:rPr>
        <w:t>Sustainability</w:t>
      </w:r>
      <w:proofErr w:type="spellEnd"/>
      <w:r w:rsidRPr="005A220A">
        <w:rPr>
          <w:rFonts w:ascii="Arial" w:hAnsi="Arial" w:cs="Arial"/>
          <w:i/>
          <w:iCs/>
          <w:sz w:val="20"/>
          <w:szCs w:val="20"/>
        </w:rPr>
        <w:t xml:space="preserve"> Reporting Standards</w:t>
      </w:r>
      <w:r w:rsidRPr="006C0B12">
        <w:rPr>
          <w:rFonts w:ascii="Arial" w:hAnsi="Arial" w:cs="Arial"/>
          <w:sz w:val="20"/>
          <w:szCs w:val="20"/>
        </w:rPr>
        <w:t xml:space="preserve">) (hierna ESRS) is opgesteld. Onze werkzaamheden zijn erop gericht toereikende informatie te verkrijgen om vast te stellen dat: </w:t>
      </w:r>
    </w:p>
    <w:p w14:paraId="24C0A713" w14:textId="31BC93E5" w:rsidR="002C02DC" w:rsidRPr="00045A54" w:rsidRDefault="002C02DC" w:rsidP="00045A54">
      <w:pPr>
        <w:pStyle w:val="Lijstalinea"/>
        <w:numPr>
          <w:ilvl w:val="0"/>
          <w:numId w:val="3"/>
        </w:numPr>
        <w:spacing w:after="0" w:line="276" w:lineRule="auto"/>
        <w:rPr>
          <w:rFonts w:ascii="Arial" w:hAnsi="Arial" w:cs="Arial"/>
          <w:sz w:val="20"/>
          <w:szCs w:val="20"/>
        </w:rPr>
      </w:pPr>
      <w:r w:rsidRPr="00045A54">
        <w:rPr>
          <w:rFonts w:ascii="Arial" w:hAnsi="Arial" w:cs="Arial"/>
          <w:sz w:val="20"/>
          <w:szCs w:val="20"/>
        </w:rPr>
        <w:t xml:space="preserve">het duurzaamheidsverslag is opgesteld in overeenstemming met de Europese standaarden voor duurzaamheidsrapportering (ESRS, </w:t>
      </w:r>
      <w:r w:rsidRPr="005A220A">
        <w:rPr>
          <w:rFonts w:ascii="Arial" w:hAnsi="Arial" w:cs="Arial"/>
          <w:i/>
          <w:iCs/>
          <w:sz w:val="20"/>
          <w:szCs w:val="20"/>
        </w:rPr>
        <w:t xml:space="preserve">European </w:t>
      </w:r>
      <w:proofErr w:type="spellStart"/>
      <w:r w:rsidRPr="005A220A">
        <w:rPr>
          <w:rFonts w:ascii="Arial" w:hAnsi="Arial" w:cs="Arial"/>
          <w:i/>
          <w:iCs/>
          <w:sz w:val="20"/>
          <w:szCs w:val="20"/>
        </w:rPr>
        <w:t>Sustainability</w:t>
      </w:r>
      <w:proofErr w:type="spellEnd"/>
      <w:r w:rsidRPr="005A220A">
        <w:rPr>
          <w:rFonts w:ascii="Arial" w:hAnsi="Arial" w:cs="Arial"/>
          <w:i/>
          <w:iCs/>
          <w:sz w:val="20"/>
          <w:szCs w:val="20"/>
        </w:rPr>
        <w:t xml:space="preserve"> Reporting Standards</w:t>
      </w:r>
      <w:r w:rsidRPr="00045A54">
        <w:rPr>
          <w:rFonts w:ascii="Arial" w:hAnsi="Arial" w:cs="Arial"/>
          <w:sz w:val="20"/>
          <w:szCs w:val="20"/>
        </w:rPr>
        <w:t xml:space="preserve">) zoals vastgesteld door de Europese Commissie en in overeenstemming met het door de vennootschap uitgevoerde dubbele-materialiteitsanalyseproces om de op grond van de ESRS gerapporteerde informatie vast te stellen; en </w:t>
      </w:r>
    </w:p>
    <w:p w14:paraId="0DD63CC7" w14:textId="4D14D169" w:rsidR="002C02DC" w:rsidRPr="00045A54" w:rsidRDefault="002C02DC" w:rsidP="00045A54">
      <w:pPr>
        <w:pStyle w:val="Lijstalinea"/>
        <w:numPr>
          <w:ilvl w:val="0"/>
          <w:numId w:val="3"/>
        </w:numPr>
        <w:spacing w:after="0" w:line="276" w:lineRule="auto"/>
        <w:rPr>
          <w:rFonts w:ascii="Arial" w:hAnsi="Arial" w:cs="Arial"/>
          <w:sz w:val="20"/>
          <w:szCs w:val="20"/>
        </w:rPr>
      </w:pPr>
      <w:r w:rsidRPr="00045A54">
        <w:rPr>
          <w:rFonts w:ascii="Arial" w:hAnsi="Arial" w:cs="Arial"/>
          <w:sz w:val="20"/>
          <w:szCs w:val="20"/>
        </w:rPr>
        <w:t>het duurzaamheidsverslag voldoet aan de verslaggevingsvereisten op grond van artikel 8 van Verordening (EU) 2020/852 (Taxonomieverordening)</w:t>
      </w:r>
      <w:r w:rsidR="006C0B12">
        <w:rPr>
          <w:rStyle w:val="Voetnootmarkering"/>
          <w:rFonts w:ascii="Arial" w:hAnsi="Arial" w:cs="Arial"/>
          <w:sz w:val="20"/>
          <w:szCs w:val="20"/>
        </w:rPr>
        <w:footnoteReference w:id="6"/>
      </w:r>
      <w:r w:rsidRPr="00045A54">
        <w:rPr>
          <w:rFonts w:ascii="Arial" w:hAnsi="Arial" w:cs="Arial"/>
          <w:sz w:val="20"/>
          <w:szCs w:val="20"/>
        </w:rPr>
        <w:t xml:space="preserve"> .</w:t>
      </w:r>
    </w:p>
    <w:p w14:paraId="6EE64C99" w14:textId="77777777" w:rsidR="002C02DC" w:rsidRPr="006C0B12" w:rsidRDefault="002C02DC" w:rsidP="006C0B12">
      <w:pPr>
        <w:spacing w:after="0" w:line="276" w:lineRule="auto"/>
        <w:rPr>
          <w:rFonts w:ascii="Arial" w:hAnsi="Arial" w:cs="Arial"/>
          <w:sz w:val="20"/>
          <w:szCs w:val="20"/>
        </w:rPr>
      </w:pPr>
    </w:p>
    <w:p w14:paraId="14156D2A"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Ons onderzoek resulteert in een conclusie die een beperkte mate van zekerheid geeft. </w:t>
      </w:r>
    </w:p>
    <w:p w14:paraId="1509A72C" w14:textId="77777777" w:rsidR="002C02DC" w:rsidRPr="006C0B12" w:rsidRDefault="002C02DC" w:rsidP="006C0B12">
      <w:pPr>
        <w:spacing w:after="0" w:line="276" w:lineRule="auto"/>
        <w:rPr>
          <w:rFonts w:ascii="Arial" w:hAnsi="Arial" w:cs="Arial"/>
          <w:sz w:val="20"/>
          <w:szCs w:val="20"/>
        </w:rPr>
      </w:pPr>
    </w:p>
    <w:p w14:paraId="2E5EFE54" w14:textId="77777777"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 xml:space="preserve">Verantwoordelijkheid van de accountant </w:t>
      </w:r>
    </w:p>
    <w:p w14:paraId="0D4FB0F7" w14:textId="6B00EF20"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Wij zullen deze opdracht uitvoeren in overeenstemming met Nederlands recht, waaronder Standaard 3810N, </w:t>
      </w:r>
      <w:r w:rsidRPr="005A220A">
        <w:rPr>
          <w:rFonts w:ascii="Arial" w:hAnsi="Arial" w:cs="Arial"/>
          <w:i/>
          <w:iCs/>
          <w:sz w:val="20"/>
          <w:szCs w:val="20"/>
        </w:rPr>
        <w:t>'Assurance-opdrachten inzake duurzaamheidsverslaggeving’</w:t>
      </w:r>
      <w:r w:rsidRPr="006C0B12">
        <w:rPr>
          <w:rFonts w:ascii="Arial" w:hAnsi="Arial" w:cs="Arial"/>
          <w:sz w:val="20"/>
          <w:szCs w:val="20"/>
        </w:rPr>
        <w:t xml:space="preserve">. Dit vereist dat wij voldoen aan de voor ons geldende ethische voorschriften. Derhalve dienen wij te voldoen aan de </w:t>
      </w:r>
      <w:r w:rsidRPr="005A220A">
        <w:rPr>
          <w:rFonts w:ascii="Arial" w:hAnsi="Arial" w:cs="Arial"/>
          <w:i/>
          <w:iCs/>
          <w:sz w:val="20"/>
          <w:szCs w:val="20"/>
        </w:rPr>
        <w:t>Verordening gedrags- en beroepsregels accountants</w:t>
      </w:r>
      <w:r w:rsidRPr="006C0B12">
        <w:rPr>
          <w:rFonts w:ascii="Arial" w:hAnsi="Arial" w:cs="Arial"/>
          <w:sz w:val="20"/>
          <w:szCs w:val="20"/>
        </w:rPr>
        <w:t xml:space="preserve"> (VGBA)</w:t>
      </w:r>
      <w:r w:rsidR="006C0B12">
        <w:rPr>
          <w:rStyle w:val="Voetnootmarkering"/>
          <w:rFonts w:ascii="Arial" w:hAnsi="Arial" w:cs="Arial"/>
          <w:sz w:val="20"/>
          <w:szCs w:val="20"/>
        </w:rPr>
        <w:footnoteReference w:id="7"/>
      </w:r>
      <w:r w:rsidRPr="006C0B12">
        <w:rPr>
          <w:rFonts w:ascii="Arial" w:hAnsi="Arial" w:cs="Arial"/>
          <w:sz w:val="20"/>
          <w:szCs w:val="20"/>
        </w:rPr>
        <w:t xml:space="preserve"> . </w:t>
      </w:r>
    </w:p>
    <w:p w14:paraId="45449C0B" w14:textId="77777777" w:rsidR="002C02DC" w:rsidRDefault="002C02DC" w:rsidP="006C0B12">
      <w:pPr>
        <w:spacing w:after="0" w:line="276" w:lineRule="auto"/>
        <w:rPr>
          <w:rFonts w:ascii="Arial" w:hAnsi="Arial" w:cs="Arial"/>
          <w:sz w:val="20"/>
          <w:szCs w:val="20"/>
        </w:rPr>
      </w:pPr>
      <w:r w:rsidRPr="006C0B12">
        <w:rPr>
          <w:rFonts w:ascii="Arial" w:hAnsi="Arial" w:cs="Arial"/>
          <w:sz w:val="20"/>
          <w:szCs w:val="20"/>
        </w:rPr>
        <w:lastRenderedPageBreak/>
        <w:t xml:space="preserve">Op deze plaats brengen wij onder uw aandacht dat wijzigingen in wet- en regelgeving van invloed kunnen zijn op de aard, timing en omvang van onze werkzaamheden. De CSRD is een Europese Richtlijn die nog niet finaal in de Nederlandse wet is geïmplementeerd. Dit betekent dat de gevolgen voor onze werkzaamheden door de implementatie in de Nederlandse wet nog niet geheel zijn in te schatten. </w:t>
      </w:r>
    </w:p>
    <w:p w14:paraId="760BC3DF" w14:textId="77777777" w:rsidR="004335A2" w:rsidRPr="006C0B12" w:rsidRDefault="004335A2" w:rsidP="006C0B12">
      <w:pPr>
        <w:spacing w:after="0" w:line="276" w:lineRule="auto"/>
        <w:rPr>
          <w:rFonts w:ascii="Arial" w:hAnsi="Arial" w:cs="Arial"/>
          <w:sz w:val="20"/>
          <w:szCs w:val="20"/>
        </w:rPr>
      </w:pPr>
    </w:p>
    <w:p w14:paraId="74232131" w14:textId="47B93BA2"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Wij passen </w:t>
      </w:r>
      <w:r w:rsidR="005A220A">
        <w:rPr>
          <w:rFonts w:ascii="Arial" w:hAnsi="Arial" w:cs="Arial"/>
          <w:sz w:val="20"/>
          <w:szCs w:val="20"/>
        </w:rPr>
        <w:t>(</w:t>
      </w:r>
      <w:r w:rsidRPr="006C0B12">
        <w:rPr>
          <w:rFonts w:ascii="Arial" w:hAnsi="Arial" w:cs="Arial"/>
          <w:sz w:val="20"/>
          <w:szCs w:val="20"/>
        </w:rPr>
        <w:t>de 'Nadere voorschriften kwaliteitssystemen' (NVKS)</w:t>
      </w:r>
      <w:r w:rsidR="005A220A">
        <w:rPr>
          <w:rFonts w:ascii="Arial" w:hAnsi="Arial" w:cs="Arial"/>
          <w:sz w:val="20"/>
          <w:szCs w:val="20"/>
        </w:rPr>
        <w:t>)</w:t>
      </w:r>
      <w:r w:rsidR="006C0B12">
        <w:rPr>
          <w:rStyle w:val="Voetnootmarkering"/>
          <w:rFonts w:ascii="Arial" w:hAnsi="Arial" w:cs="Arial"/>
          <w:sz w:val="20"/>
          <w:szCs w:val="20"/>
        </w:rPr>
        <w:footnoteReference w:id="8"/>
      </w:r>
      <w:r w:rsidRPr="006C0B12">
        <w:rPr>
          <w:rFonts w:ascii="Arial" w:hAnsi="Arial" w:cs="Arial"/>
          <w:sz w:val="20"/>
          <w:szCs w:val="20"/>
        </w:rPr>
        <w:t xml:space="preserve"> toe. Op grond daarvan beschikken wij over een samenhangend stelsel van kwaliteitsbeheersing inclusief vastgelegde richtlijnen en procedures inzake de naleving van ethische voorschriften, professionele standaarden en andere relevante wet- en regelgeving. </w:t>
      </w:r>
    </w:p>
    <w:p w14:paraId="36A2F0C9" w14:textId="77777777" w:rsidR="004335A2" w:rsidRPr="006C0B12" w:rsidRDefault="004335A2" w:rsidP="006C0B12">
      <w:pPr>
        <w:spacing w:after="0" w:line="276" w:lineRule="auto"/>
        <w:rPr>
          <w:rFonts w:ascii="Arial" w:hAnsi="Arial" w:cs="Arial"/>
          <w:sz w:val="20"/>
          <w:szCs w:val="20"/>
        </w:rPr>
      </w:pPr>
    </w:p>
    <w:p w14:paraId="02BD54C8" w14:textId="77777777"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De in dit kader uit te voeren werkzaamheden bestaan in hoofdzaak uit het inwinnen van inlichtingen bij functionarissen van de entiteit en het vaststellen van de plausibiliteit van de informatie opgenomen in het duurzaamheidsverslag. </w:t>
      </w:r>
    </w:p>
    <w:p w14:paraId="197C4B55" w14:textId="77777777" w:rsidR="004335A2" w:rsidRPr="006C0B12" w:rsidRDefault="004335A2" w:rsidP="006C0B12">
      <w:pPr>
        <w:spacing w:after="0" w:line="276" w:lineRule="auto"/>
        <w:rPr>
          <w:rFonts w:ascii="Arial" w:hAnsi="Arial" w:cs="Arial"/>
          <w:sz w:val="20"/>
          <w:szCs w:val="20"/>
        </w:rPr>
      </w:pPr>
    </w:p>
    <w:p w14:paraId="346A396D" w14:textId="77777777"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De mate van zekerheid die wordt verkregen bij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-opdrachten gericht op het verkrijgen van een beperkte mate van zekerheid is daarom ook aanzienlijk lager dan de zekerheid die wordt verkregen bij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-opdrachten gericht op het verkrijgen van een redelijke mate van zekerheid. </w:t>
      </w:r>
    </w:p>
    <w:p w14:paraId="21704821" w14:textId="77777777" w:rsidR="006C0B12" w:rsidRPr="006C0B12" w:rsidRDefault="006C0B12" w:rsidP="006C0B12">
      <w:pPr>
        <w:spacing w:after="0" w:line="276" w:lineRule="auto"/>
        <w:rPr>
          <w:rFonts w:ascii="Arial" w:hAnsi="Arial" w:cs="Arial"/>
          <w:sz w:val="20"/>
          <w:szCs w:val="20"/>
        </w:rPr>
      </w:pPr>
    </w:p>
    <w:p w14:paraId="6A29C9FD" w14:textId="28319384" w:rsidR="002C02DC" w:rsidRPr="005A220A" w:rsidRDefault="002C02DC" w:rsidP="006C0B12">
      <w:pPr>
        <w:spacing w:after="0" w:line="276" w:lineRule="auto"/>
        <w:rPr>
          <w:rFonts w:ascii="Arial" w:hAnsi="Arial" w:cs="Arial"/>
          <w:b/>
          <w:bCs/>
          <w:i/>
          <w:iCs/>
          <w:sz w:val="20"/>
          <w:szCs w:val="20"/>
        </w:rPr>
      </w:pPr>
      <w:r w:rsidRPr="004335A2">
        <w:rPr>
          <w:rFonts w:ascii="Arial" w:hAnsi="Arial" w:cs="Arial"/>
          <w:b/>
          <w:bCs/>
          <w:sz w:val="20"/>
          <w:szCs w:val="20"/>
        </w:rPr>
        <w:t>[</w:t>
      </w:r>
      <w:r w:rsidRPr="005A220A">
        <w:rPr>
          <w:rFonts w:ascii="Arial" w:hAnsi="Arial" w:cs="Arial"/>
          <w:b/>
          <w:bCs/>
          <w:i/>
          <w:iCs/>
          <w:sz w:val="20"/>
          <w:szCs w:val="20"/>
        </w:rPr>
        <w:t xml:space="preserve">Optioneel: Reikwijdte van de </w:t>
      </w:r>
      <w:proofErr w:type="spellStart"/>
      <w:r w:rsidRPr="005A220A">
        <w:rPr>
          <w:rFonts w:ascii="Arial" w:hAnsi="Arial" w:cs="Arial"/>
          <w:b/>
          <w:bCs/>
          <w:i/>
          <w:iCs/>
          <w:sz w:val="20"/>
          <w:szCs w:val="20"/>
        </w:rPr>
        <w:t>groepsassurance</w:t>
      </w:r>
      <w:proofErr w:type="spellEnd"/>
      <w:r w:rsidR="006C0B12" w:rsidRPr="005A220A">
        <w:rPr>
          <w:rStyle w:val="Voetnootmarkering"/>
          <w:rFonts w:ascii="Arial" w:hAnsi="Arial" w:cs="Arial"/>
          <w:b/>
          <w:bCs/>
          <w:i/>
          <w:iCs/>
          <w:sz w:val="20"/>
          <w:szCs w:val="20"/>
        </w:rPr>
        <w:footnoteReference w:id="9"/>
      </w:r>
      <w:r w:rsidRPr="005A220A">
        <w:rPr>
          <w:rFonts w:ascii="Arial" w:hAnsi="Arial" w:cs="Arial"/>
          <w:b/>
          <w:bCs/>
          <w:i/>
          <w:iCs/>
          <w:sz w:val="20"/>
          <w:szCs w:val="20"/>
        </w:rPr>
        <w:t xml:space="preserve"> </w:t>
      </w:r>
    </w:p>
    <w:p w14:paraId="6036D303" w14:textId="77777777" w:rsidR="002C02DC" w:rsidRPr="005A220A" w:rsidRDefault="002C02DC" w:rsidP="006C0B12">
      <w:pPr>
        <w:spacing w:after="0" w:line="276" w:lineRule="auto"/>
        <w:rPr>
          <w:rFonts w:ascii="Arial" w:hAnsi="Arial" w:cs="Arial"/>
          <w:i/>
          <w:iCs/>
          <w:sz w:val="20"/>
          <w:szCs w:val="20"/>
        </w:rPr>
      </w:pPr>
      <w:r w:rsidRPr="005A220A">
        <w:rPr>
          <w:rFonts w:ascii="Arial" w:hAnsi="Arial" w:cs="Arial"/>
          <w:i/>
          <w:iCs/>
          <w:sz w:val="20"/>
          <w:szCs w:val="20"/>
        </w:rPr>
        <w:t xml:space="preserve">Wij bepalen de aard en omvang van de </w:t>
      </w:r>
      <w:proofErr w:type="spellStart"/>
      <w:r w:rsidRPr="005A220A">
        <w:rPr>
          <w:rFonts w:ascii="Arial" w:hAnsi="Arial" w:cs="Arial"/>
          <w:i/>
          <w:iCs/>
          <w:sz w:val="20"/>
          <w:szCs w:val="20"/>
        </w:rPr>
        <w:t>assurance</w:t>
      </w:r>
      <w:proofErr w:type="spellEnd"/>
      <w:r w:rsidRPr="005A220A">
        <w:rPr>
          <w:rFonts w:ascii="Arial" w:hAnsi="Arial" w:cs="Arial"/>
          <w:i/>
          <w:iCs/>
          <w:sz w:val="20"/>
          <w:szCs w:val="20"/>
        </w:rPr>
        <w:t>-werkzaamheden die worden uitgevoerd voor de groepsonderdelen. Bepalend hierbij zijn de omvang en/of het risicoprofiel van de groepsonderdelen, bijvoorbeeld groepsonderdelen in specifieke landen, of vanwege de impacts, risico’s en kansen ten aanzien van duurzaamheidsonderwerpen die voor het betreffende groepsonderdeel relevant zijn. Op grond hiervan selecteren wij de groepsonderdelen waarbij gespecificeerde (</w:t>
      </w:r>
      <w:proofErr w:type="spellStart"/>
      <w:r w:rsidRPr="005A220A">
        <w:rPr>
          <w:rFonts w:ascii="Arial" w:hAnsi="Arial" w:cs="Arial"/>
          <w:i/>
          <w:iCs/>
          <w:sz w:val="20"/>
          <w:szCs w:val="20"/>
        </w:rPr>
        <w:t>assurance</w:t>
      </w:r>
      <w:proofErr w:type="spellEnd"/>
      <w:r w:rsidRPr="005A220A">
        <w:rPr>
          <w:rFonts w:ascii="Arial" w:hAnsi="Arial" w:cs="Arial"/>
          <w:i/>
          <w:iCs/>
          <w:sz w:val="20"/>
          <w:szCs w:val="20"/>
        </w:rPr>
        <w:t xml:space="preserve">)werkzaamheden noodzakelijk zijn en verstrekken wij aan andere (buitenlandse) openbare accountants schriftelijke instructies, waarin de te volgen standaarden, rapporteringinstructies en een tijdschema worden vastgelegd. De inhoud van deze instructies bespreken wij vooraf met u. </w:t>
      </w:r>
    </w:p>
    <w:p w14:paraId="6A55B8FF" w14:textId="77777777" w:rsidR="006C0B12" w:rsidRPr="005A220A" w:rsidRDefault="006C0B12" w:rsidP="006C0B12">
      <w:pPr>
        <w:spacing w:after="0" w:line="276" w:lineRule="auto"/>
        <w:rPr>
          <w:rFonts w:ascii="Arial" w:hAnsi="Arial" w:cs="Arial"/>
          <w:i/>
          <w:iCs/>
          <w:sz w:val="20"/>
          <w:szCs w:val="20"/>
        </w:rPr>
      </w:pPr>
    </w:p>
    <w:p w14:paraId="324A0DB5" w14:textId="10F4E461" w:rsidR="002C02DC" w:rsidRPr="006C0B12" w:rsidRDefault="002C02DC" w:rsidP="006C0B12">
      <w:pPr>
        <w:spacing w:after="0" w:line="276" w:lineRule="auto"/>
        <w:rPr>
          <w:rFonts w:ascii="Arial" w:hAnsi="Arial" w:cs="Arial"/>
          <w:sz w:val="20"/>
          <w:szCs w:val="20"/>
        </w:rPr>
      </w:pPr>
      <w:r w:rsidRPr="005A220A">
        <w:rPr>
          <w:rFonts w:ascii="Arial" w:hAnsi="Arial" w:cs="Arial"/>
          <w:i/>
          <w:iCs/>
          <w:sz w:val="20"/>
          <w:szCs w:val="20"/>
        </w:rPr>
        <w:t xml:space="preserve">Wij nemen verantwoordelijkheid voor de aansturing van het toezicht op en de beoordeling van de werkzaamheden in het kader van de </w:t>
      </w:r>
      <w:proofErr w:type="spellStart"/>
      <w:r w:rsidRPr="005A220A">
        <w:rPr>
          <w:rFonts w:ascii="Arial" w:hAnsi="Arial" w:cs="Arial"/>
          <w:i/>
          <w:iCs/>
          <w:sz w:val="20"/>
          <w:szCs w:val="20"/>
        </w:rPr>
        <w:t>assurance</w:t>
      </w:r>
      <w:proofErr w:type="spellEnd"/>
      <w:r w:rsidRPr="005A220A">
        <w:rPr>
          <w:rFonts w:ascii="Arial" w:hAnsi="Arial" w:cs="Arial"/>
          <w:i/>
          <w:iCs/>
          <w:sz w:val="20"/>
          <w:szCs w:val="20"/>
        </w:rPr>
        <w:t xml:space="preserve">-opdracht van de groep in overeenstemming met Nederlands recht, en ook voor de vraag of het uitgebrachte </w:t>
      </w:r>
      <w:proofErr w:type="spellStart"/>
      <w:r w:rsidRPr="005A220A">
        <w:rPr>
          <w:rFonts w:ascii="Arial" w:hAnsi="Arial" w:cs="Arial"/>
          <w:i/>
          <w:iCs/>
          <w:sz w:val="20"/>
          <w:szCs w:val="20"/>
        </w:rPr>
        <w:t>assurance</w:t>
      </w:r>
      <w:proofErr w:type="spellEnd"/>
      <w:r w:rsidRPr="005A220A">
        <w:rPr>
          <w:rFonts w:ascii="Arial" w:hAnsi="Arial" w:cs="Arial"/>
          <w:i/>
          <w:iCs/>
          <w:sz w:val="20"/>
          <w:szCs w:val="20"/>
        </w:rPr>
        <w:t xml:space="preserve"> rapport in de gegeven omstandigheden passend is. Uitgangspunt hierbij zijn de bepalingen voor </w:t>
      </w:r>
      <w:proofErr w:type="spellStart"/>
      <w:r w:rsidRPr="005A220A">
        <w:rPr>
          <w:rFonts w:ascii="Arial" w:hAnsi="Arial" w:cs="Arial"/>
          <w:i/>
          <w:iCs/>
          <w:sz w:val="20"/>
          <w:szCs w:val="20"/>
        </w:rPr>
        <w:t>groepsassurance</w:t>
      </w:r>
      <w:proofErr w:type="spellEnd"/>
      <w:r w:rsidRPr="005A220A">
        <w:rPr>
          <w:rFonts w:ascii="Arial" w:hAnsi="Arial" w:cs="Arial"/>
          <w:i/>
          <w:iCs/>
          <w:sz w:val="20"/>
          <w:szCs w:val="20"/>
        </w:rPr>
        <w:t xml:space="preserve"> opgenomen in de Nederlandse Standaard 3810N, 'Assurance-opdrachten inzake duurzaamheidsverslaggeving'</w:t>
      </w:r>
      <w:r w:rsidRPr="006C0B12">
        <w:rPr>
          <w:rFonts w:ascii="Arial" w:hAnsi="Arial" w:cs="Arial"/>
          <w:sz w:val="20"/>
          <w:szCs w:val="20"/>
        </w:rPr>
        <w:t>.]</w:t>
      </w:r>
    </w:p>
    <w:p w14:paraId="5EB31502" w14:textId="77777777" w:rsidR="006C0B12" w:rsidRDefault="006C0B12" w:rsidP="006C0B12">
      <w:pPr>
        <w:spacing w:after="0" w:line="276" w:lineRule="auto"/>
        <w:rPr>
          <w:rFonts w:ascii="Arial" w:hAnsi="Arial" w:cs="Arial"/>
          <w:sz w:val="20"/>
          <w:szCs w:val="20"/>
        </w:rPr>
      </w:pPr>
    </w:p>
    <w:p w14:paraId="5DFC96A5" w14:textId="024EB04B"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Benadrukking van aangelegenheden kan noodzakelijk zijn</w:t>
      </w:r>
      <w:r w:rsidR="00CD52D8" w:rsidRPr="004335A2">
        <w:rPr>
          <w:rStyle w:val="Voetnootmarkering"/>
          <w:rFonts w:ascii="Arial" w:hAnsi="Arial" w:cs="Arial"/>
          <w:b/>
          <w:bCs/>
          <w:sz w:val="20"/>
          <w:szCs w:val="20"/>
        </w:rPr>
        <w:footnoteReference w:id="10"/>
      </w:r>
      <w:r w:rsidRPr="004335A2">
        <w:rPr>
          <w:rFonts w:ascii="Arial" w:hAnsi="Arial" w:cs="Arial"/>
          <w:b/>
          <w:bCs/>
          <w:sz w:val="20"/>
          <w:szCs w:val="20"/>
        </w:rPr>
        <w:t xml:space="preserve"> </w:t>
      </w:r>
    </w:p>
    <w:p w14:paraId="3E2C1321" w14:textId="2A07FFD6"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Het duurzaamheidsverslag zal worden opgesteld in de context van nieuwe standaarden voor duurzaamheidsrapportering. Deze standaarden vereisen </w:t>
      </w:r>
      <w:proofErr w:type="spellStart"/>
      <w:r w:rsidRPr="006C0B12">
        <w:rPr>
          <w:rFonts w:ascii="Arial" w:hAnsi="Arial" w:cs="Arial"/>
          <w:sz w:val="20"/>
          <w:szCs w:val="20"/>
        </w:rPr>
        <w:t>entiteitspecifieke</w:t>
      </w:r>
      <w:proofErr w:type="spellEnd"/>
      <w:r w:rsidRPr="006C0B12">
        <w:rPr>
          <w:rFonts w:ascii="Arial" w:hAnsi="Arial" w:cs="Arial"/>
          <w:sz w:val="20"/>
          <w:szCs w:val="20"/>
        </w:rPr>
        <w:t xml:space="preserve"> en tijdelijke interpretaties, het omgaan met inherente meet- of evaluatieonzekerheden en de inherente beperkingen van het dubbele-materialiteitsanalyseproces. Het kan zijn dat wij u verzoeken om toelichtingen op te nemen in het duurzaamheidsverslag die deze context nader duiden, en inzicht geven in de meet- of evaluatieonzekerheden en inherente beperkingen in het duurzaamheidsverslag. Wij nemen in dat geval een paragraaf ter benadrukking van deze aangelegenheden op in onze rapportage.</w:t>
      </w:r>
    </w:p>
    <w:p w14:paraId="550E6319" w14:textId="77777777" w:rsidR="006C0B12" w:rsidRPr="006C0B12" w:rsidRDefault="006C0B12" w:rsidP="006C0B12">
      <w:pPr>
        <w:spacing w:after="0" w:line="276" w:lineRule="auto"/>
        <w:rPr>
          <w:rFonts w:ascii="Arial" w:hAnsi="Arial" w:cs="Arial"/>
          <w:sz w:val="20"/>
          <w:szCs w:val="20"/>
        </w:rPr>
      </w:pPr>
    </w:p>
    <w:p w14:paraId="3BE6B500" w14:textId="20E10FA2" w:rsidR="002C02DC" w:rsidRPr="005A220A" w:rsidRDefault="002C02DC" w:rsidP="006C0B12">
      <w:pPr>
        <w:spacing w:after="0" w:line="276" w:lineRule="auto"/>
        <w:rPr>
          <w:rFonts w:ascii="Arial" w:hAnsi="Arial" w:cs="Arial"/>
          <w:b/>
          <w:bCs/>
          <w:i/>
          <w:iCs/>
          <w:sz w:val="20"/>
          <w:szCs w:val="20"/>
        </w:rPr>
      </w:pPr>
      <w:r w:rsidRPr="004335A2">
        <w:rPr>
          <w:rFonts w:ascii="Arial" w:hAnsi="Arial" w:cs="Arial"/>
          <w:b/>
          <w:bCs/>
          <w:sz w:val="20"/>
          <w:szCs w:val="20"/>
        </w:rPr>
        <w:lastRenderedPageBreak/>
        <w:t>[</w:t>
      </w:r>
      <w:r w:rsidRPr="005A220A">
        <w:rPr>
          <w:rFonts w:ascii="Arial" w:hAnsi="Arial" w:cs="Arial"/>
          <w:b/>
          <w:bCs/>
          <w:i/>
          <w:iCs/>
          <w:sz w:val="20"/>
          <w:szCs w:val="20"/>
        </w:rPr>
        <w:t>Optioneel: Ter vergelijking opgenomen duurzaamheidsinformatie wordt niet onderzocht</w:t>
      </w:r>
      <w:r w:rsidR="00CD52D8" w:rsidRPr="005A220A">
        <w:rPr>
          <w:rStyle w:val="Voetnootmarkering"/>
          <w:rFonts w:ascii="Arial" w:hAnsi="Arial" w:cs="Arial"/>
          <w:b/>
          <w:bCs/>
          <w:i/>
          <w:iCs/>
          <w:sz w:val="20"/>
          <w:szCs w:val="20"/>
        </w:rPr>
        <w:footnoteReference w:id="11"/>
      </w:r>
      <w:r w:rsidRPr="005A220A">
        <w:rPr>
          <w:rFonts w:ascii="Arial" w:hAnsi="Arial" w:cs="Arial"/>
          <w:b/>
          <w:bCs/>
          <w:i/>
          <w:iCs/>
          <w:sz w:val="20"/>
          <w:szCs w:val="20"/>
        </w:rPr>
        <w:t xml:space="preserve"> </w:t>
      </w:r>
    </w:p>
    <w:p w14:paraId="1CBA9CF1" w14:textId="1CC1B505" w:rsidR="002C02DC" w:rsidRPr="006C0B12" w:rsidRDefault="002C02DC" w:rsidP="006C0B12">
      <w:pPr>
        <w:spacing w:after="0" w:line="276" w:lineRule="auto"/>
        <w:rPr>
          <w:rFonts w:ascii="Arial" w:hAnsi="Arial" w:cs="Arial"/>
          <w:sz w:val="20"/>
          <w:szCs w:val="20"/>
        </w:rPr>
      </w:pPr>
      <w:r w:rsidRPr="005A220A">
        <w:rPr>
          <w:rFonts w:ascii="Arial" w:hAnsi="Arial" w:cs="Arial"/>
          <w:i/>
          <w:iCs/>
          <w:sz w:val="20"/>
          <w:szCs w:val="20"/>
        </w:rPr>
        <w:t xml:space="preserve">Het duurzaamheidsverslag bevat tevens ter vergelijking opgenomen duurzaamheidsinformatie. Deze ter vergelijking opgenomen duurzaamheidsinformatie is geen onderdeel van de </w:t>
      </w:r>
      <w:proofErr w:type="spellStart"/>
      <w:r w:rsidRPr="005A220A">
        <w:rPr>
          <w:rFonts w:ascii="Arial" w:hAnsi="Arial" w:cs="Arial"/>
          <w:i/>
          <w:iCs/>
          <w:sz w:val="20"/>
          <w:szCs w:val="20"/>
        </w:rPr>
        <w:t>assurance</w:t>
      </w:r>
      <w:proofErr w:type="spellEnd"/>
      <w:r w:rsidR="005A220A">
        <w:rPr>
          <w:rFonts w:ascii="Arial" w:hAnsi="Arial" w:cs="Arial"/>
          <w:i/>
          <w:iCs/>
          <w:sz w:val="20"/>
          <w:szCs w:val="20"/>
        </w:rPr>
        <w:t>-</w:t>
      </w:r>
      <w:r w:rsidRPr="005A220A">
        <w:rPr>
          <w:rFonts w:ascii="Arial" w:hAnsi="Arial" w:cs="Arial"/>
          <w:i/>
          <w:iCs/>
          <w:sz w:val="20"/>
          <w:szCs w:val="20"/>
        </w:rPr>
        <w:t>opdracht met beperkte mate van zekerheid. Derhalve zal de ter vergelijking opgenomen duurzaamheidsinformatie niet worden voorzien van zekerheid</w:t>
      </w:r>
      <w:r w:rsidRPr="006C0B12">
        <w:rPr>
          <w:rFonts w:ascii="Arial" w:hAnsi="Arial" w:cs="Arial"/>
          <w:sz w:val="20"/>
          <w:szCs w:val="20"/>
        </w:rPr>
        <w:t xml:space="preserve">.] </w:t>
      </w:r>
    </w:p>
    <w:p w14:paraId="1F64AEF2" w14:textId="77777777" w:rsidR="006C0B12" w:rsidRDefault="006C0B12" w:rsidP="006C0B12">
      <w:pPr>
        <w:spacing w:after="0" w:line="276" w:lineRule="auto"/>
        <w:rPr>
          <w:rFonts w:ascii="Arial" w:hAnsi="Arial" w:cs="Arial"/>
          <w:sz w:val="20"/>
          <w:szCs w:val="20"/>
        </w:rPr>
      </w:pPr>
    </w:p>
    <w:p w14:paraId="3E237828" w14:textId="1739CC70"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Onafhankelijkheid</w:t>
      </w:r>
    </w:p>
    <w:p w14:paraId="71C56F9E" w14:textId="4E4A3BC9"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Op grond van Nederlands recht, waaronder [</w:t>
      </w:r>
      <w:r w:rsidRPr="005A220A">
        <w:rPr>
          <w:rFonts w:ascii="Arial" w:hAnsi="Arial" w:cs="Arial"/>
          <w:b/>
          <w:bCs/>
          <w:i/>
          <w:iCs/>
          <w:sz w:val="20"/>
          <w:szCs w:val="20"/>
        </w:rPr>
        <w:t>indien van toepassing</w:t>
      </w:r>
      <w:r w:rsidRPr="005A220A">
        <w:rPr>
          <w:rFonts w:ascii="Arial" w:hAnsi="Arial" w:cs="Arial"/>
          <w:i/>
          <w:iCs/>
          <w:sz w:val="20"/>
          <w:szCs w:val="20"/>
        </w:rPr>
        <w:t>: de Wet toezicht accountantsorganisaties (</w:t>
      </w:r>
      <w:proofErr w:type="spellStart"/>
      <w:r w:rsidRPr="005A220A">
        <w:rPr>
          <w:rFonts w:ascii="Arial" w:hAnsi="Arial" w:cs="Arial"/>
          <w:i/>
          <w:iCs/>
          <w:sz w:val="20"/>
          <w:szCs w:val="20"/>
        </w:rPr>
        <w:t>Wta</w:t>
      </w:r>
      <w:proofErr w:type="spellEnd"/>
      <w:r w:rsidRPr="005A220A">
        <w:rPr>
          <w:rFonts w:ascii="Arial" w:hAnsi="Arial" w:cs="Arial"/>
          <w:i/>
          <w:iCs/>
          <w:sz w:val="20"/>
          <w:szCs w:val="20"/>
        </w:rPr>
        <w:t>) en</w:t>
      </w:r>
      <w:r w:rsidRPr="006C0B12">
        <w:rPr>
          <w:rFonts w:ascii="Arial" w:hAnsi="Arial" w:cs="Arial"/>
          <w:sz w:val="20"/>
          <w:szCs w:val="20"/>
        </w:rPr>
        <w:t>]</w:t>
      </w:r>
      <w:r w:rsidR="00CD52D8">
        <w:rPr>
          <w:rStyle w:val="Voetnootmarkering"/>
          <w:rFonts w:ascii="Arial" w:hAnsi="Arial" w:cs="Arial"/>
          <w:sz w:val="20"/>
          <w:szCs w:val="20"/>
        </w:rPr>
        <w:footnoteReference w:id="12"/>
      </w:r>
      <w:r w:rsidRPr="006C0B12">
        <w:rPr>
          <w:rFonts w:ascii="Arial" w:hAnsi="Arial" w:cs="Arial"/>
          <w:sz w:val="20"/>
          <w:szCs w:val="20"/>
        </w:rPr>
        <w:t xml:space="preserve">  de </w:t>
      </w:r>
      <w:r w:rsidRPr="005A220A">
        <w:rPr>
          <w:rFonts w:ascii="Arial" w:hAnsi="Arial" w:cs="Arial"/>
          <w:i/>
          <w:iCs/>
          <w:sz w:val="20"/>
          <w:szCs w:val="20"/>
        </w:rPr>
        <w:t xml:space="preserve">Verordening inzake de onafhankelijkheid van accountants bij </w:t>
      </w:r>
      <w:proofErr w:type="spellStart"/>
      <w:r w:rsidRPr="005A220A">
        <w:rPr>
          <w:rFonts w:ascii="Arial" w:hAnsi="Arial" w:cs="Arial"/>
          <w:i/>
          <w:iCs/>
          <w:sz w:val="20"/>
          <w:szCs w:val="20"/>
        </w:rPr>
        <w:t>assurance</w:t>
      </w:r>
      <w:proofErr w:type="spellEnd"/>
      <w:r w:rsidRPr="005A220A">
        <w:rPr>
          <w:rFonts w:ascii="Arial" w:hAnsi="Arial" w:cs="Arial"/>
          <w:i/>
          <w:iCs/>
          <w:sz w:val="20"/>
          <w:szCs w:val="20"/>
        </w:rPr>
        <w:t>-opdrachten</w:t>
      </w:r>
      <w:r w:rsidRPr="006C0B12">
        <w:rPr>
          <w:rFonts w:ascii="Arial" w:hAnsi="Arial" w:cs="Arial"/>
          <w:sz w:val="20"/>
          <w:szCs w:val="20"/>
        </w:rPr>
        <w:t xml:space="preserve"> (</w:t>
      </w:r>
      <w:proofErr w:type="spellStart"/>
      <w:r w:rsidRPr="006C0B12">
        <w:rPr>
          <w:rFonts w:ascii="Arial" w:hAnsi="Arial" w:cs="Arial"/>
          <w:sz w:val="20"/>
          <w:szCs w:val="20"/>
        </w:rPr>
        <w:t>ViO</w:t>
      </w:r>
      <w:proofErr w:type="spellEnd"/>
      <w:r w:rsidRPr="006C0B12">
        <w:rPr>
          <w:rFonts w:ascii="Arial" w:hAnsi="Arial" w:cs="Arial"/>
          <w:sz w:val="20"/>
          <w:szCs w:val="20"/>
        </w:rPr>
        <w:t>), is vereist dat wij onafhankelijk zijn ten opzichte van onze '</w:t>
      </w:r>
      <w:proofErr w:type="spellStart"/>
      <w:r w:rsidRPr="006C0B12">
        <w:rPr>
          <w:rFonts w:ascii="Arial" w:hAnsi="Arial" w:cs="Arial"/>
          <w:sz w:val="20"/>
          <w:szCs w:val="20"/>
        </w:rPr>
        <w:t>assurance</w:t>
      </w:r>
      <w:proofErr w:type="spellEnd"/>
      <w:r w:rsidRPr="006C0B12">
        <w:rPr>
          <w:rFonts w:ascii="Arial" w:hAnsi="Arial" w:cs="Arial"/>
          <w:sz w:val="20"/>
          <w:szCs w:val="20"/>
        </w:rPr>
        <w:t>-cliënten'.</w:t>
      </w:r>
      <w:r w:rsidR="00CD52D8">
        <w:rPr>
          <w:rStyle w:val="Voetnootmarkering"/>
          <w:rFonts w:ascii="Arial" w:hAnsi="Arial" w:cs="Arial"/>
          <w:sz w:val="20"/>
          <w:szCs w:val="20"/>
        </w:rPr>
        <w:footnoteReference w:id="13"/>
      </w:r>
      <w:r w:rsidRPr="006C0B12">
        <w:rPr>
          <w:rFonts w:ascii="Arial" w:hAnsi="Arial" w:cs="Arial"/>
          <w:sz w:val="20"/>
          <w:szCs w:val="20"/>
        </w:rPr>
        <w:t xml:space="preserve"> </w:t>
      </w:r>
    </w:p>
    <w:p w14:paraId="0D1AC69E" w14:textId="77777777" w:rsidR="006C0B12" w:rsidRDefault="006C0B12" w:rsidP="006C0B12">
      <w:pPr>
        <w:spacing w:after="0" w:line="276" w:lineRule="auto"/>
        <w:rPr>
          <w:rFonts w:ascii="Arial" w:hAnsi="Arial" w:cs="Arial"/>
          <w:sz w:val="20"/>
          <w:szCs w:val="20"/>
        </w:rPr>
      </w:pPr>
    </w:p>
    <w:p w14:paraId="3E57FF7A" w14:textId="10E465FD"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Deze regelgeving bevat onder meer beperkingen ten aanzien van de diensten die wij aan </w:t>
      </w:r>
      <w:proofErr w:type="spellStart"/>
      <w:r w:rsidRPr="006C0B12">
        <w:rPr>
          <w:rFonts w:ascii="Arial" w:hAnsi="Arial" w:cs="Arial"/>
          <w:sz w:val="20"/>
          <w:szCs w:val="20"/>
        </w:rPr>
        <w:t>assurance</w:t>
      </w:r>
      <w:proofErr w:type="spellEnd"/>
      <w:r w:rsidRPr="006C0B12">
        <w:rPr>
          <w:rFonts w:ascii="Arial" w:hAnsi="Arial" w:cs="Arial"/>
          <w:sz w:val="20"/>
          <w:szCs w:val="20"/>
        </w:rPr>
        <w:t>-cliënten kunnen verlenen.</w:t>
      </w:r>
      <w:r w:rsidR="00CD52D8">
        <w:rPr>
          <w:rStyle w:val="Voetnootmarkering"/>
          <w:rFonts w:ascii="Arial" w:hAnsi="Arial" w:cs="Arial"/>
          <w:sz w:val="20"/>
          <w:szCs w:val="20"/>
        </w:rPr>
        <w:footnoteReference w:id="14"/>
      </w:r>
      <w:r w:rsidRPr="006C0B12">
        <w:rPr>
          <w:rFonts w:ascii="Arial" w:hAnsi="Arial" w:cs="Arial"/>
          <w:sz w:val="20"/>
          <w:szCs w:val="20"/>
        </w:rPr>
        <w:t xml:space="preserve"> </w:t>
      </w:r>
    </w:p>
    <w:p w14:paraId="23F00F09" w14:textId="77777777" w:rsidR="006C0B12" w:rsidRDefault="006C0B12" w:rsidP="006C0B12">
      <w:pPr>
        <w:spacing w:after="0" w:line="276" w:lineRule="auto"/>
        <w:rPr>
          <w:rFonts w:ascii="Arial" w:hAnsi="Arial" w:cs="Arial"/>
          <w:sz w:val="20"/>
          <w:szCs w:val="20"/>
        </w:rPr>
      </w:pPr>
    </w:p>
    <w:p w14:paraId="50F0C78E" w14:textId="57424223"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Als uitgangspunt geldt verder dat wij in het kader van onze dienstverlening niet zullen participeren in besluitvormingsprocessen binnen uw organisatie en ook geen besluiten namens u zullen nemen. Voorts gelden aanvullende voorwaarden of beperkingen als wij of andere onderdelen van ons netwerk ook bepaalde non-</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-diensten zouden gaan verrichten. Wij zullen in voorkomende gevallen deze voorwaarden en/of eventuele beperkingen met u bespreken. </w:t>
      </w:r>
    </w:p>
    <w:p w14:paraId="2A0A8382" w14:textId="77777777" w:rsidR="006C0B12" w:rsidRDefault="006C0B12" w:rsidP="006C0B12">
      <w:pPr>
        <w:spacing w:after="0" w:line="276" w:lineRule="auto"/>
        <w:rPr>
          <w:rFonts w:ascii="Arial" w:hAnsi="Arial" w:cs="Arial"/>
          <w:sz w:val="20"/>
          <w:szCs w:val="20"/>
        </w:rPr>
      </w:pPr>
    </w:p>
    <w:p w14:paraId="4024836E" w14:textId="4B7D8956"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Indien wij gestart zijn met de uitvoering van de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en daarna omstandigheden identificeren die de onafhankelijke uitvoering van de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in gevaar zouden kunnen brengen, moeten wij onze werkzaamheden ter uitvoering van de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mogelijk met onmiddellijke ingang opschorten. In dat geval zullen wij trachten zo snel mogelijk een oplossing te vinden die ons in staat stelt de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voort te zetten. Indien wij van mening zijn dat de situatie niet kan worden opgelost, zullen wij mogelijk genoodzaakt zijn de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tussentijds te beëindigen.  </w:t>
      </w:r>
    </w:p>
    <w:p w14:paraId="40030C49" w14:textId="77777777" w:rsidR="006C0B12" w:rsidRDefault="006C0B12" w:rsidP="006C0B12">
      <w:pPr>
        <w:spacing w:after="0" w:line="276" w:lineRule="auto"/>
        <w:rPr>
          <w:rFonts w:ascii="Arial" w:hAnsi="Arial" w:cs="Arial"/>
          <w:sz w:val="20"/>
          <w:szCs w:val="20"/>
        </w:rPr>
      </w:pPr>
    </w:p>
    <w:p w14:paraId="53D2DB91" w14:textId="252957D4"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Als de bedreiging voortvloeit uit een samenloop van de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met een andere opdracht aan ons of aan een onderdeel van ons netwerk en een oplossing ons inziens niet mogelijk is, dan kan het noodzakelijk zijn dat een van de opdrachten tussentijds wordt beëindigd. Wij zullen u op de hoogte stellen voordat wij een dergelijk besluit nemen. Voor schade die voortvloeit uit een dergelijke beëindiging zijn wij niet aansprakelijk. Het voorgaande blijft buiten toepassing indien sprake is van opzet of bewuste roekeloosheid van onze zijde. </w:t>
      </w:r>
    </w:p>
    <w:p w14:paraId="704EF0DA" w14:textId="77777777" w:rsidR="006C0B12" w:rsidRDefault="006C0B12" w:rsidP="006C0B12">
      <w:pPr>
        <w:spacing w:after="0" w:line="276" w:lineRule="auto"/>
        <w:rPr>
          <w:rFonts w:ascii="Arial" w:hAnsi="Arial" w:cs="Arial"/>
          <w:sz w:val="20"/>
          <w:szCs w:val="20"/>
        </w:rPr>
      </w:pPr>
    </w:p>
    <w:p w14:paraId="5B3E23E3" w14:textId="3E1B2D58" w:rsidR="002C02DC" w:rsidRDefault="002C02DC" w:rsidP="006C0B12">
      <w:pPr>
        <w:spacing w:after="0" w:line="276" w:lineRule="auto"/>
        <w:rPr>
          <w:rFonts w:ascii="Arial" w:hAnsi="Arial" w:cs="Arial"/>
          <w:sz w:val="20"/>
          <w:szCs w:val="20"/>
        </w:rPr>
      </w:pPr>
      <w:r w:rsidRPr="006C0B12">
        <w:rPr>
          <w:rFonts w:ascii="Arial" w:hAnsi="Arial" w:cs="Arial"/>
          <w:sz w:val="20"/>
          <w:szCs w:val="20"/>
        </w:rPr>
        <w:t>Om onze onafhankelijkheid op efficiënte wijze blijvend te kunnen waarborgen informeert u ons over de juridische structuur van uw vennootschap, de namen van de directe en indirecte aandeelhouders, en ook van alle overige (</w:t>
      </w:r>
      <w:proofErr w:type="spellStart"/>
      <w:r w:rsidRPr="006C0B12">
        <w:rPr>
          <w:rFonts w:ascii="Arial" w:hAnsi="Arial" w:cs="Arial"/>
          <w:sz w:val="20"/>
          <w:szCs w:val="20"/>
        </w:rPr>
        <w:t>groeps</w:t>
      </w:r>
      <w:proofErr w:type="spellEnd"/>
      <w:r w:rsidRPr="006C0B12">
        <w:rPr>
          <w:rFonts w:ascii="Arial" w:hAnsi="Arial" w:cs="Arial"/>
          <w:sz w:val="20"/>
          <w:szCs w:val="20"/>
        </w:rPr>
        <w:t xml:space="preserve">)maatschappijen en gelieerde maatschappijen waarmee uw vennootschap direct of indirect is verbonden. (Voorgenomen) wijzigingen in de juridische structuur van de vennootschap of in de samenstelling of structuur van de groep kunnen ertoe leiden dat wij genoodzaakt zijn de verlening van bepaalde diensten aan uw vennootschap te beëindigen. </w:t>
      </w:r>
    </w:p>
    <w:p w14:paraId="43FE0F4E" w14:textId="77777777" w:rsidR="006C0B12" w:rsidRPr="006C0B12" w:rsidRDefault="006C0B12" w:rsidP="006C0B12">
      <w:pPr>
        <w:spacing w:after="0" w:line="276" w:lineRule="auto"/>
        <w:rPr>
          <w:rFonts w:ascii="Arial" w:hAnsi="Arial" w:cs="Arial"/>
          <w:sz w:val="20"/>
          <w:szCs w:val="20"/>
        </w:rPr>
      </w:pPr>
    </w:p>
    <w:p w14:paraId="79F3AFFA" w14:textId="33A74DD4" w:rsidR="002C02DC" w:rsidRDefault="002C02DC" w:rsidP="006C0B12">
      <w:pPr>
        <w:spacing w:after="0" w:line="276" w:lineRule="auto"/>
        <w:rPr>
          <w:rFonts w:ascii="Arial" w:hAnsi="Arial" w:cs="Arial"/>
          <w:sz w:val="20"/>
          <w:szCs w:val="20"/>
        </w:rPr>
      </w:pPr>
      <w:r w:rsidRPr="006C0B12">
        <w:rPr>
          <w:rFonts w:ascii="Arial" w:hAnsi="Arial" w:cs="Arial"/>
          <w:sz w:val="20"/>
          <w:szCs w:val="20"/>
        </w:rPr>
        <w:t>[</w:t>
      </w:r>
      <w:r w:rsidRPr="005A220A">
        <w:rPr>
          <w:rFonts w:ascii="Arial" w:hAnsi="Arial" w:cs="Arial"/>
          <w:b/>
          <w:bCs/>
          <w:i/>
          <w:iCs/>
          <w:sz w:val="20"/>
          <w:szCs w:val="20"/>
        </w:rPr>
        <w:t>Als geen sprake is van een vennootschap voorgaande paragraaf vervangen door</w:t>
      </w:r>
      <w:r w:rsidRPr="005A220A">
        <w:rPr>
          <w:rFonts w:ascii="Arial" w:hAnsi="Arial" w:cs="Arial"/>
          <w:i/>
          <w:iCs/>
          <w:sz w:val="20"/>
          <w:szCs w:val="20"/>
        </w:rPr>
        <w:t>: Om onze onafhankelijkheid op efficiënte wijze blijvend te kunnen waarborgen informeert u ons over de juridische structuur van uw organisatie en de namen van alle overige (</w:t>
      </w:r>
      <w:proofErr w:type="spellStart"/>
      <w:r w:rsidRPr="005A220A">
        <w:rPr>
          <w:rFonts w:ascii="Arial" w:hAnsi="Arial" w:cs="Arial"/>
          <w:i/>
          <w:iCs/>
          <w:sz w:val="20"/>
          <w:szCs w:val="20"/>
        </w:rPr>
        <w:t>groeps</w:t>
      </w:r>
      <w:proofErr w:type="spellEnd"/>
      <w:r w:rsidRPr="005A220A">
        <w:rPr>
          <w:rFonts w:ascii="Arial" w:hAnsi="Arial" w:cs="Arial"/>
          <w:i/>
          <w:iCs/>
          <w:sz w:val="20"/>
          <w:szCs w:val="20"/>
        </w:rPr>
        <w:t>)maatschappijen en gelieerde maatschappijen waarmee uw organisatie direct of indirect is verbonden. (Voorgenomen) wijzigingen in de juridische structuur van de organisatie of in de samenstelling of structuur van de groep kunnen ertoe leiden dat wij genoodzaakt zijn de verlening van bepaalde diensten aan uw organisatie te beëindigen.</w:t>
      </w:r>
      <w:r w:rsidRPr="006C0B12">
        <w:rPr>
          <w:rFonts w:ascii="Arial" w:hAnsi="Arial" w:cs="Arial"/>
          <w:sz w:val="20"/>
          <w:szCs w:val="20"/>
        </w:rPr>
        <w:t xml:space="preserve">] </w:t>
      </w:r>
    </w:p>
    <w:p w14:paraId="3DE0C3AE" w14:textId="77777777" w:rsidR="006C0B12" w:rsidRPr="006C0B12" w:rsidRDefault="006C0B12" w:rsidP="006C0B12">
      <w:pPr>
        <w:spacing w:after="0" w:line="276" w:lineRule="auto"/>
        <w:rPr>
          <w:rFonts w:ascii="Arial" w:hAnsi="Arial" w:cs="Arial"/>
          <w:sz w:val="20"/>
          <w:szCs w:val="20"/>
        </w:rPr>
      </w:pPr>
    </w:p>
    <w:p w14:paraId="14B2F4F9" w14:textId="34619515"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Wij bespreken in voorkomende gevallen potentiële bedreigingen van onze onafhankelijkheid met u. Het kan in dat verband bijvoorbeeld gaan om de volgende onderwerpen: </w:t>
      </w:r>
    </w:p>
    <w:p w14:paraId="306C9E58" w14:textId="6B0A3937" w:rsidR="002C02DC" w:rsidRPr="006C0B12" w:rsidRDefault="005A220A" w:rsidP="00045A54">
      <w:pPr>
        <w:pStyle w:val="Lijstalinea"/>
        <w:numPr>
          <w:ilvl w:val="0"/>
          <w:numId w:val="3"/>
        </w:numPr>
        <w:spacing w:after="0" w:line="276" w:lineRule="auto"/>
        <w:rPr>
          <w:rFonts w:ascii="Arial" w:hAnsi="Arial" w:cs="Arial"/>
          <w:sz w:val="20"/>
          <w:szCs w:val="20"/>
        </w:rPr>
      </w:pPr>
      <w:r>
        <w:rPr>
          <w:rFonts w:ascii="Arial" w:hAnsi="Arial" w:cs="Arial"/>
          <w:sz w:val="20"/>
          <w:szCs w:val="20"/>
        </w:rPr>
        <w:t>l</w:t>
      </w:r>
      <w:r w:rsidR="002C02DC" w:rsidRPr="006C0B12">
        <w:rPr>
          <w:rFonts w:ascii="Arial" w:hAnsi="Arial" w:cs="Arial"/>
          <w:sz w:val="20"/>
          <w:szCs w:val="20"/>
        </w:rPr>
        <w:t>angdurige betrokkenheid;</w:t>
      </w:r>
    </w:p>
    <w:p w14:paraId="52035E0D" w14:textId="32D3F52C" w:rsidR="002C02DC" w:rsidRPr="006C0B12" w:rsidRDefault="005A220A" w:rsidP="00045A54">
      <w:pPr>
        <w:pStyle w:val="Lijstalinea"/>
        <w:numPr>
          <w:ilvl w:val="0"/>
          <w:numId w:val="3"/>
        </w:numPr>
        <w:spacing w:after="0" w:line="276" w:lineRule="auto"/>
        <w:rPr>
          <w:rFonts w:ascii="Arial" w:hAnsi="Arial" w:cs="Arial"/>
          <w:sz w:val="20"/>
          <w:szCs w:val="20"/>
        </w:rPr>
      </w:pPr>
      <w:r>
        <w:rPr>
          <w:rFonts w:ascii="Arial" w:hAnsi="Arial" w:cs="Arial"/>
          <w:sz w:val="20"/>
          <w:szCs w:val="20"/>
        </w:rPr>
        <w:t>g</w:t>
      </w:r>
      <w:r w:rsidR="002C02DC" w:rsidRPr="006C0B12">
        <w:rPr>
          <w:rFonts w:ascii="Arial" w:hAnsi="Arial" w:cs="Arial"/>
          <w:sz w:val="20"/>
          <w:szCs w:val="20"/>
        </w:rPr>
        <w:t xml:space="preserve">eschenken en gastvrijheid; </w:t>
      </w:r>
    </w:p>
    <w:p w14:paraId="663BE885" w14:textId="7F2A410B" w:rsidR="002C02DC" w:rsidRPr="006C0B12" w:rsidRDefault="005A220A" w:rsidP="00045A54">
      <w:pPr>
        <w:pStyle w:val="Lijstalinea"/>
        <w:numPr>
          <w:ilvl w:val="0"/>
          <w:numId w:val="3"/>
        </w:numPr>
        <w:spacing w:after="0" w:line="276" w:lineRule="auto"/>
        <w:rPr>
          <w:rFonts w:ascii="Arial" w:hAnsi="Arial" w:cs="Arial"/>
          <w:sz w:val="20"/>
          <w:szCs w:val="20"/>
        </w:rPr>
      </w:pPr>
      <w:r>
        <w:rPr>
          <w:rFonts w:ascii="Arial" w:hAnsi="Arial" w:cs="Arial"/>
          <w:sz w:val="20"/>
          <w:szCs w:val="20"/>
        </w:rPr>
        <w:t>z</w:t>
      </w:r>
      <w:r w:rsidR="002C02DC" w:rsidRPr="006C0B12">
        <w:rPr>
          <w:rFonts w:ascii="Arial" w:hAnsi="Arial" w:cs="Arial"/>
          <w:sz w:val="20"/>
          <w:szCs w:val="20"/>
        </w:rPr>
        <w:t xml:space="preserve">akelijke relaties; </w:t>
      </w:r>
    </w:p>
    <w:p w14:paraId="23542151" w14:textId="2773B369" w:rsidR="002C02DC" w:rsidRPr="006C0B12" w:rsidRDefault="005A220A" w:rsidP="00045A54">
      <w:pPr>
        <w:pStyle w:val="Lijstalinea"/>
        <w:numPr>
          <w:ilvl w:val="0"/>
          <w:numId w:val="3"/>
        </w:numPr>
        <w:spacing w:after="0" w:line="276" w:lineRule="auto"/>
        <w:rPr>
          <w:rFonts w:ascii="Arial" w:hAnsi="Arial" w:cs="Arial"/>
          <w:sz w:val="20"/>
          <w:szCs w:val="20"/>
        </w:rPr>
      </w:pPr>
      <w:r>
        <w:rPr>
          <w:rFonts w:ascii="Arial" w:hAnsi="Arial" w:cs="Arial"/>
          <w:sz w:val="20"/>
          <w:szCs w:val="20"/>
        </w:rPr>
        <w:t>w</w:t>
      </w:r>
      <w:r w:rsidR="002C02DC" w:rsidRPr="006C0B12">
        <w:rPr>
          <w:rFonts w:ascii="Arial" w:hAnsi="Arial" w:cs="Arial"/>
          <w:sz w:val="20"/>
          <w:szCs w:val="20"/>
        </w:rPr>
        <w:t xml:space="preserve">erkrelaties (in dienst treden bij </w:t>
      </w:r>
      <w:proofErr w:type="spellStart"/>
      <w:r w:rsidR="002C02DC" w:rsidRPr="006C0B12">
        <w:rPr>
          <w:rFonts w:ascii="Arial" w:hAnsi="Arial" w:cs="Arial"/>
          <w:sz w:val="20"/>
          <w:szCs w:val="20"/>
        </w:rPr>
        <w:t>assurance</w:t>
      </w:r>
      <w:proofErr w:type="spellEnd"/>
      <w:r w:rsidR="002C02DC" w:rsidRPr="006C0B12">
        <w:rPr>
          <w:rFonts w:ascii="Arial" w:hAnsi="Arial" w:cs="Arial"/>
          <w:sz w:val="20"/>
          <w:szCs w:val="20"/>
        </w:rPr>
        <w:t xml:space="preserve">-cliënt).  </w:t>
      </w:r>
    </w:p>
    <w:p w14:paraId="6D8EE296" w14:textId="77777777" w:rsidR="002C02DC" w:rsidRPr="006C0B12" w:rsidRDefault="002C02DC" w:rsidP="006C0B12">
      <w:pPr>
        <w:spacing w:after="0" w:line="276" w:lineRule="auto"/>
        <w:rPr>
          <w:rFonts w:ascii="Arial" w:hAnsi="Arial" w:cs="Arial"/>
          <w:sz w:val="20"/>
          <w:szCs w:val="20"/>
        </w:rPr>
      </w:pPr>
    </w:p>
    <w:p w14:paraId="1D977D3F" w14:textId="64D74256"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w:t>
      </w:r>
      <w:r w:rsidRPr="005A220A">
        <w:rPr>
          <w:rFonts w:ascii="Arial" w:hAnsi="Arial" w:cs="Arial"/>
          <w:b/>
          <w:bCs/>
          <w:i/>
          <w:iCs/>
          <w:sz w:val="20"/>
          <w:szCs w:val="20"/>
        </w:rPr>
        <w:t>Optioneel</w:t>
      </w:r>
      <w:r w:rsidRPr="005A220A">
        <w:rPr>
          <w:rFonts w:ascii="Arial" w:hAnsi="Arial" w:cs="Arial"/>
          <w:i/>
          <w:iCs/>
          <w:sz w:val="20"/>
          <w:szCs w:val="20"/>
        </w:rPr>
        <w:t>: Wij verzoeken u onze onafhankelijkheid op de agenda te plaatsen van onze jaarlijkse bespreking met het toezichthoudend orgaan/de raad van commissarissen/de raad van toezicht/de auditcommissie/het bestuur</w:t>
      </w:r>
      <w:r w:rsidR="005A220A">
        <w:rPr>
          <w:rFonts w:ascii="Arial" w:hAnsi="Arial" w:cs="Arial"/>
          <w:i/>
          <w:iCs/>
          <w:sz w:val="20"/>
          <w:szCs w:val="20"/>
        </w:rPr>
        <w:t>.</w:t>
      </w:r>
      <w:r w:rsidRPr="006C0B12">
        <w:rPr>
          <w:rFonts w:ascii="Arial" w:hAnsi="Arial" w:cs="Arial"/>
          <w:sz w:val="20"/>
          <w:szCs w:val="20"/>
        </w:rPr>
        <w:t>]</w:t>
      </w:r>
      <w:r w:rsidR="00CD52D8">
        <w:rPr>
          <w:rStyle w:val="Voetnootmarkering"/>
          <w:rFonts w:ascii="Arial" w:hAnsi="Arial" w:cs="Arial"/>
          <w:sz w:val="20"/>
          <w:szCs w:val="20"/>
        </w:rPr>
        <w:footnoteReference w:id="15"/>
      </w:r>
      <w:r w:rsidRPr="006C0B12">
        <w:rPr>
          <w:rFonts w:ascii="Arial" w:hAnsi="Arial" w:cs="Arial"/>
          <w:sz w:val="20"/>
          <w:szCs w:val="20"/>
        </w:rPr>
        <w:t xml:space="preserve"> </w:t>
      </w:r>
    </w:p>
    <w:p w14:paraId="435506F0" w14:textId="77777777" w:rsidR="006C0B12" w:rsidRDefault="006C0B12" w:rsidP="006C0B12">
      <w:pPr>
        <w:spacing w:after="0" w:line="276" w:lineRule="auto"/>
        <w:rPr>
          <w:rFonts w:ascii="Arial" w:hAnsi="Arial" w:cs="Arial"/>
          <w:sz w:val="20"/>
          <w:szCs w:val="20"/>
        </w:rPr>
      </w:pPr>
    </w:p>
    <w:p w14:paraId="57AC8AF7" w14:textId="72BFCE2A"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Verantwoordelijkheid van het bestuur [</w:t>
      </w:r>
      <w:r w:rsidRPr="00266593">
        <w:rPr>
          <w:rFonts w:ascii="Arial" w:hAnsi="Arial" w:cs="Arial"/>
          <w:b/>
          <w:bCs/>
          <w:i/>
          <w:iCs/>
          <w:sz w:val="20"/>
          <w:szCs w:val="20"/>
        </w:rPr>
        <w:t>indien van toepassing: en de raad van commissarissen</w:t>
      </w:r>
      <w:r w:rsidRPr="004335A2">
        <w:rPr>
          <w:rFonts w:ascii="Arial" w:hAnsi="Arial" w:cs="Arial"/>
          <w:b/>
          <w:bCs/>
          <w:sz w:val="20"/>
          <w:szCs w:val="20"/>
        </w:rPr>
        <w:t xml:space="preserve">] </w:t>
      </w:r>
    </w:p>
    <w:p w14:paraId="115BFE99"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Door deze opdrachtbevestiging te ondertekenen erkent en begrijpt u dat u verantwoordelijk bent voor:</w:t>
      </w:r>
    </w:p>
    <w:p w14:paraId="1142F765" w14:textId="5F309833" w:rsidR="002C02DC" w:rsidRPr="006C0B12" w:rsidRDefault="002C02DC" w:rsidP="00045A54">
      <w:pPr>
        <w:pStyle w:val="Lijstalinea"/>
        <w:numPr>
          <w:ilvl w:val="0"/>
          <w:numId w:val="3"/>
        </w:numPr>
        <w:spacing w:after="0" w:line="276" w:lineRule="auto"/>
        <w:rPr>
          <w:rFonts w:ascii="Arial" w:hAnsi="Arial" w:cs="Arial"/>
          <w:sz w:val="20"/>
          <w:szCs w:val="20"/>
        </w:rPr>
      </w:pPr>
      <w:r w:rsidRPr="006C0B12">
        <w:rPr>
          <w:rFonts w:ascii="Arial" w:hAnsi="Arial" w:cs="Arial"/>
          <w:sz w:val="20"/>
          <w:szCs w:val="20"/>
        </w:rPr>
        <w:t>het opstellen van het duurzaamheidsverslag in overeenstemming met de ESRS inclusief het door de vennootschap uitgevoerde dubbele-materialiteitsanalyseproces als basis voor het duurzaamheidsverslag en het rapporteren over materiële impacts, risico’s en kansen in overeenstemming met de ESRS;</w:t>
      </w:r>
    </w:p>
    <w:p w14:paraId="51199FED" w14:textId="061DD218" w:rsidR="002C02DC" w:rsidRPr="006C0B12" w:rsidRDefault="002C02DC" w:rsidP="00045A54">
      <w:pPr>
        <w:pStyle w:val="Lijstalinea"/>
        <w:numPr>
          <w:ilvl w:val="0"/>
          <w:numId w:val="3"/>
        </w:numPr>
        <w:spacing w:after="0" w:line="276" w:lineRule="auto"/>
        <w:rPr>
          <w:rFonts w:ascii="Arial" w:hAnsi="Arial" w:cs="Arial"/>
          <w:sz w:val="20"/>
          <w:szCs w:val="20"/>
        </w:rPr>
      </w:pPr>
      <w:r w:rsidRPr="006C0B12">
        <w:rPr>
          <w:rFonts w:ascii="Arial" w:hAnsi="Arial" w:cs="Arial"/>
          <w:sz w:val="20"/>
          <w:szCs w:val="20"/>
        </w:rPr>
        <w:t>het voldoen aan de verslaggevingsvereisten op grond van artikel 8 van Verordening (EU) 2020/852 (Taxonomieverordening);</w:t>
      </w:r>
    </w:p>
    <w:p w14:paraId="5F1936D0" w14:textId="6A83353F" w:rsidR="002C02DC" w:rsidRPr="006C0B12" w:rsidRDefault="002C02DC" w:rsidP="00045A54">
      <w:pPr>
        <w:pStyle w:val="Lijstalinea"/>
        <w:numPr>
          <w:ilvl w:val="0"/>
          <w:numId w:val="3"/>
        </w:numPr>
        <w:spacing w:after="0" w:line="276" w:lineRule="auto"/>
        <w:rPr>
          <w:rFonts w:ascii="Arial" w:hAnsi="Arial" w:cs="Arial"/>
          <w:sz w:val="20"/>
          <w:szCs w:val="20"/>
        </w:rPr>
      </w:pPr>
      <w:r w:rsidRPr="006C0B12">
        <w:rPr>
          <w:rFonts w:ascii="Arial" w:hAnsi="Arial" w:cs="Arial"/>
          <w:sz w:val="20"/>
          <w:szCs w:val="20"/>
        </w:rPr>
        <w:t>[</w:t>
      </w:r>
      <w:r w:rsidRPr="00266593">
        <w:rPr>
          <w:rFonts w:ascii="Arial" w:hAnsi="Arial" w:cs="Arial"/>
          <w:b/>
          <w:bCs/>
          <w:i/>
          <w:iCs/>
          <w:sz w:val="20"/>
          <w:szCs w:val="20"/>
        </w:rPr>
        <w:t>Indien van toepassing</w:t>
      </w:r>
      <w:r w:rsidR="00266593">
        <w:rPr>
          <w:rFonts w:ascii="Arial" w:hAnsi="Arial" w:cs="Arial"/>
          <w:b/>
          <w:bCs/>
          <w:i/>
          <w:iCs/>
          <w:sz w:val="20"/>
          <w:szCs w:val="20"/>
        </w:rPr>
        <w:t>:</w:t>
      </w:r>
      <w:r w:rsidRPr="00266593">
        <w:rPr>
          <w:rFonts w:ascii="Arial" w:hAnsi="Arial" w:cs="Arial"/>
          <w:i/>
          <w:iCs/>
          <w:sz w:val="20"/>
          <w:szCs w:val="20"/>
        </w:rPr>
        <w:t xml:space="preserve"> het selecteren en toepassen van additionele </w:t>
      </w:r>
      <w:proofErr w:type="spellStart"/>
      <w:r w:rsidRPr="00266593">
        <w:rPr>
          <w:rFonts w:ascii="Arial" w:hAnsi="Arial" w:cs="Arial"/>
          <w:i/>
          <w:iCs/>
          <w:sz w:val="20"/>
          <w:szCs w:val="20"/>
        </w:rPr>
        <w:t>entiteitspecifieke</w:t>
      </w:r>
      <w:proofErr w:type="spellEnd"/>
      <w:r w:rsidRPr="00266593">
        <w:rPr>
          <w:rFonts w:ascii="Arial" w:hAnsi="Arial" w:cs="Arial"/>
          <w:i/>
          <w:iCs/>
          <w:sz w:val="20"/>
          <w:szCs w:val="20"/>
        </w:rPr>
        <w:t xml:space="preserve"> toelichtingen zodat gebruikers inzicht krijgen in de duurzaamheidsimpacts, -risico’s of -kansen van de vennootschap en voor het bepalen dat deze additionele </w:t>
      </w:r>
      <w:proofErr w:type="spellStart"/>
      <w:r w:rsidRPr="00266593">
        <w:rPr>
          <w:rFonts w:ascii="Arial" w:hAnsi="Arial" w:cs="Arial"/>
          <w:i/>
          <w:iCs/>
          <w:sz w:val="20"/>
          <w:szCs w:val="20"/>
        </w:rPr>
        <w:t>entiteitspecifieke</w:t>
      </w:r>
      <w:proofErr w:type="spellEnd"/>
      <w:r w:rsidRPr="00266593">
        <w:rPr>
          <w:rFonts w:ascii="Arial" w:hAnsi="Arial" w:cs="Arial"/>
          <w:i/>
          <w:iCs/>
          <w:sz w:val="20"/>
          <w:szCs w:val="20"/>
        </w:rPr>
        <w:t xml:space="preserve"> toelichtingen aanvaardbaar zijn in de gegeven omstandigheden en in overeenstemming met de ESRS</w:t>
      </w:r>
      <w:r w:rsidRPr="006C0B12">
        <w:rPr>
          <w:rFonts w:ascii="Arial" w:hAnsi="Arial" w:cs="Arial"/>
          <w:sz w:val="20"/>
          <w:szCs w:val="20"/>
        </w:rPr>
        <w:t>]</w:t>
      </w:r>
      <w:r w:rsidR="00CD52D8" w:rsidRPr="00266593">
        <w:rPr>
          <w:vertAlign w:val="superscript"/>
        </w:rPr>
        <w:footnoteReference w:id="16"/>
      </w:r>
      <w:r w:rsidRPr="006C0B12">
        <w:rPr>
          <w:rFonts w:ascii="Arial" w:hAnsi="Arial" w:cs="Arial"/>
          <w:sz w:val="20"/>
          <w:szCs w:val="20"/>
        </w:rPr>
        <w:t>;</w:t>
      </w:r>
    </w:p>
    <w:p w14:paraId="6558C318" w14:textId="1D0D5C9B" w:rsidR="002C02DC" w:rsidRPr="006C0B12" w:rsidRDefault="002C02DC" w:rsidP="00045A54">
      <w:pPr>
        <w:pStyle w:val="Lijstalinea"/>
        <w:numPr>
          <w:ilvl w:val="0"/>
          <w:numId w:val="3"/>
        </w:numPr>
        <w:spacing w:after="0" w:line="276" w:lineRule="auto"/>
        <w:rPr>
          <w:rFonts w:ascii="Arial" w:hAnsi="Arial" w:cs="Arial"/>
          <w:sz w:val="20"/>
          <w:szCs w:val="20"/>
        </w:rPr>
      </w:pPr>
      <w:r w:rsidRPr="006C0B12">
        <w:rPr>
          <w:rFonts w:ascii="Arial" w:hAnsi="Arial" w:cs="Arial"/>
          <w:sz w:val="20"/>
          <w:szCs w:val="20"/>
        </w:rPr>
        <w:t>een zodanige interne beheersing die u noodzakelijk acht voor het opstellen van het duurzaamheidsverslag zonder afwijkingen van materieel belang als gevolg van fraude of fouten;</w:t>
      </w:r>
    </w:p>
    <w:p w14:paraId="7E6B0582" w14:textId="77777777" w:rsidR="004335A2" w:rsidRDefault="004335A2" w:rsidP="004335A2">
      <w:pPr>
        <w:spacing w:after="0" w:line="276" w:lineRule="auto"/>
        <w:rPr>
          <w:rFonts w:ascii="Arial" w:hAnsi="Arial" w:cs="Arial"/>
          <w:sz w:val="20"/>
          <w:szCs w:val="20"/>
        </w:rPr>
      </w:pPr>
    </w:p>
    <w:p w14:paraId="19416163" w14:textId="469EAB7F" w:rsidR="002C02DC" w:rsidRPr="004335A2" w:rsidRDefault="002C02DC" w:rsidP="004335A2">
      <w:pPr>
        <w:spacing w:after="0" w:line="276" w:lineRule="auto"/>
        <w:rPr>
          <w:rFonts w:ascii="Arial" w:hAnsi="Arial" w:cs="Arial"/>
          <w:sz w:val="20"/>
          <w:szCs w:val="20"/>
        </w:rPr>
      </w:pPr>
      <w:r w:rsidRPr="004335A2">
        <w:rPr>
          <w:rFonts w:ascii="Arial" w:hAnsi="Arial" w:cs="Arial"/>
          <w:sz w:val="20"/>
          <w:szCs w:val="20"/>
        </w:rPr>
        <w:t xml:space="preserve">en verder voor het aan ons: </w:t>
      </w:r>
    </w:p>
    <w:p w14:paraId="7C41DB7E" w14:textId="20EB565C" w:rsidR="002C02DC" w:rsidRPr="006C0B12" w:rsidRDefault="002C02DC" w:rsidP="00045A54">
      <w:pPr>
        <w:pStyle w:val="Lijstalinea"/>
        <w:numPr>
          <w:ilvl w:val="0"/>
          <w:numId w:val="3"/>
        </w:numPr>
        <w:spacing w:after="0" w:line="276" w:lineRule="auto"/>
        <w:rPr>
          <w:rFonts w:ascii="Arial" w:hAnsi="Arial" w:cs="Arial"/>
          <w:sz w:val="20"/>
          <w:szCs w:val="20"/>
        </w:rPr>
      </w:pPr>
      <w:r w:rsidRPr="006C0B12">
        <w:rPr>
          <w:rFonts w:ascii="Arial" w:hAnsi="Arial" w:cs="Arial"/>
          <w:sz w:val="20"/>
          <w:szCs w:val="20"/>
        </w:rPr>
        <w:t xml:space="preserve">toegang verschaffen tot alle informatie die relevant is voor ons onderzoek van het duurzaamheidsverslag, zoals vastleggingen, documentatie en andere aangelegenheden; </w:t>
      </w:r>
    </w:p>
    <w:p w14:paraId="058E6A63" w14:textId="2757AEBE" w:rsidR="002C02DC" w:rsidRPr="006C0B12" w:rsidRDefault="002C02DC" w:rsidP="00045A54">
      <w:pPr>
        <w:pStyle w:val="Lijstalinea"/>
        <w:numPr>
          <w:ilvl w:val="0"/>
          <w:numId w:val="3"/>
        </w:numPr>
        <w:spacing w:after="0" w:line="276" w:lineRule="auto"/>
        <w:rPr>
          <w:rFonts w:ascii="Arial" w:hAnsi="Arial" w:cs="Arial"/>
          <w:sz w:val="20"/>
          <w:szCs w:val="20"/>
        </w:rPr>
      </w:pPr>
      <w:r w:rsidRPr="006C0B12">
        <w:rPr>
          <w:rFonts w:ascii="Arial" w:hAnsi="Arial" w:cs="Arial"/>
          <w:sz w:val="20"/>
          <w:szCs w:val="20"/>
        </w:rPr>
        <w:t xml:space="preserve">verstrekken van aanvullende informatie die wij vragen voor het doel van de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w:t>
      </w:r>
    </w:p>
    <w:p w14:paraId="439403F3" w14:textId="77777777" w:rsidR="002C02DC" w:rsidRPr="006C0B12" w:rsidRDefault="002C02DC" w:rsidP="00045A54">
      <w:pPr>
        <w:pStyle w:val="Lijstalinea"/>
        <w:numPr>
          <w:ilvl w:val="0"/>
          <w:numId w:val="3"/>
        </w:numPr>
        <w:spacing w:after="0" w:line="276" w:lineRule="auto"/>
        <w:rPr>
          <w:rFonts w:ascii="Arial" w:hAnsi="Arial" w:cs="Arial"/>
          <w:sz w:val="20"/>
          <w:szCs w:val="20"/>
        </w:rPr>
      </w:pPr>
      <w:r w:rsidRPr="006C0B12">
        <w:rPr>
          <w:rFonts w:ascii="Arial" w:hAnsi="Arial" w:cs="Arial"/>
          <w:sz w:val="20"/>
          <w:szCs w:val="20"/>
        </w:rPr>
        <w:t xml:space="preserve">onbeperkte toegang verlenen tot personen binnen de onderneming noodzakelijk voor het verkrijgen van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-informatie.  </w:t>
      </w:r>
    </w:p>
    <w:p w14:paraId="52338D90" w14:textId="77777777" w:rsidR="00045A54" w:rsidRDefault="00045A54" w:rsidP="006C0B12">
      <w:pPr>
        <w:spacing w:after="0" w:line="276" w:lineRule="auto"/>
        <w:rPr>
          <w:rFonts w:ascii="Arial" w:hAnsi="Arial" w:cs="Arial"/>
          <w:sz w:val="20"/>
          <w:szCs w:val="20"/>
        </w:rPr>
      </w:pPr>
    </w:p>
    <w:p w14:paraId="20684CA8" w14:textId="0862D289"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Als onderdeel van onze werkzaamheden zullen wij u vragen de verantwoordelijkheid voor het duurzaamheidsverslag te aanvaarden, en het beoogde gebruik van ons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-rapport bij het duurzaamheidsverslag schriftelijk te bevestigen. </w:t>
      </w:r>
    </w:p>
    <w:p w14:paraId="4568A65D" w14:textId="77777777" w:rsidR="004335A2" w:rsidRDefault="004335A2" w:rsidP="006C0B12">
      <w:pPr>
        <w:spacing w:after="0" w:line="276" w:lineRule="auto"/>
        <w:rPr>
          <w:rFonts w:ascii="Arial" w:hAnsi="Arial" w:cs="Arial"/>
          <w:sz w:val="20"/>
          <w:szCs w:val="20"/>
        </w:rPr>
      </w:pPr>
    </w:p>
    <w:p w14:paraId="5C519887" w14:textId="6ABF3BDE" w:rsidR="002C02DC" w:rsidRDefault="002C02DC" w:rsidP="006C0B12">
      <w:pPr>
        <w:spacing w:after="0" w:line="276" w:lineRule="auto"/>
        <w:rPr>
          <w:rFonts w:ascii="Arial" w:hAnsi="Arial" w:cs="Arial"/>
          <w:sz w:val="20"/>
          <w:szCs w:val="20"/>
        </w:rPr>
      </w:pPr>
      <w:r w:rsidRPr="006C0B12">
        <w:rPr>
          <w:rFonts w:ascii="Arial" w:hAnsi="Arial" w:cs="Arial"/>
          <w:sz w:val="20"/>
          <w:szCs w:val="20"/>
        </w:rPr>
        <w:t>[</w:t>
      </w:r>
      <w:r w:rsidRPr="00266593">
        <w:rPr>
          <w:rFonts w:ascii="Arial" w:hAnsi="Arial" w:cs="Arial"/>
          <w:b/>
          <w:bCs/>
          <w:i/>
          <w:iCs/>
          <w:sz w:val="20"/>
          <w:szCs w:val="20"/>
        </w:rPr>
        <w:t>Indien van toepassing</w:t>
      </w:r>
      <w:r w:rsidRPr="00266593">
        <w:rPr>
          <w:rFonts w:ascii="Arial" w:hAnsi="Arial" w:cs="Arial"/>
          <w:i/>
          <w:iCs/>
          <w:sz w:val="20"/>
          <w:szCs w:val="20"/>
        </w:rPr>
        <w:t>: De raad van commissarissen is verantwoordelijk voor het toezicht op het bestuur op bovenstaande aspecten</w:t>
      </w:r>
      <w:r w:rsidRPr="006C0B12">
        <w:rPr>
          <w:rFonts w:ascii="Arial" w:hAnsi="Arial" w:cs="Arial"/>
          <w:sz w:val="20"/>
          <w:szCs w:val="20"/>
        </w:rPr>
        <w:t>.]</w:t>
      </w:r>
    </w:p>
    <w:p w14:paraId="771813D1" w14:textId="77777777" w:rsidR="00CD52D8" w:rsidRPr="006C0B12" w:rsidRDefault="00CD52D8" w:rsidP="006C0B12">
      <w:pPr>
        <w:spacing w:after="0" w:line="276" w:lineRule="auto"/>
        <w:rPr>
          <w:rFonts w:ascii="Arial" w:hAnsi="Arial" w:cs="Arial"/>
          <w:sz w:val="20"/>
          <w:szCs w:val="20"/>
        </w:rPr>
      </w:pPr>
    </w:p>
    <w:p w14:paraId="41556888" w14:textId="77777777" w:rsidR="002C02DC" w:rsidRPr="004335A2" w:rsidRDefault="002C02DC" w:rsidP="00266593">
      <w:pPr>
        <w:keepNext/>
        <w:spacing w:after="0" w:line="276" w:lineRule="auto"/>
        <w:rPr>
          <w:rFonts w:ascii="Arial" w:hAnsi="Arial" w:cs="Arial"/>
          <w:b/>
          <w:bCs/>
          <w:sz w:val="20"/>
          <w:szCs w:val="20"/>
        </w:rPr>
      </w:pPr>
      <w:r w:rsidRPr="004335A2">
        <w:rPr>
          <w:rFonts w:ascii="Arial" w:hAnsi="Arial" w:cs="Arial"/>
          <w:b/>
          <w:bCs/>
          <w:sz w:val="20"/>
          <w:szCs w:val="20"/>
        </w:rPr>
        <w:t>Fraude</w:t>
      </w:r>
    </w:p>
    <w:p w14:paraId="0497FC0E" w14:textId="3001C4D3" w:rsidR="002C02DC" w:rsidRPr="006C0B12" w:rsidRDefault="002C02DC" w:rsidP="00266593">
      <w:pPr>
        <w:keepNext/>
        <w:spacing w:after="0" w:line="276" w:lineRule="auto"/>
        <w:rPr>
          <w:rFonts w:ascii="Arial" w:hAnsi="Arial" w:cs="Arial"/>
          <w:sz w:val="20"/>
          <w:szCs w:val="20"/>
        </w:rPr>
      </w:pPr>
      <w:r w:rsidRPr="006C0B12">
        <w:rPr>
          <w:rFonts w:ascii="Arial" w:hAnsi="Arial" w:cs="Arial"/>
          <w:sz w:val="20"/>
          <w:szCs w:val="20"/>
        </w:rPr>
        <w:t>De primaire verantwoordelijkheid voor het voorkomen en ontdekken van fraude berust bij het bestuur [</w:t>
      </w:r>
      <w:r w:rsidRPr="00266593">
        <w:rPr>
          <w:rFonts w:ascii="Arial" w:hAnsi="Arial" w:cs="Arial"/>
          <w:b/>
          <w:bCs/>
          <w:i/>
          <w:iCs/>
          <w:sz w:val="20"/>
          <w:szCs w:val="20"/>
        </w:rPr>
        <w:t>indien van toepassing</w:t>
      </w:r>
      <w:r w:rsidRPr="00266593">
        <w:rPr>
          <w:rFonts w:ascii="Arial" w:hAnsi="Arial" w:cs="Arial"/>
          <w:i/>
          <w:iCs/>
          <w:sz w:val="20"/>
          <w:szCs w:val="20"/>
        </w:rPr>
        <w:t>:, onder toezicht van de raad van commissarissen</w:t>
      </w:r>
      <w:r w:rsidRPr="006C0B12">
        <w:rPr>
          <w:rFonts w:ascii="Arial" w:hAnsi="Arial" w:cs="Arial"/>
          <w:sz w:val="20"/>
          <w:szCs w:val="20"/>
        </w:rPr>
        <w:t xml:space="preserve">]. Als accountant zijn wij niet verantwoordelijk en aansprakelijk voor de preventie van fraude. </w:t>
      </w:r>
    </w:p>
    <w:p w14:paraId="01936C31" w14:textId="77777777" w:rsidR="00CD52D8" w:rsidRDefault="00CD52D8" w:rsidP="006C0B12">
      <w:pPr>
        <w:spacing w:after="0" w:line="276" w:lineRule="auto"/>
        <w:rPr>
          <w:rFonts w:ascii="Arial" w:hAnsi="Arial" w:cs="Arial"/>
          <w:sz w:val="20"/>
          <w:szCs w:val="20"/>
        </w:rPr>
      </w:pPr>
    </w:p>
    <w:p w14:paraId="55AD65F9" w14:textId="4EE89500"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Door de kenmerken van fraude is het mogelijk dat een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ook al is die opgezet en uitgevoerd in overeenstemming met de Nederlandse Standaard 3810N, een fraude van materieel belang niet ontdekt. Vooral wanneer gebruik wordt gemaakt van verhulling door samenspanning en vervalste documentatie. </w:t>
      </w:r>
    </w:p>
    <w:p w14:paraId="13B3B280" w14:textId="77777777" w:rsidR="00CD52D8" w:rsidRDefault="00CD52D8" w:rsidP="006C0B12">
      <w:pPr>
        <w:spacing w:after="0" w:line="276" w:lineRule="auto"/>
        <w:rPr>
          <w:rFonts w:ascii="Arial" w:hAnsi="Arial" w:cs="Arial"/>
          <w:sz w:val="20"/>
          <w:szCs w:val="20"/>
        </w:rPr>
      </w:pPr>
    </w:p>
    <w:p w14:paraId="782DE6D5" w14:textId="0FAA4F5F"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Omdat onze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is opgezet om een beperkte mate van zekerheid te verkrijgen dat het duurzaamheidsverslag als geheel geen afwijkingen van materieel belang bevat als gevolg van fraude of fouten, richt deze zich niet specifiek op het ontdekken van fraude. Indien tijdens de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aanwijzingen voor fraude blijken, verrichten wij ongeacht de mogelijke omvang en de aard van de vermoedelijke fraude aanvullend onderzoek. Indien wij een aanwijzing voor fraude verkrijgen, communiceren wij hierover met het bestuur en/of de raad van commissarissen. </w:t>
      </w:r>
    </w:p>
    <w:p w14:paraId="25A02A09" w14:textId="77777777" w:rsidR="00CD52D8" w:rsidRDefault="00CD52D8" w:rsidP="006C0B12">
      <w:pPr>
        <w:spacing w:after="0" w:line="276" w:lineRule="auto"/>
        <w:rPr>
          <w:rFonts w:ascii="Arial" w:hAnsi="Arial" w:cs="Arial"/>
          <w:sz w:val="20"/>
          <w:szCs w:val="20"/>
        </w:rPr>
      </w:pPr>
    </w:p>
    <w:p w14:paraId="13FD705E" w14:textId="1FFFE6C6"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Wij zullen u vragen de volgende punten schriftelijk te bevestigen:</w:t>
      </w:r>
      <w:r w:rsidR="00CD52D8">
        <w:rPr>
          <w:rStyle w:val="Voetnootmarkering"/>
          <w:rFonts w:ascii="Arial" w:hAnsi="Arial" w:cs="Arial"/>
          <w:sz w:val="20"/>
          <w:szCs w:val="20"/>
        </w:rPr>
        <w:footnoteReference w:id="17"/>
      </w:r>
      <w:r w:rsidRPr="006C0B12">
        <w:rPr>
          <w:rFonts w:ascii="Arial" w:hAnsi="Arial" w:cs="Arial"/>
          <w:sz w:val="20"/>
          <w:szCs w:val="20"/>
        </w:rPr>
        <w:t xml:space="preserve"> </w:t>
      </w:r>
    </w:p>
    <w:p w14:paraId="7CCC8AB4" w14:textId="2DF64207" w:rsidR="002C02DC" w:rsidRPr="00045A54" w:rsidRDefault="002C02DC" w:rsidP="00045A54">
      <w:pPr>
        <w:pStyle w:val="Lijstalinea"/>
        <w:numPr>
          <w:ilvl w:val="0"/>
          <w:numId w:val="5"/>
        </w:numPr>
        <w:spacing w:after="0" w:line="276" w:lineRule="auto"/>
        <w:rPr>
          <w:rFonts w:ascii="Arial" w:hAnsi="Arial" w:cs="Arial"/>
          <w:sz w:val="20"/>
          <w:szCs w:val="20"/>
        </w:rPr>
      </w:pPr>
      <w:r w:rsidRPr="00045A54">
        <w:rPr>
          <w:rFonts w:ascii="Arial" w:hAnsi="Arial" w:cs="Arial"/>
          <w:sz w:val="20"/>
          <w:szCs w:val="20"/>
        </w:rPr>
        <w:t xml:space="preserve">het bestuur erkent zijn verantwoordelijkheid voor het opzetten, implementeren en onderhouden van de interne beheersing gericht op het voorkomen en ontdekken van gevallen van fraude; </w:t>
      </w:r>
    </w:p>
    <w:p w14:paraId="4DF2234F" w14:textId="7099088D" w:rsidR="002C02DC" w:rsidRPr="006C0B12" w:rsidRDefault="002C02DC" w:rsidP="00045A54">
      <w:pPr>
        <w:pStyle w:val="Lijstalinea"/>
        <w:numPr>
          <w:ilvl w:val="0"/>
          <w:numId w:val="5"/>
        </w:numPr>
        <w:spacing w:after="0" w:line="276" w:lineRule="auto"/>
        <w:rPr>
          <w:rFonts w:ascii="Arial" w:hAnsi="Arial" w:cs="Arial"/>
          <w:sz w:val="20"/>
          <w:szCs w:val="20"/>
        </w:rPr>
      </w:pPr>
      <w:r w:rsidRPr="006C0B12">
        <w:rPr>
          <w:rFonts w:ascii="Arial" w:hAnsi="Arial" w:cs="Arial"/>
          <w:sz w:val="20"/>
          <w:szCs w:val="20"/>
        </w:rPr>
        <w:t xml:space="preserve">het bestuur heeft ons de resultaten gemeld van de inschatting door het bestuur van het risico dat het duurzaamheidsverslag afwijkingen van materieel belang zou kunnen bevatten die het gevolg zijn van fraude; </w:t>
      </w:r>
    </w:p>
    <w:p w14:paraId="5D417AB8" w14:textId="501DE078" w:rsidR="002C02DC" w:rsidRPr="006C0B12" w:rsidRDefault="002C02DC" w:rsidP="00045A54">
      <w:pPr>
        <w:pStyle w:val="Lijstalinea"/>
        <w:numPr>
          <w:ilvl w:val="0"/>
          <w:numId w:val="5"/>
        </w:numPr>
        <w:spacing w:after="0" w:line="276" w:lineRule="auto"/>
        <w:rPr>
          <w:rFonts w:ascii="Arial" w:hAnsi="Arial" w:cs="Arial"/>
          <w:sz w:val="20"/>
          <w:szCs w:val="20"/>
        </w:rPr>
      </w:pPr>
      <w:r w:rsidRPr="006C0B12">
        <w:rPr>
          <w:rFonts w:ascii="Arial" w:hAnsi="Arial" w:cs="Arial"/>
          <w:sz w:val="20"/>
          <w:szCs w:val="20"/>
        </w:rPr>
        <w:t xml:space="preserve">het bestuur heeft aan ons zijn kennis verstrekt met betrekking tot fraude en vermoede fraude die op de entiteit van invloed zijn en waarbij betrokken zijn: </w:t>
      </w:r>
    </w:p>
    <w:p w14:paraId="340DC9B3" w14:textId="3530D907" w:rsidR="002C02DC" w:rsidRPr="00045A54" w:rsidRDefault="002C02DC" w:rsidP="00045A54">
      <w:pPr>
        <w:pStyle w:val="Lijstalinea"/>
        <w:numPr>
          <w:ilvl w:val="0"/>
          <w:numId w:val="7"/>
        </w:numPr>
        <w:spacing w:after="0" w:line="276" w:lineRule="auto"/>
        <w:rPr>
          <w:rFonts w:ascii="Arial" w:hAnsi="Arial" w:cs="Arial"/>
          <w:sz w:val="20"/>
          <w:szCs w:val="20"/>
        </w:rPr>
      </w:pPr>
      <w:r w:rsidRPr="00045A54">
        <w:rPr>
          <w:rFonts w:ascii="Arial" w:hAnsi="Arial" w:cs="Arial"/>
          <w:sz w:val="20"/>
          <w:szCs w:val="20"/>
        </w:rPr>
        <w:t xml:space="preserve">het bestuur; </w:t>
      </w:r>
    </w:p>
    <w:p w14:paraId="0FFF9E3D" w14:textId="3093934E" w:rsidR="002C02DC" w:rsidRPr="00045A54" w:rsidRDefault="002C02DC" w:rsidP="00045A54">
      <w:pPr>
        <w:pStyle w:val="Lijstalinea"/>
        <w:numPr>
          <w:ilvl w:val="0"/>
          <w:numId w:val="7"/>
        </w:numPr>
        <w:spacing w:after="0" w:line="276" w:lineRule="auto"/>
        <w:rPr>
          <w:rFonts w:ascii="Arial" w:hAnsi="Arial" w:cs="Arial"/>
          <w:sz w:val="20"/>
          <w:szCs w:val="20"/>
        </w:rPr>
      </w:pPr>
      <w:r w:rsidRPr="00045A54">
        <w:rPr>
          <w:rFonts w:ascii="Arial" w:hAnsi="Arial" w:cs="Arial"/>
          <w:sz w:val="20"/>
          <w:szCs w:val="20"/>
        </w:rPr>
        <w:t xml:space="preserve">werknemers die een belangrijke rol spelen bij de werking van de interne beheersing; of </w:t>
      </w:r>
    </w:p>
    <w:p w14:paraId="5C664534" w14:textId="4D303BE9" w:rsidR="002C02DC" w:rsidRPr="00045A54" w:rsidRDefault="002C02DC" w:rsidP="00045A54">
      <w:pPr>
        <w:pStyle w:val="Lijstalinea"/>
        <w:numPr>
          <w:ilvl w:val="0"/>
          <w:numId w:val="7"/>
        </w:numPr>
        <w:spacing w:after="0" w:line="276" w:lineRule="auto"/>
        <w:rPr>
          <w:rFonts w:ascii="Arial" w:hAnsi="Arial" w:cs="Arial"/>
          <w:sz w:val="20"/>
          <w:szCs w:val="20"/>
        </w:rPr>
      </w:pPr>
      <w:r w:rsidRPr="00045A54">
        <w:rPr>
          <w:rFonts w:ascii="Arial" w:hAnsi="Arial" w:cs="Arial"/>
          <w:sz w:val="20"/>
          <w:szCs w:val="20"/>
        </w:rPr>
        <w:t xml:space="preserve">anderen in het geval dat de fraude een materieel effect zou kunnen hebben op het duurzaamheidsverslag; en </w:t>
      </w:r>
    </w:p>
    <w:p w14:paraId="5A79BAD3" w14:textId="3B951B8E" w:rsidR="002C02DC" w:rsidRPr="006C0B12" w:rsidRDefault="002C02DC" w:rsidP="00045A54">
      <w:pPr>
        <w:pStyle w:val="Lijstalinea"/>
        <w:numPr>
          <w:ilvl w:val="0"/>
          <w:numId w:val="5"/>
        </w:numPr>
        <w:spacing w:after="0" w:line="276" w:lineRule="auto"/>
        <w:rPr>
          <w:rFonts w:ascii="Arial" w:hAnsi="Arial" w:cs="Arial"/>
          <w:sz w:val="20"/>
          <w:szCs w:val="20"/>
        </w:rPr>
      </w:pPr>
      <w:r w:rsidRPr="006C0B12">
        <w:rPr>
          <w:rFonts w:ascii="Arial" w:hAnsi="Arial" w:cs="Arial"/>
          <w:sz w:val="20"/>
          <w:szCs w:val="20"/>
        </w:rPr>
        <w:t xml:space="preserve">het bestuur heeft ons op de hoogte gesteld van alle aantijgingen van fraude of van vermoede fraude die op het duurzaamheidsverslag van de entiteit van invloed zijn en waarvan het kennis heeft verkregen via werknemers, voormalige werknemers, analisten, regelgevers of toezichthouders of via anderen. </w:t>
      </w:r>
    </w:p>
    <w:p w14:paraId="0B010FD1" w14:textId="77777777" w:rsidR="002C02DC" w:rsidRPr="006C0B12" w:rsidRDefault="002C02DC" w:rsidP="006C0B12">
      <w:pPr>
        <w:spacing w:after="0" w:line="276" w:lineRule="auto"/>
        <w:rPr>
          <w:rFonts w:ascii="Arial" w:hAnsi="Arial" w:cs="Arial"/>
          <w:sz w:val="20"/>
          <w:szCs w:val="20"/>
        </w:rPr>
      </w:pPr>
    </w:p>
    <w:p w14:paraId="42C86C43" w14:textId="77777777"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Naleving specifieke wet- en regelgeving</w:t>
      </w:r>
    </w:p>
    <w:p w14:paraId="1DEE2E0B" w14:textId="77777777" w:rsidR="002C02DC" w:rsidRDefault="002C02DC" w:rsidP="006C0B12">
      <w:pPr>
        <w:spacing w:after="0" w:line="276" w:lineRule="auto"/>
        <w:rPr>
          <w:rFonts w:ascii="Arial" w:hAnsi="Arial" w:cs="Arial"/>
          <w:sz w:val="20"/>
          <w:szCs w:val="20"/>
        </w:rPr>
      </w:pPr>
      <w:r w:rsidRPr="006C0B12">
        <w:rPr>
          <w:rFonts w:ascii="Arial" w:hAnsi="Arial" w:cs="Arial"/>
          <w:sz w:val="20"/>
          <w:szCs w:val="20"/>
        </w:rPr>
        <w:t>U [</w:t>
      </w:r>
      <w:r w:rsidRPr="009A1D7F">
        <w:rPr>
          <w:rFonts w:ascii="Arial" w:hAnsi="Arial" w:cs="Arial"/>
          <w:b/>
          <w:bCs/>
          <w:i/>
          <w:iCs/>
          <w:sz w:val="20"/>
          <w:szCs w:val="20"/>
        </w:rPr>
        <w:t>indien van toepassing</w:t>
      </w:r>
      <w:r w:rsidRPr="009A1D7F">
        <w:rPr>
          <w:rFonts w:ascii="Arial" w:hAnsi="Arial" w:cs="Arial"/>
          <w:i/>
          <w:iCs/>
          <w:sz w:val="20"/>
          <w:szCs w:val="20"/>
        </w:rPr>
        <w:t>: onder toezicht van de raad van commissarissen</w:t>
      </w:r>
      <w:r w:rsidRPr="006C0B12">
        <w:rPr>
          <w:rFonts w:ascii="Arial" w:hAnsi="Arial" w:cs="Arial"/>
          <w:sz w:val="20"/>
          <w:szCs w:val="20"/>
        </w:rPr>
        <w:t xml:space="preserve">] bent verantwoordelijk voor de naleving van wettelijke en andere voorschriften. Een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leidt in het algemeen niet tot ontdekking van overtredingen van alle wet- en regelgeving. Bij ontdekking van overtredingen, ongeacht de materialiteit, overwegen wij de implicaties ervan voor de integriteit van het bestuur of de werknemers en het mogelijke effect hiervan op onze </w:t>
      </w:r>
      <w:proofErr w:type="spellStart"/>
      <w:r w:rsidRPr="006C0B12">
        <w:rPr>
          <w:rFonts w:ascii="Arial" w:hAnsi="Arial" w:cs="Arial"/>
          <w:sz w:val="20"/>
          <w:szCs w:val="20"/>
        </w:rPr>
        <w:t>assurance</w:t>
      </w:r>
      <w:proofErr w:type="spellEnd"/>
      <w:r w:rsidRPr="006C0B12">
        <w:rPr>
          <w:rFonts w:ascii="Arial" w:hAnsi="Arial" w:cs="Arial"/>
          <w:sz w:val="20"/>
          <w:szCs w:val="20"/>
        </w:rPr>
        <w:t xml:space="preserve">-opdracht. </w:t>
      </w:r>
    </w:p>
    <w:p w14:paraId="305AFFCD" w14:textId="77777777" w:rsidR="00045A54" w:rsidRPr="006C0B12" w:rsidRDefault="00045A54" w:rsidP="006C0B12">
      <w:pPr>
        <w:spacing w:after="0" w:line="276" w:lineRule="auto"/>
        <w:rPr>
          <w:rFonts w:ascii="Arial" w:hAnsi="Arial" w:cs="Arial"/>
          <w:sz w:val="20"/>
          <w:szCs w:val="20"/>
        </w:rPr>
      </w:pPr>
    </w:p>
    <w:p w14:paraId="55691E75"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Wij zullen u verzoeken schriftelijk te bevestigen dat u alle inlichtingen heeft verstrekt over alle u bekende werkelijke of mogelijke overtredingen van wet- en regelgeving, waarmee bij ons onderzoek van de duurzaamheidsinformatie rekening moet worden gehouden. </w:t>
      </w:r>
    </w:p>
    <w:p w14:paraId="574B5B5F" w14:textId="77777777" w:rsidR="00045A54" w:rsidRDefault="00045A54" w:rsidP="006C0B12">
      <w:pPr>
        <w:spacing w:after="0" w:line="276" w:lineRule="auto"/>
        <w:rPr>
          <w:rFonts w:ascii="Arial" w:hAnsi="Arial" w:cs="Arial"/>
          <w:sz w:val="20"/>
          <w:szCs w:val="20"/>
        </w:rPr>
      </w:pPr>
    </w:p>
    <w:p w14:paraId="3CC24CC4" w14:textId="2E142E92"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 xml:space="preserve">Werkzaamheden </w:t>
      </w:r>
    </w:p>
    <w:p w14:paraId="0507C204"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Wij dienen onze werkzaamheden zodanig te plannen en uit te voeren dat een beperkte mate van zekerheid wordt verkregen dat het duurzaamheidsverslag geen afwijkingen van materieel belang bevat. </w:t>
      </w:r>
    </w:p>
    <w:p w14:paraId="62D46245" w14:textId="77777777" w:rsidR="00CD52D8" w:rsidRDefault="00CD52D8" w:rsidP="006C0B12">
      <w:pPr>
        <w:spacing w:after="0" w:line="276" w:lineRule="auto"/>
        <w:rPr>
          <w:rFonts w:ascii="Arial" w:hAnsi="Arial" w:cs="Arial"/>
          <w:sz w:val="20"/>
          <w:szCs w:val="20"/>
        </w:rPr>
      </w:pPr>
    </w:p>
    <w:p w14:paraId="15AAB985" w14:textId="00FD3E88" w:rsidR="002C02DC" w:rsidRDefault="002C02DC" w:rsidP="006C0B12">
      <w:pPr>
        <w:spacing w:after="0" w:line="276" w:lineRule="auto"/>
        <w:rPr>
          <w:rFonts w:ascii="Arial" w:hAnsi="Arial" w:cs="Arial"/>
          <w:sz w:val="20"/>
          <w:szCs w:val="20"/>
        </w:rPr>
      </w:pPr>
      <w:r w:rsidRPr="006C0B12">
        <w:rPr>
          <w:rFonts w:ascii="Arial" w:hAnsi="Arial" w:cs="Arial"/>
          <w:sz w:val="20"/>
          <w:szCs w:val="20"/>
        </w:rPr>
        <w:t xml:space="preserve">Door de aard van de uit te voeren werkzaamheden kan ons onderzoek of het duurzaamheidsverslag in overeenstemming met de vereisten in de ESRS en de verslaggevingsvereisten op grond van artikel 8 van Verordening (EU) 2020/852 (Taxonomieverordening) is opgesteld slechts resulteren in het verstrekken van een conclusie die een beperkte mate van zekerheid geeft. </w:t>
      </w:r>
    </w:p>
    <w:p w14:paraId="5DBB4DCD" w14:textId="77777777" w:rsidR="00045A54" w:rsidRPr="006C0B12" w:rsidRDefault="00045A54" w:rsidP="006C0B12">
      <w:pPr>
        <w:spacing w:after="0" w:line="276" w:lineRule="auto"/>
        <w:rPr>
          <w:rFonts w:ascii="Arial" w:hAnsi="Arial" w:cs="Arial"/>
          <w:sz w:val="20"/>
          <w:szCs w:val="20"/>
        </w:rPr>
      </w:pPr>
    </w:p>
    <w:p w14:paraId="519BE148"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De keuze van de uit te voeren werkzaamheden is afhankelijk van onze professionele oordeelsvorming. </w:t>
      </w:r>
    </w:p>
    <w:p w14:paraId="6C40799E" w14:textId="77777777" w:rsidR="00CD52D8" w:rsidRDefault="00CD52D8" w:rsidP="006C0B12">
      <w:pPr>
        <w:spacing w:after="0" w:line="276" w:lineRule="auto"/>
        <w:rPr>
          <w:rFonts w:ascii="Arial" w:hAnsi="Arial" w:cs="Arial"/>
          <w:sz w:val="20"/>
          <w:szCs w:val="20"/>
        </w:rPr>
      </w:pPr>
    </w:p>
    <w:p w14:paraId="641E694F" w14:textId="624EE795"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Ons onderzoek bestaat onder andere uit: </w:t>
      </w:r>
    </w:p>
    <w:p w14:paraId="7DBAF9F3" w14:textId="5496EC3D" w:rsidR="002C02DC" w:rsidRPr="00045A54" w:rsidRDefault="002C02DC" w:rsidP="00045A54">
      <w:pPr>
        <w:pStyle w:val="Lijstalinea"/>
        <w:numPr>
          <w:ilvl w:val="0"/>
          <w:numId w:val="9"/>
        </w:numPr>
        <w:spacing w:after="0" w:line="276" w:lineRule="auto"/>
        <w:rPr>
          <w:rFonts w:ascii="Arial" w:hAnsi="Arial" w:cs="Arial"/>
          <w:sz w:val="20"/>
          <w:szCs w:val="20"/>
        </w:rPr>
      </w:pPr>
      <w:r w:rsidRPr="00045A54">
        <w:rPr>
          <w:rFonts w:ascii="Arial" w:hAnsi="Arial" w:cs="Arial"/>
          <w:sz w:val="20"/>
          <w:szCs w:val="20"/>
        </w:rPr>
        <w:t xml:space="preserve">het identificeren van gebieden in het duurzaamheidsverslag waar waarschijnlijk een afwijking van materieel belang als gevolg van fraude of fouten zich zal voordoen, het bepalen en uitvoeren van </w:t>
      </w:r>
      <w:proofErr w:type="spellStart"/>
      <w:r w:rsidRPr="00045A54">
        <w:rPr>
          <w:rFonts w:ascii="Arial" w:hAnsi="Arial" w:cs="Arial"/>
          <w:sz w:val="20"/>
          <w:szCs w:val="20"/>
        </w:rPr>
        <w:t>assurance</w:t>
      </w:r>
      <w:proofErr w:type="spellEnd"/>
      <w:r w:rsidRPr="00045A54">
        <w:rPr>
          <w:rFonts w:ascii="Arial" w:hAnsi="Arial" w:cs="Arial"/>
          <w:sz w:val="20"/>
          <w:szCs w:val="20"/>
        </w:rPr>
        <w:t xml:space="preserve">-werkzaamheden om in te spelen op deze gebieden en het verkrijgen van </w:t>
      </w:r>
      <w:proofErr w:type="spellStart"/>
      <w:r w:rsidRPr="00045A54">
        <w:rPr>
          <w:rFonts w:ascii="Arial" w:hAnsi="Arial" w:cs="Arial"/>
          <w:sz w:val="20"/>
          <w:szCs w:val="20"/>
        </w:rPr>
        <w:t>assurance</w:t>
      </w:r>
      <w:proofErr w:type="spellEnd"/>
      <w:r w:rsidRPr="00045A54">
        <w:rPr>
          <w:rFonts w:ascii="Arial" w:hAnsi="Arial" w:cs="Arial"/>
          <w:sz w:val="20"/>
          <w:szCs w:val="20"/>
        </w:rPr>
        <w:t xml:space="preserve">-informatie die voldoende en geschikt is als basis voor onze conclusie; </w:t>
      </w:r>
    </w:p>
    <w:p w14:paraId="0913E1F5" w14:textId="6A612127" w:rsidR="002C02DC" w:rsidRPr="00045A54" w:rsidRDefault="002C02DC" w:rsidP="00045A54">
      <w:pPr>
        <w:pStyle w:val="Lijstalinea"/>
        <w:numPr>
          <w:ilvl w:val="0"/>
          <w:numId w:val="9"/>
        </w:numPr>
        <w:spacing w:after="0" w:line="276" w:lineRule="auto"/>
        <w:rPr>
          <w:rFonts w:ascii="Arial" w:hAnsi="Arial" w:cs="Arial"/>
          <w:sz w:val="20"/>
          <w:szCs w:val="20"/>
        </w:rPr>
      </w:pPr>
      <w:r w:rsidRPr="00045A54">
        <w:rPr>
          <w:rFonts w:ascii="Arial" w:hAnsi="Arial" w:cs="Arial"/>
          <w:sz w:val="20"/>
          <w:szCs w:val="20"/>
        </w:rPr>
        <w:t xml:space="preserve">het in overweging nemen van de interne beheersing die relevant is voor het onderzoek met als doel </w:t>
      </w:r>
      <w:proofErr w:type="spellStart"/>
      <w:r w:rsidRPr="00045A54">
        <w:rPr>
          <w:rFonts w:ascii="Arial" w:hAnsi="Arial" w:cs="Arial"/>
          <w:sz w:val="20"/>
          <w:szCs w:val="20"/>
        </w:rPr>
        <w:t>assurance</w:t>
      </w:r>
      <w:proofErr w:type="spellEnd"/>
      <w:r w:rsidRPr="00045A54">
        <w:rPr>
          <w:rFonts w:ascii="Arial" w:hAnsi="Arial" w:cs="Arial"/>
          <w:sz w:val="20"/>
          <w:szCs w:val="20"/>
        </w:rPr>
        <w:t xml:space="preserve">-werkzaamheden te selecteren die passend zijn in de omstandigheden. Deze overweging heeft niet als doel om een conclusie uit te spreken over de effectiviteit van de interne beheersing van de entiteit; </w:t>
      </w:r>
    </w:p>
    <w:p w14:paraId="5AD01F16" w14:textId="60F899C2" w:rsidR="002C02DC" w:rsidRPr="009A1D7F" w:rsidRDefault="002C02DC" w:rsidP="00045A54">
      <w:pPr>
        <w:pStyle w:val="Lijstalinea"/>
        <w:numPr>
          <w:ilvl w:val="0"/>
          <w:numId w:val="9"/>
        </w:numPr>
        <w:spacing w:after="0" w:line="276" w:lineRule="auto"/>
        <w:rPr>
          <w:rFonts w:ascii="Arial" w:hAnsi="Arial" w:cs="Arial"/>
          <w:i/>
          <w:iCs/>
          <w:sz w:val="20"/>
          <w:szCs w:val="20"/>
        </w:rPr>
      </w:pPr>
      <w:r w:rsidRPr="00045A54">
        <w:rPr>
          <w:rFonts w:ascii="Arial" w:hAnsi="Arial" w:cs="Arial"/>
          <w:sz w:val="20"/>
          <w:szCs w:val="20"/>
        </w:rPr>
        <w:t>[</w:t>
      </w:r>
      <w:r w:rsidRPr="009A1D7F">
        <w:rPr>
          <w:rFonts w:ascii="Arial" w:hAnsi="Arial" w:cs="Arial"/>
          <w:b/>
          <w:bCs/>
          <w:i/>
          <w:iCs/>
          <w:sz w:val="20"/>
          <w:szCs w:val="20"/>
        </w:rPr>
        <w:t>Optioneel</w:t>
      </w:r>
      <w:r w:rsidRPr="009A1D7F">
        <w:rPr>
          <w:rFonts w:ascii="Arial" w:hAnsi="Arial" w:cs="Arial"/>
          <w:i/>
          <w:iCs/>
          <w:sz w:val="20"/>
          <w:szCs w:val="20"/>
        </w:rPr>
        <w:t>:…. (zelf invullen) (Beschrijf de aard, timing en omvang van de werkzaamheden die verricht zullen worden. Indien van toepassing inclusief specifieke referenties naar documentatie en vastleggingen die gelezen zullen worden, individuen die gesproken zullen worden en partijen waarvan bevestigingen zullen worden verkregen.)</w:t>
      </w:r>
      <w:r w:rsidR="008560EA">
        <w:rPr>
          <w:rFonts w:ascii="Arial" w:hAnsi="Arial" w:cs="Arial"/>
          <w:i/>
          <w:iCs/>
          <w:sz w:val="20"/>
          <w:szCs w:val="20"/>
        </w:rPr>
        <w:t>.</w:t>
      </w:r>
      <w:r w:rsidRPr="009A1D7F">
        <w:rPr>
          <w:rFonts w:ascii="Arial" w:hAnsi="Arial" w:cs="Arial"/>
          <w:i/>
          <w:iCs/>
          <w:sz w:val="20"/>
          <w:szCs w:val="20"/>
        </w:rPr>
        <w:t xml:space="preserve"> </w:t>
      </w:r>
    </w:p>
    <w:p w14:paraId="7D4579D6" w14:textId="77777777" w:rsidR="002C02DC" w:rsidRPr="009A1D7F" w:rsidRDefault="002C02DC" w:rsidP="006C0B12">
      <w:pPr>
        <w:spacing w:after="0" w:line="276" w:lineRule="auto"/>
        <w:rPr>
          <w:rFonts w:ascii="Arial" w:hAnsi="Arial" w:cs="Arial"/>
          <w:i/>
          <w:iCs/>
          <w:sz w:val="20"/>
          <w:szCs w:val="20"/>
        </w:rPr>
      </w:pPr>
    </w:p>
    <w:p w14:paraId="6D6007B1" w14:textId="77777777" w:rsidR="002C02DC" w:rsidRPr="009A1D7F" w:rsidRDefault="002C02DC" w:rsidP="006C0B12">
      <w:pPr>
        <w:spacing w:after="0" w:line="276" w:lineRule="auto"/>
        <w:rPr>
          <w:rFonts w:ascii="Arial" w:hAnsi="Arial" w:cs="Arial"/>
          <w:i/>
          <w:iCs/>
          <w:sz w:val="20"/>
          <w:szCs w:val="20"/>
        </w:rPr>
      </w:pPr>
      <w:r w:rsidRPr="009A1D7F">
        <w:rPr>
          <w:rFonts w:ascii="Arial" w:hAnsi="Arial" w:cs="Arial"/>
          <w:i/>
          <w:iCs/>
          <w:sz w:val="20"/>
          <w:szCs w:val="20"/>
        </w:rPr>
        <w:t xml:space="preserve">Aansluiting kan worden gevonden bij de volgende werkzaamheden benoemd in het voorbeeld </w:t>
      </w:r>
      <w:proofErr w:type="spellStart"/>
      <w:r w:rsidRPr="009A1D7F">
        <w:rPr>
          <w:rFonts w:ascii="Arial" w:hAnsi="Arial" w:cs="Arial"/>
          <w:i/>
          <w:iCs/>
          <w:sz w:val="20"/>
          <w:szCs w:val="20"/>
        </w:rPr>
        <w:t>assurance</w:t>
      </w:r>
      <w:proofErr w:type="spellEnd"/>
      <w:r w:rsidRPr="009A1D7F">
        <w:rPr>
          <w:rFonts w:ascii="Arial" w:hAnsi="Arial" w:cs="Arial"/>
          <w:i/>
          <w:iCs/>
          <w:sz w:val="20"/>
          <w:szCs w:val="20"/>
        </w:rPr>
        <w:t xml:space="preserve"> rapport voor CSRD </w:t>
      </w:r>
      <w:proofErr w:type="spellStart"/>
      <w:r w:rsidRPr="009A1D7F">
        <w:rPr>
          <w:rFonts w:ascii="Arial" w:hAnsi="Arial" w:cs="Arial"/>
          <w:i/>
          <w:iCs/>
          <w:sz w:val="20"/>
          <w:szCs w:val="20"/>
        </w:rPr>
        <w:t>assurance</w:t>
      </w:r>
      <w:proofErr w:type="spellEnd"/>
      <w:r w:rsidRPr="009A1D7F">
        <w:rPr>
          <w:rFonts w:ascii="Arial" w:hAnsi="Arial" w:cs="Arial"/>
          <w:i/>
          <w:iCs/>
          <w:sz w:val="20"/>
          <w:szCs w:val="20"/>
        </w:rPr>
        <w:t xml:space="preserve"> opdrachten op basis van 3810N: </w:t>
      </w:r>
    </w:p>
    <w:p w14:paraId="52ABADBC" w14:textId="65EC3170"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Het inwinnen van inlichtingen en uitvoeren van een omgevingsanalyse en het verkrijgen van inzicht in de relevante duurzaamheidsthema’s en -kwesties, de kenmerken van de vennootschap, de activiteiten en de waardeketen, en de essentiële immateriële middelen, om het door de vennootschap uitgevoerde dubbele-materialiteitsanalyseproces te beoordelen als basis voor het duurzaamheidsverslag en het rapporteren over alle materiële duurzaamheidsimpacts, -risico’s en -kansen in overeenstemming met de ESRS.</w:t>
      </w:r>
    </w:p>
    <w:p w14:paraId="1F34DA1E" w14:textId="515F5667"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Via het inwinnen van inlichtingen het op hoofdlijnen inzicht verwerven in de interne beheersingsomgeving, de processen van de vennootschap voor het verzamelen en rapporteren van informatie over de vennootschap en de waardeketen, de informatiesystemen en het risico-inschattingsproces van de vennootschap relevant voor het opstellen van het duurzaamheidsverslag, alsmede voor het identificeren van de activiteiten van de vennootschap, het bepalen van in aanmerking komende en afgestemde economische activiteiten en het opstellen van de rapportage vereist op grond van artikel 8 van Verordening (EU) 2020/852 (Taxonomieverordening), zonder</w:t>
      </w:r>
      <w:r w:rsidR="00CD52D8" w:rsidRPr="009A1D7F">
        <w:rPr>
          <w:i/>
          <w:iCs/>
        </w:rPr>
        <w:footnoteReference w:id="18"/>
      </w:r>
      <w:r w:rsidRPr="009A1D7F">
        <w:rPr>
          <w:rFonts w:ascii="Arial" w:hAnsi="Arial" w:cs="Arial"/>
          <w:i/>
          <w:iCs/>
          <w:sz w:val="20"/>
          <w:szCs w:val="20"/>
        </w:rPr>
        <w:t xml:space="preserve">  het verkrijgen van </w:t>
      </w:r>
      <w:proofErr w:type="spellStart"/>
      <w:r w:rsidRPr="009A1D7F">
        <w:rPr>
          <w:rFonts w:ascii="Arial" w:hAnsi="Arial" w:cs="Arial"/>
          <w:i/>
          <w:iCs/>
          <w:sz w:val="20"/>
          <w:szCs w:val="20"/>
        </w:rPr>
        <w:t>assurance</w:t>
      </w:r>
      <w:proofErr w:type="spellEnd"/>
      <w:r w:rsidRPr="009A1D7F">
        <w:rPr>
          <w:rFonts w:ascii="Arial" w:hAnsi="Arial" w:cs="Arial"/>
          <w:i/>
          <w:iCs/>
          <w:sz w:val="20"/>
          <w:szCs w:val="20"/>
        </w:rPr>
        <w:t>-informatie over de implementatie van, of het toetsen van de effectiviteit van, de interne beheersingsmaatregelen.</w:t>
      </w:r>
    </w:p>
    <w:p w14:paraId="49A07C0D" w14:textId="19016FD7"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 xml:space="preserve">Het beoordelen van het door de vennootschap uitgevoerde dubbele-materialiteitsanalyseproces en het identificeren van gebieden in het duurzaamheidsverslag, inclusief de toelichtingen vereist op grond van artikel 8 van Verordening (EU) 2020/852 (Taxonomieverordening), waar het waarschijnlijk is dat misleidende of onevenwichtige informatie of een afwijking van materieel belang als gevolg van fraude of fouten zich kan voordoen (‘geselecteerde toelichtingen’). Wij hebben verdere </w:t>
      </w:r>
      <w:proofErr w:type="spellStart"/>
      <w:r w:rsidRPr="009A1D7F">
        <w:rPr>
          <w:rFonts w:ascii="Arial" w:hAnsi="Arial" w:cs="Arial"/>
          <w:i/>
          <w:iCs/>
          <w:sz w:val="20"/>
          <w:szCs w:val="20"/>
        </w:rPr>
        <w:t>assurance</w:t>
      </w:r>
      <w:proofErr w:type="spellEnd"/>
      <w:r w:rsidRPr="009A1D7F">
        <w:rPr>
          <w:rFonts w:ascii="Arial" w:hAnsi="Arial" w:cs="Arial"/>
          <w:i/>
          <w:iCs/>
          <w:sz w:val="20"/>
          <w:szCs w:val="20"/>
        </w:rPr>
        <w:t>-werkzaamheden opgezet en uitgevoerd die inspelen op deze risico-inschatting en die erop zijn gericht om in te schatten of het duurzaamheidsverslag geen afwijkingen van materieel belang bevat.</w:t>
      </w:r>
    </w:p>
    <w:p w14:paraId="2CC3DFAE" w14:textId="278C2A40"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 xml:space="preserve">Het overwegen of de beschrijving door [het bestuur] van het dubbele-materialiteitsanalyseproces in het duurzaamheidsverslag consistent lijkt te zijn met het door de vennootschap uitgevoerde proces. </w:t>
      </w:r>
    </w:p>
    <w:p w14:paraId="7168F1B2" w14:textId="23519EF2"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[In het geval dat significante groepsonderdelen zijn onderkend: Het bepalen van de aard en omvang van de uit te voeren werkzaamheden voor de groepsonderdelen en locaties. Bepalend hierbij zijn de aard, omvang [en/of] het risicoprofiel van de groepsonderdelen].</w:t>
      </w:r>
    </w:p>
    <w:p w14:paraId="620D318C" w14:textId="225873D3"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Het uitvoeren van cijferanalyses op kwantitatieve informatie in het duurzaamheidsverslag, inclusief het overwegen van data en trends [optioneel: in de informatie die is aangeleverd voor consolidatie op groepsniveau].</w:t>
      </w:r>
    </w:p>
    <w:p w14:paraId="2F32B9AD" w14:textId="241D65B5"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 xml:space="preserve">Het beoordelen of de door de vennootschap gehanteerde methoden voor het ontwikkelen van schattingen passend zijn en consistent zijn toegepast voor geselecteerde toelichtingen. We hebben data en trends overwogen, echter omvatten onze werkzaamheden niet het toetsen van de gegevens waarop de schattingen zijn gebaseerd of het zelfstandig ontwikkelen van onze eigen schattingen voor het evalueren van de schattingen van [het bestuur]. </w:t>
      </w:r>
    </w:p>
    <w:p w14:paraId="4809F851" w14:textId="4F55F122"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 xml:space="preserve">Het op basis van beperkte deelwaarnemingen analyseren van relevante interne en externe documentatie die voor de vennootschap beschikbaar is (inclusief publiek beschikbare informatie of informatie afkomstig van relaties in de waardeketen) voor geselecteerde toelichtingen. </w:t>
      </w:r>
    </w:p>
    <w:p w14:paraId="4188066E" w14:textId="29986DB2"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Het lezen van de andere informatie in [het jaarverslag] om eventuele van materieel belang zijnde inconsistenties met het duurzaamheidsverslag te identificeren.</w:t>
      </w:r>
    </w:p>
    <w:p w14:paraId="1A6B7CFC" w14:textId="57338FD1"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Het overwegen of:</w:t>
      </w:r>
    </w:p>
    <w:p w14:paraId="28A68CEA" w14:textId="40171514" w:rsidR="002C02DC" w:rsidRPr="009A1D7F" w:rsidRDefault="002C02DC" w:rsidP="00045A54">
      <w:pPr>
        <w:pStyle w:val="Lijstalinea"/>
        <w:numPr>
          <w:ilvl w:val="1"/>
          <w:numId w:val="9"/>
        </w:numPr>
        <w:spacing w:after="0" w:line="276" w:lineRule="auto"/>
        <w:ind w:left="709"/>
        <w:rPr>
          <w:rFonts w:ascii="Arial" w:hAnsi="Arial" w:cs="Arial"/>
          <w:i/>
          <w:iCs/>
          <w:sz w:val="20"/>
          <w:szCs w:val="20"/>
        </w:rPr>
      </w:pPr>
      <w:r w:rsidRPr="009A1D7F">
        <w:rPr>
          <w:rFonts w:ascii="Arial" w:hAnsi="Arial" w:cs="Arial"/>
          <w:i/>
          <w:iCs/>
          <w:sz w:val="20"/>
          <w:szCs w:val="20"/>
        </w:rPr>
        <w:t>de rapportage vereist op grond van artikel 8 van Verordening (EU) 2020/852 (Taxonomieverordening) voor elke milieudoelstelling</w:t>
      </w:r>
    </w:p>
    <w:p w14:paraId="1878BDC9" w14:textId="52C72104" w:rsidR="002C02DC" w:rsidRPr="009A1D7F" w:rsidRDefault="002C02DC" w:rsidP="00393CE0">
      <w:pPr>
        <w:pStyle w:val="Lijstalinea"/>
        <w:numPr>
          <w:ilvl w:val="2"/>
          <w:numId w:val="9"/>
        </w:numPr>
        <w:spacing w:after="0" w:line="276" w:lineRule="auto"/>
        <w:ind w:left="1092"/>
        <w:rPr>
          <w:rFonts w:ascii="Arial" w:hAnsi="Arial" w:cs="Arial"/>
          <w:i/>
          <w:iCs/>
          <w:sz w:val="20"/>
          <w:szCs w:val="20"/>
        </w:rPr>
      </w:pPr>
      <w:r w:rsidRPr="009A1D7F">
        <w:rPr>
          <w:rFonts w:ascii="Arial" w:hAnsi="Arial" w:cs="Arial"/>
          <w:i/>
          <w:iCs/>
          <w:sz w:val="20"/>
          <w:szCs w:val="20"/>
        </w:rPr>
        <w:t>aansluit op de onderliggende vastleggingen van de vennootschap en consistent of samenhangend is met het duurzaamheidsverslag;</w:t>
      </w:r>
    </w:p>
    <w:p w14:paraId="3115D57C" w14:textId="2C0679F2" w:rsidR="002C02DC" w:rsidRPr="009A1D7F" w:rsidRDefault="002C02DC" w:rsidP="00393CE0">
      <w:pPr>
        <w:pStyle w:val="Lijstalinea"/>
        <w:numPr>
          <w:ilvl w:val="2"/>
          <w:numId w:val="9"/>
        </w:numPr>
        <w:spacing w:after="0" w:line="276" w:lineRule="auto"/>
        <w:ind w:left="1092"/>
        <w:rPr>
          <w:rFonts w:ascii="Arial" w:hAnsi="Arial" w:cs="Arial"/>
          <w:i/>
          <w:iCs/>
          <w:sz w:val="20"/>
          <w:szCs w:val="20"/>
        </w:rPr>
      </w:pPr>
      <w:r w:rsidRPr="009A1D7F">
        <w:rPr>
          <w:rFonts w:ascii="Arial" w:hAnsi="Arial" w:cs="Arial"/>
          <w:i/>
          <w:iCs/>
          <w:sz w:val="20"/>
          <w:szCs w:val="20"/>
        </w:rPr>
        <w:t>redelijk lijkt, in het bijzonder of de in aanmerking komende economische activiteiten voldoen aan de cumulatieve voorwaarden om te kwalificeren als afgestemd en of aan de technische screeningcriteria is voldaan;</w:t>
      </w:r>
      <w:r w:rsidR="00393CE0" w:rsidRPr="009A1D7F">
        <w:rPr>
          <w:rFonts w:ascii="Arial" w:hAnsi="Arial" w:cs="Arial"/>
          <w:i/>
          <w:iCs/>
          <w:sz w:val="20"/>
          <w:szCs w:val="20"/>
        </w:rPr>
        <w:t xml:space="preserve"> </w:t>
      </w:r>
      <w:r w:rsidRPr="009A1D7F">
        <w:rPr>
          <w:rFonts w:ascii="Arial" w:hAnsi="Arial" w:cs="Arial"/>
          <w:i/>
          <w:iCs/>
          <w:sz w:val="20"/>
          <w:szCs w:val="20"/>
        </w:rPr>
        <w:t>en</w:t>
      </w:r>
    </w:p>
    <w:p w14:paraId="2DABBD4E" w14:textId="0C75CC6B" w:rsidR="002C02DC" w:rsidRPr="009A1D7F" w:rsidRDefault="002C02DC" w:rsidP="00045A54">
      <w:pPr>
        <w:pStyle w:val="Lijstalinea"/>
        <w:numPr>
          <w:ilvl w:val="1"/>
          <w:numId w:val="9"/>
        </w:numPr>
        <w:spacing w:after="0" w:line="276" w:lineRule="auto"/>
        <w:ind w:left="709"/>
        <w:rPr>
          <w:rFonts w:ascii="Arial" w:hAnsi="Arial" w:cs="Arial"/>
          <w:i/>
          <w:iCs/>
          <w:sz w:val="20"/>
          <w:szCs w:val="20"/>
        </w:rPr>
      </w:pPr>
      <w:r w:rsidRPr="009A1D7F">
        <w:rPr>
          <w:rFonts w:ascii="Arial" w:hAnsi="Arial" w:cs="Arial"/>
          <w:i/>
          <w:iCs/>
          <w:sz w:val="20"/>
          <w:szCs w:val="20"/>
        </w:rPr>
        <w:t xml:space="preserve">de gerapporteerde kritische prestatie-indicatoren zijn bepaald en berekend in overeenstemming met het </w:t>
      </w:r>
      <w:proofErr w:type="spellStart"/>
      <w:r w:rsidRPr="009A1D7F">
        <w:rPr>
          <w:rFonts w:ascii="Arial" w:hAnsi="Arial" w:cs="Arial"/>
          <w:i/>
          <w:iCs/>
          <w:sz w:val="20"/>
          <w:szCs w:val="20"/>
        </w:rPr>
        <w:t>Taxonomy</w:t>
      </w:r>
      <w:proofErr w:type="spellEnd"/>
      <w:r w:rsidRPr="009A1D7F">
        <w:rPr>
          <w:rFonts w:ascii="Arial" w:hAnsi="Arial" w:cs="Arial"/>
          <w:i/>
          <w:iCs/>
          <w:sz w:val="20"/>
          <w:szCs w:val="20"/>
        </w:rPr>
        <w:t xml:space="preserve"> </w:t>
      </w:r>
      <w:proofErr w:type="spellStart"/>
      <w:r w:rsidRPr="009A1D7F">
        <w:rPr>
          <w:rFonts w:ascii="Arial" w:hAnsi="Arial" w:cs="Arial"/>
          <w:i/>
          <w:iCs/>
          <w:sz w:val="20"/>
          <w:szCs w:val="20"/>
        </w:rPr>
        <w:t>reference</w:t>
      </w:r>
      <w:proofErr w:type="spellEnd"/>
      <w:r w:rsidRPr="009A1D7F">
        <w:rPr>
          <w:rFonts w:ascii="Arial" w:hAnsi="Arial" w:cs="Arial"/>
          <w:i/>
          <w:iCs/>
          <w:sz w:val="20"/>
          <w:szCs w:val="20"/>
        </w:rPr>
        <w:t xml:space="preserve"> </w:t>
      </w:r>
      <w:proofErr w:type="spellStart"/>
      <w:r w:rsidRPr="009A1D7F">
        <w:rPr>
          <w:rFonts w:ascii="Arial" w:hAnsi="Arial" w:cs="Arial"/>
          <w:i/>
          <w:iCs/>
          <w:sz w:val="20"/>
          <w:szCs w:val="20"/>
        </w:rPr>
        <w:t>framework</w:t>
      </w:r>
      <w:proofErr w:type="spellEnd"/>
      <w:r w:rsidRPr="009A1D7F">
        <w:rPr>
          <w:rFonts w:ascii="Arial" w:hAnsi="Arial" w:cs="Arial"/>
          <w:i/>
          <w:iCs/>
          <w:sz w:val="20"/>
          <w:szCs w:val="20"/>
        </w:rPr>
        <w:t xml:space="preserve"> zoals gedefinieerd in Appendix 1 </w:t>
      </w:r>
      <w:proofErr w:type="spellStart"/>
      <w:r w:rsidRPr="009A1D7F">
        <w:rPr>
          <w:rFonts w:ascii="Arial" w:hAnsi="Arial" w:cs="Arial"/>
          <w:i/>
          <w:iCs/>
          <w:sz w:val="20"/>
          <w:szCs w:val="20"/>
        </w:rPr>
        <w:t>Glossary</w:t>
      </w:r>
      <w:proofErr w:type="spellEnd"/>
      <w:r w:rsidRPr="009A1D7F">
        <w:rPr>
          <w:rFonts w:ascii="Arial" w:hAnsi="Arial" w:cs="Arial"/>
          <w:i/>
          <w:iCs/>
          <w:sz w:val="20"/>
          <w:szCs w:val="20"/>
        </w:rPr>
        <w:t xml:space="preserve"> of </w:t>
      </w:r>
      <w:proofErr w:type="spellStart"/>
      <w:r w:rsidRPr="009A1D7F">
        <w:rPr>
          <w:rFonts w:ascii="Arial" w:hAnsi="Arial" w:cs="Arial"/>
          <w:i/>
          <w:iCs/>
          <w:sz w:val="20"/>
          <w:szCs w:val="20"/>
        </w:rPr>
        <w:t>Terms</w:t>
      </w:r>
      <w:proofErr w:type="spellEnd"/>
      <w:r w:rsidRPr="009A1D7F">
        <w:rPr>
          <w:rFonts w:ascii="Arial" w:hAnsi="Arial" w:cs="Arial"/>
          <w:i/>
          <w:iCs/>
          <w:sz w:val="20"/>
          <w:szCs w:val="20"/>
        </w:rPr>
        <w:t xml:space="preserve"> van de CEAOB </w:t>
      </w:r>
      <w:proofErr w:type="spellStart"/>
      <w:r w:rsidRPr="009A1D7F">
        <w:rPr>
          <w:rFonts w:ascii="Arial" w:hAnsi="Arial" w:cs="Arial"/>
          <w:i/>
          <w:iCs/>
          <w:sz w:val="20"/>
          <w:szCs w:val="20"/>
        </w:rPr>
        <w:t>Guidelines</w:t>
      </w:r>
      <w:proofErr w:type="spellEnd"/>
      <w:r w:rsidRPr="009A1D7F">
        <w:rPr>
          <w:rFonts w:ascii="Arial" w:hAnsi="Arial" w:cs="Arial"/>
          <w:i/>
          <w:iCs/>
          <w:sz w:val="20"/>
          <w:szCs w:val="20"/>
        </w:rPr>
        <w:t xml:space="preserve"> on </w:t>
      </w:r>
      <w:proofErr w:type="spellStart"/>
      <w:r w:rsidRPr="009A1D7F">
        <w:rPr>
          <w:rFonts w:ascii="Arial" w:hAnsi="Arial" w:cs="Arial"/>
          <w:i/>
          <w:iCs/>
          <w:sz w:val="20"/>
          <w:szCs w:val="20"/>
        </w:rPr>
        <w:t>limited</w:t>
      </w:r>
      <w:proofErr w:type="spellEnd"/>
      <w:r w:rsidRPr="009A1D7F">
        <w:rPr>
          <w:rFonts w:ascii="Arial" w:hAnsi="Arial" w:cs="Arial"/>
          <w:i/>
          <w:iCs/>
          <w:sz w:val="20"/>
          <w:szCs w:val="20"/>
        </w:rPr>
        <w:t xml:space="preserve"> </w:t>
      </w:r>
      <w:proofErr w:type="spellStart"/>
      <w:r w:rsidRPr="009A1D7F">
        <w:rPr>
          <w:rFonts w:ascii="Arial" w:hAnsi="Arial" w:cs="Arial"/>
          <w:i/>
          <w:iCs/>
          <w:sz w:val="20"/>
          <w:szCs w:val="20"/>
        </w:rPr>
        <w:t>assurance</w:t>
      </w:r>
      <w:proofErr w:type="spellEnd"/>
      <w:r w:rsidRPr="009A1D7F">
        <w:rPr>
          <w:rFonts w:ascii="Arial" w:hAnsi="Arial" w:cs="Arial"/>
          <w:i/>
          <w:iCs/>
          <w:sz w:val="20"/>
          <w:szCs w:val="20"/>
        </w:rPr>
        <w:t xml:space="preserve"> on </w:t>
      </w:r>
      <w:proofErr w:type="spellStart"/>
      <w:r w:rsidRPr="009A1D7F">
        <w:rPr>
          <w:rFonts w:ascii="Arial" w:hAnsi="Arial" w:cs="Arial"/>
          <w:i/>
          <w:iCs/>
          <w:sz w:val="20"/>
          <w:szCs w:val="20"/>
        </w:rPr>
        <w:t>sustainability</w:t>
      </w:r>
      <w:proofErr w:type="spellEnd"/>
      <w:r w:rsidRPr="009A1D7F">
        <w:rPr>
          <w:rFonts w:ascii="Arial" w:hAnsi="Arial" w:cs="Arial"/>
          <w:i/>
          <w:iCs/>
          <w:sz w:val="20"/>
          <w:szCs w:val="20"/>
        </w:rPr>
        <w:t xml:space="preserve"> </w:t>
      </w:r>
      <w:proofErr w:type="spellStart"/>
      <w:r w:rsidRPr="009A1D7F">
        <w:rPr>
          <w:rFonts w:ascii="Arial" w:hAnsi="Arial" w:cs="Arial"/>
          <w:i/>
          <w:iCs/>
          <w:sz w:val="20"/>
          <w:szCs w:val="20"/>
        </w:rPr>
        <w:t>reporting</w:t>
      </w:r>
      <w:proofErr w:type="spellEnd"/>
      <w:r w:rsidRPr="009A1D7F">
        <w:rPr>
          <w:rFonts w:ascii="Arial" w:hAnsi="Arial" w:cs="Arial"/>
          <w:i/>
          <w:iCs/>
          <w:sz w:val="20"/>
          <w:szCs w:val="20"/>
        </w:rPr>
        <w:t xml:space="preserve"> zoals vastgesteld op 30 september 2024</w:t>
      </w:r>
      <w:r w:rsidR="00CD52D8" w:rsidRPr="009A1D7F">
        <w:rPr>
          <w:i/>
          <w:iCs/>
        </w:rPr>
        <w:footnoteReference w:id="19"/>
      </w:r>
      <w:r w:rsidRPr="009A1D7F">
        <w:rPr>
          <w:rFonts w:ascii="Arial" w:hAnsi="Arial" w:cs="Arial"/>
          <w:i/>
          <w:iCs/>
          <w:sz w:val="20"/>
          <w:szCs w:val="20"/>
        </w:rPr>
        <w:t xml:space="preserve">  en in overeenstemming met de verslaggevingsvereisten op grond van artikel 8 van Verordening (EU) 2020/852 (Taxonomieverordening), inclusief het verslagleggingsformaat waarin de activiteiten zijn gepresenteerd.</w:t>
      </w:r>
    </w:p>
    <w:p w14:paraId="308A2936" w14:textId="597247DA" w:rsidR="002C02DC" w:rsidRPr="009A1D7F" w:rsidRDefault="002C02DC" w:rsidP="00045A54">
      <w:pPr>
        <w:pStyle w:val="Lijstalinea"/>
        <w:numPr>
          <w:ilvl w:val="0"/>
          <w:numId w:val="9"/>
        </w:numPr>
        <w:spacing w:after="0" w:line="276" w:lineRule="auto"/>
        <w:rPr>
          <w:rFonts w:ascii="Arial" w:hAnsi="Arial" w:cs="Arial"/>
          <w:i/>
          <w:iCs/>
          <w:sz w:val="20"/>
          <w:szCs w:val="20"/>
        </w:rPr>
      </w:pPr>
      <w:r w:rsidRPr="009A1D7F">
        <w:rPr>
          <w:rFonts w:ascii="Arial" w:hAnsi="Arial" w:cs="Arial"/>
          <w:i/>
          <w:iCs/>
          <w:sz w:val="20"/>
          <w:szCs w:val="20"/>
        </w:rPr>
        <w:t>Het overwegen van de algehele presentatie, structuur en de fundamentele kwalitatieve kenmerken van informatie (relevantie en getrouwe weergave: volledig, onpartijdig, neutraal en nauwkeurig) gerapporteerd in het duurzaamheidsverslag, inclusief de rapportage vereist op grond van artikel 8 van Verordening (EU) 2020/852 (Taxonomieverordening)</w:t>
      </w:r>
      <w:r w:rsidR="00CF2335">
        <w:rPr>
          <w:rFonts w:ascii="Arial" w:hAnsi="Arial" w:cs="Arial"/>
          <w:i/>
          <w:iCs/>
          <w:sz w:val="20"/>
          <w:szCs w:val="20"/>
        </w:rPr>
        <w:t>.</w:t>
      </w:r>
      <w:r w:rsidRPr="009A1D7F">
        <w:rPr>
          <w:rFonts w:ascii="Arial" w:hAnsi="Arial" w:cs="Arial"/>
          <w:i/>
          <w:iCs/>
          <w:sz w:val="20"/>
          <w:szCs w:val="20"/>
        </w:rPr>
        <w:t xml:space="preserve"> </w:t>
      </w:r>
    </w:p>
    <w:p w14:paraId="3F5BC838" w14:textId="162FF638" w:rsidR="002C02DC" w:rsidRPr="006C0B12" w:rsidRDefault="002C02DC" w:rsidP="00045A54">
      <w:pPr>
        <w:pStyle w:val="Lijstalinea"/>
        <w:numPr>
          <w:ilvl w:val="0"/>
          <w:numId w:val="9"/>
        </w:numPr>
        <w:spacing w:after="0" w:line="276" w:lineRule="auto"/>
        <w:rPr>
          <w:rFonts w:ascii="Arial" w:hAnsi="Arial" w:cs="Arial"/>
          <w:sz w:val="20"/>
          <w:szCs w:val="20"/>
        </w:rPr>
      </w:pPr>
      <w:r w:rsidRPr="009A1D7F">
        <w:rPr>
          <w:rFonts w:ascii="Arial" w:hAnsi="Arial" w:cs="Arial"/>
          <w:i/>
          <w:iCs/>
          <w:sz w:val="20"/>
          <w:szCs w:val="20"/>
        </w:rPr>
        <w:t xml:space="preserve">Het overwegen op basis van onze werkzaamheden ter verkrijging van een beperkte mate van zekerheid en de evaluatie van de verkregen </w:t>
      </w:r>
      <w:proofErr w:type="spellStart"/>
      <w:r w:rsidRPr="009A1D7F">
        <w:rPr>
          <w:rFonts w:ascii="Arial" w:hAnsi="Arial" w:cs="Arial"/>
          <w:i/>
          <w:iCs/>
          <w:sz w:val="20"/>
          <w:szCs w:val="20"/>
        </w:rPr>
        <w:t>assurance</w:t>
      </w:r>
      <w:proofErr w:type="spellEnd"/>
      <w:r w:rsidRPr="009A1D7F">
        <w:rPr>
          <w:rFonts w:ascii="Arial" w:hAnsi="Arial" w:cs="Arial"/>
          <w:i/>
          <w:iCs/>
          <w:sz w:val="20"/>
          <w:szCs w:val="20"/>
        </w:rPr>
        <w:t>-informatie of het duurzaamheidsverslag als geheel zonder afwijkingen van materieel belang is opgesteld in overeenstemming met de ESRS</w:t>
      </w:r>
      <w:r w:rsidRPr="006C0B12">
        <w:rPr>
          <w:rFonts w:ascii="Arial" w:hAnsi="Arial" w:cs="Arial"/>
          <w:sz w:val="20"/>
          <w:szCs w:val="20"/>
        </w:rPr>
        <w:t xml:space="preserve">.] </w:t>
      </w:r>
    </w:p>
    <w:p w14:paraId="3F1CF0BF" w14:textId="77777777" w:rsidR="002C02DC" w:rsidRPr="006C0B12" w:rsidRDefault="002C02DC" w:rsidP="006C0B12">
      <w:pPr>
        <w:spacing w:after="0" w:line="276" w:lineRule="auto"/>
        <w:rPr>
          <w:rFonts w:ascii="Arial" w:hAnsi="Arial" w:cs="Arial"/>
          <w:sz w:val="20"/>
          <w:szCs w:val="20"/>
        </w:rPr>
      </w:pPr>
    </w:p>
    <w:p w14:paraId="544CB883" w14:textId="77777777"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 xml:space="preserve">Rapportage </w:t>
      </w:r>
    </w:p>
    <w:p w14:paraId="1E4F4D5D"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Over de uitkomsten van onze werkzaamheden rapporteren wij aan u in de vorm van een </w:t>
      </w:r>
      <w:proofErr w:type="spellStart"/>
      <w:r w:rsidRPr="006C0B12">
        <w:rPr>
          <w:rFonts w:ascii="Arial" w:hAnsi="Arial" w:cs="Arial"/>
          <w:sz w:val="20"/>
          <w:szCs w:val="20"/>
        </w:rPr>
        <w:t>assurance</w:t>
      </w:r>
      <w:proofErr w:type="spellEnd"/>
      <w:r w:rsidRPr="006C0B12">
        <w:rPr>
          <w:rFonts w:ascii="Arial" w:hAnsi="Arial" w:cs="Arial"/>
          <w:sz w:val="20"/>
          <w:szCs w:val="20"/>
        </w:rPr>
        <w:t>-rapport. Wij zullen met een beperkte mate van zekerheid rapporteren over de vraag of ons niets is gebleken op grond waarvan wij zouden moeten veronderstellen dat het duurzaamheidsverslag niet, in alle van materieel belang zijnde aspecten:</w:t>
      </w:r>
    </w:p>
    <w:p w14:paraId="63579F1B" w14:textId="1E772040" w:rsidR="002C02DC" w:rsidRPr="006C0B12" w:rsidRDefault="002C02DC" w:rsidP="00393CE0">
      <w:pPr>
        <w:pStyle w:val="Lijstalinea"/>
        <w:numPr>
          <w:ilvl w:val="0"/>
          <w:numId w:val="9"/>
        </w:numPr>
        <w:spacing w:after="0" w:line="276" w:lineRule="auto"/>
        <w:rPr>
          <w:rFonts w:ascii="Arial" w:hAnsi="Arial" w:cs="Arial"/>
          <w:sz w:val="20"/>
          <w:szCs w:val="20"/>
        </w:rPr>
      </w:pPr>
      <w:r w:rsidRPr="006C0B12">
        <w:rPr>
          <w:rFonts w:ascii="Arial" w:hAnsi="Arial" w:cs="Arial"/>
          <w:sz w:val="20"/>
          <w:szCs w:val="20"/>
        </w:rPr>
        <w:t xml:space="preserve">is opgesteld in overeenstemming met de Europese standaarden voor duurzaamheidsrapportering (ESRS, </w:t>
      </w:r>
      <w:r w:rsidRPr="008560EA">
        <w:rPr>
          <w:rFonts w:ascii="Arial" w:hAnsi="Arial" w:cs="Arial"/>
          <w:i/>
          <w:iCs/>
          <w:sz w:val="20"/>
          <w:szCs w:val="20"/>
        </w:rPr>
        <w:t xml:space="preserve">European </w:t>
      </w:r>
      <w:proofErr w:type="spellStart"/>
      <w:r w:rsidRPr="008560EA">
        <w:rPr>
          <w:rFonts w:ascii="Arial" w:hAnsi="Arial" w:cs="Arial"/>
          <w:i/>
          <w:iCs/>
          <w:sz w:val="20"/>
          <w:szCs w:val="20"/>
        </w:rPr>
        <w:t>Sustainability</w:t>
      </w:r>
      <w:proofErr w:type="spellEnd"/>
      <w:r w:rsidRPr="008560EA">
        <w:rPr>
          <w:rFonts w:ascii="Arial" w:hAnsi="Arial" w:cs="Arial"/>
          <w:i/>
          <w:iCs/>
          <w:sz w:val="20"/>
          <w:szCs w:val="20"/>
        </w:rPr>
        <w:t xml:space="preserve"> Reporting Standards</w:t>
      </w:r>
      <w:r w:rsidRPr="006C0B12">
        <w:rPr>
          <w:rFonts w:ascii="Arial" w:hAnsi="Arial" w:cs="Arial"/>
          <w:sz w:val="20"/>
          <w:szCs w:val="20"/>
        </w:rPr>
        <w:t xml:space="preserve">) zoals vastgesteld door de Europese Commissie en in overeenstemming met het door de vennootschap uitgevoerde dubbele-materialiteitsanalyseproces om de op grond van de ESRS gerapporteerde informatie vast te stellen; en </w:t>
      </w:r>
    </w:p>
    <w:p w14:paraId="337FC319" w14:textId="01C717D4" w:rsidR="002C02DC" w:rsidRPr="006C0B12" w:rsidRDefault="002C02DC" w:rsidP="00393CE0">
      <w:pPr>
        <w:pStyle w:val="Lijstalinea"/>
        <w:numPr>
          <w:ilvl w:val="0"/>
          <w:numId w:val="9"/>
        </w:numPr>
        <w:spacing w:after="0" w:line="276" w:lineRule="auto"/>
        <w:rPr>
          <w:rFonts w:ascii="Arial" w:hAnsi="Arial" w:cs="Arial"/>
          <w:sz w:val="20"/>
          <w:szCs w:val="20"/>
        </w:rPr>
      </w:pPr>
      <w:r w:rsidRPr="006C0B12">
        <w:rPr>
          <w:rFonts w:ascii="Arial" w:hAnsi="Arial" w:cs="Arial"/>
          <w:sz w:val="20"/>
          <w:szCs w:val="20"/>
        </w:rPr>
        <w:t>voldoet aan de verslaggevingsvereisten op grond van artikel 8 van Verordening (EU) 2020/852 (Taxonomieverordening).</w:t>
      </w:r>
    </w:p>
    <w:p w14:paraId="1F9F8C39" w14:textId="77777777" w:rsidR="00393CE0" w:rsidRDefault="00393CE0" w:rsidP="006C0B12">
      <w:pPr>
        <w:spacing w:after="0" w:line="276" w:lineRule="auto"/>
        <w:rPr>
          <w:rFonts w:ascii="Arial" w:hAnsi="Arial" w:cs="Arial"/>
          <w:sz w:val="20"/>
          <w:szCs w:val="20"/>
        </w:rPr>
      </w:pPr>
    </w:p>
    <w:p w14:paraId="476C6C53" w14:textId="4DE9DBBC" w:rsidR="002C02DC" w:rsidRPr="008560EA" w:rsidRDefault="002C02DC" w:rsidP="006C0B12">
      <w:pPr>
        <w:spacing w:after="0" w:line="276" w:lineRule="auto"/>
        <w:rPr>
          <w:rFonts w:ascii="Arial" w:hAnsi="Arial" w:cs="Arial"/>
          <w:b/>
          <w:bCs/>
          <w:i/>
          <w:iCs/>
          <w:sz w:val="20"/>
          <w:szCs w:val="20"/>
        </w:rPr>
      </w:pPr>
      <w:r w:rsidRPr="004335A2">
        <w:rPr>
          <w:rFonts w:ascii="Arial" w:hAnsi="Arial" w:cs="Arial"/>
          <w:b/>
          <w:bCs/>
          <w:sz w:val="20"/>
          <w:szCs w:val="20"/>
        </w:rPr>
        <w:t>[</w:t>
      </w:r>
      <w:r w:rsidRPr="008560EA">
        <w:rPr>
          <w:rFonts w:ascii="Arial" w:hAnsi="Arial" w:cs="Arial"/>
          <w:b/>
          <w:bCs/>
          <w:i/>
          <w:iCs/>
          <w:sz w:val="20"/>
          <w:szCs w:val="20"/>
        </w:rPr>
        <w:t>Optioneel: Inzage in onze dossiers door toezichthouders en andere instanties</w:t>
      </w:r>
    </w:p>
    <w:p w14:paraId="2584889E" w14:textId="46D337C8" w:rsidR="002C02DC" w:rsidRPr="008560EA" w:rsidRDefault="002C02DC" w:rsidP="006C0B12">
      <w:pPr>
        <w:spacing w:after="0" w:line="276" w:lineRule="auto"/>
        <w:rPr>
          <w:rFonts w:ascii="Arial" w:hAnsi="Arial" w:cs="Arial"/>
          <w:i/>
          <w:iCs/>
          <w:sz w:val="20"/>
          <w:szCs w:val="20"/>
        </w:rPr>
      </w:pPr>
      <w:r w:rsidRPr="008560EA">
        <w:rPr>
          <w:rFonts w:ascii="Arial" w:hAnsi="Arial" w:cs="Arial"/>
          <w:i/>
          <w:iCs/>
          <w:sz w:val="20"/>
          <w:szCs w:val="20"/>
        </w:rPr>
        <w:t xml:space="preserve">Alle werkpapieren en dossiers, andere materialen, rapporten en zaken die als onderdeel van ons onderzoek zijn gecreëerd, ontwikkeld of uitgevoerd, zijn ons eigendom. </w:t>
      </w:r>
    </w:p>
    <w:p w14:paraId="56CF6D11" w14:textId="77777777" w:rsidR="008560EA" w:rsidRPr="008560EA" w:rsidRDefault="008560EA" w:rsidP="006C0B12">
      <w:pPr>
        <w:spacing w:after="0" w:line="276" w:lineRule="auto"/>
        <w:rPr>
          <w:rFonts w:ascii="Arial" w:hAnsi="Arial" w:cs="Arial"/>
          <w:i/>
          <w:iCs/>
          <w:sz w:val="20"/>
          <w:szCs w:val="20"/>
        </w:rPr>
      </w:pPr>
    </w:p>
    <w:p w14:paraId="6879CE6B" w14:textId="39679BC3" w:rsidR="002C02DC" w:rsidRPr="008560EA" w:rsidRDefault="002C02DC" w:rsidP="006C0B12">
      <w:pPr>
        <w:spacing w:after="0" w:line="276" w:lineRule="auto"/>
        <w:rPr>
          <w:rFonts w:ascii="Arial" w:hAnsi="Arial" w:cs="Arial"/>
          <w:i/>
          <w:iCs/>
          <w:sz w:val="20"/>
          <w:szCs w:val="20"/>
        </w:rPr>
      </w:pPr>
      <w:r w:rsidRPr="008560EA">
        <w:rPr>
          <w:rFonts w:ascii="Arial" w:hAnsi="Arial" w:cs="Arial"/>
          <w:i/>
          <w:iCs/>
          <w:sz w:val="20"/>
          <w:szCs w:val="20"/>
        </w:rPr>
        <w:t xml:space="preserve">Wij kunnen op grond van wettelijke bepalingen of andere voorschriften verplicht worden om aan derden, bijvoorbeeld toezichthouders en FIOD, informatie of toegang tot onze werkpapieren en dossiers te verschaffen. Daarnaast kunnen derden ons verzoeken informatie te verstrekken of inzage te geven in onze werkpapieren en dossiers. </w:t>
      </w:r>
    </w:p>
    <w:p w14:paraId="7AD1BEF4" w14:textId="77777777" w:rsidR="00CD52D8" w:rsidRPr="008560EA" w:rsidRDefault="00CD52D8" w:rsidP="006C0B12">
      <w:pPr>
        <w:spacing w:after="0" w:line="276" w:lineRule="auto"/>
        <w:rPr>
          <w:rFonts w:ascii="Arial" w:hAnsi="Arial" w:cs="Arial"/>
          <w:i/>
          <w:iCs/>
          <w:sz w:val="20"/>
          <w:szCs w:val="20"/>
        </w:rPr>
      </w:pPr>
    </w:p>
    <w:p w14:paraId="23F0C17B" w14:textId="786CA3B8" w:rsidR="002C02DC" w:rsidRPr="008560EA" w:rsidRDefault="002C02DC" w:rsidP="006C0B12">
      <w:pPr>
        <w:spacing w:after="0" w:line="276" w:lineRule="auto"/>
        <w:rPr>
          <w:rFonts w:ascii="Arial" w:hAnsi="Arial" w:cs="Arial"/>
          <w:i/>
          <w:iCs/>
          <w:sz w:val="20"/>
          <w:szCs w:val="20"/>
        </w:rPr>
      </w:pPr>
      <w:r w:rsidRPr="008560EA">
        <w:rPr>
          <w:rFonts w:ascii="Arial" w:hAnsi="Arial" w:cs="Arial"/>
          <w:i/>
          <w:iCs/>
          <w:sz w:val="20"/>
          <w:szCs w:val="20"/>
        </w:rPr>
        <w:t xml:space="preserve">Op grond van geheimhoudingsregels moeten wij in sommige gevallen hiervoor uw schriftelijke toestemming verkrijgen. Indien een dergelijk verzoek ons bereikt, nemen wij hierover zo spoedig mogelijk contact met u op over de voorwaarden waaronder aan dit verzoek kan worden voldaan. </w:t>
      </w:r>
    </w:p>
    <w:p w14:paraId="663B40A8" w14:textId="5A6693DF" w:rsidR="002C02DC" w:rsidRPr="006C0B12" w:rsidRDefault="002C02DC" w:rsidP="006C0B12">
      <w:pPr>
        <w:spacing w:after="0" w:line="276" w:lineRule="auto"/>
        <w:rPr>
          <w:rFonts w:ascii="Arial" w:hAnsi="Arial" w:cs="Arial"/>
          <w:sz w:val="20"/>
          <w:szCs w:val="20"/>
        </w:rPr>
      </w:pPr>
      <w:r w:rsidRPr="008560EA">
        <w:rPr>
          <w:rFonts w:ascii="Arial" w:hAnsi="Arial" w:cs="Arial"/>
          <w:i/>
          <w:iCs/>
          <w:sz w:val="20"/>
          <w:szCs w:val="20"/>
        </w:rPr>
        <w:t>Mocht u in een concrete situatie uw instemming onthouden, dan gaan wij op grond van onze gedrags- en beroepsregels de redenen na waarom u uw instemming niet geeft</w:t>
      </w:r>
      <w:r w:rsidRPr="006C0B12">
        <w:rPr>
          <w:rFonts w:ascii="Arial" w:hAnsi="Arial" w:cs="Arial"/>
          <w:sz w:val="20"/>
          <w:szCs w:val="20"/>
        </w:rPr>
        <w:t>.</w:t>
      </w:r>
      <w:r w:rsidR="00CD52D8">
        <w:rPr>
          <w:rStyle w:val="Voetnootmarkering"/>
          <w:rFonts w:ascii="Arial" w:hAnsi="Arial" w:cs="Arial"/>
          <w:sz w:val="20"/>
          <w:szCs w:val="20"/>
        </w:rPr>
        <w:footnoteReference w:id="20"/>
      </w:r>
      <w:r w:rsidR="008560EA">
        <w:rPr>
          <w:rFonts w:ascii="Arial" w:hAnsi="Arial" w:cs="Arial"/>
          <w:sz w:val="20"/>
          <w:szCs w:val="20"/>
        </w:rPr>
        <w:t>]</w:t>
      </w:r>
    </w:p>
    <w:p w14:paraId="68329AE1" w14:textId="77777777" w:rsidR="00CD52D8" w:rsidRDefault="00CD52D8" w:rsidP="006C0B12">
      <w:pPr>
        <w:spacing w:after="0" w:line="276" w:lineRule="auto"/>
        <w:rPr>
          <w:rFonts w:ascii="Arial" w:hAnsi="Arial" w:cs="Arial"/>
          <w:sz w:val="20"/>
          <w:szCs w:val="20"/>
        </w:rPr>
      </w:pPr>
    </w:p>
    <w:p w14:paraId="0A2C56FC" w14:textId="3AB5B6CD"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Algemene Verordening Gegevensbescherming (AVG)</w:t>
      </w:r>
    </w:p>
    <w:p w14:paraId="6211AEE0" w14:textId="2C43B2E5"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00CD52D8">
        <w:rPr>
          <w:rStyle w:val="Voetnootmarkering"/>
          <w:rFonts w:ascii="Arial" w:hAnsi="Arial" w:cs="Arial"/>
          <w:sz w:val="20"/>
          <w:szCs w:val="20"/>
        </w:rPr>
        <w:footnoteReference w:id="21"/>
      </w:r>
      <w:r w:rsidRPr="006C0B12">
        <w:rPr>
          <w:rFonts w:ascii="Arial" w:hAnsi="Arial" w:cs="Arial"/>
          <w:sz w:val="20"/>
          <w:szCs w:val="20"/>
        </w:rPr>
        <w:t xml:space="preserve"> </w:t>
      </w:r>
    </w:p>
    <w:p w14:paraId="60F8B46C" w14:textId="77777777" w:rsidR="00CD52D8" w:rsidRDefault="00CD52D8" w:rsidP="006C0B12">
      <w:pPr>
        <w:spacing w:after="0" w:line="276" w:lineRule="auto"/>
        <w:rPr>
          <w:rFonts w:ascii="Arial" w:hAnsi="Arial" w:cs="Arial"/>
          <w:sz w:val="20"/>
          <w:szCs w:val="20"/>
        </w:rPr>
      </w:pPr>
    </w:p>
    <w:p w14:paraId="5B6EC374" w14:textId="5B97933F"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Wet ter voorkoming van witwassen en financieren van terrorisme</w:t>
      </w:r>
    </w:p>
    <w:p w14:paraId="434D318D"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66681D2B" w14:textId="77777777" w:rsidR="00CD52D8" w:rsidRDefault="00CD52D8" w:rsidP="006C0B12">
      <w:pPr>
        <w:spacing w:after="0" w:line="276" w:lineRule="auto"/>
        <w:rPr>
          <w:rFonts w:ascii="Arial" w:hAnsi="Arial" w:cs="Arial"/>
          <w:sz w:val="20"/>
          <w:szCs w:val="20"/>
        </w:rPr>
      </w:pPr>
    </w:p>
    <w:p w14:paraId="0372C418" w14:textId="622FFF75"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Nadere voorschriften NOCLAR</w:t>
      </w:r>
    </w:p>
    <w:p w14:paraId="64D98656" w14:textId="247559EC"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Voor ons gelden de Nadere voorschriften NOCLAR (</w:t>
      </w:r>
      <w:r w:rsidRPr="008560EA">
        <w:rPr>
          <w:rFonts w:ascii="Arial" w:hAnsi="Arial" w:cs="Arial"/>
          <w:i/>
          <w:iCs/>
          <w:sz w:val="20"/>
          <w:szCs w:val="20"/>
        </w:rPr>
        <w:t>N</w:t>
      </w:r>
      <w:r w:rsidR="008560EA" w:rsidRPr="008560EA">
        <w:rPr>
          <w:rFonts w:ascii="Arial" w:hAnsi="Arial" w:cs="Arial"/>
          <w:i/>
          <w:iCs/>
          <w:sz w:val="20"/>
          <w:szCs w:val="20"/>
        </w:rPr>
        <w:t>o</w:t>
      </w:r>
      <w:r w:rsidRPr="008560EA">
        <w:rPr>
          <w:rFonts w:ascii="Arial" w:hAnsi="Arial" w:cs="Arial"/>
          <w:i/>
          <w:iCs/>
          <w:sz w:val="20"/>
          <w:szCs w:val="20"/>
        </w:rPr>
        <w:t xml:space="preserve">n-Compliance </w:t>
      </w:r>
      <w:proofErr w:type="spellStart"/>
      <w:r w:rsidRPr="008560EA">
        <w:rPr>
          <w:rFonts w:ascii="Arial" w:hAnsi="Arial" w:cs="Arial"/>
          <w:i/>
          <w:iCs/>
          <w:sz w:val="20"/>
          <w:szCs w:val="20"/>
        </w:rPr>
        <w:t>with</w:t>
      </w:r>
      <w:proofErr w:type="spellEnd"/>
      <w:r w:rsidRPr="008560EA">
        <w:rPr>
          <w:rFonts w:ascii="Arial" w:hAnsi="Arial" w:cs="Arial"/>
          <w:i/>
          <w:iCs/>
          <w:sz w:val="20"/>
          <w:szCs w:val="20"/>
        </w:rPr>
        <w:t xml:space="preserve"> </w:t>
      </w:r>
      <w:proofErr w:type="spellStart"/>
      <w:r w:rsidRPr="008560EA">
        <w:rPr>
          <w:rFonts w:ascii="Arial" w:hAnsi="Arial" w:cs="Arial"/>
          <w:i/>
          <w:iCs/>
          <w:sz w:val="20"/>
          <w:szCs w:val="20"/>
        </w:rPr>
        <w:t>Laws</w:t>
      </w:r>
      <w:proofErr w:type="spellEnd"/>
      <w:r w:rsidRPr="008560EA">
        <w:rPr>
          <w:rFonts w:ascii="Arial" w:hAnsi="Arial" w:cs="Arial"/>
          <w:i/>
          <w:iCs/>
          <w:sz w:val="20"/>
          <w:szCs w:val="20"/>
        </w:rPr>
        <w:t xml:space="preserve"> </w:t>
      </w:r>
      <w:proofErr w:type="spellStart"/>
      <w:r w:rsidRPr="008560EA">
        <w:rPr>
          <w:rFonts w:ascii="Arial" w:hAnsi="Arial" w:cs="Arial"/>
          <w:i/>
          <w:iCs/>
          <w:sz w:val="20"/>
          <w:szCs w:val="20"/>
        </w:rPr>
        <w:t>And</w:t>
      </w:r>
      <w:proofErr w:type="spellEnd"/>
      <w:r w:rsidRPr="008560EA">
        <w:rPr>
          <w:rFonts w:ascii="Arial" w:hAnsi="Arial" w:cs="Arial"/>
          <w:i/>
          <w:iCs/>
          <w:sz w:val="20"/>
          <w:szCs w:val="20"/>
        </w:rPr>
        <w:t xml:space="preserve"> </w:t>
      </w:r>
      <w:proofErr w:type="spellStart"/>
      <w:r w:rsidRPr="008560EA">
        <w:rPr>
          <w:rFonts w:ascii="Arial" w:hAnsi="Arial" w:cs="Arial"/>
          <w:i/>
          <w:iCs/>
          <w:sz w:val="20"/>
          <w:szCs w:val="20"/>
        </w:rPr>
        <w:t>Regulations</w:t>
      </w:r>
      <w:proofErr w:type="spellEnd"/>
      <w:r w:rsidRPr="006C0B12">
        <w:rPr>
          <w:rFonts w:ascii="Arial" w:hAnsi="Arial" w:cs="Arial"/>
          <w:sz w:val="20"/>
          <w:szCs w:val="20"/>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045A54">
        <w:rPr>
          <w:rStyle w:val="Voetnootmarkering"/>
          <w:rFonts w:ascii="Arial" w:hAnsi="Arial" w:cs="Arial"/>
          <w:sz w:val="20"/>
          <w:szCs w:val="20"/>
        </w:rPr>
        <w:footnoteReference w:id="22"/>
      </w:r>
      <w:r w:rsidRPr="006C0B12">
        <w:rPr>
          <w:rFonts w:ascii="Arial" w:hAnsi="Arial" w:cs="Arial"/>
          <w:sz w:val="20"/>
          <w:szCs w:val="20"/>
        </w:rPr>
        <w:t xml:space="preserve"> </w:t>
      </w:r>
    </w:p>
    <w:p w14:paraId="39924033" w14:textId="77777777" w:rsidR="00CD52D8" w:rsidRDefault="00CD52D8" w:rsidP="006C0B12">
      <w:pPr>
        <w:spacing w:after="0" w:line="276" w:lineRule="auto"/>
        <w:rPr>
          <w:rFonts w:ascii="Arial" w:hAnsi="Arial" w:cs="Arial"/>
          <w:sz w:val="20"/>
          <w:szCs w:val="20"/>
        </w:rPr>
      </w:pPr>
    </w:p>
    <w:p w14:paraId="0803853C" w14:textId="4333E984"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Honorarium</w:t>
      </w:r>
    </w:p>
    <w:p w14:paraId="0A1B092B"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043E369D" w14:textId="77777777" w:rsidR="00393CE0" w:rsidRDefault="00393CE0" w:rsidP="006C0B12">
      <w:pPr>
        <w:spacing w:after="0" w:line="276" w:lineRule="auto"/>
        <w:rPr>
          <w:rFonts w:ascii="Arial" w:hAnsi="Arial" w:cs="Arial"/>
          <w:sz w:val="20"/>
          <w:szCs w:val="20"/>
        </w:rPr>
      </w:pPr>
    </w:p>
    <w:p w14:paraId="4A3B7D34" w14:textId="669F3196"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Algemene Voorwaarden</w:t>
      </w:r>
    </w:p>
    <w:p w14:paraId="673F11C6"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3E05A4E3" w14:textId="77777777" w:rsidR="00393CE0" w:rsidRDefault="00393CE0" w:rsidP="006C0B12">
      <w:pPr>
        <w:spacing w:after="0" w:line="276" w:lineRule="auto"/>
        <w:rPr>
          <w:rFonts w:ascii="Arial" w:hAnsi="Arial" w:cs="Arial"/>
          <w:sz w:val="20"/>
          <w:szCs w:val="20"/>
        </w:rPr>
      </w:pPr>
    </w:p>
    <w:p w14:paraId="7999C99E" w14:textId="132643D9" w:rsidR="002C02DC" w:rsidRPr="008560EA" w:rsidRDefault="002C02DC" w:rsidP="006C0B12">
      <w:pPr>
        <w:spacing w:after="0" w:line="276" w:lineRule="auto"/>
        <w:rPr>
          <w:rFonts w:ascii="Arial" w:hAnsi="Arial" w:cs="Arial"/>
          <w:b/>
          <w:bCs/>
          <w:i/>
          <w:iCs/>
          <w:sz w:val="20"/>
          <w:szCs w:val="20"/>
        </w:rPr>
      </w:pPr>
      <w:r w:rsidRPr="004335A2">
        <w:rPr>
          <w:rFonts w:ascii="Arial" w:hAnsi="Arial" w:cs="Arial"/>
          <w:b/>
          <w:bCs/>
          <w:sz w:val="20"/>
          <w:szCs w:val="20"/>
        </w:rPr>
        <w:t>[</w:t>
      </w:r>
      <w:r w:rsidRPr="008560EA">
        <w:rPr>
          <w:rFonts w:ascii="Arial" w:hAnsi="Arial" w:cs="Arial"/>
          <w:b/>
          <w:bCs/>
          <w:i/>
          <w:iCs/>
          <w:sz w:val="20"/>
          <w:szCs w:val="20"/>
        </w:rPr>
        <w:t>Optioneel: Arbeidsomstandigheden</w:t>
      </w:r>
    </w:p>
    <w:p w14:paraId="1BD8B9CC" w14:textId="61C1E6D2" w:rsidR="002C02DC" w:rsidRPr="006C0B12" w:rsidRDefault="002C02DC" w:rsidP="006C0B12">
      <w:pPr>
        <w:spacing w:after="0" w:line="276" w:lineRule="auto"/>
        <w:rPr>
          <w:rFonts w:ascii="Arial" w:hAnsi="Arial" w:cs="Arial"/>
          <w:sz w:val="20"/>
          <w:szCs w:val="20"/>
        </w:rPr>
      </w:pPr>
      <w:r w:rsidRPr="008560EA">
        <w:rPr>
          <w:rFonts w:ascii="Arial" w:hAnsi="Arial" w:cs="Arial"/>
          <w:i/>
          <w:iCs/>
          <w:sz w:val="20"/>
          <w:szCs w:val="20"/>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6C0B12">
        <w:rPr>
          <w:rFonts w:ascii="Arial" w:hAnsi="Arial" w:cs="Arial"/>
          <w:sz w:val="20"/>
          <w:szCs w:val="20"/>
        </w:rPr>
        <w:t xml:space="preserve">.] </w:t>
      </w:r>
    </w:p>
    <w:p w14:paraId="088E9730" w14:textId="77777777" w:rsidR="004335A2" w:rsidRDefault="004335A2" w:rsidP="006C0B12">
      <w:pPr>
        <w:spacing w:after="0" w:line="276" w:lineRule="auto"/>
        <w:rPr>
          <w:rFonts w:ascii="Arial" w:hAnsi="Arial" w:cs="Arial"/>
          <w:sz w:val="20"/>
          <w:szCs w:val="20"/>
        </w:rPr>
      </w:pPr>
    </w:p>
    <w:p w14:paraId="645C8346" w14:textId="671AC1ED" w:rsidR="002C02DC" w:rsidRPr="004335A2" w:rsidRDefault="002C02DC" w:rsidP="006C0B12">
      <w:pPr>
        <w:spacing w:after="0" w:line="276" w:lineRule="auto"/>
        <w:rPr>
          <w:rFonts w:ascii="Arial" w:hAnsi="Arial" w:cs="Arial"/>
          <w:b/>
          <w:bCs/>
          <w:sz w:val="20"/>
          <w:szCs w:val="20"/>
        </w:rPr>
      </w:pPr>
      <w:r w:rsidRPr="004335A2">
        <w:rPr>
          <w:rFonts w:ascii="Arial" w:hAnsi="Arial" w:cs="Arial"/>
          <w:b/>
          <w:bCs/>
          <w:sz w:val="20"/>
          <w:szCs w:val="20"/>
        </w:rPr>
        <w:t>Ten slotte</w:t>
      </w:r>
    </w:p>
    <w:p w14:paraId="4C250F29"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44C385F7" w14:textId="77777777" w:rsidR="002C02DC" w:rsidRPr="006C0B12" w:rsidRDefault="002C02DC" w:rsidP="006C0B12">
      <w:pPr>
        <w:spacing w:after="0" w:line="276" w:lineRule="auto"/>
        <w:rPr>
          <w:rFonts w:ascii="Arial" w:hAnsi="Arial" w:cs="Arial"/>
          <w:sz w:val="20"/>
          <w:szCs w:val="20"/>
        </w:rPr>
      </w:pPr>
    </w:p>
    <w:p w14:paraId="1BF7280E"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Hoogachtend, </w:t>
      </w:r>
    </w:p>
    <w:p w14:paraId="40333EBB" w14:textId="77777777" w:rsidR="004335A2" w:rsidRDefault="002C02DC" w:rsidP="006C0B12">
      <w:pPr>
        <w:spacing w:after="0" w:line="276" w:lineRule="auto"/>
        <w:rPr>
          <w:rFonts w:ascii="Arial" w:hAnsi="Arial" w:cs="Arial"/>
          <w:sz w:val="20"/>
          <w:szCs w:val="20"/>
        </w:rPr>
      </w:pPr>
      <w:r w:rsidRPr="006C0B12">
        <w:rPr>
          <w:rFonts w:ascii="Arial" w:hAnsi="Arial" w:cs="Arial"/>
          <w:sz w:val="20"/>
          <w:szCs w:val="20"/>
        </w:rPr>
        <w:t xml:space="preserve">... (naam accountantspraktijk) </w:t>
      </w:r>
    </w:p>
    <w:p w14:paraId="73C853F6" w14:textId="0D383418"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 (naam accountant) </w:t>
      </w:r>
    </w:p>
    <w:p w14:paraId="0D31A323" w14:textId="77777777" w:rsidR="001827C5" w:rsidRDefault="001827C5" w:rsidP="006C0B12">
      <w:pPr>
        <w:spacing w:after="0" w:line="276" w:lineRule="auto"/>
        <w:rPr>
          <w:rFonts w:ascii="Arial" w:hAnsi="Arial" w:cs="Arial"/>
          <w:sz w:val="20"/>
          <w:szCs w:val="20"/>
        </w:rPr>
      </w:pPr>
    </w:p>
    <w:p w14:paraId="6749EB04" w14:textId="44AE68A6"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Voor akkoord getekend namens</w:t>
      </w:r>
      <w:r w:rsidR="004335A2">
        <w:rPr>
          <w:rFonts w:ascii="Arial" w:hAnsi="Arial" w:cs="Arial"/>
          <w:sz w:val="20"/>
          <w:szCs w:val="20"/>
        </w:rPr>
        <w:t xml:space="preserve"> </w:t>
      </w:r>
      <w:r w:rsidRPr="006C0B12">
        <w:rPr>
          <w:rFonts w:ascii="Arial" w:hAnsi="Arial" w:cs="Arial"/>
          <w:sz w:val="20"/>
          <w:szCs w:val="20"/>
        </w:rPr>
        <w:t xml:space="preserve">... (naam entiteit) </w:t>
      </w:r>
    </w:p>
    <w:p w14:paraId="19C9F2F7" w14:textId="25DF03EA"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door ... (naam en functie) </w:t>
      </w:r>
    </w:p>
    <w:p w14:paraId="58FAF889" w14:textId="77777777" w:rsidR="004335A2" w:rsidRDefault="004335A2" w:rsidP="006C0B12">
      <w:pPr>
        <w:spacing w:after="0" w:line="276" w:lineRule="auto"/>
        <w:rPr>
          <w:rFonts w:ascii="Arial" w:hAnsi="Arial" w:cs="Arial"/>
          <w:sz w:val="20"/>
          <w:szCs w:val="20"/>
        </w:rPr>
      </w:pPr>
    </w:p>
    <w:p w14:paraId="737AA087" w14:textId="71F18151"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 (datum ondertekening) </w:t>
      </w:r>
    </w:p>
    <w:p w14:paraId="426D6117" w14:textId="77777777" w:rsidR="002C02DC" w:rsidRPr="006C0B12" w:rsidRDefault="002C02DC" w:rsidP="006C0B12">
      <w:pPr>
        <w:spacing w:after="0" w:line="276" w:lineRule="auto"/>
        <w:rPr>
          <w:rFonts w:ascii="Arial" w:hAnsi="Arial" w:cs="Arial"/>
          <w:sz w:val="20"/>
          <w:szCs w:val="20"/>
        </w:rPr>
      </w:pPr>
    </w:p>
    <w:p w14:paraId="7932878B" w14:textId="77777777" w:rsidR="002C02DC" w:rsidRPr="006C0B12" w:rsidRDefault="002C02DC" w:rsidP="006C0B12">
      <w:pPr>
        <w:spacing w:after="0" w:line="276" w:lineRule="auto"/>
        <w:rPr>
          <w:rFonts w:ascii="Arial" w:hAnsi="Arial" w:cs="Arial"/>
          <w:sz w:val="20"/>
          <w:szCs w:val="20"/>
        </w:rPr>
      </w:pPr>
      <w:r w:rsidRPr="006C0B12">
        <w:rPr>
          <w:rFonts w:ascii="Arial" w:hAnsi="Arial" w:cs="Arial"/>
          <w:sz w:val="20"/>
          <w:szCs w:val="20"/>
        </w:rPr>
        <w:t xml:space="preserve">Bijlagen: </w:t>
      </w:r>
    </w:p>
    <w:p w14:paraId="2286D7AF" w14:textId="47EEB708" w:rsidR="002C02DC" w:rsidRPr="003626AE" w:rsidRDefault="002C02DC" w:rsidP="003626AE">
      <w:pPr>
        <w:pStyle w:val="Lijstalinea"/>
        <w:numPr>
          <w:ilvl w:val="0"/>
          <w:numId w:val="9"/>
        </w:numPr>
        <w:spacing w:after="0" w:line="276" w:lineRule="auto"/>
        <w:rPr>
          <w:rFonts w:ascii="Arial" w:hAnsi="Arial" w:cs="Arial"/>
          <w:sz w:val="20"/>
          <w:szCs w:val="20"/>
        </w:rPr>
      </w:pPr>
      <w:r w:rsidRPr="003626AE">
        <w:rPr>
          <w:rFonts w:ascii="Arial" w:hAnsi="Arial" w:cs="Arial"/>
          <w:sz w:val="20"/>
          <w:szCs w:val="20"/>
        </w:rPr>
        <w:t>Algemene Voorwaarden</w:t>
      </w:r>
    </w:p>
    <w:p w14:paraId="214728CC" w14:textId="2BF07F0E" w:rsidR="00A32818" w:rsidRPr="003626AE" w:rsidRDefault="002C02DC" w:rsidP="003626AE">
      <w:pPr>
        <w:pStyle w:val="Lijstalinea"/>
        <w:numPr>
          <w:ilvl w:val="0"/>
          <w:numId w:val="9"/>
        </w:numPr>
        <w:spacing w:after="0" w:line="276" w:lineRule="auto"/>
        <w:rPr>
          <w:rFonts w:ascii="Arial" w:hAnsi="Arial" w:cs="Arial"/>
          <w:sz w:val="20"/>
          <w:szCs w:val="20"/>
        </w:rPr>
      </w:pPr>
      <w:r w:rsidRPr="003626AE">
        <w:rPr>
          <w:rFonts w:ascii="Arial" w:hAnsi="Arial" w:cs="Arial"/>
          <w:sz w:val="20"/>
          <w:szCs w:val="20"/>
        </w:rPr>
        <w:t>Tweede exemplaar van deze brief</w:t>
      </w:r>
    </w:p>
    <w:sectPr w:rsidR="00A32818" w:rsidRPr="0036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799F6" w14:textId="77777777" w:rsidR="006C0B12" w:rsidRDefault="006C0B12" w:rsidP="006C0B12">
      <w:pPr>
        <w:spacing w:after="0" w:line="240" w:lineRule="auto"/>
      </w:pPr>
      <w:r>
        <w:separator/>
      </w:r>
    </w:p>
  </w:endnote>
  <w:endnote w:type="continuationSeparator" w:id="0">
    <w:p w14:paraId="7114C91D" w14:textId="77777777" w:rsidR="006C0B12" w:rsidRDefault="006C0B12" w:rsidP="006C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064580"/>
      <w:docPartObj>
        <w:docPartGallery w:val="Page Numbers (Bottom of Page)"/>
        <w:docPartUnique/>
      </w:docPartObj>
    </w:sdtPr>
    <w:sdtEndPr/>
    <w:sdtContent>
      <w:p w14:paraId="3862C8B3" w14:textId="6C61E023" w:rsidR="0094498B" w:rsidRDefault="0094498B">
        <w:pPr>
          <w:pStyle w:val="Voet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42D65" w14:textId="77777777" w:rsidR="006C0B12" w:rsidRDefault="006C0B12" w:rsidP="006C0B12">
      <w:pPr>
        <w:spacing w:after="0" w:line="240" w:lineRule="auto"/>
      </w:pPr>
      <w:r>
        <w:separator/>
      </w:r>
    </w:p>
  </w:footnote>
  <w:footnote w:type="continuationSeparator" w:id="0">
    <w:p w14:paraId="227D8D44" w14:textId="77777777" w:rsidR="006C0B12" w:rsidRDefault="006C0B12" w:rsidP="006C0B12">
      <w:pPr>
        <w:spacing w:after="0" w:line="240" w:lineRule="auto"/>
      </w:pPr>
      <w:r>
        <w:continuationSeparator/>
      </w:r>
    </w:p>
  </w:footnote>
  <w:footnote w:id="1">
    <w:p w14:paraId="63345760" w14:textId="215774CF"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Aan te passen aan de specifieke omstandigheden bij de cliënt. Zo kunnen andere geschikte vertegenwoordigers van de cliënt opdrachtgever zijn.</w:t>
      </w:r>
    </w:p>
  </w:footnote>
  <w:footnote w:id="2">
    <w:p w14:paraId="5DDB143B" w14:textId="6119042B"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Identificeer duidelijk het aparte onderdeel van het </w:t>
      </w:r>
      <w:proofErr w:type="spellStart"/>
      <w:r w:rsidRPr="00915C1B">
        <w:rPr>
          <w:rFonts w:ascii="Arial" w:hAnsi="Arial" w:cs="Arial"/>
          <w:sz w:val="16"/>
          <w:szCs w:val="16"/>
        </w:rPr>
        <w:t>bestuursverslag</w:t>
      </w:r>
      <w:proofErr w:type="spellEnd"/>
      <w:r w:rsidRPr="00915C1B">
        <w:rPr>
          <w:rFonts w:ascii="Arial" w:hAnsi="Arial" w:cs="Arial"/>
          <w:sz w:val="16"/>
          <w:szCs w:val="16"/>
        </w:rPr>
        <w:t xml:space="preserve"> dat de duurzaamheidsrapportering bevat.</w:t>
      </w:r>
    </w:p>
  </w:footnote>
  <w:footnote w:id="3">
    <w:p w14:paraId="631D5714" w14:textId="3287E48E"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Indien het duurzaamheidsverslag meer informatie bevat dan op basis van de European </w:t>
      </w:r>
      <w:proofErr w:type="spellStart"/>
      <w:r w:rsidRPr="00915C1B">
        <w:rPr>
          <w:rFonts w:ascii="Arial" w:hAnsi="Arial" w:cs="Arial"/>
          <w:sz w:val="16"/>
          <w:szCs w:val="16"/>
        </w:rPr>
        <w:t>Sustainability</w:t>
      </w:r>
      <w:proofErr w:type="spellEnd"/>
      <w:r w:rsidRPr="00915C1B">
        <w:rPr>
          <w:rFonts w:ascii="Arial" w:hAnsi="Arial" w:cs="Arial"/>
          <w:sz w:val="16"/>
          <w:szCs w:val="16"/>
        </w:rPr>
        <w:t xml:space="preserve"> Reporting Standards (hierna ESRS) verplicht is gesteld, is het belangrijk onderscheid te maken tussen de informatie verplicht door ESRS en de overige duurzaamheidsinformatie. Indien de overige duurzaamheidsinformatie ook van </w:t>
      </w:r>
      <w:proofErr w:type="spellStart"/>
      <w:r w:rsidRPr="00915C1B">
        <w:rPr>
          <w:rFonts w:ascii="Arial" w:hAnsi="Arial" w:cs="Arial"/>
          <w:sz w:val="16"/>
          <w:szCs w:val="16"/>
        </w:rPr>
        <w:t>assurance</w:t>
      </w:r>
      <w:proofErr w:type="spellEnd"/>
      <w:r w:rsidRPr="00915C1B">
        <w:rPr>
          <w:rFonts w:ascii="Arial" w:hAnsi="Arial" w:cs="Arial"/>
          <w:sz w:val="16"/>
          <w:szCs w:val="16"/>
        </w:rPr>
        <w:t xml:space="preserve"> wordt voorzien, dient bij de criteria te worden aangegeven op basis van welke criteria deze </w:t>
      </w:r>
      <w:proofErr w:type="spellStart"/>
      <w:r w:rsidRPr="00915C1B">
        <w:rPr>
          <w:rFonts w:ascii="Arial" w:hAnsi="Arial" w:cs="Arial"/>
          <w:sz w:val="16"/>
          <w:szCs w:val="16"/>
        </w:rPr>
        <w:t>assurance</w:t>
      </w:r>
      <w:proofErr w:type="spellEnd"/>
      <w:r w:rsidRPr="00915C1B">
        <w:rPr>
          <w:rFonts w:ascii="Arial" w:hAnsi="Arial" w:cs="Arial"/>
          <w:sz w:val="16"/>
          <w:szCs w:val="16"/>
        </w:rPr>
        <w:t xml:space="preserve"> wordt verleend, en zal voor deze informatie in het </w:t>
      </w:r>
      <w:proofErr w:type="spellStart"/>
      <w:r w:rsidRPr="00915C1B">
        <w:rPr>
          <w:rFonts w:ascii="Arial" w:hAnsi="Arial" w:cs="Arial"/>
          <w:sz w:val="16"/>
          <w:szCs w:val="16"/>
        </w:rPr>
        <w:t>assurance</w:t>
      </w:r>
      <w:proofErr w:type="spellEnd"/>
      <w:r w:rsidRPr="00915C1B">
        <w:rPr>
          <w:rFonts w:ascii="Arial" w:hAnsi="Arial" w:cs="Arial"/>
          <w:sz w:val="16"/>
          <w:szCs w:val="16"/>
        </w:rPr>
        <w:t xml:space="preserve"> rapport een separate conclusie noodzakelijk zijn.</w:t>
      </w:r>
    </w:p>
  </w:footnote>
  <w:footnote w:id="4">
    <w:p w14:paraId="2FE7139B" w14:textId="5800B36B"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Benaming aan te passen aan benaming gebruikt door entiteit.</w:t>
      </w:r>
    </w:p>
  </w:footnote>
  <w:footnote w:id="5">
    <w:p w14:paraId="4DF192FA" w14:textId="511791A3"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Hierbij het jaar van rapportage invullen. Dit kan in een meerjarige opdracht 2025 of later jaar zijn.</w:t>
      </w:r>
    </w:p>
  </w:footnote>
  <w:footnote w:id="6">
    <w:p w14:paraId="5F359D41" w14:textId="09CA4BA7"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Het </w:t>
      </w:r>
      <w:proofErr w:type="spellStart"/>
      <w:r w:rsidRPr="00915C1B">
        <w:rPr>
          <w:rFonts w:ascii="Arial" w:hAnsi="Arial" w:cs="Arial"/>
          <w:sz w:val="16"/>
          <w:szCs w:val="16"/>
        </w:rPr>
        <w:t>assurance</w:t>
      </w:r>
      <w:proofErr w:type="spellEnd"/>
      <w:r w:rsidRPr="00915C1B">
        <w:rPr>
          <w:rFonts w:ascii="Arial" w:hAnsi="Arial" w:cs="Arial"/>
          <w:sz w:val="16"/>
          <w:szCs w:val="16"/>
        </w:rPr>
        <w:t xml:space="preserve">-onderzoek van het duurzaamheidsverslag omvat ook het onderzoek naar de naleving van de wettelijke vereisten om de duurzaamheidsinformatie digitaal te markeren. Zolang de Europese Commissie nog geen taxonomie voor de digitale markering heeft vastgesteld, is de digitale markering nog geen onderdeel van het </w:t>
      </w:r>
      <w:proofErr w:type="spellStart"/>
      <w:r w:rsidRPr="00915C1B">
        <w:rPr>
          <w:rFonts w:ascii="Arial" w:hAnsi="Arial" w:cs="Arial"/>
          <w:sz w:val="16"/>
          <w:szCs w:val="16"/>
        </w:rPr>
        <w:t>assurance</w:t>
      </w:r>
      <w:proofErr w:type="spellEnd"/>
      <w:r w:rsidRPr="00915C1B">
        <w:rPr>
          <w:rFonts w:ascii="Arial" w:hAnsi="Arial" w:cs="Arial"/>
          <w:sz w:val="16"/>
          <w:szCs w:val="16"/>
        </w:rPr>
        <w:t xml:space="preserve">-onderzoek. Het is de verwachting dat de digitale markering vanaf boekjaar 2026 van kracht wordt.  </w:t>
      </w:r>
    </w:p>
  </w:footnote>
  <w:footnote w:id="7">
    <w:p w14:paraId="1DE28F18" w14:textId="25CB2394"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Indien u prijs stelt op een exemplaar van de Verordening gedrags- en beroepsregels accountants (VGBA) kunnen wij u die toesturen.</w:t>
      </w:r>
    </w:p>
  </w:footnote>
  <w:footnote w:id="8">
    <w:p w14:paraId="154C7BC8" w14:textId="2928F46E"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Accountantskantoren die de Nadere voorschriften kwaliteitsmanagement (NVKM) toepassen, waaronder accountantsorganisaties met een </w:t>
      </w:r>
      <w:proofErr w:type="spellStart"/>
      <w:r w:rsidRPr="00915C1B">
        <w:rPr>
          <w:rFonts w:ascii="Arial" w:hAnsi="Arial" w:cs="Arial"/>
          <w:sz w:val="16"/>
          <w:szCs w:val="16"/>
        </w:rPr>
        <w:t>oob</w:t>
      </w:r>
      <w:proofErr w:type="spellEnd"/>
      <w:r w:rsidRPr="00915C1B">
        <w:rPr>
          <w:rFonts w:ascii="Arial" w:hAnsi="Arial" w:cs="Arial"/>
          <w:sz w:val="16"/>
          <w:szCs w:val="16"/>
        </w:rPr>
        <w:t>-vergunning, passen deze verwijzing naar NVKS aan in ‘Nadere voorschriften kwaliteitsmanagement’ (NVKM)’.</w:t>
      </w:r>
    </w:p>
  </w:footnote>
  <w:footnote w:id="9">
    <w:p w14:paraId="70417E46" w14:textId="76DA9A9C" w:rsidR="006C0B12" w:rsidRPr="00915C1B" w:rsidRDefault="006C0B12">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Deze tekst kan specifiek worden gemaakt; wanneer geen sprake is van een </w:t>
      </w:r>
      <w:proofErr w:type="spellStart"/>
      <w:r w:rsidRPr="00915C1B">
        <w:rPr>
          <w:rFonts w:ascii="Arial" w:hAnsi="Arial" w:cs="Arial"/>
          <w:sz w:val="16"/>
          <w:szCs w:val="16"/>
        </w:rPr>
        <w:t>groepsassurance</w:t>
      </w:r>
      <w:proofErr w:type="spellEnd"/>
      <w:r w:rsidRPr="00915C1B">
        <w:rPr>
          <w:rFonts w:ascii="Arial" w:hAnsi="Arial" w:cs="Arial"/>
          <w:sz w:val="16"/>
          <w:szCs w:val="16"/>
        </w:rPr>
        <w:t xml:space="preserve"> opdracht kan deze paragraaf vervallen.</w:t>
      </w:r>
    </w:p>
  </w:footnote>
  <w:footnote w:id="10">
    <w:p w14:paraId="1FCDEE83" w14:textId="3857216B"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Het al dan niet opnemen van een paragraaf ter benadrukking van aangelegenheden is opdrachtafhankelijk en kan specifiek worden gemaakt.</w:t>
      </w:r>
    </w:p>
  </w:footnote>
  <w:footnote w:id="11">
    <w:p w14:paraId="75217544" w14:textId="39F15996"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Het al dan niet opnemen van een paragraaf over de ter vergelijking opgenomen duurzaamheidsinformatie is opdrachtafhankelijk en kan specifiek worden gemaakt.</w:t>
      </w:r>
    </w:p>
  </w:footnote>
  <w:footnote w:id="12">
    <w:p w14:paraId="04CE734C" w14:textId="51E2B881"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De verwijzing naar de Wet toezicht accountantsorganisaties dient te worden opgenomen zodra de Wet implementatie duurzaamheidsrapportering in werking is getreden.</w:t>
      </w:r>
    </w:p>
  </w:footnote>
  <w:footnote w:id="13">
    <w:p w14:paraId="7CA372F4" w14:textId="5B3BD993"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De onderstaande vindplaats is opgenomen ter nadere duiding voor de accountant. De tekst is niet bedoeld voor de uiteindelijke opdrachtbrief: Artikel 3, lid 6, ViO: onafhankelijkheid ten opzichte van het </w:t>
      </w:r>
      <w:proofErr w:type="spellStart"/>
      <w:r w:rsidRPr="00915C1B">
        <w:rPr>
          <w:rFonts w:ascii="Arial" w:hAnsi="Arial" w:cs="Arial"/>
          <w:sz w:val="16"/>
          <w:szCs w:val="16"/>
        </w:rPr>
        <w:t>assurance</w:t>
      </w:r>
      <w:proofErr w:type="spellEnd"/>
      <w:r w:rsidRPr="00915C1B">
        <w:rPr>
          <w:rFonts w:ascii="Arial" w:hAnsi="Arial" w:cs="Arial"/>
          <w:sz w:val="16"/>
          <w:szCs w:val="16"/>
        </w:rPr>
        <w:t>-object, de verantwoordelijke persoon en de verantwoordelijke entiteit.</w:t>
      </w:r>
    </w:p>
  </w:footnote>
  <w:footnote w:id="14">
    <w:p w14:paraId="03ACFD40" w14:textId="2EFD7E86"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Indien u prijs stelt op een exemplaar van de ViO kunnen wij u die toesturen.</w:t>
      </w:r>
    </w:p>
  </w:footnote>
  <w:footnote w:id="15">
    <w:p w14:paraId="0A866AFA" w14:textId="250C9E9B"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Wanneer de accountant gebruik maakt van het verlichte onafhankelijkheidsregime op grond van de ViO is een daartoe strekkende aanvullende passage nodig. Zie de voorbeeldtekst hierover op de NBA-website.</w:t>
      </w:r>
    </w:p>
  </w:footnote>
  <w:footnote w:id="16">
    <w:p w14:paraId="1B885DE5" w14:textId="6445C253"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ESRS schrijft additionele </w:t>
      </w:r>
      <w:proofErr w:type="spellStart"/>
      <w:r w:rsidRPr="00915C1B">
        <w:rPr>
          <w:rFonts w:ascii="Arial" w:hAnsi="Arial" w:cs="Arial"/>
          <w:sz w:val="16"/>
          <w:szCs w:val="16"/>
        </w:rPr>
        <w:t>entiteitspecifieke</w:t>
      </w:r>
      <w:proofErr w:type="spellEnd"/>
      <w:r w:rsidRPr="00915C1B">
        <w:rPr>
          <w:rFonts w:ascii="Arial" w:hAnsi="Arial" w:cs="Arial"/>
          <w:sz w:val="16"/>
          <w:szCs w:val="16"/>
        </w:rPr>
        <w:t xml:space="preserve"> toelichtingen voor (ESRS 1 paragraaf 11 en overgangsbepalingen in paragraaf 130 en 131) als materiele duurzaamheidsimpacts, -risico’s of -kansen niet door een </w:t>
      </w:r>
      <w:proofErr w:type="spellStart"/>
      <w:r w:rsidRPr="00915C1B">
        <w:rPr>
          <w:rFonts w:ascii="Arial" w:hAnsi="Arial" w:cs="Arial"/>
          <w:sz w:val="16"/>
          <w:szCs w:val="16"/>
        </w:rPr>
        <w:t>onderwerpspecifieke</w:t>
      </w:r>
      <w:proofErr w:type="spellEnd"/>
      <w:r w:rsidRPr="00915C1B">
        <w:rPr>
          <w:rFonts w:ascii="Arial" w:hAnsi="Arial" w:cs="Arial"/>
          <w:sz w:val="16"/>
          <w:szCs w:val="16"/>
        </w:rPr>
        <w:t xml:space="preserve"> ESRS-standaard (E1-E5, S1-S4, G1) wordt behandeld. Omdat aan het begin van de </w:t>
      </w:r>
      <w:proofErr w:type="spellStart"/>
      <w:r w:rsidRPr="00915C1B">
        <w:rPr>
          <w:rFonts w:ascii="Arial" w:hAnsi="Arial" w:cs="Arial"/>
          <w:sz w:val="16"/>
          <w:szCs w:val="16"/>
        </w:rPr>
        <w:t>assurance</w:t>
      </w:r>
      <w:proofErr w:type="spellEnd"/>
      <w:r w:rsidRPr="00915C1B">
        <w:rPr>
          <w:rFonts w:ascii="Arial" w:hAnsi="Arial" w:cs="Arial"/>
          <w:sz w:val="16"/>
          <w:szCs w:val="16"/>
        </w:rPr>
        <w:t xml:space="preserve"> opdracht nog niet zeker is of sprake zal zijn van een dergelijke toelichting, is deze passage niet optioneel.</w:t>
      </w:r>
    </w:p>
  </w:footnote>
  <w:footnote w:id="17">
    <w:p w14:paraId="2901D6B1" w14:textId="403CC337"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Afhankelijk van de aard van de opdracht kan deze passage specifiek worden gemaakt of weggelaten worden.</w:t>
      </w:r>
    </w:p>
  </w:footnote>
  <w:footnote w:id="18">
    <w:p w14:paraId="438F73F1" w14:textId="58D424C0"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Indien er naar verwachting geen lijncontroles zullen worden uitgevoerd (anders deze tekst aanpassen of weglaten).</w:t>
      </w:r>
    </w:p>
  </w:footnote>
  <w:footnote w:id="19">
    <w:p w14:paraId="3EA75ADC" w14:textId="28A2FF3E"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Bron: </w:t>
      </w:r>
      <w:hyperlink r:id="rId1" w:history="1">
        <w:r w:rsidR="004335A2" w:rsidRPr="00915C1B">
          <w:rPr>
            <w:rStyle w:val="Hyperlink"/>
            <w:rFonts w:ascii="Arial" w:hAnsi="Arial" w:cs="Arial"/>
            <w:sz w:val="16"/>
            <w:szCs w:val="16"/>
          </w:rPr>
          <w:t>https://finance.ec.europa.eu/document/download/8ac2df18-2ae1-4bc7-9d87-a4a740e48f5e_en?filename=240930-ceaob-guidelines-limited-assurance-sustainability-reporting_en.pdf</w:t>
        </w:r>
      </w:hyperlink>
      <w:r w:rsidR="004335A2" w:rsidRPr="00915C1B">
        <w:rPr>
          <w:rFonts w:ascii="Arial" w:hAnsi="Arial" w:cs="Arial"/>
          <w:sz w:val="16"/>
          <w:szCs w:val="16"/>
        </w:rPr>
        <w:t xml:space="preserve"> </w:t>
      </w:r>
    </w:p>
  </w:footnote>
  <w:footnote w:id="20">
    <w:p w14:paraId="51FB4DFA" w14:textId="253F25F6"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Zie NBA-handreiking 1113. Het al dan niet opnemen van een paragraaf over het verstrekken van inzage in de dossiers is opdrachtafhankelijk.</w:t>
      </w:r>
    </w:p>
  </w:footnote>
  <w:footnote w:id="21">
    <w:p w14:paraId="285EEC23" w14:textId="26D7A160" w:rsidR="00CD52D8" w:rsidRPr="00915C1B" w:rsidRDefault="00CD52D8">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hij/zij verwerker of verwerkingsverantwoordelijke is. De website van de NBA geeft (met de Autoriteit Persoonsgegevens afgestemde) </w:t>
      </w:r>
      <w:proofErr w:type="spellStart"/>
      <w:r w:rsidRPr="00915C1B">
        <w:rPr>
          <w:rFonts w:ascii="Arial" w:hAnsi="Arial" w:cs="Arial"/>
          <w:sz w:val="16"/>
          <w:szCs w:val="16"/>
        </w:rPr>
        <w:t>guidance</w:t>
      </w:r>
      <w:proofErr w:type="spellEnd"/>
      <w:r w:rsidRPr="00915C1B">
        <w:rPr>
          <w:rFonts w:ascii="Arial" w:hAnsi="Arial" w:cs="Arial"/>
          <w:sz w:val="16"/>
          <w:szCs w:val="16"/>
        </w:rPr>
        <w:t xml:space="preserve"> over dit onderwerp. Daarnaast zijn er modellen verwerkersovereenkomsten te vinden.</w:t>
      </w:r>
    </w:p>
  </w:footnote>
  <w:footnote w:id="22">
    <w:p w14:paraId="59A3C1B6" w14:textId="78EE7202" w:rsidR="00045A54" w:rsidRPr="00915C1B" w:rsidRDefault="00045A54">
      <w:pPr>
        <w:pStyle w:val="Voetnoottekst"/>
        <w:rPr>
          <w:rFonts w:ascii="Arial" w:hAnsi="Arial" w:cs="Arial"/>
          <w:sz w:val="16"/>
          <w:szCs w:val="16"/>
        </w:rPr>
      </w:pPr>
      <w:r w:rsidRPr="00915C1B">
        <w:rPr>
          <w:rStyle w:val="Voetnootmarkering"/>
          <w:rFonts w:ascii="Arial" w:hAnsi="Arial" w:cs="Arial"/>
          <w:sz w:val="16"/>
          <w:szCs w:val="16"/>
        </w:rPr>
        <w:footnoteRef/>
      </w:r>
      <w:r w:rsidRPr="00915C1B">
        <w:rPr>
          <w:rFonts w:ascii="Arial" w:hAnsi="Arial" w:cs="Arial"/>
          <w:sz w:val="16"/>
          <w:szCs w:val="16"/>
        </w:rPr>
        <w:t xml:space="preserve"> Indien u prijs stelt op een exemplaar van de NV NOCLAR kunnen wij u die toesturen.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267B2"/>
    <w:multiLevelType w:val="hybridMultilevel"/>
    <w:tmpl w:val="62AA9E78"/>
    <w:lvl w:ilvl="0" w:tplc="82AC7F20">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440866"/>
    <w:multiLevelType w:val="hybridMultilevel"/>
    <w:tmpl w:val="2530FC92"/>
    <w:lvl w:ilvl="0" w:tplc="31F035BE">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9C219C"/>
    <w:multiLevelType w:val="hybridMultilevel"/>
    <w:tmpl w:val="201410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5DA5674"/>
    <w:multiLevelType w:val="hybridMultilevel"/>
    <w:tmpl w:val="17021188"/>
    <w:lvl w:ilvl="0" w:tplc="6A4445E0">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1A30BB"/>
    <w:multiLevelType w:val="hybridMultilevel"/>
    <w:tmpl w:val="4BD4986A"/>
    <w:lvl w:ilvl="0" w:tplc="F574EAF4">
      <w:start w:val="1"/>
      <w:numFmt w:val="bullet"/>
      <w:lvlText w:val="-"/>
      <w:lvlJc w:val="left"/>
      <w:pPr>
        <w:ind w:left="1068" w:hanging="708"/>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FD774F"/>
    <w:multiLevelType w:val="hybridMultilevel"/>
    <w:tmpl w:val="BA226272"/>
    <w:lvl w:ilvl="0" w:tplc="2D870300">
      <w:start w:val="1"/>
      <w:numFmt w:val="bullet"/>
      <w:lvlText w:val="-"/>
      <w:lvlJc w:val="left"/>
      <w:pPr>
        <w:ind w:left="720" w:hanging="360"/>
      </w:pPr>
      <w:rPr>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DA02B5"/>
    <w:multiLevelType w:val="hybridMultilevel"/>
    <w:tmpl w:val="1CF67714"/>
    <w:lvl w:ilvl="0" w:tplc="65DE71B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AE6285A"/>
    <w:multiLevelType w:val="hybridMultilevel"/>
    <w:tmpl w:val="6D90B1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B814AC2"/>
    <w:multiLevelType w:val="hybridMultilevel"/>
    <w:tmpl w:val="7ADCDCF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2D870300">
      <w:start w:val="1"/>
      <w:numFmt w:val="bullet"/>
      <w:lvlText w:val="-"/>
      <w:lvlJc w:val="left"/>
      <w:pPr>
        <w:ind w:left="1800" w:hanging="360"/>
      </w:pPr>
      <w:rPr>
        <w:sz w:val="24"/>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C7721DC"/>
    <w:multiLevelType w:val="hybridMultilevel"/>
    <w:tmpl w:val="EC4CBBE0"/>
    <w:lvl w:ilvl="0" w:tplc="04130001">
      <w:start w:val="1"/>
      <w:numFmt w:val="bullet"/>
      <w:lvlText w:val=""/>
      <w:lvlJc w:val="left"/>
      <w:pPr>
        <w:ind w:left="720" w:hanging="360"/>
      </w:pPr>
      <w:rPr>
        <w:rFonts w:ascii="Symbol" w:hAnsi="Symbol" w:hint="default"/>
      </w:rPr>
    </w:lvl>
    <w:lvl w:ilvl="1" w:tplc="67B60B6E">
      <w:start w:val="1"/>
      <w:numFmt w:val="bullet"/>
      <w:lvlText w:val="•"/>
      <w:lvlJc w:val="left"/>
      <w:pPr>
        <w:ind w:left="1788" w:hanging="708"/>
      </w:pPr>
      <w:rPr>
        <w:rFonts w:ascii="Arial" w:eastAsiaTheme="minorHAnsi" w:hAnsi="Arial" w:cs="Arial" w:hint="default"/>
      </w:rPr>
    </w:lvl>
    <w:lvl w:ilvl="2" w:tplc="F16A0AF8">
      <w:start w:val="1"/>
      <w:numFmt w:val="bullet"/>
      <w:lvlText w:val="-"/>
      <w:lvlJc w:val="left"/>
      <w:pPr>
        <w:ind w:left="2160" w:hanging="360"/>
      </w:pPr>
      <w:rPr>
        <w:rFonts w:ascii="Arial" w:eastAsiaTheme="minorHAns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7497012">
    <w:abstractNumId w:val="7"/>
  </w:num>
  <w:num w:numId="2" w16cid:durableId="229195520">
    <w:abstractNumId w:val="1"/>
  </w:num>
  <w:num w:numId="3" w16cid:durableId="1506286208">
    <w:abstractNumId w:val="2"/>
  </w:num>
  <w:num w:numId="4" w16cid:durableId="2104063415">
    <w:abstractNumId w:val="0"/>
  </w:num>
  <w:num w:numId="5" w16cid:durableId="640696700">
    <w:abstractNumId w:val="6"/>
  </w:num>
  <w:num w:numId="6" w16cid:durableId="1006446545">
    <w:abstractNumId w:val="3"/>
  </w:num>
  <w:num w:numId="7" w16cid:durableId="2127386322">
    <w:abstractNumId w:val="9"/>
  </w:num>
  <w:num w:numId="8" w16cid:durableId="66999598">
    <w:abstractNumId w:val="4"/>
  </w:num>
  <w:num w:numId="9" w16cid:durableId="1869490998">
    <w:abstractNumId w:val="8"/>
  </w:num>
  <w:num w:numId="10" w16cid:durableId="324358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DC"/>
    <w:rsid w:val="000114C4"/>
    <w:rsid w:val="00045A54"/>
    <w:rsid w:val="00065EA4"/>
    <w:rsid w:val="00165E50"/>
    <w:rsid w:val="001827C5"/>
    <w:rsid w:val="00266593"/>
    <w:rsid w:val="002C02DC"/>
    <w:rsid w:val="003626AE"/>
    <w:rsid w:val="00393CE0"/>
    <w:rsid w:val="00431918"/>
    <w:rsid w:val="004335A2"/>
    <w:rsid w:val="005A220A"/>
    <w:rsid w:val="005D7A1C"/>
    <w:rsid w:val="006C0B12"/>
    <w:rsid w:val="0082734C"/>
    <w:rsid w:val="008560EA"/>
    <w:rsid w:val="0089563D"/>
    <w:rsid w:val="00915C1B"/>
    <w:rsid w:val="0094498B"/>
    <w:rsid w:val="009A1D7F"/>
    <w:rsid w:val="009B5A85"/>
    <w:rsid w:val="00A32818"/>
    <w:rsid w:val="00CD52D8"/>
    <w:rsid w:val="00CF2335"/>
    <w:rsid w:val="00F2153F"/>
    <w:rsid w:val="00FB20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174A"/>
  <w15:chartTrackingRefBased/>
  <w15:docId w15:val="{32DCF4BB-0B91-4FF7-B9BE-14C4F5E1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0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02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02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02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02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2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2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2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2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02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02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02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02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02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2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2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2DC"/>
    <w:rPr>
      <w:rFonts w:eastAsiaTheme="majorEastAsia" w:cstheme="majorBidi"/>
      <w:color w:val="272727" w:themeColor="text1" w:themeTint="D8"/>
    </w:rPr>
  </w:style>
  <w:style w:type="paragraph" w:styleId="Titel">
    <w:name w:val="Title"/>
    <w:basedOn w:val="Standaard"/>
    <w:next w:val="Standaard"/>
    <w:link w:val="TitelChar"/>
    <w:uiPriority w:val="10"/>
    <w:qFormat/>
    <w:rsid w:val="002C0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2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2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2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2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2DC"/>
    <w:rPr>
      <w:i/>
      <w:iCs/>
      <w:color w:val="404040" w:themeColor="text1" w:themeTint="BF"/>
    </w:rPr>
  </w:style>
  <w:style w:type="paragraph" w:styleId="Lijstalinea">
    <w:name w:val="List Paragraph"/>
    <w:basedOn w:val="Standaard"/>
    <w:uiPriority w:val="34"/>
    <w:qFormat/>
    <w:rsid w:val="002C02DC"/>
    <w:pPr>
      <w:ind w:left="720"/>
      <w:contextualSpacing/>
    </w:pPr>
  </w:style>
  <w:style w:type="character" w:styleId="Intensievebenadrukking">
    <w:name w:val="Intense Emphasis"/>
    <w:basedOn w:val="Standaardalinea-lettertype"/>
    <w:uiPriority w:val="21"/>
    <w:qFormat/>
    <w:rsid w:val="002C02DC"/>
    <w:rPr>
      <w:i/>
      <w:iCs/>
      <w:color w:val="0F4761" w:themeColor="accent1" w:themeShade="BF"/>
    </w:rPr>
  </w:style>
  <w:style w:type="paragraph" w:styleId="Duidelijkcitaat">
    <w:name w:val="Intense Quote"/>
    <w:basedOn w:val="Standaard"/>
    <w:next w:val="Standaard"/>
    <w:link w:val="DuidelijkcitaatChar"/>
    <w:uiPriority w:val="30"/>
    <w:qFormat/>
    <w:rsid w:val="002C0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02DC"/>
    <w:rPr>
      <w:i/>
      <w:iCs/>
      <w:color w:val="0F4761" w:themeColor="accent1" w:themeShade="BF"/>
    </w:rPr>
  </w:style>
  <w:style w:type="character" w:styleId="Intensieveverwijzing">
    <w:name w:val="Intense Reference"/>
    <w:basedOn w:val="Standaardalinea-lettertype"/>
    <w:uiPriority w:val="32"/>
    <w:qFormat/>
    <w:rsid w:val="002C02D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C0B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0B12"/>
    <w:rPr>
      <w:sz w:val="20"/>
      <w:szCs w:val="20"/>
    </w:rPr>
  </w:style>
  <w:style w:type="character" w:styleId="Voetnootmarkering">
    <w:name w:val="footnote reference"/>
    <w:basedOn w:val="Standaardalinea-lettertype"/>
    <w:uiPriority w:val="99"/>
    <w:semiHidden/>
    <w:unhideWhenUsed/>
    <w:rsid w:val="006C0B12"/>
    <w:rPr>
      <w:vertAlign w:val="superscript"/>
    </w:rPr>
  </w:style>
  <w:style w:type="character" w:styleId="Hyperlink">
    <w:name w:val="Hyperlink"/>
    <w:basedOn w:val="Standaardalinea-lettertype"/>
    <w:uiPriority w:val="99"/>
    <w:unhideWhenUsed/>
    <w:rsid w:val="004335A2"/>
    <w:rPr>
      <w:color w:val="467886" w:themeColor="hyperlink"/>
      <w:u w:val="single"/>
    </w:rPr>
  </w:style>
  <w:style w:type="character" w:styleId="Onopgelostemelding">
    <w:name w:val="Unresolved Mention"/>
    <w:basedOn w:val="Standaardalinea-lettertype"/>
    <w:uiPriority w:val="99"/>
    <w:semiHidden/>
    <w:unhideWhenUsed/>
    <w:rsid w:val="004335A2"/>
    <w:rPr>
      <w:color w:val="605E5C"/>
      <w:shd w:val="clear" w:color="auto" w:fill="E1DFDD"/>
    </w:rPr>
  </w:style>
  <w:style w:type="paragraph" w:styleId="Koptekst">
    <w:name w:val="header"/>
    <w:basedOn w:val="Standaard"/>
    <w:link w:val="KoptekstChar"/>
    <w:uiPriority w:val="99"/>
    <w:unhideWhenUsed/>
    <w:rsid w:val="009449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498B"/>
  </w:style>
  <w:style w:type="paragraph" w:styleId="Voettekst">
    <w:name w:val="footer"/>
    <w:basedOn w:val="Standaard"/>
    <w:link w:val="VoettekstChar"/>
    <w:uiPriority w:val="99"/>
    <w:unhideWhenUsed/>
    <w:rsid w:val="009449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498B"/>
  </w:style>
  <w:style w:type="character" w:styleId="Verwijzingopmerking">
    <w:name w:val="annotation reference"/>
    <w:basedOn w:val="Standaardalinea-lettertype"/>
    <w:uiPriority w:val="99"/>
    <w:semiHidden/>
    <w:unhideWhenUsed/>
    <w:rsid w:val="005A220A"/>
    <w:rPr>
      <w:sz w:val="16"/>
      <w:szCs w:val="16"/>
    </w:rPr>
  </w:style>
  <w:style w:type="paragraph" w:styleId="Tekstopmerking">
    <w:name w:val="annotation text"/>
    <w:basedOn w:val="Standaard"/>
    <w:link w:val="TekstopmerkingChar"/>
    <w:uiPriority w:val="99"/>
    <w:unhideWhenUsed/>
    <w:rsid w:val="005A220A"/>
    <w:pPr>
      <w:spacing w:line="240" w:lineRule="auto"/>
    </w:pPr>
    <w:rPr>
      <w:sz w:val="20"/>
      <w:szCs w:val="20"/>
    </w:rPr>
  </w:style>
  <w:style w:type="character" w:customStyle="1" w:styleId="TekstopmerkingChar">
    <w:name w:val="Tekst opmerking Char"/>
    <w:basedOn w:val="Standaardalinea-lettertype"/>
    <w:link w:val="Tekstopmerking"/>
    <w:uiPriority w:val="99"/>
    <w:rsid w:val="005A220A"/>
    <w:rPr>
      <w:sz w:val="20"/>
      <w:szCs w:val="20"/>
    </w:rPr>
  </w:style>
  <w:style w:type="paragraph" w:styleId="Onderwerpvanopmerking">
    <w:name w:val="annotation subject"/>
    <w:basedOn w:val="Tekstopmerking"/>
    <w:next w:val="Tekstopmerking"/>
    <w:link w:val="OnderwerpvanopmerkingChar"/>
    <w:uiPriority w:val="99"/>
    <w:semiHidden/>
    <w:unhideWhenUsed/>
    <w:rsid w:val="005A220A"/>
    <w:rPr>
      <w:b/>
      <w:bCs/>
    </w:rPr>
  </w:style>
  <w:style w:type="character" w:customStyle="1" w:styleId="OnderwerpvanopmerkingChar">
    <w:name w:val="Onderwerp van opmerking Char"/>
    <w:basedOn w:val="TekstopmerkingChar"/>
    <w:link w:val="Onderwerpvanopmerking"/>
    <w:uiPriority w:val="99"/>
    <w:semiHidden/>
    <w:rsid w:val="005A22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46D1-CD59-4EF2-91EC-3212CAB8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4679</Words>
  <Characters>25740</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
    </vt:vector>
  </TitlesOfParts>
  <Company>Koninklijke NBA</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de Jong</dc:creator>
  <cp:keywords/>
  <dc:description/>
  <cp:lastModifiedBy>Andre Broers</cp:lastModifiedBy>
  <cp:revision>3</cp:revision>
  <dcterms:created xsi:type="dcterms:W3CDTF">2025-05-14T12:13:00Z</dcterms:created>
  <dcterms:modified xsi:type="dcterms:W3CDTF">2025-05-14T12:14:00Z</dcterms:modified>
</cp:coreProperties>
</file>