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CD54" w14:textId="2F6E7B27" w:rsidR="00F236F5" w:rsidRPr="00983EDA" w:rsidRDefault="001918AD" w:rsidP="008F29D5">
      <w:pPr>
        <w:widowControl w:val="0"/>
        <w:spacing w:after="0" w:line="240" w:lineRule="auto"/>
        <w:rPr>
          <w:rFonts w:cs="Arial"/>
          <w:bCs/>
          <w:i/>
          <w:iCs/>
          <w:sz w:val="22"/>
          <w:szCs w:val="22"/>
        </w:rPr>
      </w:pPr>
      <w:r w:rsidRPr="00983EDA">
        <w:rPr>
          <w:rFonts w:cs="Arial"/>
          <w:bCs/>
          <w:i/>
          <w:iCs/>
          <w:sz w:val="22"/>
          <w:szCs w:val="22"/>
        </w:rPr>
        <w:t xml:space="preserve">(Controle)verklaringen in nieuw format voor verslagperioden die zijn aangevangen op of na 15 december 2020 </w:t>
      </w:r>
    </w:p>
    <w:p w14:paraId="6467AA54" w14:textId="77777777" w:rsidR="00F76524" w:rsidRPr="00983EDA" w:rsidRDefault="00F76524" w:rsidP="008F29D5">
      <w:pPr>
        <w:widowControl w:val="0"/>
        <w:spacing w:after="0" w:line="240" w:lineRule="auto"/>
        <w:rPr>
          <w:rFonts w:cs="Arial"/>
        </w:rPr>
      </w:pPr>
    </w:p>
    <w:p w14:paraId="22058CB0" w14:textId="1E06FB99" w:rsidR="00F236F5" w:rsidRPr="00FB6636" w:rsidRDefault="001918AD" w:rsidP="008F29D5">
      <w:pPr>
        <w:widowControl w:val="0"/>
        <w:spacing w:after="0" w:line="240" w:lineRule="auto"/>
        <w:rPr>
          <w:rFonts w:cs="Arial"/>
        </w:rPr>
      </w:pPr>
      <w:bookmarkStart w:id="0" w:name="_Hlk96345249"/>
      <w:r w:rsidRPr="00FB6636">
        <w:rPr>
          <w:rFonts w:cs="Arial"/>
        </w:rPr>
        <w:t>NB</w:t>
      </w:r>
      <w:r w:rsidR="00FB6636" w:rsidRPr="00FB6636">
        <w:rPr>
          <w:rFonts w:cs="Arial"/>
        </w:rPr>
        <w:t>1</w:t>
      </w:r>
      <w:r w:rsidRPr="00FB6636">
        <w:rPr>
          <w:rFonts w:cs="Arial"/>
        </w:rPr>
        <w:t>:</w:t>
      </w:r>
      <w:r w:rsidR="00FB6636" w:rsidRPr="00FB6636">
        <w:rPr>
          <w:rFonts w:cs="Arial"/>
        </w:rPr>
        <w:t xml:space="preserve"> </w:t>
      </w:r>
      <w:r w:rsidRPr="00FB6636">
        <w:rPr>
          <w:rFonts w:cs="Arial"/>
        </w:rPr>
        <w:t>Niet-verboden diensten</w:t>
      </w:r>
    </w:p>
    <w:bookmarkEnd w:id="0"/>
    <w:p w14:paraId="49F2FB67" w14:textId="60240D09" w:rsidR="00F236F5" w:rsidRPr="00983EDA" w:rsidRDefault="001918AD" w:rsidP="008F29D5">
      <w:pPr>
        <w:widowControl w:val="0"/>
        <w:spacing w:after="0" w:line="240" w:lineRule="auto"/>
        <w:rPr>
          <w:rFonts w:cs="Arial"/>
        </w:rPr>
      </w:pPr>
      <w:r w:rsidRPr="00983EDA">
        <w:rPr>
          <w:rFonts w:cs="Arial"/>
        </w:rPr>
        <w:t>Ingeval de controlerende accountant(</w:t>
      </w:r>
      <w:proofErr w:type="spellStart"/>
      <w:r w:rsidRPr="00983EDA">
        <w:rPr>
          <w:rFonts w:cs="Arial"/>
        </w:rPr>
        <w:t>sorganisatie</w:t>
      </w:r>
      <w:proofErr w:type="spellEnd"/>
      <w:r w:rsidRPr="00983EDA">
        <w:rPr>
          <w:rFonts w:cs="Arial"/>
        </w:rPr>
        <w:t>) aan een organisatie van openbaar belang (</w:t>
      </w:r>
      <w:proofErr w:type="spellStart"/>
      <w:r w:rsidRPr="00983EDA">
        <w:rPr>
          <w:rFonts w:cs="Arial"/>
        </w:rPr>
        <w:t>oob</w:t>
      </w:r>
      <w:proofErr w:type="spellEnd"/>
      <w:r w:rsidRPr="00983EDA">
        <w:rPr>
          <w:rFonts w:cs="Arial"/>
        </w:rPr>
        <w:t xml:space="preserve">) niet-verboden diensten anders dan de wettelijke controle heeft verleend heeft het de voorkeur wanneer de cliënt deze vermeldt in haar </w:t>
      </w:r>
      <w:proofErr w:type="spellStart"/>
      <w:r w:rsidRPr="00983EDA">
        <w:rPr>
          <w:rFonts w:cs="Arial"/>
        </w:rPr>
        <w:t>bestuursverslag</w:t>
      </w:r>
      <w:proofErr w:type="spellEnd"/>
      <w:r w:rsidRPr="00983EDA">
        <w:rPr>
          <w:rFonts w:cs="Arial"/>
        </w:rPr>
        <w:t xml:space="preserve">, jaarrekening of elders in haar jaarverslag. Wanneer dit niet (volledig) het geval is, is de accountant verplicht de verleende niet-verboden diensten (die ontbreken in het jaarverslag) op te nemen in de controleverklaring. Het onderdeel 'Verklaring betreffende overige door wet- of regelgeving gestelde vereisten' komt het meest in aanmerking. Om te vermijden dat dit onderdeel hierdoor onevenwichtig omvangrijk wordt, is het mogelijk om daarvandaan te verwijzen naar een bijlage bij de controleverklaring. </w:t>
      </w:r>
    </w:p>
    <w:p w14:paraId="6E9F3610" w14:textId="77777777" w:rsidR="00F76524" w:rsidRPr="00983EDA" w:rsidRDefault="00F76524" w:rsidP="008F29D5">
      <w:pPr>
        <w:widowControl w:val="0"/>
        <w:spacing w:after="0" w:line="240" w:lineRule="auto"/>
        <w:rPr>
          <w:rFonts w:cs="Arial"/>
        </w:rPr>
      </w:pPr>
    </w:p>
    <w:p w14:paraId="09A3727E" w14:textId="48027001" w:rsidR="00F236F5" w:rsidRPr="00FB6636" w:rsidRDefault="00FB6636" w:rsidP="008F29D5">
      <w:pPr>
        <w:widowControl w:val="0"/>
        <w:spacing w:after="0" w:line="240" w:lineRule="auto"/>
        <w:rPr>
          <w:rFonts w:cs="Arial"/>
          <w:bCs/>
        </w:rPr>
      </w:pPr>
      <w:bookmarkStart w:id="1" w:name="_Hlk96345255"/>
      <w:r w:rsidRPr="00FB6636">
        <w:rPr>
          <w:rFonts w:cs="Arial"/>
          <w:bCs/>
        </w:rPr>
        <w:t>NB 2: Bezoldigingsverslag</w:t>
      </w:r>
    </w:p>
    <w:bookmarkEnd w:id="1"/>
    <w:p w14:paraId="5E6BF79B" w14:textId="5FFF41A6" w:rsidR="00F236F5" w:rsidRDefault="001918AD" w:rsidP="008F29D5">
      <w:pPr>
        <w:widowControl w:val="0"/>
        <w:spacing w:after="0" w:line="240" w:lineRule="auto"/>
        <w:rPr>
          <w:rFonts w:cs="Arial"/>
        </w:rPr>
      </w:pPr>
      <w:r w:rsidRPr="00983EDA">
        <w:rPr>
          <w:rFonts w:cs="Arial"/>
        </w:rPr>
        <w:t>Een voorbeeld van een Engelstalige passage over het bezoldigingsverslag vindt u op de NBA-website, onder 'Voorbeeldteksten'.</w:t>
      </w:r>
      <w:r w:rsidRPr="00983EDA">
        <w:rPr>
          <w:rFonts w:cs="Arial"/>
        </w:rPr>
        <w:cr/>
        <w:t>In de NBA-verklaringengenerator ontbreekt een default-passage over het bezoldigingsverslag.</w:t>
      </w:r>
      <w:r w:rsidRPr="00983EDA">
        <w:rPr>
          <w:rFonts w:cs="Arial"/>
        </w:rPr>
        <w:cr/>
        <w:t xml:space="preserve">Ingeval van een jaarrekening van een beursgenoteerde </w:t>
      </w:r>
      <w:proofErr w:type="spellStart"/>
      <w:r w:rsidRPr="00983EDA">
        <w:rPr>
          <w:rFonts w:cs="Arial"/>
        </w:rPr>
        <w:t>oob</w:t>
      </w:r>
      <w:proofErr w:type="spellEnd"/>
      <w:r w:rsidRPr="00983EDA">
        <w:rPr>
          <w:rFonts w:cs="Arial"/>
        </w:rPr>
        <w:t xml:space="preserve"> kan de controleverklaring een passage over het bezoldigingsverslag bevatten. De paragraaf over andere informatie komt in aanmerking voor een passage over het bezoldigingsverslag. </w:t>
      </w:r>
    </w:p>
    <w:p w14:paraId="517751D6" w14:textId="698B6265" w:rsidR="00120621" w:rsidRDefault="00120621" w:rsidP="008F29D5">
      <w:pPr>
        <w:widowControl w:val="0"/>
        <w:pBdr>
          <w:bottom w:val="single" w:sz="6" w:space="1" w:color="auto"/>
        </w:pBdr>
        <w:spacing w:after="0" w:line="240" w:lineRule="auto"/>
        <w:rPr>
          <w:rFonts w:cs="Arial"/>
        </w:rPr>
      </w:pPr>
    </w:p>
    <w:p w14:paraId="67782CE8" w14:textId="77777777" w:rsidR="00F76524" w:rsidRPr="00DF79A1" w:rsidRDefault="00F76524" w:rsidP="008F29D5">
      <w:pPr>
        <w:widowControl w:val="0"/>
        <w:spacing w:after="0" w:line="240" w:lineRule="auto"/>
        <w:rPr>
          <w:rFonts w:cs="Arial"/>
        </w:rPr>
      </w:pPr>
    </w:p>
    <w:p w14:paraId="74C40546" w14:textId="77777777" w:rsidR="00F236F5" w:rsidRPr="00983EDA" w:rsidRDefault="001918AD" w:rsidP="008F29D5">
      <w:pPr>
        <w:widowControl w:val="0"/>
        <w:spacing w:after="0" w:line="240" w:lineRule="auto"/>
        <w:rPr>
          <w:rFonts w:cs="Arial"/>
          <w:sz w:val="22"/>
          <w:szCs w:val="22"/>
          <w:lang w:val="en-US"/>
        </w:rPr>
      </w:pPr>
      <w:r w:rsidRPr="00983EDA">
        <w:rPr>
          <w:rFonts w:cs="Arial"/>
          <w:b/>
          <w:sz w:val="22"/>
          <w:szCs w:val="22"/>
          <w:lang w:val="en-US"/>
        </w:rPr>
        <w:t xml:space="preserve">INDEPENDENT AUDITOR'S REPORT </w:t>
      </w:r>
    </w:p>
    <w:p w14:paraId="12723BBB" w14:textId="77777777" w:rsidR="001956AB" w:rsidRPr="00983EDA" w:rsidRDefault="001956AB" w:rsidP="008F29D5">
      <w:pPr>
        <w:widowControl w:val="0"/>
        <w:spacing w:after="0" w:line="240" w:lineRule="auto"/>
        <w:rPr>
          <w:rFonts w:cs="Arial"/>
          <w:lang w:val="en-US"/>
        </w:rPr>
      </w:pPr>
    </w:p>
    <w:p w14:paraId="1F0B433F" w14:textId="2F1D9106" w:rsidR="00F236F5" w:rsidRPr="00983EDA" w:rsidRDefault="001918AD" w:rsidP="008F29D5">
      <w:pPr>
        <w:widowControl w:val="0"/>
        <w:spacing w:after="0" w:line="240" w:lineRule="auto"/>
        <w:rPr>
          <w:rFonts w:cs="Arial"/>
          <w:lang w:val="en-US"/>
        </w:rPr>
      </w:pPr>
      <w:r w:rsidRPr="00983EDA">
        <w:rPr>
          <w:rFonts w:cs="Arial"/>
          <w:lang w:val="en-US"/>
        </w:rPr>
        <w:t xml:space="preserve">To: </w:t>
      </w:r>
      <w:r w:rsidR="00D2274C">
        <w:rPr>
          <w:rFonts w:cs="Arial"/>
          <w:lang w:val="en-US"/>
        </w:rPr>
        <w:t>t</w:t>
      </w:r>
      <w:r w:rsidRPr="00983EDA">
        <w:rPr>
          <w:rFonts w:cs="Arial"/>
          <w:lang w:val="en-US"/>
        </w:rPr>
        <w:t xml:space="preserve">he shareholders and supervisory board of ... (naam </w:t>
      </w:r>
      <w:proofErr w:type="spellStart"/>
      <w:r w:rsidRPr="00983EDA">
        <w:rPr>
          <w:rFonts w:cs="Arial"/>
          <w:lang w:val="en-US"/>
        </w:rPr>
        <w:t>entiteit</w:t>
      </w:r>
      <w:proofErr w:type="spellEnd"/>
      <w:r w:rsidRPr="00983EDA">
        <w:rPr>
          <w:rFonts w:cs="Arial"/>
          <w:lang w:val="en-US"/>
        </w:rPr>
        <w:t>(</w:t>
      </w:r>
      <w:proofErr w:type="spellStart"/>
      <w:r w:rsidRPr="00983EDA">
        <w:rPr>
          <w:rFonts w:cs="Arial"/>
          <w:lang w:val="en-US"/>
        </w:rPr>
        <w:t>en</w:t>
      </w:r>
      <w:proofErr w:type="spellEnd"/>
      <w:r w:rsidRPr="00983EDA">
        <w:rPr>
          <w:rFonts w:cs="Arial"/>
          <w:lang w:val="en-US"/>
        </w:rPr>
        <w:t>))</w:t>
      </w:r>
      <w:r w:rsidRPr="00983EDA">
        <w:rPr>
          <w:rFonts w:cs="Arial"/>
          <w:vertAlign w:val="superscript"/>
        </w:rPr>
        <w:footnoteReference w:id="1"/>
      </w:r>
      <w:r w:rsidRPr="00983EDA">
        <w:rPr>
          <w:rFonts w:cs="Arial"/>
          <w:lang w:val="en-US"/>
        </w:rPr>
        <w:t xml:space="preserve"> </w:t>
      </w:r>
    </w:p>
    <w:p w14:paraId="59414577" w14:textId="77777777" w:rsidR="001956AB" w:rsidRPr="00983EDA" w:rsidRDefault="001956AB" w:rsidP="008F29D5">
      <w:pPr>
        <w:widowControl w:val="0"/>
        <w:spacing w:after="0" w:line="240" w:lineRule="auto"/>
        <w:rPr>
          <w:rFonts w:cs="Arial"/>
          <w:lang w:val="en-US"/>
        </w:rPr>
      </w:pPr>
    </w:p>
    <w:p w14:paraId="0E1F8242" w14:textId="2BB4A26E" w:rsidR="00F236F5" w:rsidRPr="00983EDA" w:rsidRDefault="001918AD" w:rsidP="008F29D5">
      <w:pPr>
        <w:widowControl w:val="0"/>
        <w:spacing w:after="0" w:line="240" w:lineRule="auto"/>
        <w:rPr>
          <w:rFonts w:cs="Arial"/>
          <w:b/>
          <w:sz w:val="22"/>
          <w:szCs w:val="22"/>
          <w:lang w:val="en-US"/>
        </w:rPr>
      </w:pPr>
      <w:r w:rsidRPr="00983EDA">
        <w:rPr>
          <w:rFonts w:cs="Arial"/>
          <w:b/>
          <w:sz w:val="22"/>
          <w:szCs w:val="22"/>
          <w:lang w:val="en-US"/>
        </w:rPr>
        <w:t>Report on the audit of the financial statements YYYY</w:t>
      </w:r>
      <w:r w:rsidRPr="00983EDA">
        <w:rPr>
          <w:rFonts w:cs="Arial"/>
          <w:b/>
          <w:sz w:val="22"/>
          <w:szCs w:val="22"/>
          <w:vertAlign w:val="superscript"/>
        </w:rPr>
        <w:footnoteReference w:id="2"/>
      </w:r>
      <w:r w:rsidRPr="00983EDA">
        <w:rPr>
          <w:rFonts w:cs="Arial"/>
          <w:b/>
          <w:sz w:val="22"/>
          <w:szCs w:val="22"/>
          <w:lang w:val="en-US"/>
        </w:rPr>
        <w:t> included in the annual report</w:t>
      </w:r>
      <w:r w:rsidRPr="00983EDA">
        <w:rPr>
          <w:rFonts w:cs="Arial"/>
          <w:b/>
          <w:sz w:val="22"/>
          <w:szCs w:val="22"/>
          <w:vertAlign w:val="superscript"/>
        </w:rPr>
        <w:footnoteReference w:id="3"/>
      </w:r>
      <w:r w:rsidRPr="00983EDA">
        <w:rPr>
          <w:rFonts w:cs="Arial"/>
          <w:b/>
          <w:sz w:val="22"/>
          <w:szCs w:val="22"/>
          <w:lang w:val="en-US"/>
        </w:rPr>
        <w:t xml:space="preserve"> </w:t>
      </w:r>
    </w:p>
    <w:p w14:paraId="4BC810DB" w14:textId="77777777" w:rsidR="00FB394D" w:rsidRPr="00983EDA" w:rsidRDefault="00FB394D" w:rsidP="008F29D5">
      <w:pPr>
        <w:widowControl w:val="0"/>
        <w:spacing w:after="0" w:line="240" w:lineRule="auto"/>
        <w:rPr>
          <w:rFonts w:cs="Arial"/>
          <w:lang w:val="en-US"/>
        </w:rPr>
      </w:pPr>
    </w:p>
    <w:p w14:paraId="69D4E48F" w14:textId="77777777" w:rsidR="00F236F5" w:rsidRPr="00983EDA" w:rsidRDefault="001918AD" w:rsidP="008F29D5">
      <w:pPr>
        <w:widowControl w:val="0"/>
        <w:spacing w:after="0" w:line="240" w:lineRule="auto"/>
        <w:rPr>
          <w:rFonts w:cs="Arial"/>
          <w:lang w:val="en-US"/>
        </w:rPr>
      </w:pPr>
      <w:r w:rsidRPr="00983EDA">
        <w:rPr>
          <w:rFonts w:cs="Arial"/>
          <w:b/>
          <w:lang w:val="en-US"/>
        </w:rPr>
        <w:t>Our opinion</w:t>
      </w:r>
    </w:p>
    <w:p w14:paraId="27511FD6" w14:textId="77777777" w:rsidR="00F236F5" w:rsidRPr="00983EDA" w:rsidRDefault="001918AD" w:rsidP="008F29D5">
      <w:pPr>
        <w:widowControl w:val="0"/>
        <w:spacing w:after="0" w:line="240" w:lineRule="auto"/>
        <w:rPr>
          <w:rFonts w:cs="Arial"/>
          <w:lang w:val="en-US"/>
        </w:rPr>
      </w:pPr>
      <w:r w:rsidRPr="00983EDA">
        <w:rPr>
          <w:rFonts w:cs="Arial"/>
          <w:lang w:val="en-US"/>
        </w:rPr>
        <w:t xml:space="preserve">We have audited the financial statements YYYY (of </w:t>
      </w:r>
      <w:proofErr w:type="spellStart"/>
      <w:r w:rsidRPr="00983EDA">
        <w:rPr>
          <w:rFonts w:cs="Arial"/>
          <w:lang w:val="en-US"/>
        </w:rPr>
        <w:t>voor</w:t>
      </w:r>
      <w:proofErr w:type="spellEnd"/>
      <w:r w:rsidRPr="00983EDA">
        <w:rPr>
          <w:rFonts w:cs="Arial"/>
          <w:lang w:val="en-US"/>
        </w:rPr>
        <w:t xml:space="preserve"> </w:t>
      </w:r>
      <w:proofErr w:type="spellStart"/>
      <w:r w:rsidRPr="00983EDA">
        <w:rPr>
          <w:rFonts w:cs="Arial"/>
          <w:lang w:val="en-US"/>
        </w:rPr>
        <w:t>een</w:t>
      </w:r>
      <w:proofErr w:type="spellEnd"/>
      <w:r w:rsidRPr="00983EDA">
        <w:rPr>
          <w:rFonts w:cs="Arial"/>
          <w:lang w:val="en-US"/>
        </w:rPr>
        <w:t xml:space="preserve"> </w:t>
      </w:r>
      <w:proofErr w:type="spellStart"/>
      <w:r w:rsidRPr="00983EDA">
        <w:rPr>
          <w:rFonts w:cs="Arial"/>
          <w:lang w:val="en-US"/>
        </w:rPr>
        <w:t>gebroken</w:t>
      </w:r>
      <w:proofErr w:type="spellEnd"/>
      <w:r w:rsidRPr="00983EDA">
        <w:rPr>
          <w:rFonts w:cs="Arial"/>
          <w:lang w:val="en-US"/>
        </w:rPr>
        <w:t xml:space="preserve"> </w:t>
      </w:r>
      <w:proofErr w:type="spellStart"/>
      <w:r w:rsidRPr="00983EDA">
        <w:rPr>
          <w:rFonts w:cs="Arial"/>
          <w:lang w:val="en-US"/>
        </w:rPr>
        <w:t>boekjaar</w:t>
      </w:r>
      <w:proofErr w:type="spellEnd"/>
      <w:r w:rsidRPr="00983EDA">
        <w:rPr>
          <w:rFonts w:cs="Arial"/>
          <w:lang w:val="en-US"/>
        </w:rPr>
        <w:t xml:space="preserve">: for the year ended 30 June YYYY) of ... (naam </w:t>
      </w:r>
      <w:proofErr w:type="spellStart"/>
      <w:r w:rsidRPr="00983EDA">
        <w:rPr>
          <w:rFonts w:cs="Arial"/>
          <w:lang w:val="en-US"/>
        </w:rPr>
        <w:t>entiteit</w:t>
      </w:r>
      <w:proofErr w:type="spellEnd"/>
      <w:r w:rsidRPr="00983EDA">
        <w:rPr>
          <w:rFonts w:cs="Arial"/>
          <w:lang w:val="en-US"/>
        </w:rPr>
        <w:t>(</w:t>
      </w:r>
      <w:proofErr w:type="spellStart"/>
      <w:r w:rsidRPr="00983EDA">
        <w:rPr>
          <w:rFonts w:cs="Arial"/>
          <w:lang w:val="en-US"/>
        </w:rPr>
        <w:t>en</w:t>
      </w:r>
      <w:proofErr w:type="spellEnd"/>
      <w:r w:rsidRPr="00983EDA">
        <w:rPr>
          <w:rFonts w:cs="Arial"/>
          <w:lang w:val="en-US"/>
        </w:rPr>
        <w:t>)) based in ... ((</w:t>
      </w:r>
      <w:proofErr w:type="spellStart"/>
      <w:r w:rsidRPr="00983EDA">
        <w:rPr>
          <w:rFonts w:cs="Arial"/>
          <w:lang w:val="en-US"/>
        </w:rPr>
        <w:t>statutaire</w:t>
      </w:r>
      <w:proofErr w:type="spellEnd"/>
      <w:r w:rsidRPr="00983EDA">
        <w:rPr>
          <w:rFonts w:cs="Arial"/>
          <w:lang w:val="en-US"/>
        </w:rPr>
        <w:t xml:space="preserve">) </w:t>
      </w:r>
      <w:proofErr w:type="spellStart"/>
      <w:r w:rsidRPr="00983EDA">
        <w:rPr>
          <w:rFonts w:cs="Arial"/>
          <w:lang w:val="en-US"/>
        </w:rPr>
        <w:t>vestigingsplaats</w:t>
      </w:r>
      <w:proofErr w:type="spellEnd"/>
      <w:r w:rsidRPr="00983EDA">
        <w:rPr>
          <w:rFonts w:cs="Arial"/>
          <w:lang w:val="en-US"/>
        </w:rPr>
        <w:t xml:space="preserve">). The financial statements comprise the consolidated and company financial statements. </w:t>
      </w:r>
    </w:p>
    <w:p w14:paraId="6E3F1F12" w14:textId="77777777" w:rsidR="00F236F5" w:rsidRPr="00983EDA" w:rsidRDefault="00F236F5" w:rsidP="008F29D5">
      <w:pPr>
        <w:widowControl w:val="0"/>
        <w:spacing w:after="0" w:line="240" w:lineRule="auto"/>
        <w:rPr>
          <w:rFonts w:cs="Arial"/>
          <w:lang w:val="en-US"/>
        </w:rPr>
      </w:pPr>
    </w:p>
    <w:p w14:paraId="0697D693" w14:textId="44FFF9CD" w:rsidR="00F236F5" w:rsidRPr="00983EDA" w:rsidRDefault="001918AD" w:rsidP="008F29D5">
      <w:pPr>
        <w:widowControl w:val="0"/>
        <w:spacing w:after="0" w:line="240" w:lineRule="auto"/>
        <w:rPr>
          <w:rFonts w:cs="Arial"/>
        </w:rPr>
      </w:pPr>
      <w:r w:rsidRPr="00983EDA">
        <w:rPr>
          <w:rFonts w:cs="Arial"/>
        </w:rPr>
        <w:t xml:space="preserve">In </w:t>
      </w:r>
      <w:proofErr w:type="spellStart"/>
      <w:r w:rsidRPr="00983EDA">
        <w:rPr>
          <w:rFonts w:cs="Arial"/>
        </w:rPr>
        <w:t>our</w:t>
      </w:r>
      <w:proofErr w:type="spellEnd"/>
      <w:r w:rsidRPr="00983EDA">
        <w:rPr>
          <w:rFonts w:cs="Arial"/>
        </w:rPr>
        <w:t xml:space="preserve"> opinion: </w:t>
      </w:r>
    </w:p>
    <w:p w14:paraId="0A0F8193" w14:textId="77777777" w:rsidR="00F236F5" w:rsidRPr="00983EDA" w:rsidRDefault="001918AD" w:rsidP="00120621">
      <w:pPr>
        <w:widowControl w:val="0"/>
        <w:numPr>
          <w:ilvl w:val="0"/>
          <w:numId w:val="21"/>
        </w:numPr>
        <w:spacing w:after="0" w:line="240" w:lineRule="auto"/>
        <w:ind w:left="364" w:hanging="364"/>
        <w:rPr>
          <w:rFonts w:cs="Arial"/>
          <w:lang w:val="en-US"/>
        </w:rPr>
      </w:pPr>
      <w:r w:rsidRPr="00983EDA">
        <w:rPr>
          <w:rFonts w:cs="Arial"/>
          <w:lang w:val="en-US"/>
        </w:rPr>
        <w:t xml:space="preserve">the accompanying consolidated financial statements give a true and fair view of the financial position of ... (naam </w:t>
      </w:r>
      <w:proofErr w:type="spellStart"/>
      <w:r w:rsidRPr="00983EDA">
        <w:rPr>
          <w:rFonts w:cs="Arial"/>
          <w:lang w:val="en-US"/>
        </w:rPr>
        <w:t>entiteit</w:t>
      </w:r>
      <w:proofErr w:type="spellEnd"/>
      <w:r w:rsidRPr="00983EDA">
        <w:rPr>
          <w:rFonts w:cs="Arial"/>
          <w:lang w:val="en-US"/>
        </w:rPr>
        <w:t>(</w:t>
      </w:r>
      <w:proofErr w:type="spellStart"/>
      <w:r w:rsidRPr="00983EDA">
        <w:rPr>
          <w:rFonts w:cs="Arial"/>
          <w:lang w:val="en-US"/>
        </w:rPr>
        <w:t>en</w:t>
      </w:r>
      <w:proofErr w:type="spellEnd"/>
      <w:r w:rsidRPr="00983EDA">
        <w:rPr>
          <w:rFonts w:cs="Arial"/>
          <w:lang w:val="en-US"/>
        </w:rPr>
        <w:t xml:space="preserve">)) as at 31 December YYYY (of </w:t>
      </w:r>
      <w:proofErr w:type="spellStart"/>
      <w:r w:rsidRPr="00983EDA">
        <w:rPr>
          <w:rFonts w:cs="Arial"/>
          <w:lang w:val="en-US"/>
        </w:rPr>
        <w:t>voor</w:t>
      </w:r>
      <w:proofErr w:type="spellEnd"/>
      <w:r w:rsidRPr="00983EDA">
        <w:rPr>
          <w:rFonts w:cs="Arial"/>
          <w:lang w:val="en-US"/>
        </w:rPr>
        <w:t xml:space="preserve"> </w:t>
      </w:r>
      <w:proofErr w:type="spellStart"/>
      <w:r w:rsidRPr="00983EDA">
        <w:rPr>
          <w:rFonts w:cs="Arial"/>
          <w:lang w:val="en-US"/>
        </w:rPr>
        <w:t>een</w:t>
      </w:r>
      <w:proofErr w:type="spellEnd"/>
      <w:r w:rsidRPr="00983EDA">
        <w:rPr>
          <w:rFonts w:cs="Arial"/>
          <w:lang w:val="en-US"/>
        </w:rPr>
        <w:t xml:space="preserve"> </w:t>
      </w:r>
      <w:proofErr w:type="spellStart"/>
      <w:r w:rsidRPr="00983EDA">
        <w:rPr>
          <w:rFonts w:cs="Arial"/>
          <w:lang w:val="en-US"/>
        </w:rPr>
        <w:t>gebroken</w:t>
      </w:r>
      <w:proofErr w:type="spellEnd"/>
      <w:r w:rsidRPr="00983EDA">
        <w:rPr>
          <w:rFonts w:cs="Arial"/>
          <w:lang w:val="en-US"/>
        </w:rPr>
        <w:t xml:space="preserve"> </w:t>
      </w:r>
      <w:proofErr w:type="spellStart"/>
      <w:r w:rsidRPr="00983EDA">
        <w:rPr>
          <w:rFonts w:cs="Arial"/>
          <w:lang w:val="en-US"/>
        </w:rPr>
        <w:t>boekjaar</w:t>
      </w:r>
      <w:proofErr w:type="spellEnd"/>
      <w:r w:rsidRPr="00983EDA">
        <w:rPr>
          <w:rFonts w:cs="Arial"/>
          <w:lang w:val="en-US"/>
        </w:rPr>
        <w:t>: 30 June YYYY) and of its result and its cash flows for YYYY</w:t>
      </w:r>
      <w:r w:rsidRPr="00983EDA">
        <w:rPr>
          <w:rFonts w:cs="Arial"/>
          <w:vertAlign w:val="superscript"/>
        </w:rPr>
        <w:footnoteReference w:id="4"/>
      </w:r>
      <w:r w:rsidRPr="00983EDA">
        <w:rPr>
          <w:rFonts w:cs="Arial"/>
          <w:lang w:val="en-US"/>
        </w:rPr>
        <w:t> in accordance with International Financial Reporting Standards as adopted by the European Union (EU-IFRS) and with Part 9 of Book 2 of the Dutch Civil Code</w:t>
      </w:r>
      <w:r w:rsidRPr="00983EDA">
        <w:rPr>
          <w:rFonts w:cs="Arial"/>
          <w:vertAlign w:val="superscript"/>
        </w:rPr>
        <w:footnoteReference w:id="5"/>
      </w:r>
      <w:r w:rsidRPr="00983EDA">
        <w:rPr>
          <w:rFonts w:cs="Arial"/>
          <w:lang w:val="en-US"/>
        </w:rPr>
        <w:t xml:space="preserve">. </w:t>
      </w:r>
    </w:p>
    <w:p w14:paraId="0FEA9269" w14:textId="337B08F3" w:rsidR="00F236F5" w:rsidRPr="00983EDA" w:rsidRDefault="001918AD" w:rsidP="00120621">
      <w:pPr>
        <w:widowControl w:val="0"/>
        <w:numPr>
          <w:ilvl w:val="0"/>
          <w:numId w:val="21"/>
        </w:numPr>
        <w:spacing w:after="0" w:line="240" w:lineRule="auto"/>
        <w:ind w:left="364" w:hanging="364"/>
        <w:rPr>
          <w:rFonts w:cs="Arial"/>
          <w:lang w:val="en-US"/>
        </w:rPr>
      </w:pPr>
      <w:r w:rsidRPr="00983EDA">
        <w:rPr>
          <w:rFonts w:cs="Arial"/>
          <w:lang w:val="en-US"/>
        </w:rPr>
        <w:lastRenderedPageBreak/>
        <w:t>the accompanying </w:t>
      </w:r>
      <w:proofErr w:type="spellStart"/>
      <w:r w:rsidRPr="00983EDA">
        <w:rPr>
          <w:rFonts w:cs="Arial"/>
          <w:lang w:val="en-US"/>
        </w:rPr>
        <w:t>compancy</w:t>
      </w:r>
      <w:proofErr w:type="spellEnd"/>
      <w:r w:rsidRPr="00983EDA">
        <w:rPr>
          <w:rFonts w:cs="Arial"/>
          <w:lang w:val="en-US"/>
        </w:rPr>
        <w:t xml:space="preserve"> financial statements give a true and fair view of the financial position of ... (naam </w:t>
      </w:r>
      <w:proofErr w:type="spellStart"/>
      <w:r w:rsidRPr="00983EDA">
        <w:rPr>
          <w:rFonts w:cs="Arial"/>
          <w:lang w:val="en-US"/>
        </w:rPr>
        <w:t>entiteit</w:t>
      </w:r>
      <w:proofErr w:type="spellEnd"/>
      <w:r w:rsidRPr="00983EDA">
        <w:rPr>
          <w:rFonts w:cs="Arial"/>
          <w:lang w:val="en-US"/>
        </w:rPr>
        <w:t>(</w:t>
      </w:r>
      <w:proofErr w:type="spellStart"/>
      <w:r w:rsidRPr="00983EDA">
        <w:rPr>
          <w:rFonts w:cs="Arial"/>
          <w:lang w:val="en-US"/>
        </w:rPr>
        <w:t>en</w:t>
      </w:r>
      <w:proofErr w:type="spellEnd"/>
      <w:r w:rsidRPr="00983EDA">
        <w:rPr>
          <w:rFonts w:cs="Arial"/>
          <w:lang w:val="en-US"/>
        </w:rPr>
        <w:t xml:space="preserve">)) as at 31 December YYYY (of </w:t>
      </w:r>
      <w:proofErr w:type="spellStart"/>
      <w:r w:rsidRPr="00983EDA">
        <w:rPr>
          <w:rFonts w:cs="Arial"/>
          <w:lang w:val="en-US"/>
        </w:rPr>
        <w:t>voor</w:t>
      </w:r>
      <w:proofErr w:type="spellEnd"/>
      <w:r w:rsidRPr="00983EDA">
        <w:rPr>
          <w:rFonts w:cs="Arial"/>
          <w:lang w:val="en-US"/>
        </w:rPr>
        <w:t xml:space="preserve"> </w:t>
      </w:r>
      <w:proofErr w:type="spellStart"/>
      <w:r w:rsidRPr="00983EDA">
        <w:rPr>
          <w:rFonts w:cs="Arial"/>
          <w:lang w:val="en-US"/>
        </w:rPr>
        <w:t>een</w:t>
      </w:r>
      <w:proofErr w:type="spellEnd"/>
      <w:r w:rsidRPr="00983EDA">
        <w:rPr>
          <w:rFonts w:cs="Arial"/>
          <w:lang w:val="en-US"/>
        </w:rPr>
        <w:t xml:space="preserve"> </w:t>
      </w:r>
      <w:proofErr w:type="spellStart"/>
      <w:r w:rsidRPr="00983EDA">
        <w:rPr>
          <w:rFonts w:cs="Arial"/>
          <w:lang w:val="en-US"/>
        </w:rPr>
        <w:t>gebroken</w:t>
      </w:r>
      <w:proofErr w:type="spellEnd"/>
      <w:r w:rsidRPr="00983EDA">
        <w:rPr>
          <w:rFonts w:cs="Arial"/>
          <w:lang w:val="en-US"/>
        </w:rPr>
        <w:t xml:space="preserve"> </w:t>
      </w:r>
      <w:proofErr w:type="spellStart"/>
      <w:r w:rsidRPr="00983EDA">
        <w:rPr>
          <w:rFonts w:cs="Arial"/>
          <w:lang w:val="en-US"/>
        </w:rPr>
        <w:t>boekjaar</w:t>
      </w:r>
      <w:proofErr w:type="spellEnd"/>
      <w:r w:rsidRPr="00983EDA">
        <w:rPr>
          <w:rFonts w:cs="Arial"/>
          <w:lang w:val="en-US"/>
        </w:rPr>
        <w:t>: 30 June YYYY) and of its result for YYYY</w:t>
      </w:r>
      <w:r w:rsidRPr="00983EDA">
        <w:rPr>
          <w:rFonts w:cs="Arial"/>
          <w:vertAlign w:val="superscript"/>
        </w:rPr>
        <w:footnoteReference w:id="6"/>
      </w:r>
      <w:r w:rsidRPr="00983EDA">
        <w:rPr>
          <w:rFonts w:cs="Arial"/>
          <w:lang w:val="en-US"/>
        </w:rPr>
        <w:t> in accordance with Part 9 of Book 2 of the Dutch Civil Code</w:t>
      </w:r>
      <w:r w:rsidRPr="00983EDA">
        <w:rPr>
          <w:rFonts w:cs="Arial"/>
          <w:vertAlign w:val="superscript"/>
        </w:rPr>
        <w:footnoteReference w:id="7"/>
      </w:r>
      <w:r w:rsidRPr="00983EDA">
        <w:rPr>
          <w:rFonts w:cs="Arial"/>
          <w:lang w:val="en-US"/>
        </w:rPr>
        <w:t xml:space="preserve">. </w:t>
      </w:r>
    </w:p>
    <w:p w14:paraId="34FF8DDA" w14:textId="77777777" w:rsidR="00F236F5" w:rsidRPr="00983EDA" w:rsidRDefault="00F236F5" w:rsidP="008F29D5">
      <w:pPr>
        <w:widowControl w:val="0"/>
        <w:spacing w:after="0" w:line="240" w:lineRule="auto"/>
        <w:rPr>
          <w:rFonts w:cs="Arial"/>
          <w:lang w:val="en-US"/>
        </w:rPr>
      </w:pPr>
    </w:p>
    <w:p w14:paraId="361A1C32" w14:textId="12131664" w:rsidR="00F236F5" w:rsidRPr="00983EDA" w:rsidRDefault="001918AD" w:rsidP="008F29D5">
      <w:pPr>
        <w:widowControl w:val="0"/>
        <w:spacing w:after="0" w:line="240" w:lineRule="auto"/>
        <w:rPr>
          <w:rFonts w:cs="Arial"/>
          <w:lang w:val="en-US"/>
        </w:rPr>
      </w:pPr>
      <w:r w:rsidRPr="00983EDA">
        <w:rPr>
          <w:rFonts w:cs="Arial"/>
          <w:lang w:val="en-US"/>
        </w:rPr>
        <w:t xml:space="preserve">The consolidated financial statements comprise: </w:t>
      </w:r>
    </w:p>
    <w:p w14:paraId="22B86A74" w14:textId="77777777" w:rsidR="00F236F5" w:rsidRPr="00983EDA" w:rsidRDefault="001918AD" w:rsidP="00120621">
      <w:pPr>
        <w:widowControl w:val="0"/>
        <w:numPr>
          <w:ilvl w:val="0"/>
          <w:numId w:val="22"/>
        </w:numPr>
        <w:spacing w:after="0" w:line="240" w:lineRule="auto"/>
        <w:ind w:left="364" w:hanging="364"/>
        <w:rPr>
          <w:rFonts w:cs="Arial"/>
          <w:lang w:val="en-US"/>
        </w:rPr>
      </w:pPr>
      <w:r w:rsidRPr="00983EDA">
        <w:rPr>
          <w:rFonts w:cs="Arial"/>
          <w:lang w:val="en-US"/>
        </w:rPr>
        <w:t xml:space="preserve">the consolidated statement of financial position as at 31 December YYYY; </w:t>
      </w:r>
    </w:p>
    <w:p w14:paraId="17D8B823" w14:textId="77777777" w:rsidR="00F236F5" w:rsidRPr="00983EDA" w:rsidRDefault="001918AD" w:rsidP="00120621">
      <w:pPr>
        <w:widowControl w:val="0"/>
        <w:numPr>
          <w:ilvl w:val="0"/>
          <w:numId w:val="22"/>
        </w:numPr>
        <w:spacing w:after="0" w:line="240" w:lineRule="auto"/>
        <w:ind w:left="364" w:hanging="364"/>
        <w:rPr>
          <w:rFonts w:cs="Arial"/>
          <w:lang w:val="en-US"/>
        </w:rPr>
      </w:pPr>
      <w:r w:rsidRPr="00983EDA">
        <w:rPr>
          <w:rFonts w:cs="Arial"/>
          <w:lang w:val="en-US"/>
        </w:rPr>
        <w:t>the following statements for YYYY:</w:t>
      </w:r>
      <w:r w:rsidRPr="00983EDA">
        <w:rPr>
          <w:rFonts w:cs="Arial"/>
          <w:lang w:val="en-US"/>
        </w:rPr>
        <w:cr/>
        <w:t xml:space="preserve">the consolidated income statement, the consolidated statements of comprehensive income, changes in equity and cash flows; and </w:t>
      </w:r>
    </w:p>
    <w:p w14:paraId="701CE1F1" w14:textId="77777777" w:rsidR="00F236F5" w:rsidRPr="00983EDA" w:rsidRDefault="001918AD" w:rsidP="00120621">
      <w:pPr>
        <w:widowControl w:val="0"/>
        <w:numPr>
          <w:ilvl w:val="0"/>
          <w:numId w:val="22"/>
        </w:numPr>
        <w:spacing w:after="0" w:line="240" w:lineRule="auto"/>
        <w:ind w:left="364" w:hanging="364"/>
        <w:rPr>
          <w:rFonts w:cs="Arial"/>
          <w:lang w:val="en-US"/>
        </w:rPr>
      </w:pPr>
      <w:r w:rsidRPr="00983EDA">
        <w:rPr>
          <w:rFonts w:cs="Arial"/>
          <w:lang w:val="en-US"/>
        </w:rPr>
        <w:t xml:space="preserve">the notes comprising a summary of the significant accounting policies and other explanatory information.  </w:t>
      </w:r>
    </w:p>
    <w:p w14:paraId="1F14C27B" w14:textId="77777777" w:rsidR="00F236F5" w:rsidRPr="00983EDA" w:rsidRDefault="00F236F5" w:rsidP="008F29D5">
      <w:pPr>
        <w:widowControl w:val="0"/>
        <w:spacing w:after="0" w:line="240" w:lineRule="auto"/>
        <w:rPr>
          <w:rFonts w:cs="Arial"/>
          <w:lang w:val="en-US"/>
        </w:rPr>
      </w:pPr>
    </w:p>
    <w:p w14:paraId="7A7599C2" w14:textId="6846E9B1" w:rsidR="00F236F5" w:rsidRPr="00983EDA" w:rsidRDefault="001918AD" w:rsidP="008F29D5">
      <w:pPr>
        <w:widowControl w:val="0"/>
        <w:spacing w:after="0" w:line="240" w:lineRule="auto"/>
        <w:rPr>
          <w:rFonts w:cs="Arial"/>
          <w:lang w:val="en-US"/>
        </w:rPr>
      </w:pPr>
      <w:r w:rsidRPr="00983EDA">
        <w:rPr>
          <w:rFonts w:cs="Arial"/>
          <w:lang w:val="en-US"/>
        </w:rPr>
        <w:t xml:space="preserve">The company financial statements comprise: </w:t>
      </w:r>
    </w:p>
    <w:p w14:paraId="0C98A6B5" w14:textId="77777777" w:rsidR="00F236F5" w:rsidRPr="00983EDA" w:rsidRDefault="001918AD" w:rsidP="00120621">
      <w:pPr>
        <w:widowControl w:val="0"/>
        <w:numPr>
          <w:ilvl w:val="0"/>
          <w:numId w:val="23"/>
        </w:numPr>
        <w:spacing w:after="0" w:line="240" w:lineRule="auto"/>
        <w:ind w:left="364" w:hanging="364"/>
        <w:rPr>
          <w:rFonts w:cs="Arial"/>
          <w:lang w:val="en-US"/>
        </w:rPr>
      </w:pPr>
      <w:r w:rsidRPr="00983EDA">
        <w:rPr>
          <w:rFonts w:cs="Arial"/>
          <w:lang w:val="en-US"/>
        </w:rPr>
        <w:t xml:space="preserve">the company balance sheet as at 31 December YYYY; </w:t>
      </w:r>
    </w:p>
    <w:p w14:paraId="574031B6" w14:textId="77777777" w:rsidR="00F236F5" w:rsidRPr="00983EDA" w:rsidRDefault="001918AD" w:rsidP="00120621">
      <w:pPr>
        <w:widowControl w:val="0"/>
        <w:numPr>
          <w:ilvl w:val="0"/>
          <w:numId w:val="23"/>
        </w:numPr>
        <w:spacing w:after="0" w:line="240" w:lineRule="auto"/>
        <w:ind w:left="364" w:hanging="364"/>
        <w:rPr>
          <w:rFonts w:cs="Arial"/>
          <w:lang w:val="en-US"/>
        </w:rPr>
      </w:pPr>
      <w:r w:rsidRPr="00983EDA">
        <w:rPr>
          <w:rFonts w:cs="Arial"/>
          <w:lang w:val="en-US"/>
        </w:rPr>
        <w:t xml:space="preserve">the company profit and loss account for YYYY; and </w:t>
      </w:r>
    </w:p>
    <w:p w14:paraId="54C009A7" w14:textId="5DDC689E" w:rsidR="00F236F5" w:rsidRPr="00983EDA" w:rsidRDefault="001918AD" w:rsidP="00120621">
      <w:pPr>
        <w:widowControl w:val="0"/>
        <w:numPr>
          <w:ilvl w:val="0"/>
          <w:numId w:val="23"/>
        </w:numPr>
        <w:spacing w:after="0" w:line="240" w:lineRule="auto"/>
        <w:ind w:left="364" w:hanging="364"/>
        <w:rPr>
          <w:rFonts w:cs="Arial"/>
          <w:lang w:val="en-US"/>
        </w:rPr>
      </w:pPr>
      <w:r w:rsidRPr="00983EDA">
        <w:rPr>
          <w:rFonts w:cs="Arial"/>
          <w:lang w:val="en-US"/>
        </w:rPr>
        <w:t>the notes comprising a summary of the accounting policies and other explanatory information.</w:t>
      </w:r>
      <w:r w:rsidRPr="00120621">
        <w:rPr>
          <w:rFonts w:cs="Arial"/>
          <w:vertAlign w:val="superscript"/>
          <w:lang w:val="en-US"/>
        </w:rPr>
        <w:footnoteReference w:id="8"/>
      </w:r>
      <w:r w:rsidRPr="00983EDA">
        <w:rPr>
          <w:rFonts w:cs="Arial"/>
          <w:lang w:val="en-US"/>
        </w:rPr>
        <w:t xml:space="preserve"> </w:t>
      </w:r>
    </w:p>
    <w:p w14:paraId="7D4D5283" w14:textId="77777777" w:rsidR="001956AB" w:rsidRPr="00983EDA" w:rsidRDefault="001956AB" w:rsidP="008F29D5">
      <w:pPr>
        <w:widowControl w:val="0"/>
        <w:spacing w:after="0" w:line="240" w:lineRule="auto"/>
        <w:rPr>
          <w:rFonts w:cs="Arial"/>
          <w:lang w:val="en-US"/>
        </w:rPr>
      </w:pPr>
    </w:p>
    <w:p w14:paraId="663F3324" w14:textId="77777777" w:rsidR="00F236F5" w:rsidRPr="00983EDA" w:rsidRDefault="001918AD" w:rsidP="008F29D5">
      <w:pPr>
        <w:widowControl w:val="0"/>
        <w:spacing w:after="0" w:line="240" w:lineRule="auto"/>
        <w:rPr>
          <w:rFonts w:cs="Arial"/>
          <w:lang w:val="en-US"/>
        </w:rPr>
      </w:pPr>
      <w:r w:rsidRPr="00983EDA">
        <w:rPr>
          <w:rFonts w:cs="Arial"/>
          <w:b/>
          <w:lang w:val="en-US"/>
        </w:rPr>
        <w:t>Basis for our opinion</w:t>
      </w:r>
    </w:p>
    <w:p w14:paraId="2199E65D" w14:textId="4CD06CD5" w:rsidR="00F236F5" w:rsidRDefault="001918AD" w:rsidP="008F29D5">
      <w:pPr>
        <w:widowControl w:val="0"/>
        <w:spacing w:after="0" w:line="240" w:lineRule="auto"/>
        <w:rPr>
          <w:rFonts w:cs="Arial"/>
          <w:lang w:val="en-US"/>
        </w:rPr>
      </w:pPr>
      <w:r w:rsidRPr="00983EDA">
        <w:rPr>
          <w:rFonts w:cs="Arial"/>
          <w:lang w:val="en-US"/>
        </w:rPr>
        <w:t>We conducted our audit in accordance with Dutch law, including the Dutch Standards on Auditing</w:t>
      </w:r>
      <w:r w:rsidRPr="00983EDA">
        <w:rPr>
          <w:rFonts w:cs="Arial"/>
          <w:vertAlign w:val="superscript"/>
        </w:rPr>
        <w:footnoteReference w:id="9"/>
      </w:r>
      <w:r w:rsidRPr="00983EDA">
        <w:rPr>
          <w:rFonts w:cs="Arial"/>
          <w:lang w:val="en-US"/>
        </w:rPr>
        <w:t xml:space="preserve">. Our responsibilities under those standards are further described in the 'Our responsibilities for the audit of the financial statements' section of our report. </w:t>
      </w:r>
    </w:p>
    <w:p w14:paraId="72EBFAB2" w14:textId="77777777" w:rsidR="00120621" w:rsidRPr="00983EDA" w:rsidRDefault="00120621" w:rsidP="008F29D5">
      <w:pPr>
        <w:widowControl w:val="0"/>
        <w:spacing w:after="0" w:line="240" w:lineRule="auto"/>
        <w:rPr>
          <w:rFonts w:cs="Arial"/>
          <w:lang w:val="en-US"/>
        </w:rPr>
      </w:pPr>
    </w:p>
    <w:p w14:paraId="2827420C" w14:textId="54E1DD6E" w:rsidR="00F236F5" w:rsidRDefault="001918AD" w:rsidP="008F29D5">
      <w:pPr>
        <w:widowControl w:val="0"/>
        <w:spacing w:after="0" w:line="240" w:lineRule="auto"/>
        <w:rPr>
          <w:rFonts w:cs="Arial"/>
          <w:lang w:val="en-US"/>
        </w:rPr>
      </w:pPr>
      <w:r w:rsidRPr="00983EDA">
        <w:rPr>
          <w:rFonts w:cs="Arial"/>
          <w:lang w:val="en-US"/>
        </w:rPr>
        <w:t xml:space="preserve">We are independent of ... (naam </w:t>
      </w:r>
      <w:proofErr w:type="spellStart"/>
      <w:r w:rsidRPr="00983EDA">
        <w:rPr>
          <w:rFonts w:cs="Arial"/>
          <w:lang w:val="en-US"/>
        </w:rPr>
        <w:t>entiteit</w:t>
      </w:r>
      <w:proofErr w:type="spellEnd"/>
      <w:r w:rsidRPr="00983EDA">
        <w:rPr>
          <w:rFonts w:cs="Arial"/>
          <w:lang w:val="en-US"/>
        </w:rPr>
        <w:t>(</w:t>
      </w:r>
      <w:proofErr w:type="spellStart"/>
      <w:r w:rsidRPr="00983EDA">
        <w:rPr>
          <w:rFonts w:cs="Arial"/>
          <w:lang w:val="en-US"/>
        </w:rPr>
        <w:t>en</w:t>
      </w:r>
      <w:proofErr w:type="spellEnd"/>
      <w:r w:rsidRPr="00983EDA">
        <w:rPr>
          <w:rFonts w:cs="Arial"/>
          <w:lang w:val="en-US"/>
        </w:rPr>
        <w:t>)) in accordance with the EU Regulation on specific requirements regarding statutory audit of public-interest entities,</w:t>
      </w:r>
      <w:r w:rsidRPr="00983EDA">
        <w:rPr>
          <w:rFonts w:cs="Arial"/>
          <w:vertAlign w:val="superscript"/>
        </w:rPr>
        <w:footnoteReference w:id="10"/>
      </w:r>
      <w:r w:rsidRPr="00983EDA">
        <w:rPr>
          <w:rFonts w:cs="Arial"/>
          <w:lang w:val="en-US"/>
        </w:rPr>
        <w:t xml:space="preserve"> the Wet </w:t>
      </w:r>
      <w:proofErr w:type="spellStart"/>
      <w:r w:rsidRPr="00983EDA">
        <w:rPr>
          <w:rFonts w:cs="Arial"/>
          <w:lang w:val="en-US"/>
        </w:rPr>
        <w:t>toezicht</w:t>
      </w:r>
      <w:proofErr w:type="spellEnd"/>
      <w:r w:rsidRPr="00983EDA">
        <w:rPr>
          <w:rFonts w:cs="Arial"/>
          <w:lang w:val="en-US"/>
        </w:rPr>
        <w:t xml:space="preserve"> </w:t>
      </w:r>
      <w:proofErr w:type="spellStart"/>
      <w:r w:rsidRPr="00983EDA">
        <w:rPr>
          <w:rFonts w:cs="Arial"/>
          <w:lang w:val="en-US"/>
        </w:rPr>
        <w:t>accountantsorganisaties</w:t>
      </w:r>
      <w:proofErr w:type="spellEnd"/>
      <w:r w:rsidRPr="00983EDA">
        <w:rPr>
          <w:rFonts w:cs="Arial"/>
          <w:lang w:val="en-US"/>
        </w:rPr>
        <w:t xml:space="preserve"> (</w:t>
      </w:r>
      <w:proofErr w:type="spellStart"/>
      <w:r w:rsidRPr="00983EDA">
        <w:rPr>
          <w:rFonts w:cs="Arial"/>
          <w:lang w:val="en-US"/>
        </w:rPr>
        <w:t>Wta</w:t>
      </w:r>
      <w:proofErr w:type="spellEnd"/>
      <w:r w:rsidRPr="00983EDA">
        <w:rPr>
          <w:rFonts w:cs="Arial"/>
          <w:lang w:val="en-US"/>
        </w:rPr>
        <w:t>, Audit firms supervision act),</w:t>
      </w:r>
      <w:r w:rsidRPr="00983EDA">
        <w:rPr>
          <w:rFonts w:cs="Arial"/>
          <w:vertAlign w:val="superscript"/>
        </w:rPr>
        <w:footnoteReference w:id="11"/>
      </w:r>
      <w:r w:rsidRPr="00983EDA">
        <w:rPr>
          <w:rFonts w:cs="Arial"/>
          <w:lang w:val="en-US"/>
        </w:rPr>
        <w:t xml:space="preserve"> the </w:t>
      </w:r>
      <w:proofErr w:type="spellStart"/>
      <w:r w:rsidRPr="00983EDA">
        <w:rPr>
          <w:rFonts w:cs="Arial"/>
          <w:lang w:val="en-US"/>
        </w:rPr>
        <w:t>Verordening</w:t>
      </w:r>
      <w:proofErr w:type="spellEnd"/>
      <w:r w:rsidRPr="00983EDA">
        <w:rPr>
          <w:rFonts w:cs="Arial"/>
          <w:lang w:val="en-US"/>
        </w:rPr>
        <w:t xml:space="preserve"> </w:t>
      </w:r>
      <w:proofErr w:type="spellStart"/>
      <w:r w:rsidRPr="00983EDA">
        <w:rPr>
          <w:rFonts w:cs="Arial"/>
          <w:lang w:val="en-US"/>
        </w:rPr>
        <w:t>inzake</w:t>
      </w:r>
      <w:proofErr w:type="spellEnd"/>
      <w:r w:rsidRPr="00983EDA">
        <w:rPr>
          <w:rFonts w:cs="Arial"/>
          <w:lang w:val="en-US"/>
        </w:rPr>
        <w:t xml:space="preserve"> de </w:t>
      </w:r>
      <w:proofErr w:type="spellStart"/>
      <w:r w:rsidRPr="00983EDA">
        <w:rPr>
          <w:rFonts w:cs="Arial"/>
          <w:lang w:val="en-US"/>
        </w:rPr>
        <w:t>onafhankelijkheid</w:t>
      </w:r>
      <w:proofErr w:type="spellEnd"/>
      <w:r w:rsidRPr="00983EDA">
        <w:rPr>
          <w:rFonts w:cs="Arial"/>
          <w:lang w:val="en-US"/>
        </w:rPr>
        <w:t xml:space="preserve"> van accountants </w:t>
      </w:r>
      <w:proofErr w:type="spellStart"/>
      <w:r w:rsidRPr="00983EDA">
        <w:rPr>
          <w:rFonts w:cs="Arial"/>
          <w:lang w:val="en-US"/>
        </w:rPr>
        <w:t>bij</w:t>
      </w:r>
      <w:proofErr w:type="spellEnd"/>
      <w:r w:rsidRPr="00983EDA">
        <w:rPr>
          <w:rFonts w:cs="Arial"/>
          <w:lang w:val="en-US"/>
        </w:rPr>
        <w:t xml:space="preserve"> assurance-</w:t>
      </w:r>
      <w:proofErr w:type="spellStart"/>
      <w:r w:rsidRPr="00983EDA">
        <w:rPr>
          <w:rFonts w:cs="Arial"/>
          <w:lang w:val="en-US"/>
        </w:rPr>
        <w:t>opdrachten</w:t>
      </w:r>
      <w:proofErr w:type="spellEnd"/>
      <w:r w:rsidRPr="00983EDA">
        <w:rPr>
          <w:rFonts w:cs="Arial"/>
          <w:lang w:val="en-US"/>
        </w:rPr>
        <w:t xml:space="preserve"> (</w:t>
      </w:r>
      <w:proofErr w:type="spellStart"/>
      <w:r w:rsidRPr="00983EDA">
        <w:rPr>
          <w:rFonts w:cs="Arial"/>
          <w:lang w:val="en-US"/>
        </w:rPr>
        <w:t>ViO</w:t>
      </w:r>
      <w:proofErr w:type="spellEnd"/>
      <w:r w:rsidRPr="00983EDA">
        <w:rPr>
          <w:rFonts w:cs="Arial"/>
          <w:lang w:val="en-US"/>
        </w:rPr>
        <w:t xml:space="preserve">, Code of Ethics for Professional Accountants, a regulation with respect to independence) and other relevant independence regulations in the Netherlands. Furthermore we have complied with the </w:t>
      </w:r>
      <w:proofErr w:type="spellStart"/>
      <w:r w:rsidRPr="00983EDA">
        <w:rPr>
          <w:rFonts w:cs="Arial"/>
          <w:lang w:val="en-US"/>
        </w:rPr>
        <w:t>Verordening</w:t>
      </w:r>
      <w:proofErr w:type="spellEnd"/>
      <w:r w:rsidRPr="00983EDA">
        <w:rPr>
          <w:rFonts w:cs="Arial"/>
          <w:lang w:val="en-US"/>
        </w:rPr>
        <w:t xml:space="preserve"> </w:t>
      </w:r>
      <w:proofErr w:type="spellStart"/>
      <w:r w:rsidRPr="00983EDA">
        <w:rPr>
          <w:rFonts w:cs="Arial"/>
          <w:lang w:val="en-US"/>
        </w:rPr>
        <w:t>gedrags</w:t>
      </w:r>
      <w:proofErr w:type="spellEnd"/>
      <w:r w:rsidRPr="00983EDA">
        <w:rPr>
          <w:rFonts w:cs="Arial"/>
          <w:lang w:val="en-US"/>
        </w:rPr>
        <w:t xml:space="preserve">- </w:t>
      </w:r>
      <w:proofErr w:type="spellStart"/>
      <w:r w:rsidRPr="00983EDA">
        <w:rPr>
          <w:rFonts w:cs="Arial"/>
          <w:lang w:val="en-US"/>
        </w:rPr>
        <w:t>en</w:t>
      </w:r>
      <w:proofErr w:type="spellEnd"/>
      <w:r w:rsidRPr="00983EDA">
        <w:rPr>
          <w:rFonts w:cs="Arial"/>
          <w:lang w:val="en-US"/>
        </w:rPr>
        <w:t xml:space="preserve"> </w:t>
      </w:r>
      <w:proofErr w:type="spellStart"/>
      <w:r w:rsidRPr="00983EDA">
        <w:rPr>
          <w:rFonts w:cs="Arial"/>
          <w:lang w:val="en-US"/>
        </w:rPr>
        <w:t>beroepsregels</w:t>
      </w:r>
      <w:proofErr w:type="spellEnd"/>
      <w:r w:rsidRPr="00983EDA">
        <w:rPr>
          <w:rFonts w:cs="Arial"/>
          <w:lang w:val="en-US"/>
        </w:rPr>
        <w:t xml:space="preserve"> accountants (VGBA, Dutch Code of Ethics). </w:t>
      </w:r>
    </w:p>
    <w:p w14:paraId="77F89FEC" w14:textId="77777777" w:rsidR="00120621" w:rsidRPr="00983EDA" w:rsidRDefault="00120621" w:rsidP="008F29D5">
      <w:pPr>
        <w:widowControl w:val="0"/>
        <w:spacing w:after="0" w:line="240" w:lineRule="auto"/>
        <w:rPr>
          <w:rFonts w:cs="Arial"/>
          <w:lang w:val="en-US"/>
        </w:rPr>
      </w:pPr>
    </w:p>
    <w:p w14:paraId="051D8C0C" w14:textId="181C0E35" w:rsidR="00F236F5" w:rsidRPr="00983EDA" w:rsidRDefault="001918AD" w:rsidP="008F29D5">
      <w:pPr>
        <w:widowControl w:val="0"/>
        <w:spacing w:after="0" w:line="240" w:lineRule="auto"/>
        <w:rPr>
          <w:rFonts w:cs="Arial"/>
          <w:lang w:val="en-US"/>
        </w:rPr>
      </w:pPr>
      <w:r w:rsidRPr="00983EDA">
        <w:rPr>
          <w:rFonts w:cs="Arial"/>
          <w:lang w:val="en-US"/>
        </w:rPr>
        <w:t xml:space="preserve">We believe the audit evidence we have obtained is sufficient and appropriate to provide a basis for our opinion. </w:t>
      </w:r>
    </w:p>
    <w:p w14:paraId="36B910FD" w14:textId="77777777" w:rsidR="00FB394D" w:rsidRPr="00983EDA" w:rsidRDefault="00FB394D" w:rsidP="008F29D5">
      <w:pPr>
        <w:widowControl w:val="0"/>
        <w:spacing w:after="0" w:line="240" w:lineRule="auto"/>
        <w:rPr>
          <w:rFonts w:cs="Arial"/>
          <w:lang w:val="en-US"/>
        </w:rPr>
      </w:pPr>
    </w:p>
    <w:p w14:paraId="599258FD" w14:textId="4CC23461" w:rsidR="00F236F5" w:rsidRPr="00983EDA" w:rsidRDefault="001918AD" w:rsidP="00D2274C">
      <w:pPr>
        <w:keepNext/>
        <w:widowControl w:val="0"/>
        <w:spacing w:after="0" w:line="240" w:lineRule="auto"/>
        <w:rPr>
          <w:rFonts w:cs="Arial"/>
          <w:caps/>
          <w:lang w:val="en-US"/>
        </w:rPr>
      </w:pPr>
      <w:r w:rsidRPr="007F6F88">
        <w:rPr>
          <w:rFonts w:cs="Arial"/>
          <w:b/>
          <w:sz w:val="22"/>
          <w:szCs w:val="22"/>
          <w:lang w:val="en-US"/>
        </w:rPr>
        <w:lastRenderedPageBreak/>
        <w:t>Information in support of our opinion</w:t>
      </w:r>
      <w:r w:rsidRPr="00983EDA">
        <w:rPr>
          <w:rFonts w:cs="Arial"/>
          <w:b/>
          <w:caps/>
          <w:vertAlign w:val="superscript"/>
        </w:rPr>
        <w:footnoteReference w:id="12"/>
      </w:r>
      <w:r w:rsidRPr="00983EDA">
        <w:rPr>
          <w:rFonts w:cs="Arial"/>
          <w:b/>
          <w:caps/>
          <w:lang w:val="en-US"/>
        </w:rPr>
        <w:t xml:space="preserve"> </w:t>
      </w:r>
    </w:p>
    <w:p w14:paraId="2CA39CA0" w14:textId="77777777" w:rsidR="005410F2" w:rsidRPr="00983EDA" w:rsidRDefault="005410F2" w:rsidP="00D2274C">
      <w:pPr>
        <w:keepNext/>
        <w:widowControl w:val="0"/>
        <w:spacing w:after="0" w:line="240" w:lineRule="auto"/>
        <w:rPr>
          <w:rFonts w:cs="Arial"/>
          <w:lang w:val="en-US"/>
        </w:rPr>
      </w:pPr>
    </w:p>
    <w:p w14:paraId="5E6CB754" w14:textId="4181D3B5" w:rsidR="00F236F5" w:rsidRPr="00983EDA" w:rsidRDefault="001956AB" w:rsidP="00D2274C">
      <w:pPr>
        <w:keepNext/>
        <w:widowControl w:val="0"/>
        <w:spacing w:after="0" w:line="240" w:lineRule="auto"/>
        <w:rPr>
          <w:rFonts w:cs="Arial"/>
          <w:lang w:val="en-US"/>
        </w:rPr>
      </w:pPr>
      <w:r w:rsidRPr="00983EDA">
        <w:rPr>
          <w:rFonts w:cs="Arial"/>
          <w:lang w:val="en-US"/>
        </w:rPr>
        <w:t>We designed our audit procedures in the context of our audit of the financial statements as a whole and in forming our opinion thereon. The following information in support of our opinion was addressed in this context, and we do not provide a separate opinion or conclusion on these matters.</w:t>
      </w:r>
    </w:p>
    <w:p w14:paraId="098B195A" w14:textId="77777777" w:rsidR="00FB394D" w:rsidRPr="00983EDA" w:rsidRDefault="00FB394D" w:rsidP="008F29D5">
      <w:pPr>
        <w:widowControl w:val="0"/>
        <w:spacing w:after="0" w:line="240" w:lineRule="auto"/>
        <w:rPr>
          <w:rFonts w:cs="Arial"/>
          <w:lang w:val="en-US"/>
        </w:rPr>
      </w:pPr>
    </w:p>
    <w:p w14:paraId="0BC1EE0E" w14:textId="77777777" w:rsidR="00F236F5" w:rsidRPr="00983EDA" w:rsidRDefault="001918AD" w:rsidP="008F29D5">
      <w:pPr>
        <w:widowControl w:val="0"/>
        <w:spacing w:after="0" w:line="240" w:lineRule="auto"/>
        <w:rPr>
          <w:rFonts w:cs="Arial"/>
          <w:lang w:val="en-US"/>
        </w:rPr>
      </w:pPr>
      <w:r w:rsidRPr="00983EDA">
        <w:rPr>
          <w:rFonts w:cs="Arial"/>
          <w:b/>
          <w:lang w:val="en-US"/>
        </w:rPr>
        <w:t>Materiality</w:t>
      </w:r>
      <w:r w:rsidRPr="00983EDA">
        <w:rPr>
          <w:rFonts w:cs="Arial"/>
          <w:b/>
          <w:vertAlign w:val="superscript"/>
        </w:rPr>
        <w:footnoteReference w:id="13"/>
      </w:r>
    </w:p>
    <w:p w14:paraId="29D64F14" w14:textId="77777777" w:rsidR="00F236F5" w:rsidRPr="00983EDA" w:rsidRDefault="001918AD" w:rsidP="008F29D5">
      <w:pPr>
        <w:widowControl w:val="0"/>
        <w:spacing w:after="0" w:line="240" w:lineRule="auto"/>
        <w:rPr>
          <w:rFonts w:cs="Arial"/>
          <w:lang w:val="en-US"/>
        </w:rPr>
      </w:pPr>
      <w:r w:rsidRPr="00983EDA">
        <w:rPr>
          <w:rFonts w:cs="Arial"/>
          <w:lang w:val="en-US"/>
        </w:rPr>
        <w:t xml:space="preserve">Based on our professional judgement we determined the materiality for the financial statements as a whole at EUR X. The materiality is based on ... </w:t>
      </w:r>
      <w:r w:rsidRPr="00983EDA">
        <w:rPr>
          <w:rFonts w:cs="Arial"/>
        </w:rPr>
        <w:t xml:space="preserve">(nader in te vullen % van de relevante benchmark b.v. winst, omzet of andere criteria). </w:t>
      </w:r>
      <w:r w:rsidRPr="00983EDA">
        <w:rPr>
          <w:rFonts w:cs="Arial"/>
          <w:lang w:val="en-US"/>
        </w:rPr>
        <w:t>We have also taken into account misstatements and/or possible misstatements that in our opinion are material for the users of the financial statements for qualitative reasons.</w:t>
      </w:r>
    </w:p>
    <w:p w14:paraId="1A8B1085" w14:textId="77777777" w:rsidR="00120621" w:rsidRDefault="00120621" w:rsidP="008F29D5">
      <w:pPr>
        <w:widowControl w:val="0"/>
        <w:spacing w:after="0" w:line="240" w:lineRule="auto"/>
        <w:rPr>
          <w:rFonts w:cs="Arial"/>
          <w:lang w:val="en-US"/>
        </w:rPr>
      </w:pPr>
    </w:p>
    <w:p w14:paraId="1DA46A64" w14:textId="0759C945" w:rsidR="00F236F5" w:rsidRPr="00983EDA" w:rsidRDefault="001918AD" w:rsidP="008F29D5">
      <w:pPr>
        <w:widowControl w:val="0"/>
        <w:spacing w:after="0" w:line="240" w:lineRule="auto"/>
        <w:rPr>
          <w:rFonts w:cs="Arial"/>
          <w:lang w:val="en-US"/>
        </w:rPr>
      </w:pPr>
      <w:r w:rsidRPr="00983EDA">
        <w:rPr>
          <w:rFonts w:cs="Arial"/>
          <w:lang w:val="en-US"/>
        </w:rPr>
        <w:t>We agreed with the supervisory board that misstatements in excess of EUR Y, which are identified during the audit, would be reported to them, as well as smaller misstatements that in our view must be reported on qualitative grounds.</w:t>
      </w:r>
      <w:r w:rsidRPr="00983EDA">
        <w:rPr>
          <w:rFonts w:cs="Arial"/>
          <w:vertAlign w:val="superscript"/>
        </w:rPr>
        <w:footnoteReference w:id="14"/>
      </w:r>
      <w:r w:rsidRPr="00983EDA">
        <w:rPr>
          <w:rFonts w:cs="Arial"/>
          <w:lang w:val="en-US"/>
        </w:rPr>
        <w:t xml:space="preserve"> </w:t>
      </w:r>
    </w:p>
    <w:p w14:paraId="2E8D6D35" w14:textId="77777777" w:rsidR="00FB394D" w:rsidRPr="00983EDA" w:rsidRDefault="00FB394D" w:rsidP="008F29D5">
      <w:pPr>
        <w:widowControl w:val="0"/>
        <w:spacing w:after="0" w:line="240" w:lineRule="auto"/>
        <w:rPr>
          <w:rFonts w:cs="Arial"/>
          <w:lang w:val="en-US"/>
        </w:rPr>
      </w:pPr>
    </w:p>
    <w:p w14:paraId="479233AD" w14:textId="77777777" w:rsidR="00F236F5" w:rsidRPr="00983EDA" w:rsidRDefault="001918AD" w:rsidP="008F29D5">
      <w:pPr>
        <w:widowControl w:val="0"/>
        <w:spacing w:after="0" w:line="240" w:lineRule="auto"/>
        <w:rPr>
          <w:rFonts w:cs="Arial"/>
          <w:lang w:val="en-US"/>
        </w:rPr>
      </w:pPr>
      <w:r w:rsidRPr="00983EDA">
        <w:rPr>
          <w:rFonts w:cs="Arial"/>
          <w:b/>
          <w:lang w:val="en-US"/>
        </w:rPr>
        <w:t>Scope of the group audit</w:t>
      </w:r>
      <w:r w:rsidRPr="00983EDA">
        <w:rPr>
          <w:rFonts w:cs="Arial"/>
          <w:b/>
          <w:vertAlign w:val="superscript"/>
        </w:rPr>
        <w:footnoteReference w:id="15"/>
      </w:r>
    </w:p>
    <w:p w14:paraId="4ED55A46" w14:textId="77777777" w:rsidR="00F236F5" w:rsidRPr="00983EDA" w:rsidRDefault="001918AD" w:rsidP="008F29D5">
      <w:pPr>
        <w:widowControl w:val="0"/>
        <w:spacing w:after="0" w:line="240" w:lineRule="auto"/>
        <w:rPr>
          <w:rFonts w:cs="Arial"/>
          <w:lang w:val="en-US"/>
        </w:rPr>
      </w:pPr>
      <w:r w:rsidRPr="00983EDA">
        <w:rPr>
          <w:rFonts w:cs="Arial"/>
          <w:lang w:val="en-US"/>
        </w:rPr>
        <w:t xml:space="preserve">... (naam </w:t>
      </w:r>
      <w:proofErr w:type="spellStart"/>
      <w:r w:rsidRPr="00983EDA">
        <w:rPr>
          <w:rFonts w:cs="Arial"/>
          <w:lang w:val="en-US"/>
        </w:rPr>
        <w:t>entiteit</w:t>
      </w:r>
      <w:proofErr w:type="spellEnd"/>
      <w:r w:rsidRPr="00983EDA">
        <w:rPr>
          <w:rFonts w:cs="Arial"/>
          <w:lang w:val="en-US"/>
        </w:rPr>
        <w:t>(</w:t>
      </w:r>
      <w:proofErr w:type="spellStart"/>
      <w:r w:rsidRPr="00983EDA">
        <w:rPr>
          <w:rFonts w:cs="Arial"/>
          <w:lang w:val="en-US"/>
        </w:rPr>
        <w:t>en</w:t>
      </w:r>
      <w:proofErr w:type="spellEnd"/>
      <w:r w:rsidRPr="00983EDA">
        <w:rPr>
          <w:rFonts w:cs="Arial"/>
          <w:lang w:val="en-US"/>
        </w:rPr>
        <w:t xml:space="preserve">)) is at the head of a group of entities. The financial information of this group is included in the consolidated financial statements of ... (naam </w:t>
      </w:r>
      <w:proofErr w:type="spellStart"/>
      <w:r w:rsidRPr="00983EDA">
        <w:rPr>
          <w:rFonts w:cs="Arial"/>
          <w:lang w:val="en-US"/>
        </w:rPr>
        <w:t>entiteit</w:t>
      </w:r>
      <w:proofErr w:type="spellEnd"/>
      <w:r w:rsidRPr="00983EDA">
        <w:rPr>
          <w:rFonts w:cs="Arial"/>
          <w:lang w:val="en-US"/>
        </w:rPr>
        <w:t>(</w:t>
      </w:r>
      <w:proofErr w:type="spellStart"/>
      <w:r w:rsidRPr="00983EDA">
        <w:rPr>
          <w:rFonts w:cs="Arial"/>
          <w:lang w:val="en-US"/>
        </w:rPr>
        <w:t>en</w:t>
      </w:r>
      <w:proofErr w:type="spellEnd"/>
      <w:r w:rsidRPr="00983EDA">
        <w:rPr>
          <w:rFonts w:cs="Arial"/>
          <w:lang w:val="en-US"/>
        </w:rPr>
        <w:t xml:space="preserve">)).  </w:t>
      </w:r>
    </w:p>
    <w:p w14:paraId="69F514E1" w14:textId="77777777" w:rsidR="00F236F5" w:rsidRPr="00983EDA" w:rsidRDefault="00F236F5" w:rsidP="008F29D5">
      <w:pPr>
        <w:widowControl w:val="0"/>
        <w:spacing w:after="0" w:line="240" w:lineRule="auto"/>
        <w:rPr>
          <w:rFonts w:cs="Arial"/>
          <w:lang w:val="en-US"/>
        </w:rPr>
      </w:pPr>
    </w:p>
    <w:p w14:paraId="7A2EF9B1" w14:textId="6405777C" w:rsidR="00F236F5" w:rsidRPr="00983EDA" w:rsidRDefault="001918AD" w:rsidP="008F29D5">
      <w:pPr>
        <w:widowControl w:val="0"/>
        <w:spacing w:after="0" w:line="240" w:lineRule="auto"/>
        <w:rPr>
          <w:rFonts w:cs="Arial"/>
        </w:rPr>
      </w:pPr>
      <w:r w:rsidRPr="00983EDA">
        <w:rPr>
          <w:rFonts w:cs="Arial"/>
          <w:lang w:val="en-US"/>
        </w:rPr>
        <w:t>Our group audit mainly focused on significant group entities ... </w:t>
      </w:r>
      <w:r w:rsidRPr="00983EDA">
        <w:rPr>
          <w:rFonts w:cs="Arial"/>
        </w:rPr>
        <w:t>[</w:t>
      </w:r>
      <w:r w:rsidRPr="00983EDA">
        <w:rPr>
          <w:rFonts w:cs="Arial"/>
          <w:i/>
        </w:rPr>
        <w:t>uitleggen wat dit betreft: significante onderdelen zoals bedoeld op grond van Standaard 600. Bijvoorbeeld groepsonderdelen in specifieke landen, groepsonderdelen met significante risico's inzake waardering of complexe activiteiten</w:t>
      </w:r>
      <w:r w:rsidRPr="00983EDA">
        <w:rPr>
          <w:rFonts w:cs="Arial"/>
        </w:rPr>
        <w:t xml:space="preserve">]. We have: </w:t>
      </w:r>
    </w:p>
    <w:p w14:paraId="772DE219" w14:textId="77777777" w:rsidR="00F236F5" w:rsidRPr="00983EDA" w:rsidRDefault="001918AD" w:rsidP="00120621">
      <w:pPr>
        <w:widowControl w:val="0"/>
        <w:numPr>
          <w:ilvl w:val="0"/>
          <w:numId w:val="21"/>
        </w:numPr>
        <w:spacing w:after="0" w:line="240" w:lineRule="auto"/>
        <w:ind w:left="364" w:hanging="364"/>
        <w:rPr>
          <w:rFonts w:cs="Arial"/>
          <w:lang w:val="en-US"/>
        </w:rPr>
      </w:pPr>
      <w:r w:rsidRPr="00983EDA">
        <w:rPr>
          <w:rFonts w:cs="Arial"/>
          <w:lang w:val="en-US"/>
        </w:rPr>
        <w:t xml:space="preserve">performed audit procedures ourselves at group entities </w:t>
      </w:r>
      <w:proofErr w:type="spellStart"/>
      <w:r w:rsidRPr="00120621">
        <w:rPr>
          <w:rFonts w:cs="Arial"/>
          <w:lang w:val="en-US"/>
        </w:rPr>
        <w:t>aaa</w:t>
      </w:r>
      <w:proofErr w:type="spellEnd"/>
      <w:r w:rsidRPr="00120621">
        <w:rPr>
          <w:rFonts w:cs="Arial"/>
          <w:lang w:val="en-US"/>
        </w:rPr>
        <w:t xml:space="preserve"> </w:t>
      </w:r>
      <w:r w:rsidRPr="00983EDA">
        <w:rPr>
          <w:rFonts w:cs="Arial"/>
          <w:lang w:val="en-US"/>
        </w:rPr>
        <w:t xml:space="preserve">and </w:t>
      </w:r>
      <w:proofErr w:type="spellStart"/>
      <w:r w:rsidRPr="00120621">
        <w:rPr>
          <w:rFonts w:cs="Arial"/>
          <w:lang w:val="en-US"/>
        </w:rPr>
        <w:t>bbb</w:t>
      </w:r>
      <w:proofErr w:type="spellEnd"/>
      <w:r w:rsidRPr="00983EDA">
        <w:rPr>
          <w:rFonts w:cs="Arial"/>
          <w:lang w:val="en-US"/>
        </w:rPr>
        <w:t xml:space="preserve">; </w:t>
      </w:r>
    </w:p>
    <w:p w14:paraId="3647E161" w14:textId="77777777" w:rsidR="00F236F5" w:rsidRPr="00983EDA" w:rsidRDefault="001918AD" w:rsidP="00120621">
      <w:pPr>
        <w:widowControl w:val="0"/>
        <w:numPr>
          <w:ilvl w:val="0"/>
          <w:numId w:val="21"/>
        </w:numPr>
        <w:spacing w:after="0" w:line="240" w:lineRule="auto"/>
        <w:ind w:left="364" w:hanging="364"/>
        <w:rPr>
          <w:rFonts w:cs="Arial"/>
          <w:lang w:val="en-US"/>
        </w:rPr>
      </w:pPr>
      <w:r w:rsidRPr="00983EDA">
        <w:rPr>
          <w:rFonts w:cs="Arial"/>
          <w:lang w:val="en-US"/>
        </w:rPr>
        <w:t xml:space="preserve">used the work of other auditors when auditing entity </w:t>
      </w:r>
      <w:r w:rsidRPr="00120621">
        <w:rPr>
          <w:rFonts w:cs="Arial"/>
          <w:lang w:val="en-US"/>
        </w:rPr>
        <w:t>ccc</w:t>
      </w:r>
      <w:r w:rsidRPr="00983EDA">
        <w:rPr>
          <w:rFonts w:cs="Arial"/>
          <w:lang w:val="en-US"/>
        </w:rPr>
        <w:t xml:space="preserve">; </w:t>
      </w:r>
    </w:p>
    <w:p w14:paraId="734519F3" w14:textId="79AD4FA8" w:rsidR="00120621" w:rsidRDefault="001918AD" w:rsidP="00120621">
      <w:pPr>
        <w:widowControl w:val="0"/>
        <w:numPr>
          <w:ilvl w:val="0"/>
          <w:numId w:val="21"/>
        </w:numPr>
        <w:spacing w:after="0" w:line="240" w:lineRule="auto"/>
        <w:ind w:left="364" w:hanging="364"/>
        <w:rPr>
          <w:rFonts w:cs="Arial"/>
          <w:lang w:val="en-US"/>
        </w:rPr>
      </w:pPr>
      <w:r w:rsidRPr="00983EDA">
        <w:rPr>
          <w:rFonts w:cs="Arial"/>
          <w:lang w:val="en-US"/>
        </w:rPr>
        <w:t xml:space="preserve">performed review procedures or specific audit procedures at other group entities.  </w:t>
      </w:r>
    </w:p>
    <w:p w14:paraId="08D5DCB7" w14:textId="77777777" w:rsidR="00120621" w:rsidRDefault="00120621" w:rsidP="00120621">
      <w:pPr>
        <w:widowControl w:val="0"/>
        <w:spacing w:after="0" w:line="240" w:lineRule="auto"/>
        <w:rPr>
          <w:rFonts w:cs="Arial"/>
          <w:lang w:val="en-US"/>
        </w:rPr>
      </w:pPr>
    </w:p>
    <w:p w14:paraId="7E9E094C" w14:textId="3C7F1B3F" w:rsidR="00F236F5" w:rsidRPr="00983EDA" w:rsidRDefault="001918AD" w:rsidP="00120621">
      <w:pPr>
        <w:widowControl w:val="0"/>
        <w:spacing w:after="0" w:line="240" w:lineRule="auto"/>
        <w:rPr>
          <w:rFonts w:cs="Arial"/>
          <w:lang w:val="en-US"/>
        </w:rPr>
      </w:pPr>
      <w:r w:rsidRPr="00983EDA">
        <w:rPr>
          <w:rFonts w:cs="Arial"/>
          <w:lang w:val="en-US"/>
        </w:rPr>
        <w:t xml:space="preserve">By performing the procedures mentioned above at group entities, together with additional procedures at group level, we have been able to obtain sufficient and appropriate audit evidence about the group's financial information to provide an opinion on the consolidated financial statements. </w:t>
      </w:r>
    </w:p>
    <w:p w14:paraId="50358A8C" w14:textId="77777777" w:rsidR="00FB394D" w:rsidRPr="00983EDA" w:rsidRDefault="00FB394D" w:rsidP="008F29D5">
      <w:pPr>
        <w:widowControl w:val="0"/>
        <w:spacing w:after="0" w:line="240" w:lineRule="auto"/>
        <w:rPr>
          <w:rFonts w:cs="Arial"/>
          <w:lang w:val="en-US"/>
        </w:rPr>
      </w:pPr>
    </w:p>
    <w:p w14:paraId="0FD79841" w14:textId="77777777" w:rsidR="00F236F5" w:rsidRPr="00983EDA" w:rsidRDefault="001918AD" w:rsidP="008F29D5">
      <w:pPr>
        <w:widowControl w:val="0"/>
        <w:spacing w:after="0" w:line="240" w:lineRule="auto"/>
        <w:rPr>
          <w:rFonts w:cs="Arial"/>
        </w:rPr>
      </w:pPr>
      <w:r w:rsidRPr="00983EDA">
        <w:rPr>
          <w:rFonts w:cs="Arial"/>
          <w:b/>
        </w:rPr>
        <w:t xml:space="preserve">Audit approach </w:t>
      </w:r>
      <w:proofErr w:type="spellStart"/>
      <w:r w:rsidRPr="00983EDA">
        <w:rPr>
          <w:rFonts w:cs="Arial"/>
          <w:b/>
        </w:rPr>
        <w:t>fraud</w:t>
      </w:r>
      <w:proofErr w:type="spellEnd"/>
      <w:r w:rsidRPr="00983EDA">
        <w:rPr>
          <w:rFonts w:cs="Arial"/>
          <w:b/>
        </w:rPr>
        <w:t xml:space="preserve"> </w:t>
      </w:r>
      <w:proofErr w:type="spellStart"/>
      <w:r w:rsidRPr="00983EDA">
        <w:rPr>
          <w:rFonts w:cs="Arial"/>
          <w:b/>
        </w:rPr>
        <w:t>risks</w:t>
      </w:r>
      <w:proofErr w:type="spellEnd"/>
      <w:r w:rsidRPr="00983EDA">
        <w:rPr>
          <w:rFonts w:cs="Arial"/>
          <w:b/>
          <w:vertAlign w:val="superscript"/>
        </w:rPr>
        <w:footnoteReference w:id="16"/>
      </w:r>
    </w:p>
    <w:p w14:paraId="4E35FE17" w14:textId="1CEB67AF" w:rsidR="00F236F5" w:rsidRPr="00983EDA" w:rsidRDefault="001918AD" w:rsidP="008F29D5">
      <w:pPr>
        <w:widowControl w:val="0"/>
        <w:spacing w:after="0" w:line="240" w:lineRule="auto"/>
        <w:rPr>
          <w:rFonts w:cs="Arial"/>
        </w:rPr>
      </w:pPr>
      <w:r w:rsidRPr="00983EDA">
        <w:rPr>
          <w:rFonts w:cs="Arial"/>
          <w:i/>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w:t>
      </w:r>
      <w:r w:rsidRPr="00983EDA">
        <w:rPr>
          <w:rFonts w:cs="Arial"/>
          <w:i/>
        </w:rPr>
        <w:lastRenderedPageBreak/>
        <w:t>omstandigheden en complexiteit van de controle.</w:t>
      </w:r>
      <w:r w:rsidRPr="00983EDA">
        <w:rPr>
          <w:rFonts w:cs="Arial"/>
          <w:i/>
        </w:rPr>
        <w:cr/>
      </w:r>
      <w:r w:rsidRPr="00983EDA">
        <w:rPr>
          <w:rFonts w:cs="Arial"/>
          <w:i/>
        </w:rPr>
        <w:cr/>
        <w:t>In overeenstemming met paragraaf 29B van Standaard 700 kan de accountant het volgende omschrijven:</w:t>
      </w:r>
      <w:r w:rsidRPr="00983EDA">
        <w:rPr>
          <w:rFonts w:cs="Arial"/>
        </w:rPr>
        <w:t xml:space="preserve">   </w:t>
      </w:r>
    </w:p>
    <w:p w14:paraId="08619EA3" w14:textId="75D17A31"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de frauderisico’s die aandacht vereisten bij de controle;</w:t>
      </w:r>
      <w:r w:rsidRPr="00983EDA">
        <w:rPr>
          <w:rFonts w:cs="Arial"/>
        </w:rPr>
        <w:t xml:space="preserve">  </w:t>
      </w:r>
    </w:p>
    <w:p w14:paraId="240F845F" w14:textId="42864C26"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een verwijzing naar eventuele toelichtingen in de financiële overzichten;</w:t>
      </w:r>
      <w:r w:rsidRPr="00983EDA">
        <w:rPr>
          <w:rFonts w:cs="Arial"/>
          <w:vertAlign w:val="superscript"/>
        </w:rPr>
        <w:footnoteReference w:id="17"/>
      </w:r>
    </w:p>
    <w:p w14:paraId="0255E9FC" w14:textId="2D3CE284"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een kort overzicht van de uitgevoerde werkzaamheden;</w:t>
      </w:r>
      <w:r w:rsidRPr="00983EDA">
        <w:rPr>
          <w:rFonts w:cs="Arial"/>
        </w:rPr>
        <w:t xml:space="preserve">  </w:t>
      </w:r>
    </w:p>
    <w:p w14:paraId="34FE283D" w14:textId="06887DB0"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een indicatie van de uitkomst van de werkzaamheden van de accountant;</w:t>
      </w:r>
      <w:r w:rsidRPr="00983EDA">
        <w:rPr>
          <w:rFonts w:cs="Arial"/>
        </w:rPr>
        <w:t xml:space="preserve">  </w:t>
      </w:r>
    </w:p>
    <w:p w14:paraId="155A6EC7" w14:textId="13BD7E28"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belangrijke waarnemingen met betrekking tot de aangelegenheid.</w:t>
      </w:r>
      <w:r w:rsidRPr="00983EDA">
        <w:rPr>
          <w:rFonts w:cs="Arial"/>
        </w:rPr>
        <w:t xml:space="preserve">   </w:t>
      </w:r>
    </w:p>
    <w:p w14:paraId="7A4ECE64" w14:textId="77777777" w:rsidR="00411074" w:rsidRPr="00983EDA" w:rsidRDefault="00411074" w:rsidP="008F29D5">
      <w:pPr>
        <w:widowControl w:val="0"/>
        <w:spacing w:after="0" w:line="240" w:lineRule="auto"/>
        <w:rPr>
          <w:rFonts w:cs="Arial"/>
        </w:rPr>
      </w:pPr>
    </w:p>
    <w:p w14:paraId="49587EC4" w14:textId="0FCB5EFE" w:rsidR="00F236F5" w:rsidRPr="00983EDA" w:rsidRDefault="001918AD" w:rsidP="008F29D5">
      <w:pPr>
        <w:widowControl w:val="0"/>
        <w:spacing w:after="0" w:line="240" w:lineRule="auto"/>
        <w:rPr>
          <w:rFonts w:cs="Arial"/>
        </w:rPr>
      </w:pPr>
      <w:r w:rsidRPr="00983EDA">
        <w:rPr>
          <w:rFonts w:cs="Arial"/>
          <w:i/>
        </w:rPr>
        <w:t>Of een combinatie van deze elementen.</w:t>
      </w:r>
      <w:r w:rsidRPr="00983EDA">
        <w:rPr>
          <w:rFonts w:cs="Arial"/>
          <w:vertAlign w:val="superscript"/>
        </w:rPr>
        <w:footnoteReference w:id="18"/>
      </w:r>
      <w:r w:rsidRPr="00983EDA">
        <w:rPr>
          <w:rFonts w:cs="Arial"/>
        </w:rPr>
        <w:t xml:space="preserve"> </w:t>
      </w:r>
    </w:p>
    <w:p w14:paraId="420F70BC" w14:textId="77777777" w:rsidR="0050273A" w:rsidRPr="00983EDA" w:rsidRDefault="0050273A" w:rsidP="008F29D5">
      <w:pPr>
        <w:widowControl w:val="0"/>
        <w:spacing w:after="0" w:line="240" w:lineRule="auto"/>
        <w:rPr>
          <w:rFonts w:cs="Arial"/>
        </w:rPr>
      </w:pPr>
    </w:p>
    <w:p w14:paraId="63040110" w14:textId="77777777" w:rsidR="00F236F5" w:rsidRPr="00983EDA" w:rsidRDefault="001918AD" w:rsidP="008F29D5">
      <w:pPr>
        <w:widowControl w:val="0"/>
        <w:spacing w:after="0" w:line="240" w:lineRule="auto"/>
        <w:rPr>
          <w:rFonts w:cs="Arial"/>
        </w:rPr>
      </w:pPr>
      <w:r w:rsidRPr="00983EDA">
        <w:rPr>
          <w:rFonts w:cs="Arial"/>
          <w:b/>
        </w:rPr>
        <w:t xml:space="preserve">Audit approach </w:t>
      </w:r>
      <w:proofErr w:type="spellStart"/>
      <w:r w:rsidRPr="00983EDA">
        <w:rPr>
          <w:rFonts w:cs="Arial"/>
          <w:b/>
        </w:rPr>
        <w:t>going</w:t>
      </w:r>
      <w:proofErr w:type="spellEnd"/>
      <w:r w:rsidRPr="00983EDA">
        <w:rPr>
          <w:rFonts w:cs="Arial"/>
          <w:b/>
        </w:rPr>
        <w:t xml:space="preserve"> concern</w:t>
      </w:r>
      <w:r w:rsidRPr="00983EDA">
        <w:rPr>
          <w:rFonts w:cs="Arial"/>
          <w:b/>
          <w:vertAlign w:val="superscript"/>
        </w:rPr>
        <w:footnoteReference w:id="19"/>
      </w:r>
    </w:p>
    <w:p w14:paraId="28E5168F" w14:textId="55E68DC6" w:rsidR="00F236F5" w:rsidRPr="00983EDA" w:rsidRDefault="001918AD" w:rsidP="008F29D5">
      <w:pPr>
        <w:widowControl w:val="0"/>
        <w:spacing w:after="0" w:line="240" w:lineRule="auto"/>
        <w:rPr>
          <w:rFonts w:cs="Arial"/>
        </w:rPr>
      </w:pPr>
      <w:r w:rsidRPr="00983EDA">
        <w:rPr>
          <w:rFonts w:cs="Arial"/>
          <w:i/>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r w:rsidRPr="00983EDA">
        <w:rPr>
          <w:rFonts w:cs="Arial"/>
        </w:rPr>
        <w:t xml:space="preserve"> </w:t>
      </w:r>
    </w:p>
    <w:p w14:paraId="779F4449" w14:textId="7F1FE59C"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de aangelegenheden die aandacht vereisten bij de controle;</w:t>
      </w:r>
      <w:r w:rsidRPr="00983EDA">
        <w:rPr>
          <w:rFonts w:cs="Arial"/>
        </w:rPr>
        <w:t xml:space="preserve">  </w:t>
      </w:r>
    </w:p>
    <w:p w14:paraId="340BAAA4" w14:textId="424CFA37"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een verwijzing naar eventuele toelichtingen in de financiële overzichten;</w:t>
      </w:r>
      <w:r w:rsidRPr="00983EDA">
        <w:rPr>
          <w:rFonts w:cs="Arial"/>
        </w:rPr>
        <w:t xml:space="preserve">  </w:t>
      </w:r>
    </w:p>
    <w:p w14:paraId="3E9E34D0" w14:textId="4F9DBF68"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een kort overzicht van de uitgevoerde werkzaamheden;</w:t>
      </w:r>
      <w:r w:rsidRPr="00983EDA">
        <w:rPr>
          <w:rFonts w:cs="Arial"/>
        </w:rPr>
        <w:t xml:space="preserve">  </w:t>
      </w:r>
    </w:p>
    <w:p w14:paraId="565CE43B" w14:textId="5F8108FF"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een indicatie van de uitkomst van de werkzaamheden van de accountant;</w:t>
      </w:r>
      <w:r w:rsidRPr="00983EDA">
        <w:rPr>
          <w:rFonts w:cs="Arial"/>
        </w:rPr>
        <w:t xml:space="preserve">  </w:t>
      </w:r>
    </w:p>
    <w:p w14:paraId="44AC8F03" w14:textId="58CE9BF9"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belangrijke waarnemingen met betrekking tot de aangelegenheid.</w:t>
      </w:r>
      <w:r w:rsidRPr="00983EDA">
        <w:rPr>
          <w:rFonts w:cs="Arial"/>
        </w:rPr>
        <w:t xml:space="preserve">   </w:t>
      </w:r>
    </w:p>
    <w:p w14:paraId="2AF74F4A" w14:textId="23D4849D" w:rsidR="00F236F5" w:rsidRPr="00983EDA" w:rsidRDefault="001918AD" w:rsidP="008F29D5">
      <w:pPr>
        <w:widowControl w:val="0"/>
        <w:spacing w:after="0" w:line="240" w:lineRule="auto"/>
        <w:rPr>
          <w:rFonts w:cs="Arial"/>
        </w:rPr>
      </w:pPr>
      <w:r w:rsidRPr="00983EDA">
        <w:rPr>
          <w:rFonts w:cs="Arial"/>
        </w:rPr>
        <w:cr/>
      </w:r>
      <w:r w:rsidRPr="00983EDA">
        <w:rPr>
          <w:rFonts w:cs="Arial"/>
          <w:i/>
        </w:rPr>
        <w:t>Of een combinatie van deze elementen.</w:t>
      </w:r>
      <w:r w:rsidRPr="00983EDA">
        <w:rPr>
          <w:rFonts w:cs="Arial"/>
          <w:vertAlign w:val="superscript"/>
        </w:rPr>
        <w:footnoteReference w:id="20"/>
      </w:r>
      <w:r w:rsidRPr="00983EDA">
        <w:rPr>
          <w:rFonts w:cs="Arial"/>
        </w:rPr>
        <w:t xml:space="preserve"> </w:t>
      </w:r>
    </w:p>
    <w:p w14:paraId="1CF14B12" w14:textId="77777777" w:rsidR="00FB394D" w:rsidRPr="00983EDA" w:rsidRDefault="00FB394D" w:rsidP="008F29D5">
      <w:pPr>
        <w:widowControl w:val="0"/>
        <w:spacing w:after="0" w:line="240" w:lineRule="auto"/>
        <w:rPr>
          <w:rFonts w:cs="Arial"/>
        </w:rPr>
      </w:pPr>
    </w:p>
    <w:p w14:paraId="6CA9A49E" w14:textId="77777777" w:rsidR="00F236F5" w:rsidRPr="00983EDA" w:rsidRDefault="001918AD" w:rsidP="00D2274C">
      <w:pPr>
        <w:keepNext/>
        <w:widowControl w:val="0"/>
        <w:spacing w:after="0" w:line="240" w:lineRule="auto"/>
        <w:rPr>
          <w:rFonts w:cs="Arial"/>
          <w:lang w:val="en-US"/>
        </w:rPr>
      </w:pPr>
      <w:r w:rsidRPr="00983EDA">
        <w:rPr>
          <w:rFonts w:cs="Arial"/>
          <w:b/>
          <w:lang w:val="en-US"/>
        </w:rPr>
        <w:lastRenderedPageBreak/>
        <w:t>Our key audit matters</w:t>
      </w:r>
      <w:r w:rsidRPr="00983EDA">
        <w:rPr>
          <w:rFonts w:cs="Arial"/>
          <w:b/>
          <w:vertAlign w:val="superscript"/>
        </w:rPr>
        <w:footnoteReference w:id="21"/>
      </w:r>
    </w:p>
    <w:p w14:paraId="431D4054" w14:textId="6FD9AB88" w:rsidR="00F236F5" w:rsidRPr="00983EDA" w:rsidRDefault="001918AD" w:rsidP="00D2274C">
      <w:pPr>
        <w:keepNext/>
        <w:widowControl w:val="0"/>
        <w:spacing w:after="0" w:line="240" w:lineRule="auto"/>
        <w:rPr>
          <w:rFonts w:cs="Arial"/>
          <w:lang w:val="en-US"/>
        </w:rPr>
      </w:pPr>
      <w:r w:rsidRPr="00983EDA">
        <w:rPr>
          <w:rFonts w:cs="Arial"/>
          <w:lang w:val="en-US"/>
        </w:rPr>
        <w:t>Key audit matters are those matters that, in our professional judgement, were of most significance in our audit of the financial statements. We have communicated the key audit matters to the supervisory board</w:t>
      </w:r>
      <w:r w:rsidRPr="00983EDA">
        <w:rPr>
          <w:rFonts w:cs="Arial"/>
          <w:vertAlign w:val="superscript"/>
        </w:rPr>
        <w:footnoteReference w:id="22"/>
      </w:r>
      <w:r w:rsidRPr="00983EDA">
        <w:rPr>
          <w:rFonts w:cs="Arial"/>
          <w:lang w:val="en-US"/>
        </w:rPr>
        <w:t xml:space="preserve">. The key audit matters are not a comprehensive reflection of all matters discussed. </w:t>
      </w:r>
    </w:p>
    <w:p w14:paraId="0C9670E1" w14:textId="77777777" w:rsidR="00FB394D" w:rsidRPr="00983EDA" w:rsidRDefault="00FB394D" w:rsidP="008F29D5">
      <w:pPr>
        <w:widowControl w:val="0"/>
        <w:spacing w:after="0" w:line="240" w:lineRule="auto"/>
        <w:rPr>
          <w:rFonts w:cs="Arial"/>
          <w:lang w:val="en-US"/>
        </w:rPr>
      </w:pPr>
    </w:p>
    <w:p w14:paraId="5439A4F7" w14:textId="77777777" w:rsidR="00F236F5" w:rsidRPr="00983EDA" w:rsidRDefault="001918AD" w:rsidP="008F29D5">
      <w:pPr>
        <w:widowControl w:val="0"/>
        <w:spacing w:after="0" w:line="240" w:lineRule="auto"/>
        <w:rPr>
          <w:rFonts w:cs="Arial"/>
        </w:rPr>
      </w:pPr>
      <w:r w:rsidRPr="00983EDA">
        <w:rPr>
          <w:rFonts w:cs="Arial"/>
          <w:b/>
        </w:rPr>
        <w:t>Paragraafkop per kernpunt</w:t>
      </w:r>
    </w:p>
    <w:p w14:paraId="6F6953F1" w14:textId="0E049BE7" w:rsidR="00F236F5" w:rsidRPr="00983EDA" w:rsidRDefault="001918AD" w:rsidP="008F29D5">
      <w:pPr>
        <w:widowControl w:val="0"/>
        <w:spacing w:after="0" w:line="240" w:lineRule="auto"/>
        <w:rPr>
          <w:rFonts w:cs="Arial"/>
        </w:rPr>
      </w:pPr>
      <w:r w:rsidRPr="00983EDA">
        <w:rPr>
          <w:rFonts w:cs="Arial"/>
          <w:i/>
        </w:rPr>
        <w:t>De beschrijving van elk afzonderlijk kernpunt bevat de volgende elementen:</w:t>
      </w:r>
      <w:r w:rsidRPr="00983EDA">
        <w:rPr>
          <w:rFonts w:cs="Arial"/>
        </w:rPr>
        <w:t xml:space="preserve"> </w:t>
      </w:r>
    </w:p>
    <w:p w14:paraId="36C6268F" w14:textId="2F2A5C80"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een beschrijving van het kernpunt;</w:t>
      </w:r>
      <w:r w:rsidRPr="00983EDA">
        <w:rPr>
          <w:rFonts w:cs="Arial"/>
        </w:rPr>
        <w:t xml:space="preserve">  </w:t>
      </w:r>
    </w:p>
    <w:p w14:paraId="6AC205E7" w14:textId="7EAE1DF2"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een samenvatting van de uitgevoerde controlewerkzaamheden;</w:t>
      </w:r>
      <w:r w:rsidRPr="00983EDA">
        <w:rPr>
          <w:rFonts w:cs="Arial"/>
        </w:rPr>
        <w:t xml:space="preserve">  </w:t>
      </w:r>
    </w:p>
    <w:p w14:paraId="30695379" w14:textId="0B96771B"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indien relevant, belangrijke opmerkingen met betrekking tot het kernpunt; en</w:t>
      </w:r>
      <w:r w:rsidRPr="00983EDA">
        <w:rPr>
          <w:rFonts w:cs="Arial"/>
        </w:rPr>
        <w:t xml:space="preserve">  </w:t>
      </w:r>
    </w:p>
    <w:p w14:paraId="53B419A7" w14:textId="39FCD933" w:rsidR="00F236F5" w:rsidRPr="00983EDA" w:rsidRDefault="001918AD" w:rsidP="002A38E2">
      <w:pPr>
        <w:widowControl w:val="0"/>
        <w:numPr>
          <w:ilvl w:val="0"/>
          <w:numId w:val="21"/>
        </w:numPr>
        <w:spacing w:after="0" w:line="240" w:lineRule="auto"/>
        <w:ind w:left="364" w:hanging="364"/>
        <w:rPr>
          <w:rFonts w:cs="Arial"/>
        </w:rPr>
      </w:pPr>
      <w:r w:rsidRPr="00983EDA">
        <w:rPr>
          <w:rFonts w:cs="Arial"/>
          <w:i/>
        </w:rPr>
        <w:t>indien relevant, een verwijzing naar toelichting of vermelding in het jaarverslag.</w:t>
      </w:r>
      <w:r w:rsidRPr="00983EDA">
        <w:rPr>
          <w:rFonts w:cs="Arial"/>
          <w:vertAlign w:val="superscript"/>
        </w:rPr>
        <w:footnoteReference w:id="23"/>
      </w:r>
      <w:r w:rsidRPr="00983EDA">
        <w:rPr>
          <w:rFonts w:cs="Arial"/>
        </w:rPr>
        <w:t xml:space="preserve"> </w:t>
      </w:r>
    </w:p>
    <w:p w14:paraId="3BA13E7B" w14:textId="33D83DF6" w:rsidR="00F236F5" w:rsidRPr="00983EDA" w:rsidRDefault="00F236F5" w:rsidP="008F29D5">
      <w:pPr>
        <w:widowControl w:val="0"/>
        <w:spacing w:after="0" w:line="240" w:lineRule="auto"/>
        <w:rPr>
          <w:rFonts w:cs="Arial"/>
        </w:rPr>
      </w:pPr>
    </w:p>
    <w:p w14:paraId="33E6D8B7" w14:textId="77777777" w:rsidR="00F236F5" w:rsidRPr="00983EDA" w:rsidRDefault="001918AD" w:rsidP="008F29D5">
      <w:pPr>
        <w:widowControl w:val="0"/>
        <w:spacing w:after="0" w:line="240" w:lineRule="auto"/>
        <w:rPr>
          <w:rFonts w:cs="Arial"/>
          <w:caps/>
          <w:lang w:val="en-US"/>
        </w:rPr>
      </w:pPr>
      <w:r w:rsidRPr="007F6F88">
        <w:rPr>
          <w:rFonts w:cs="Arial"/>
          <w:b/>
          <w:sz w:val="22"/>
          <w:szCs w:val="22"/>
          <w:lang w:val="en-US"/>
        </w:rPr>
        <w:t>Report on the other information included in the annual report</w:t>
      </w:r>
      <w:r w:rsidRPr="00983EDA">
        <w:rPr>
          <w:rFonts w:cs="Arial"/>
          <w:b/>
          <w:caps/>
          <w:vertAlign w:val="superscript"/>
        </w:rPr>
        <w:footnoteReference w:id="24"/>
      </w:r>
      <w:r w:rsidRPr="00983EDA">
        <w:rPr>
          <w:rFonts w:cs="Arial"/>
          <w:b/>
          <w:caps/>
          <w:lang w:val="en-US"/>
        </w:rPr>
        <w:t xml:space="preserve"> </w:t>
      </w:r>
    </w:p>
    <w:p w14:paraId="6DD4E4EF" w14:textId="77777777" w:rsidR="00D21ECC" w:rsidRPr="00983EDA" w:rsidRDefault="00D21ECC" w:rsidP="008F29D5">
      <w:pPr>
        <w:widowControl w:val="0"/>
        <w:spacing w:after="0" w:line="240" w:lineRule="auto"/>
        <w:rPr>
          <w:rFonts w:cs="Arial"/>
          <w:lang w:val="en-US"/>
        </w:rPr>
      </w:pPr>
    </w:p>
    <w:p w14:paraId="3A14AAC4" w14:textId="3E696F05" w:rsidR="00F236F5" w:rsidRPr="00983EDA" w:rsidRDefault="001918AD" w:rsidP="008F29D5">
      <w:pPr>
        <w:widowControl w:val="0"/>
        <w:spacing w:after="0" w:line="240" w:lineRule="auto"/>
        <w:rPr>
          <w:rFonts w:cs="Arial"/>
          <w:lang w:val="en-US"/>
        </w:rPr>
      </w:pPr>
      <w:r w:rsidRPr="00983EDA">
        <w:rPr>
          <w:rFonts w:cs="Arial"/>
          <w:lang w:val="en-US"/>
        </w:rPr>
        <w:t>The annual report contains other information, in addition to the financial statements and our auditor's report thereon.</w:t>
      </w:r>
      <w:r w:rsidRPr="00983EDA">
        <w:rPr>
          <w:rFonts w:cs="Arial"/>
          <w:vertAlign w:val="superscript"/>
        </w:rPr>
        <w:footnoteReference w:id="25"/>
      </w:r>
      <w:r w:rsidRPr="00983EDA">
        <w:rPr>
          <w:rFonts w:cs="Arial"/>
          <w:lang w:val="en-US"/>
        </w:rPr>
        <w:t xml:space="preserve"> </w:t>
      </w:r>
    </w:p>
    <w:p w14:paraId="14BA2B90" w14:textId="77777777" w:rsidR="00FB394D" w:rsidRPr="00983EDA" w:rsidRDefault="00FB394D" w:rsidP="008F29D5">
      <w:pPr>
        <w:widowControl w:val="0"/>
        <w:spacing w:after="0" w:line="240" w:lineRule="auto"/>
        <w:rPr>
          <w:rFonts w:cs="Arial"/>
          <w:lang w:val="en-US"/>
        </w:rPr>
      </w:pPr>
    </w:p>
    <w:p w14:paraId="7AB5F2C0" w14:textId="58B4374B" w:rsidR="00FB394D" w:rsidRPr="00983EDA" w:rsidRDefault="001918AD" w:rsidP="008F29D5">
      <w:pPr>
        <w:widowControl w:val="0"/>
        <w:spacing w:after="0" w:line="240" w:lineRule="auto"/>
        <w:rPr>
          <w:rFonts w:cs="Arial"/>
          <w:lang w:val="en-US"/>
        </w:rPr>
      </w:pPr>
      <w:r w:rsidRPr="00983EDA">
        <w:rPr>
          <w:rFonts w:cs="Arial"/>
          <w:lang w:val="en-US"/>
        </w:rPr>
        <w:t>Based on the following procedures performed, we conclude that the other information:</w:t>
      </w:r>
    </w:p>
    <w:p w14:paraId="060D3E49" w14:textId="77777777" w:rsidR="00F236F5" w:rsidRPr="00983EDA" w:rsidRDefault="001918AD" w:rsidP="002A38E2">
      <w:pPr>
        <w:widowControl w:val="0"/>
        <w:numPr>
          <w:ilvl w:val="0"/>
          <w:numId w:val="21"/>
        </w:numPr>
        <w:spacing w:after="0" w:line="240" w:lineRule="auto"/>
        <w:ind w:left="364" w:hanging="364"/>
        <w:rPr>
          <w:rFonts w:cs="Arial"/>
          <w:lang w:val="en-US"/>
        </w:rPr>
      </w:pPr>
      <w:r w:rsidRPr="00983EDA">
        <w:rPr>
          <w:rFonts w:cs="Arial"/>
          <w:lang w:val="en-US"/>
        </w:rPr>
        <w:t xml:space="preserve">is consistent with the financial statements and does not contain material misstatements; </w:t>
      </w:r>
    </w:p>
    <w:p w14:paraId="451B1A69" w14:textId="77777777" w:rsidR="00F236F5" w:rsidRPr="00983EDA" w:rsidRDefault="001918AD" w:rsidP="002A38E2">
      <w:pPr>
        <w:widowControl w:val="0"/>
        <w:numPr>
          <w:ilvl w:val="0"/>
          <w:numId w:val="21"/>
        </w:numPr>
        <w:spacing w:after="0" w:line="240" w:lineRule="auto"/>
        <w:ind w:left="364" w:hanging="364"/>
        <w:rPr>
          <w:rFonts w:cs="Arial"/>
          <w:lang w:val="en-US"/>
        </w:rPr>
      </w:pPr>
      <w:r w:rsidRPr="00983EDA">
        <w:rPr>
          <w:rFonts w:cs="Arial"/>
          <w:lang w:val="en-US"/>
        </w:rPr>
        <w:t xml:space="preserve">contains all the information regarding the management report and the other information as required by Part 9 of Book 2 of the Dutch Civil Code.   </w:t>
      </w:r>
    </w:p>
    <w:p w14:paraId="3BD10835" w14:textId="77777777" w:rsidR="00F236F5" w:rsidRPr="00983EDA" w:rsidRDefault="00F236F5" w:rsidP="008F29D5">
      <w:pPr>
        <w:widowControl w:val="0"/>
        <w:spacing w:after="0" w:line="240" w:lineRule="auto"/>
        <w:rPr>
          <w:rFonts w:cs="Arial"/>
          <w:lang w:val="en-US"/>
        </w:rPr>
      </w:pPr>
    </w:p>
    <w:p w14:paraId="5D34BFD4" w14:textId="77777777" w:rsidR="00F236F5" w:rsidRPr="00983EDA" w:rsidRDefault="001918AD" w:rsidP="008F29D5">
      <w:pPr>
        <w:widowControl w:val="0"/>
        <w:spacing w:after="0" w:line="240" w:lineRule="auto"/>
        <w:rPr>
          <w:rFonts w:cs="Arial"/>
          <w:lang w:val="en-US"/>
        </w:rPr>
      </w:pPr>
      <w:r w:rsidRPr="00983EDA">
        <w:rPr>
          <w:rFonts w:cs="Arial"/>
          <w:lang w:val="en-US"/>
        </w:rPr>
        <w:t xml:space="preserve">We have read the other information. Based on our knowledge and understanding obtained through our audit of the financial statements or otherwise, we have considered whether the other information contains material misstatements. </w:t>
      </w:r>
    </w:p>
    <w:p w14:paraId="4BB01B68" w14:textId="77777777" w:rsidR="00F236F5" w:rsidRPr="00983EDA" w:rsidRDefault="00F236F5" w:rsidP="008F29D5">
      <w:pPr>
        <w:widowControl w:val="0"/>
        <w:spacing w:after="0" w:line="240" w:lineRule="auto"/>
        <w:rPr>
          <w:rFonts w:cs="Arial"/>
          <w:lang w:val="en-US"/>
        </w:rPr>
      </w:pPr>
    </w:p>
    <w:p w14:paraId="3E183421" w14:textId="77777777" w:rsidR="00F236F5" w:rsidRPr="00983EDA" w:rsidRDefault="001918AD" w:rsidP="008F29D5">
      <w:pPr>
        <w:widowControl w:val="0"/>
        <w:spacing w:after="0" w:line="240" w:lineRule="auto"/>
        <w:rPr>
          <w:rFonts w:cs="Arial"/>
          <w:lang w:val="en-US"/>
        </w:rPr>
      </w:pPr>
      <w:r w:rsidRPr="00983EDA">
        <w:rPr>
          <w:rFonts w:cs="Arial"/>
          <w:lang w:val="en-US"/>
        </w:rPr>
        <w:t xml:space="preserve">By performing these procedures, we comply with the requirements of Part 9 of Book 2 of the Dutch Civil Code and the Dutch Standard 720. The scope of the procedures performed is substantially less than the scope of those performed in our audit of the financial statements. </w:t>
      </w:r>
    </w:p>
    <w:p w14:paraId="4194BD8A" w14:textId="77777777" w:rsidR="00F236F5" w:rsidRPr="00983EDA" w:rsidRDefault="00F236F5" w:rsidP="008F29D5">
      <w:pPr>
        <w:widowControl w:val="0"/>
        <w:spacing w:after="0" w:line="240" w:lineRule="auto"/>
        <w:rPr>
          <w:rFonts w:cs="Arial"/>
          <w:lang w:val="en-US"/>
        </w:rPr>
      </w:pPr>
    </w:p>
    <w:p w14:paraId="02383206" w14:textId="4525FBB1" w:rsidR="00F236F5" w:rsidRPr="00983EDA" w:rsidRDefault="001918AD" w:rsidP="008F29D5">
      <w:pPr>
        <w:widowControl w:val="0"/>
        <w:spacing w:after="0" w:line="240" w:lineRule="auto"/>
        <w:rPr>
          <w:rFonts w:cs="Arial"/>
          <w:lang w:val="en-US"/>
        </w:rPr>
      </w:pPr>
      <w:r w:rsidRPr="00983EDA">
        <w:rPr>
          <w:rFonts w:cs="Arial"/>
          <w:lang w:val="en-US"/>
        </w:rPr>
        <w:t>Management is responsible for the preparation of the other information, including the management report in accordance with Part 9 of Book 2 of the Dutch Civil Code and other information as required by Part 9 of Book 2 of the Dutch Civil Code.</w:t>
      </w:r>
      <w:r w:rsidRPr="00983EDA">
        <w:rPr>
          <w:rFonts w:cs="Arial"/>
          <w:vertAlign w:val="superscript"/>
        </w:rPr>
        <w:footnoteReference w:id="26"/>
      </w:r>
      <w:r w:rsidRPr="00983EDA">
        <w:rPr>
          <w:rFonts w:cs="Arial"/>
          <w:lang w:val="en-US"/>
        </w:rPr>
        <w:t xml:space="preserve"> </w:t>
      </w:r>
    </w:p>
    <w:p w14:paraId="5D35A0F9" w14:textId="77777777" w:rsidR="00FB394D" w:rsidRPr="00983EDA" w:rsidRDefault="00FB394D" w:rsidP="008F29D5">
      <w:pPr>
        <w:widowControl w:val="0"/>
        <w:spacing w:after="0" w:line="240" w:lineRule="auto"/>
        <w:rPr>
          <w:rFonts w:cs="Arial"/>
          <w:lang w:val="en-US"/>
        </w:rPr>
      </w:pPr>
    </w:p>
    <w:p w14:paraId="40E3D052" w14:textId="70954DF8" w:rsidR="00F236F5" w:rsidRPr="00983EDA" w:rsidRDefault="001918AD" w:rsidP="00DF79A1">
      <w:pPr>
        <w:keepNext/>
        <w:widowControl w:val="0"/>
        <w:spacing w:after="0" w:line="240" w:lineRule="auto"/>
        <w:rPr>
          <w:rFonts w:cs="Arial"/>
          <w:caps/>
          <w:lang w:val="en-US"/>
        </w:rPr>
      </w:pPr>
      <w:r w:rsidRPr="007F6F88">
        <w:rPr>
          <w:rFonts w:cs="Arial"/>
          <w:b/>
          <w:sz w:val="22"/>
          <w:szCs w:val="22"/>
          <w:lang w:val="en-US"/>
        </w:rPr>
        <w:lastRenderedPageBreak/>
        <w:t>Report on other legal and regulatory requirements [indien van toepassing: en ESEF]</w:t>
      </w:r>
      <w:r w:rsidRPr="00983EDA">
        <w:rPr>
          <w:rFonts w:cs="Arial"/>
          <w:b/>
          <w:caps/>
          <w:vertAlign w:val="superscript"/>
        </w:rPr>
        <w:footnoteReference w:id="27"/>
      </w:r>
      <w:r w:rsidR="002A5616">
        <w:rPr>
          <w:rFonts w:cs="Arial"/>
          <w:b/>
          <w:caps/>
          <w:lang w:val="en-US"/>
        </w:rPr>
        <w:t xml:space="preserve"> </w:t>
      </w:r>
      <w:r w:rsidRPr="00983EDA">
        <w:rPr>
          <w:rFonts w:cs="Arial"/>
          <w:b/>
          <w:caps/>
          <w:vertAlign w:val="superscript"/>
        </w:rPr>
        <w:footnoteReference w:id="28"/>
      </w:r>
      <w:r w:rsidRPr="00983EDA">
        <w:rPr>
          <w:rFonts w:cs="Arial"/>
          <w:b/>
          <w:caps/>
          <w:lang w:val="en-US"/>
        </w:rPr>
        <w:t xml:space="preserve"> </w:t>
      </w:r>
    </w:p>
    <w:p w14:paraId="14E1F61F" w14:textId="77777777" w:rsidR="00FB394D" w:rsidRPr="00983EDA" w:rsidRDefault="00FB394D" w:rsidP="00DF79A1">
      <w:pPr>
        <w:keepNext/>
        <w:widowControl w:val="0"/>
        <w:spacing w:after="0" w:line="240" w:lineRule="auto"/>
        <w:rPr>
          <w:rFonts w:cs="Arial"/>
          <w:lang w:val="en-US"/>
        </w:rPr>
      </w:pPr>
    </w:p>
    <w:p w14:paraId="7EBB9FD9" w14:textId="77777777" w:rsidR="00F236F5" w:rsidRPr="00983EDA" w:rsidRDefault="001918AD" w:rsidP="00DF79A1">
      <w:pPr>
        <w:keepNext/>
        <w:widowControl w:val="0"/>
        <w:spacing w:after="0" w:line="240" w:lineRule="auto"/>
        <w:rPr>
          <w:rFonts w:cs="Arial"/>
          <w:lang w:val="en-US"/>
        </w:rPr>
      </w:pPr>
      <w:r w:rsidRPr="00983EDA">
        <w:rPr>
          <w:rFonts w:cs="Arial"/>
          <w:b/>
          <w:lang w:val="en-US"/>
        </w:rPr>
        <w:t>Engagement</w:t>
      </w:r>
      <w:r w:rsidRPr="00983EDA">
        <w:rPr>
          <w:rFonts w:cs="Arial"/>
          <w:b/>
          <w:vertAlign w:val="superscript"/>
        </w:rPr>
        <w:footnoteReference w:id="29"/>
      </w:r>
      <w:r w:rsidRPr="00983EDA">
        <w:rPr>
          <w:rFonts w:cs="Arial"/>
          <w:b/>
          <w:lang w:val="en-US"/>
        </w:rPr>
        <w:t xml:space="preserve"> </w:t>
      </w:r>
    </w:p>
    <w:p w14:paraId="7EF0324D" w14:textId="3BABB7A3" w:rsidR="00F236F5" w:rsidRPr="00983EDA" w:rsidRDefault="001918AD" w:rsidP="00DF79A1">
      <w:pPr>
        <w:keepNext/>
        <w:widowControl w:val="0"/>
        <w:spacing w:after="0" w:line="240" w:lineRule="auto"/>
        <w:rPr>
          <w:rFonts w:cs="Arial"/>
          <w:lang w:val="en-US"/>
        </w:rPr>
      </w:pPr>
      <w:r w:rsidRPr="00983EDA">
        <w:rPr>
          <w:rFonts w:cs="Arial"/>
          <w:lang w:val="en-US"/>
        </w:rPr>
        <w:t xml:space="preserve">We were engaged by the supervisory board as auditor of ... (naam </w:t>
      </w:r>
      <w:proofErr w:type="spellStart"/>
      <w:r w:rsidRPr="00983EDA">
        <w:rPr>
          <w:rFonts w:cs="Arial"/>
          <w:lang w:val="en-US"/>
        </w:rPr>
        <w:t>entiteit</w:t>
      </w:r>
      <w:proofErr w:type="spellEnd"/>
      <w:r w:rsidRPr="00983EDA">
        <w:rPr>
          <w:rFonts w:cs="Arial"/>
          <w:lang w:val="en-US"/>
        </w:rPr>
        <w:t>(</w:t>
      </w:r>
      <w:proofErr w:type="spellStart"/>
      <w:r w:rsidRPr="00983EDA">
        <w:rPr>
          <w:rFonts w:cs="Arial"/>
          <w:lang w:val="en-US"/>
        </w:rPr>
        <w:t>en</w:t>
      </w:r>
      <w:proofErr w:type="spellEnd"/>
      <w:r w:rsidRPr="00983EDA">
        <w:rPr>
          <w:rFonts w:cs="Arial"/>
          <w:lang w:val="en-US"/>
        </w:rPr>
        <w:t xml:space="preserve">)) on ... (datum </w:t>
      </w:r>
      <w:proofErr w:type="spellStart"/>
      <w:r w:rsidRPr="00983EDA">
        <w:rPr>
          <w:rFonts w:cs="Arial"/>
          <w:lang w:val="en-US"/>
        </w:rPr>
        <w:t>eerste</w:t>
      </w:r>
      <w:proofErr w:type="spellEnd"/>
      <w:r w:rsidRPr="00983EDA">
        <w:rPr>
          <w:rFonts w:cs="Arial"/>
          <w:lang w:val="en-US"/>
        </w:rPr>
        <w:t xml:space="preserve"> </w:t>
      </w:r>
      <w:proofErr w:type="spellStart"/>
      <w:r w:rsidRPr="00983EDA">
        <w:rPr>
          <w:rFonts w:cs="Arial"/>
          <w:lang w:val="en-US"/>
        </w:rPr>
        <w:t>benoeming</w:t>
      </w:r>
      <w:proofErr w:type="spellEnd"/>
      <w:r w:rsidRPr="00983EDA">
        <w:rPr>
          <w:rFonts w:cs="Arial"/>
          <w:lang w:val="en-US"/>
        </w:rPr>
        <w:t>), as of the audit for the year XXXX and have operated as statutory auditor ever since that financial year.</w:t>
      </w:r>
      <w:r w:rsidRPr="00983EDA">
        <w:rPr>
          <w:rFonts w:cs="Arial"/>
          <w:vertAlign w:val="superscript"/>
        </w:rPr>
        <w:footnoteReference w:id="30"/>
      </w:r>
      <w:r w:rsidRPr="00983EDA">
        <w:rPr>
          <w:rFonts w:cs="Arial"/>
          <w:lang w:val="en-US"/>
        </w:rPr>
        <w:t xml:space="preserve"> </w:t>
      </w:r>
    </w:p>
    <w:p w14:paraId="45B0C0C8" w14:textId="77777777" w:rsidR="00FB394D" w:rsidRPr="00983EDA" w:rsidRDefault="00FB394D" w:rsidP="008F29D5">
      <w:pPr>
        <w:widowControl w:val="0"/>
        <w:spacing w:after="0" w:line="240" w:lineRule="auto"/>
        <w:rPr>
          <w:rFonts w:cs="Arial"/>
          <w:lang w:val="en-US"/>
        </w:rPr>
      </w:pPr>
    </w:p>
    <w:p w14:paraId="5FC6B885" w14:textId="77777777" w:rsidR="00F236F5" w:rsidRPr="00983EDA" w:rsidRDefault="001918AD" w:rsidP="008F29D5">
      <w:pPr>
        <w:widowControl w:val="0"/>
        <w:spacing w:after="0" w:line="240" w:lineRule="auto"/>
        <w:rPr>
          <w:rFonts w:cs="Arial"/>
          <w:lang w:val="en-US"/>
        </w:rPr>
      </w:pPr>
      <w:r w:rsidRPr="00983EDA">
        <w:rPr>
          <w:rFonts w:cs="Arial"/>
          <w:b/>
          <w:lang w:val="en-US"/>
        </w:rPr>
        <w:t xml:space="preserve">No prohibited non-audit services </w:t>
      </w:r>
    </w:p>
    <w:p w14:paraId="65A1AC97" w14:textId="28E086F5" w:rsidR="00F236F5" w:rsidRPr="00983EDA" w:rsidRDefault="001918AD" w:rsidP="008F29D5">
      <w:pPr>
        <w:widowControl w:val="0"/>
        <w:spacing w:after="0" w:line="240" w:lineRule="auto"/>
        <w:rPr>
          <w:rFonts w:cs="Arial"/>
          <w:lang w:val="en-US"/>
        </w:rPr>
      </w:pPr>
      <w:r w:rsidRPr="00983EDA">
        <w:rPr>
          <w:rFonts w:cs="Arial"/>
          <w:lang w:val="en-US"/>
        </w:rPr>
        <w:t xml:space="preserve">We have not provided prohibited non-audit services as referred to in Article 5(1) of the EU Regulation on specific requirements regarding statutory audit of public-interest entities. </w:t>
      </w:r>
    </w:p>
    <w:p w14:paraId="48A637B9" w14:textId="77777777" w:rsidR="00FB394D" w:rsidRPr="00983EDA" w:rsidRDefault="00FB394D" w:rsidP="008F29D5">
      <w:pPr>
        <w:widowControl w:val="0"/>
        <w:spacing w:after="0" w:line="240" w:lineRule="auto"/>
        <w:rPr>
          <w:rFonts w:cs="Arial"/>
          <w:lang w:val="en-US"/>
        </w:rPr>
      </w:pPr>
    </w:p>
    <w:p w14:paraId="06671ABD" w14:textId="77777777" w:rsidR="00F236F5" w:rsidRPr="00983EDA" w:rsidRDefault="001918AD" w:rsidP="008F29D5">
      <w:pPr>
        <w:widowControl w:val="0"/>
        <w:spacing w:after="0" w:line="240" w:lineRule="auto"/>
        <w:rPr>
          <w:rFonts w:cs="Arial"/>
          <w:lang w:val="en-US"/>
        </w:rPr>
      </w:pPr>
      <w:r w:rsidRPr="00983EDA">
        <w:rPr>
          <w:rFonts w:cs="Arial"/>
          <w:b/>
          <w:lang w:val="en-US"/>
        </w:rPr>
        <w:t xml:space="preserve">European Single Electronic Format (ESEF) </w:t>
      </w:r>
    </w:p>
    <w:p w14:paraId="3C797E21" w14:textId="0D506A6F" w:rsidR="00F236F5" w:rsidRPr="00983EDA" w:rsidRDefault="001918AD" w:rsidP="008F29D5">
      <w:pPr>
        <w:widowControl w:val="0"/>
        <w:spacing w:after="0" w:line="240" w:lineRule="auto"/>
        <w:rPr>
          <w:rFonts w:cs="Arial"/>
          <w:lang w:val="en-US"/>
        </w:rPr>
      </w:pPr>
      <w:r w:rsidRPr="00983EDA">
        <w:rPr>
          <w:rFonts w:cs="Arial"/>
          <w:lang w:val="en-US"/>
        </w:rPr>
        <w:t xml:space="preserve">... (naam </w:t>
      </w:r>
      <w:proofErr w:type="spellStart"/>
      <w:r w:rsidRPr="00983EDA">
        <w:rPr>
          <w:rFonts w:cs="Arial"/>
          <w:lang w:val="en-US"/>
        </w:rPr>
        <w:t>entiteit</w:t>
      </w:r>
      <w:proofErr w:type="spellEnd"/>
      <w:r w:rsidRPr="00983EDA">
        <w:rPr>
          <w:rFonts w:cs="Arial"/>
          <w:lang w:val="en-US"/>
        </w:rPr>
        <w:t>) has prepared its annual report in ESEF. The requirements for this are set out in the Delegated Regulation (EU) 2019/815 with regard to regulatory technical standards on the specification of a single electronic reporting format (hereinafter: the RTS on ESEF).</w:t>
      </w:r>
      <w:r w:rsidRPr="00983EDA">
        <w:rPr>
          <w:rFonts w:cs="Arial"/>
          <w:lang w:val="en-US"/>
        </w:rPr>
        <w:cr/>
      </w:r>
      <w:r w:rsidRPr="00983EDA">
        <w:rPr>
          <w:rFonts w:cs="Arial"/>
          <w:lang w:val="en-US"/>
        </w:rPr>
        <w:cr/>
        <w:t xml:space="preserve">In our opinion, the annual report, prepared in XHTML format, including the partly marked-up consolidated financial statements, as included in the reporting package by ... (naam </w:t>
      </w:r>
      <w:proofErr w:type="spellStart"/>
      <w:r w:rsidRPr="00983EDA">
        <w:rPr>
          <w:rFonts w:cs="Arial"/>
          <w:lang w:val="en-US"/>
        </w:rPr>
        <w:t>entiteit</w:t>
      </w:r>
      <w:proofErr w:type="spellEnd"/>
      <w:r w:rsidRPr="00983EDA">
        <w:rPr>
          <w:rFonts w:cs="Arial"/>
          <w:lang w:val="en-US"/>
        </w:rPr>
        <w:t>), complies in all material</w:t>
      </w:r>
      <w:r w:rsidR="002A38E2">
        <w:rPr>
          <w:rFonts w:cs="Arial"/>
          <w:lang w:val="en-US"/>
        </w:rPr>
        <w:t xml:space="preserve"> </w:t>
      </w:r>
      <w:r w:rsidRPr="00983EDA">
        <w:rPr>
          <w:rFonts w:cs="Arial"/>
          <w:lang w:val="en-US"/>
        </w:rPr>
        <w:t>respects with the RTS on ESEF.</w:t>
      </w:r>
      <w:r w:rsidRPr="00983EDA">
        <w:rPr>
          <w:rFonts w:cs="Arial"/>
          <w:lang w:val="en-US"/>
        </w:rPr>
        <w:cr/>
      </w:r>
      <w:r w:rsidRPr="00983EDA">
        <w:rPr>
          <w:rFonts w:cs="Arial"/>
          <w:lang w:val="en-US"/>
        </w:rPr>
        <w:cr/>
        <w:t>Management is responsible for preparing the annual report including the financial statements in  accordance with the RTS on ESEF, whereby management combines the various components into one single reporting</w:t>
      </w:r>
      <w:r w:rsidR="002A38E2">
        <w:rPr>
          <w:rFonts w:cs="Arial"/>
          <w:lang w:val="en-US"/>
        </w:rPr>
        <w:t xml:space="preserve"> </w:t>
      </w:r>
      <w:r w:rsidRPr="00983EDA">
        <w:rPr>
          <w:rFonts w:cs="Arial"/>
          <w:lang w:val="en-US"/>
        </w:rPr>
        <w:t>package.</w:t>
      </w:r>
      <w:r w:rsidRPr="00983EDA">
        <w:rPr>
          <w:rFonts w:cs="Arial"/>
          <w:lang w:val="en-US"/>
        </w:rPr>
        <w:cr/>
      </w:r>
      <w:r w:rsidRPr="00983EDA">
        <w:rPr>
          <w:rFonts w:cs="Arial"/>
          <w:lang w:val="en-US"/>
        </w:rPr>
        <w:cr/>
        <w:t>Our responsibility is to obtain reasonable assurance for our opinion whether the annual report in this reporting package complies with the RTS on ESEF.</w:t>
      </w:r>
      <w:r w:rsidRPr="00983EDA">
        <w:rPr>
          <w:rFonts w:cs="Arial"/>
          <w:lang w:val="en-US"/>
        </w:rPr>
        <w:cr/>
      </w:r>
      <w:r w:rsidRPr="00983EDA">
        <w:rPr>
          <w:rFonts w:cs="Arial"/>
          <w:lang w:val="en-US"/>
        </w:rPr>
        <w:cr/>
        <w:t>Our procedures, taking into account Alert 43 of the NBA (</w:t>
      </w:r>
      <w:proofErr w:type="spellStart"/>
      <w:r w:rsidRPr="00983EDA">
        <w:rPr>
          <w:rFonts w:cs="Arial"/>
          <w:lang w:val="en-US"/>
        </w:rPr>
        <w:t>Koninklijke</w:t>
      </w:r>
      <w:proofErr w:type="spellEnd"/>
      <w:r w:rsidRPr="00983EDA">
        <w:rPr>
          <w:rFonts w:cs="Arial"/>
          <w:lang w:val="en-US"/>
        </w:rPr>
        <w:t xml:space="preserve"> </w:t>
      </w:r>
      <w:proofErr w:type="spellStart"/>
      <w:r w:rsidRPr="00983EDA">
        <w:rPr>
          <w:rFonts w:cs="Arial"/>
          <w:lang w:val="en-US"/>
        </w:rPr>
        <w:t>Nederlandse</w:t>
      </w:r>
      <w:proofErr w:type="spellEnd"/>
      <w:r w:rsidRPr="00983EDA">
        <w:rPr>
          <w:rFonts w:cs="Arial"/>
          <w:lang w:val="en-US"/>
        </w:rPr>
        <w:t xml:space="preserve"> </w:t>
      </w:r>
      <w:proofErr w:type="spellStart"/>
      <w:r w:rsidRPr="00983EDA">
        <w:rPr>
          <w:rFonts w:cs="Arial"/>
          <w:lang w:val="en-US"/>
        </w:rPr>
        <w:t>Beroepsorganisatie</w:t>
      </w:r>
      <w:proofErr w:type="spellEnd"/>
      <w:r w:rsidRPr="00983EDA">
        <w:rPr>
          <w:rFonts w:cs="Arial"/>
          <w:lang w:val="en-US"/>
        </w:rPr>
        <w:t xml:space="preserve"> van Accountants, the Dutch institute of chartered accountants) included among others: </w:t>
      </w:r>
    </w:p>
    <w:p w14:paraId="1BE89E0B" w14:textId="22C10109" w:rsidR="00F236F5" w:rsidRPr="00983EDA" w:rsidRDefault="00D2274C" w:rsidP="002A38E2">
      <w:pPr>
        <w:widowControl w:val="0"/>
        <w:numPr>
          <w:ilvl w:val="0"/>
          <w:numId w:val="21"/>
        </w:numPr>
        <w:spacing w:after="0" w:line="240" w:lineRule="auto"/>
        <w:ind w:left="364" w:hanging="364"/>
        <w:rPr>
          <w:rFonts w:cs="Arial"/>
          <w:lang w:val="en-US"/>
        </w:rPr>
      </w:pPr>
      <w:r>
        <w:rPr>
          <w:rFonts w:cs="Arial"/>
          <w:lang w:val="en-US"/>
        </w:rPr>
        <w:t>o</w:t>
      </w:r>
      <w:r w:rsidR="001918AD" w:rsidRPr="00983EDA">
        <w:rPr>
          <w:rFonts w:cs="Arial"/>
          <w:lang w:val="en-US"/>
        </w:rPr>
        <w:t xml:space="preserve">btaining an understanding of the entity's financial reporting process, including the preparation of the reporting package; </w:t>
      </w:r>
    </w:p>
    <w:p w14:paraId="4603CE9B" w14:textId="0D46BF8F" w:rsidR="00F236F5" w:rsidRPr="00983EDA" w:rsidRDefault="00D2274C" w:rsidP="002A38E2">
      <w:pPr>
        <w:widowControl w:val="0"/>
        <w:numPr>
          <w:ilvl w:val="0"/>
          <w:numId w:val="21"/>
        </w:numPr>
        <w:spacing w:after="0" w:line="240" w:lineRule="auto"/>
        <w:ind w:left="364" w:hanging="364"/>
        <w:rPr>
          <w:rFonts w:cs="Arial"/>
          <w:lang w:val="en-US"/>
        </w:rPr>
      </w:pPr>
      <w:r>
        <w:rPr>
          <w:rFonts w:cs="Arial"/>
          <w:lang w:val="en-US"/>
        </w:rPr>
        <w:t>o</w:t>
      </w:r>
      <w:r w:rsidR="001918AD" w:rsidRPr="00983EDA">
        <w:rPr>
          <w:rFonts w:cs="Arial"/>
          <w:lang w:val="en-US"/>
        </w:rPr>
        <w:t xml:space="preserve">btaining the reporting package and performing validations to determine whether the reporting package containing the Inline XBRL instance document and the XBRL extension taxonomy files have been prepared in accordance with the technical specifications as </w:t>
      </w:r>
      <w:proofErr w:type="spellStart"/>
      <w:r w:rsidR="001918AD" w:rsidRPr="00983EDA">
        <w:rPr>
          <w:rFonts w:cs="Arial"/>
          <w:lang w:val="en-US"/>
        </w:rPr>
        <w:t>incluede</w:t>
      </w:r>
      <w:proofErr w:type="spellEnd"/>
      <w:r w:rsidR="001918AD" w:rsidRPr="00983EDA">
        <w:rPr>
          <w:rFonts w:cs="Arial"/>
          <w:lang w:val="en-US"/>
        </w:rPr>
        <w:t xml:space="preserve"> n the RTS on ESEF; </w:t>
      </w:r>
    </w:p>
    <w:p w14:paraId="1B19FC82" w14:textId="5609DEFC" w:rsidR="00F236F5" w:rsidRPr="00983EDA" w:rsidRDefault="00D2274C" w:rsidP="002A38E2">
      <w:pPr>
        <w:widowControl w:val="0"/>
        <w:numPr>
          <w:ilvl w:val="0"/>
          <w:numId w:val="21"/>
        </w:numPr>
        <w:spacing w:after="0" w:line="240" w:lineRule="auto"/>
        <w:ind w:left="364" w:hanging="364"/>
        <w:rPr>
          <w:rFonts w:cs="Arial"/>
          <w:lang w:val="en-US"/>
        </w:rPr>
      </w:pPr>
      <w:r>
        <w:rPr>
          <w:rFonts w:cs="Arial"/>
          <w:lang w:val="en-US"/>
        </w:rPr>
        <w:t>e</w:t>
      </w:r>
      <w:r w:rsidR="001918AD" w:rsidRPr="00983EDA">
        <w:rPr>
          <w:rFonts w:cs="Arial"/>
          <w:lang w:val="en-US"/>
        </w:rPr>
        <w:t xml:space="preserve">xamining the information related to the consolidated financial statements in the reporting package to determine whether all required mark-ups have been applied and whether these are in accordance with the RTS on ESEF. </w:t>
      </w:r>
    </w:p>
    <w:p w14:paraId="6AC54E68" w14:textId="77777777" w:rsidR="001918AD" w:rsidRPr="00983EDA" w:rsidRDefault="001918AD" w:rsidP="008F29D5">
      <w:pPr>
        <w:widowControl w:val="0"/>
        <w:spacing w:after="0" w:line="240" w:lineRule="auto"/>
        <w:rPr>
          <w:rFonts w:cs="Arial"/>
          <w:lang w:val="en-US"/>
        </w:rPr>
      </w:pPr>
    </w:p>
    <w:p w14:paraId="3C762CE4" w14:textId="77777777" w:rsidR="00CC7809" w:rsidRPr="00983EDA" w:rsidRDefault="001918AD" w:rsidP="00DF79A1">
      <w:pPr>
        <w:keepNext/>
        <w:widowControl w:val="0"/>
        <w:spacing w:after="0" w:line="240" w:lineRule="auto"/>
        <w:rPr>
          <w:rFonts w:cs="Arial"/>
          <w:caps/>
          <w:lang w:val="en-US"/>
        </w:rPr>
      </w:pPr>
      <w:r w:rsidRPr="007F6F88">
        <w:rPr>
          <w:rFonts w:cs="Arial"/>
          <w:b/>
          <w:sz w:val="22"/>
          <w:szCs w:val="22"/>
          <w:lang w:val="en-US"/>
        </w:rPr>
        <w:t>Description of responsibilities regarding the financial statements</w:t>
      </w:r>
      <w:r w:rsidRPr="00983EDA">
        <w:rPr>
          <w:rFonts w:cs="Arial"/>
          <w:b/>
          <w:caps/>
          <w:lang w:val="en-US"/>
        </w:rPr>
        <w:t xml:space="preserve"> </w:t>
      </w:r>
    </w:p>
    <w:p w14:paraId="4EF8C5CB" w14:textId="1CA4F475" w:rsidR="00F236F5" w:rsidRPr="00983EDA" w:rsidRDefault="00F236F5" w:rsidP="00DF79A1">
      <w:pPr>
        <w:keepNext/>
        <w:widowControl w:val="0"/>
        <w:spacing w:after="0" w:line="240" w:lineRule="auto"/>
        <w:rPr>
          <w:rFonts w:cs="Arial"/>
          <w:lang w:val="en-US"/>
        </w:rPr>
      </w:pPr>
    </w:p>
    <w:p w14:paraId="38C8C9EC" w14:textId="77777777" w:rsidR="00F236F5" w:rsidRPr="00983EDA" w:rsidRDefault="001918AD" w:rsidP="00DF79A1">
      <w:pPr>
        <w:keepNext/>
        <w:widowControl w:val="0"/>
        <w:spacing w:after="0" w:line="240" w:lineRule="auto"/>
        <w:rPr>
          <w:rFonts w:cs="Arial"/>
          <w:lang w:val="en-US"/>
        </w:rPr>
      </w:pPr>
      <w:r w:rsidRPr="00983EDA">
        <w:rPr>
          <w:rFonts w:cs="Arial"/>
          <w:b/>
          <w:lang w:val="en-US"/>
        </w:rPr>
        <w:t>Responsibilities of management and the supervisory board</w:t>
      </w:r>
      <w:r w:rsidRPr="00983EDA">
        <w:rPr>
          <w:rFonts w:cs="Arial"/>
          <w:b/>
          <w:vertAlign w:val="superscript"/>
        </w:rPr>
        <w:footnoteReference w:id="31"/>
      </w:r>
      <w:r w:rsidRPr="00983EDA">
        <w:rPr>
          <w:rFonts w:cs="Arial"/>
          <w:b/>
          <w:lang w:val="en-US"/>
        </w:rPr>
        <w:t> for the financial statements</w:t>
      </w:r>
    </w:p>
    <w:p w14:paraId="09F74006" w14:textId="77777777" w:rsidR="00F236F5" w:rsidRPr="00983EDA" w:rsidRDefault="001918AD" w:rsidP="00DF79A1">
      <w:pPr>
        <w:keepNext/>
        <w:widowControl w:val="0"/>
        <w:spacing w:after="0" w:line="240" w:lineRule="auto"/>
        <w:rPr>
          <w:rFonts w:cs="Arial"/>
          <w:lang w:val="en-US"/>
        </w:rPr>
      </w:pPr>
      <w:r w:rsidRPr="00983EDA">
        <w:rPr>
          <w:rFonts w:cs="Arial"/>
          <w:lang w:val="en-US"/>
        </w:rPr>
        <w:t>Management</w:t>
      </w:r>
      <w:r w:rsidRPr="00983EDA">
        <w:rPr>
          <w:rFonts w:cs="Arial"/>
          <w:vertAlign w:val="superscript"/>
        </w:rPr>
        <w:footnoteReference w:id="32"/>
      </w:r>
      <w:r w:rsidRPr="00983EDA">
        <w:rPr>
          <w:rFonts w:cs="Arial"/>
          <w:lang w:val="en-US"/>
        </w:rPr>
        <w:t xml:space="preserve"> is responsible for the preparation and fair presentation of the financial statements in accordance with EU-IFRS and with Part 9 of Book 2 of the Dutch Civil Code</w:t>
      </w:r>
      <w:r w:rsidRPr="00983EDA">
        <w:rPr>
          <w:rFonts w:cs="Arial"/>
          <w:vertAlign w:val="superscript"/>
        </w:rPr>
        <w:footnoteReference w:id="33"/>
      </w:r>
      <w:r w:rsidRPr="00983EDA">
        <w:rPr>
          <w:rFonts w:cs="Arial"/>
          <w:lang w:val="en-US"/>
        </w:rPr>
        <w:t xml:space="preserve">. Furthermore, management is responsible for such internal control as management determines is necessary to enable the preparation of the financial statements that are free from material misstatement, whether due to fraud or error. </w:t>
      </w:r>
    </w:p>
    <w:p w14:paraId="6D5FDF1F" w14:textId="77777777" w:rsidR="00F236F5" w:rsidRPr="00983EDA" w:rsidRDefault="00F236F5" w:rsidP="008F29D5">
      <w:pPr>
        <w:widowControl w:val="0"/>
        <w:spacing w:after="0" w:line="240" w:lineRule="auto"/>
        <w:rPr>
          <w:rFonts w:cs="Arial"/>
          <w:lang w:val="en-US"/>
        </w:rPr>
      </w:pPr>
    </w:p>
    <w:p w14:paraId="422C1D0E" w14:textId="77777777" w:rsidR="00D2274C" w:rsidRDefault="001918AD" w:rsidP="008F29D5">
      <w:pPr>
        <w:widowControl w:val="0"/>
        <w:spacing w:after="0" w:line="240" w:lineRule="auto"/>
        <w:rPr>
          <w:rFonts w:cs="Arial"/>
          <w:lang w:val="en-US"/>
        </w:rPr>
      </w:pPr>
      <w:r w:rsidRPr="00983EDA">
        <w:rPr>
          <w:rFonts w:cs="Arial"/>
          <w:lang w:val="en-US"/>
        </w:rPr>
        <w:t>As part of the preparation of the financial statements, management is responsible for assessing the company's</w:t>
      </w:r>
      <w:r w:rsidRPr="00983EDA">
        <w:rPr>
          <w:rFonts w:cs="Arial"/>
          <w:vertAlign w:val="superscript"/>
        </w:rPr>
        <w:footnoteReference w:id="34"/>
      </w:r>
      <w:r w:rsidRPr="00983EDA">
        <w:rPr>
          <w:rFonts w:cs="Arial"/>
          <w:lang w:val="en-US"/>
        </w:rPr>
        <w:t xml:space="preserve"> ability to continue as a going concern. Based on the financial reporting frameworks mentioned, management should prepare the financial statements using the going concern basis of accounting, unless management either intends to liquidate the company</w:t>
      </w:r>
      <w:r w:rsidRPr="00983EDA">
        <w:rPr>
          <w:rFonts w:cs="Arial"/>
          <w:vertAlign w:val="superscript"/>
        </w:rPr>
        <w:footnoteReference w:id="35"/>
      </w:r>
      <w:r w:rsidRPr="00983EDA">
        <w:rPr>
          <w:rFonts w:cs="Arial"/>
          <w:lang w:val="en-US"/>
        </w:rPr>
        <w:t xml:space="preserve"> or to cease operations</w:t>
      </w:r>
      <w:r w:rsidRPr="00983EDA">
        <w:rPr>
          <w:rFonts w:cs="Arial"/>
          <w:vertAlign w:val="superscript"/>
        </w:rPr>
        <w:footnoteReference w:id="36"/>
      </w:r>
      <w:r w:rsidRPr="00983EDA">
        <w:rPr>
          <w:rFonts w:cs="Arial"/>
          <w:lang w:val="en-US"/>
        </w:rPr>
        <w:t>, or has no realistic alternative but to do so.</w:t>
      </w:r>
      <w:r w:rsidRPr="00983EDA">
        <w:rPr>
          <w:rFonts w:cs="Arial"/>
          <w:lang w:val="en-US"/>
        </w:rPr>
        <w:cr/>
      </w:r>
    </w:p>
    <w:p w14:paraId="11FFAA44" w14:textId="7391F9E1" w:rsidR="00F236F5" w:rsidRPr="00983EDA" w:rsidRDefault="001918AD" w:rsidP="008F29D5">
      <w:pPr>
        <w:widowControl w:val="0"/>
        <w:spacing w:after="0" w:line="240" w:lineRule="auto"/>
        <w:rPr>
          <w:rFonts w:cs="Arial"/>
          <w:lang w:val="en-US"/>
        </w:rPr>
      </w:pPr>
      <w:r w:rsidRPr="00983EDA">
        <w:rPr>
          <w:rFonts w:cs="Arial"/>
          <w:lang w:val="en-US"/>
        </w:rPr>
        <w:t>Management should disclose events and circumstances that may cast significant doubt on the company's</w:t>
      </w:r>
      <w:r w:rsidRPr="00983EDA">
        <w:rPr>
          <w:rFonts w:cs="Arial"/>
          <w:vertAlign w:val="superscript"/>
        </w:rPr>
        <w:footnoteReference w:id="37"/>
      </w:r>
      <w:r w:rsidRPr="00983EDA">
        <w:rPr>
          <w:rFonts w:cs="Arial"/>
          <w:lang w:val="en-US"/>
        </w:rPr>
        <w:t xml:space="preserve"> ability to continue as a going concern in the financial statements.</w:t>
      </w:r>
      <w:r w:rsidRPr="00983EDA">
        <w:rPr>
          <w:rFonts w:cs="Arial"/>
          <w:vertAlign w:val="superscript"/>
        </w:rPr>
        <w:footnoteReference w:id="38"/>
      </w:r>
      <w:r w:rsidRPr="00983EDA">
        <w:rPr>
          <w:rFonts w:cs="Arial"/>
          <w:lang w:val="en-US"/>
        </w:rPr>
        <w:t xml:space="preserve"> </w:t>
      </w:r>
    </w:p>
    <w:p w14:paraId="1833ABE0" w14:textId="77777777" w:rsidR="00F236F5" w:rsidRPr="00983EDA" w:rsidRDefault="00F236F5" w:rsidP="008F29D5">
      <w:pPr>
        <w:widowControl w:val="0"/>
        <w:spacing w:after="0" w:line="240" w:lineRule="auto"/>
        <w:rPr>
          <w:rFonts w:cs="Arial"/>
          <w:lang w:val="en-US"/>
        </w:rPr>
      </w:pPr>
    </w:p>
    <w:p w14:paraId="11557A8F" w14:textId="31456159" w:rsidR="00F236F5" w:rsidRPr="00983EDA" w:rsidRDefault="001918AD" w:rsidP="008F29D5">
      <w:pPr>
        <w:widowControl w:val="0"/>
        <w:spacing w:after="0" w:line="240" w:lineRule="auto"/>
        <w:rPr>
          <w:rFonts w:cs="Arial"/>
          <w:lang w:val="en-US"/>
        </w:rPr>
      </w:pPr>
      <w:r w:rsidRPr="00983EDA">
        <w:rPr>
          <w:rFonts w:cs="Arial"/>
          <w:lang w:val="en-US"/>
        </w:rPr>
        <w:t>The supervisory board is responsible for overseeing the company's financial reporting process.</w:t>
      </w:r>
      <w:r w:rsidRPr="00983EDA">
        <w:rPr>
          <w:rFonts w:cs="Arial"/>
          <w:vertAlign w:val="superscript"/>
        </w:rPr>
        <w:footnoteReference w:id="39"/>
      </w:r>
      <w:r w:rsidRPr="00983EDA">
        <w:rPr>
          <w:rFonts w:cs="Arial"/>
          <w:lang w:val="en-US"/>
        </w:rPr>
        <w:t xml:space="preserve"> </w:t>
      </w:r>
    </w:p>
    <w:p w14:paraId="4DB4502C" w14:textId="77777777" w:rsidR="004520CB" w:rsidRPr="00983EDA" w:rsidRDefault="004520CB" w:rsidP="008F29D5">
      <w:pPr>
        <w:widowControl w:val="0"/>
        <w:spacing w:after="0" w:line="240" w:lineRule="auto"/>
        <w:rPr>
          <w:rFonts w:cs="Arial"/>
          <w:lang w:val="en-US"/>
        </w:rPr>
      </w:pPr>
    </w:p>
    <w:p w14:paraId="174B6CAF" w14:textId="77777777" w:rsidR="00F236F5" w:rsidRPr="00983EDA" w:rsidRDefault="001918AD" w:rsidP="008F29D5">
      <w:pPr>
        <w:widowControl w:val="0"/>
        <w:spacing w:after="0" w:line="240" w:lineRule="auto"/>
        <w:rPr>
          <w:rFonts w:cs="Arial"/>
          <w:lang w:val="en-US"/>
        </w:rPr>
      </w:pPr>
      <w:r w:rsidRPr="00983EDA">
        <w:rPr>
          <w:rFonts w:cs="Arial"/>
          <w:b/>
          <w:lang w:val="en-US"/>
        </w:rPr>
        <w:t>Our responsibilities for the audit of the financial statements</w:t>
      </w:r>
    </w:p>
    <w:p w14:paraId="439539E9" w14:textId="6001FB52" w:rsidR="00F236F5" w:rsidRDefault="001918AD" w:rsidP="008F29D5">
      <w:pPr>
        <w:widowControl w:val="0"/>
        <w:spacing w:after="0" w:line="240" w:lineRule="auto"/>
        <w:rPr>
          <w:rFonts w:cs="Arial"/>
          <w:lang w:val="en-US"/>
        </w:rPr>
      </w:pPr>
      <w:r w:rsidRPr="00983EDA">
        <w:rPr>
          <w:rFonts w:cs="Arial"/>
          <w:lang w:val="en-US"/>
        </w:rPr>
        <w:t xml:space="preserve">Our objective is to plan and perform the audit engagement in a manner that allows us to obtain sufficient and appropriate audit evidence for our opinion. </w:t>
      </w:r>
    </w:p>
    <w:p w14:paraId="47135DF1" w14:textId="77777777" w:rsidR="00D2274C" w:rsidRPr="00983EDA" w:rsidRDefault="00D2274C" w:rsidP="008F29D5">
      <w:pPr>
        <w:widowControl w:val="0"/>
        <w:spacing w:after="0" w:line="240" w:lineRule="auto"/>
        <w:rPr>
          <w:rFonts w:cs="Arial"/>
          <w:lang w:val="en-US"/>
        </w:rPr>
      </w:pPr>
    </w:p>
    <w:p w14:paraId="4EDB6C4C" w14:textId="4D07C8A2" w:rsidR="00F236F5" w:rsidRDefault="001918AD" w:rsidP="008F29D5">
      <w:pPr>
        <w:widowControl w:val="0"/>
        <w:spacing w:after="0" w:line="240" w:lineRule="auto"/>
        <w:rPr>
          <w:rFonts w:cs="Arial"/>
          <w:lang w:val="en-US"/>
        </w:rPr>
      </w:pPr>
      <w:r w:rsidRPr="00983EDA">
        <w:rPr>
          <w:rFonts w:cs="Arial"/>
          <w:lang w:val="en-US"/>
        </w:rPr>
        <w:t xml:space="preserve">Our audit has been performed with a high, but not absolute, level of assurance, which means we may not detect all material errors and fraud during our audit. </w:t>
      </w:r>
    </w:p>
    <w:p w14:paraId="3EA8BFC6" w14:textId="77777777" w:rsidR="00D2274C" w:rsidRPr="00983EDA" w:rsidRDefault="00D2274C" w:rsidP="008F29D5">
      <w:pPr>
        <w:widowControl w:val="0"/>
        <w:spacing w:after="0" w:line="240" w:lineRule="auto"/>
        <w:rPr>
          <w:rFonts w:cs="Arial"/>
          <w:lang w:val="en-US"/>
        </w:rPr>
      </w:pPr>
    </w:p>
    <w:p w14:paraId="52D6727B" w14:textId="77777777" w:rsidR="00F236F5" w:rsidRPr="00983EDA" w:rsidRDefault="001918AD" w:rsidP="008F29D5">
      <w:pPr>
        <w:widowControl w:val="0"/>
        <w:spacing w:after="0" w:line="240" w:lineRule="auto"/>
        <w:rPr>
          <w:rFonts w:cs="Arial"/>
          <w:lang w:val="en-US"/>
        </w:rPr>
      </w:pPr>
      <w:r w:rsidRPr="00983EDA">
        <w:rPr>
          <w:rFonts w:cs="Arial"/>
          <w:lang w:val="en-US"/>
        </w:rPr>
        <w:t>Misstatements can arise from fraud or error and are considered material if, individually or in the aggregate, they could reasonably be expected to influence the economic decisions of users taken on the basis of these financial statements. The materiality affects the nature, timing and extent of our audit procedures and the evaluation of the effect of identified misstatements on our opinion.</w:t>
      </w:r>
      <w:r w:rsidRPr="00983EDA">
        <w:rPr>
          <w:rFonts w:cs="Arial"/>
          <w:vertAlign w:val="superscript"/>
        </w:rPr>
        <w:footnoteReference w:id="40"/>
      </w:r>
      <w:r w:rsidRPr="00983EDA">
        <w:rPr>
          <w:rFonts w:cs="Arial"/>
          <w:lang w:val="en-US"/>
        </w:rPr>
        <w:t xml:space="preserve"> </w:t>
      </w:r>
    </w:p>
    <w:p w14:paraId="07F2AE7B" w14:textId="77777777" w:rsidR="00F236F5" w:rsidRPr="00983EDA" w:rsidRDefault="00F236F5" w:rsidP="008F29D5">
      <w:pPr>
        <w:widowControl w:val="0"/>
        <w:spacing w:after="0" w:line="240" w:lineRule="auto"/>
        <w:rPr>
          <w:rFonts w:cs="Arial"/>
          <w:lang w:val="en-US"/>
        </w:rPr>
      </w:pPr>
    </w:p>
    <w:p w14:paraId="041C5757" w14:textId="12D893DC" w:rsidR="00F236F5" w:rsidRPr="00983EDA" w:rsidRDefault="001918AD" w:rsidP="008F29D5">
      <w:pPr>
        <w:widowControl w:val="0"/>
        <w:spacing w:after="0" w:line="240" w:lineRule="auto"/>
        <w:rPr>
          <w:rFonts w:cs="Arial"/>
        </w:rPr>
      </w:pPr>
      <w:r w:rsidRPr="00983EDA">
        <w:rPr>
          <w:rFonts w:cs="Arial"/>
          <w:lang w:val="en-US"/>
        </w:rPr>
        <w:t xml:space="preserve">We have exercised professional judgement and have maintained professional </w:t>
      </w:r>
      <w:proofErr w:type="spellStart"/>
      <w:r w:rsidRPr="00983EDA">
        <w:rPr>
          <w:rFonts w:cs="Arial"/>
          <w:lang w:val="en-US"/>
        </w:rPr>
        <w:t>scepticism</w:t>
      </w:r>
      <w:proofErr w:type="spellEnd"/>
      <w:r w:rsidRPr="00983EDA">
        <w:rPr>
          <w:rFonts w:cs="Arial"/>
          <w:lang w:val="en-US"/>
        </w:rPr>
        <w:t xml:space="preserve"> throughout the audit, in accordance with Dutch Standards on Auditing, ethical requirements and independence requirements. </w:t>
      </w:r>
      <w:proofErr w:type="spellStart"/>
      <w:r w:rsidRPr="00983EDA">
        <w:rPr>
          <w:rFonts w:cs="Arial"/>
        </w:rPr>
        <w:t>Our</w:t>
      </w:r>
      <w:proofErr w:type="spellEnd"/>
      <w:r w:rsidRPr="00983EDA">
        <w:rPr>
          <w:rFonts w:cs="Arial"/>
        </w:rPr>
        <w:t xml:space="preserve"> audit </w:t>
      </w:r>
      <w:proofErr w:type="spellStart"/>
      <w:r w:rsidRPr="00983EDA">
        <w:rPr>
          <w:rFonts w:cs="Arial"/>
        </w:rPr>
        <w:t>included</w:t>
      </w:r>
      <w:proofErr w:type="spellEnd"/>
      <w:r w:rsidRPr="00983EDA">
        <w:rPr>
          <w:rFonts w:cs="Arial"/>
        </w:rPr>
        <w:t xml:space="preserve"> </w:t>
      </w:r>
      <w:proofErr w:type="spellStart"/>
      <w:r w:rsidRPr="00983EDA">
        <w:rPr>
          <w:rFonts w:cs="Arial"/>
        </w:rPr>
        <w:t>among</w:t>
      </w:r>
      <w:proofErr w:type="spellEnd"/>
      <w:r w:rsidRPr="00983EDA">
        <w:rPr>
          <w:rFonts w:cs="Arial"/>
        </w:rPr>
        <w:t xml:space="preserve"> </w:t>
      </w:r>
      <w:proofErr w:type="spellStart"/>
      <w:r w:rsidRPr="00983EDA">
        <w:rPr>
          <w:rFonts w:cs="Arial"/>
        </w:rPr>
        <w:t>others</w:t>
      </w:r>
      <w:proofErr w:type="spellEnd"/>
      <w:r w:rsidRPr="00983EDA">
        <w:rPr>
          <w:rFonts w:cs="Arial"/>
        </w:rPr>
        <w:t xml:space="preserve">: </w:t>
      </w:r>
    </w:p>
    <w:p w14:paraId="4E4F4FFD" w14:textId="77777777" w:rsidR="00F236F5" w:rsidRPr="00983EDA" w:rsidRDefault="001918AD" w:rsidP="002A38E2">
      <w:pPr>
        <w:widowControl w:val="0"/>
        <w:numPr>
          <w:ilvl w:val="0"/>
          <w:numId w:val="21"/>
        </w:numPr>
        <w:spacing w:after="0" w:line="240" w:lineRule="auto"/>
        <w:ind w:left="364" w:hanging="364"/>
        <w:rPr>
          <w:rFonts w:cs="Arial"/>
          <w:lang w:val="en-US"/>
        </w:rPr>
      </w:pPr>
      <w:r w:rsidRPr="00983EDA">
        <w:rPr>
          <w:rFonts w:cs="Arial"/>
          <w:lang w:val="en-US"/>
        </w:rPr>
        <w:lastRenderedPageBreak/>
        <w:t xml:space="preserve">identifying and assessing the risks of material misstatement of the financial statements,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3BC7D44" w14:textId="77777777" w:rsidR="00F236F5" w:rsidRPr="00983EDA" w:rsidRDefault="001918AD" w:rsidP="002A38E2">
      <w:pPr>
        <w:widowControl w:val="0"/>
        <w:numPr>
          <w:ilvl w:val="0"/>
          <w:numId w:val="21"/>
        </w:numPr>
        <w:spacing w:after="0" w:line="240" w:lineRule="auto"/>
        <w:ind w:left="364" w:hanging="364"/>
        <w:rPr>
          <w:rFonts w:cs="Arial"/>
          <w:lang w:val="en-US"/>
        </w:rPr>
      </w:pPr>
      <w:r w:rsidRPr="00983EDA">
        <w:rPr>
          <w:rFonts w:cs="Arial"/>
          <w:lang w:val="en-US"/>
        </w:rPr>
        <w:t>obtaining an understanding of internal control relevant to the audit in order to design audit procedures that are appropriate in the circumstances, but not for the purpose of expressing an opinion on the effectiveness of the entity</w:t>
      </w:r>
      <w:r w:rsidRPr="00983EDA">
        <w:rPr>
          <w:rFonts w:cs="Arial"/>
          <w:vertAlign w:val="superscript"/>
        </w:rPr>
        <w:footnoteReference w:id="41"/>
      </w:r>
      <w:r w:rsidRPr="00983EDA">
        <w:rPr>
          <w:rFonts w:cs="Arial"/>
          <w:lang w:val="en-US"/>
        </w:rPr>
        <w:t xml:space="preserve">'s internal control; </w:t>
      </w:r>
    </w:p>
    <w:p w14:paraId="011E8A2D" w14:textId="77777777" w:rsidR="00F236F5" w:rsidRPr="00983EDA" w:rsidRDefault="001918AD" w:rsidP="002A38E2">
      <w:pPr>
        <w:widowControl w:val="0"/>
        <w:numPr>
          <w:ilvl w:val="0"/>
          <w:numId w:val="21"/>
        </w:numPr>
        <w:spacing w:after="0" w:line="240" w:lineRule="auto"/>
        <w:ind w:left="364" w:hanging="364"/>
        <w:rPr>
          <w:rFonts w:cs="Arial"/>
          <w:lang w:val="en-US"/>
        </w:rPr>
      </w:pPr>
      <w:r w:rsidRPr="00983EDA">
        <w:rPr>
          <w:rFonts w:cs="Arial"/>
          <w:lang w:val="en-US"/>
        </w:rPr>
        <w:t xml:space="preserve">evaluating the appropriateness of accounting policies used and the reasonableness of accounting estimates and related disclosures made by management; </w:t>
      </w:r>
    </w:p>
    <w:p w14:paraId="0BA7861D" w14:textId="2BEDBD1A" w:rsidR="00F236F5" w:rsidRPr="00983EDA" w:rsidRDefault="001918AD" w:rsidP="002A38E2">
      <w:pPr>
        <w:widowControl w:val="0"/>
        <w:numPr>
          <w:ilvl w:val="0"/>
          <w:numId w:val="21"/>
        </w:numPr>
        <w:spacing w:after="0" w:line="240" w:lineRule="auto"/>
        <w:ind w:left="364" w:hanging="364"/>
        <w:rPr>
          <w:rFonts w:cs="Arial"/>
          <w:lang w:val="en-US"/>
        </w:rPr>
      </w:pPr>
      <w:r w:rsidRPr="00983EDA">
        <w:rPr>
          <w:rFonts w:cs="Arial"/>
          <w:lang w:val="en-US"/>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a company to cease to continue as a going concern.</w:t>
      </w:r>
      <w:r w:rsidRPr="00983EDA">
        <w:rPr>
          <w:rFonts w:cs="Arial"/>
          <w:vertAlign w:val="superscript"/>
        </w:rPr>
        <w:footnoteReference w:id="42"/>
      </w:r>
      <w:r w:rsidRPr="00983EDA">
        <w:rPr>
          <w:rFonts w:cs="Arial"/>
          <w:lang w:val="en-US"/>
        </w:rPr>
        <w:t xml:space="preserve"> </w:t>
      </w:r>
    </w:p>
    <w:p w14:paraId="34D0CEFE" w14:textId="77777777" w:rsidR="00F236F5" w:rsidRPr="00983EDA" w:rsidRDefault="001918AD" w:rsidP="002A38E2">
      <w:pPr>
        <w:widowControl w:val="0"/>
        <w:numPr>
          <w:ilvl w:val="0"/>
          <w:numId w:val="21"/>
        </w:numPr>
        <w:spacing w:after="0" w:line="240" w:lineRule="auto"/>
        <w:ind w:left="364" w:hanging="364"/>
        <w:rPr>
          <w:rFonts w:cs="Arial"/>
          <w:lang w:val="en-US"/>
        </w:rPr>
      </w:pPr>
      <w:r w:rsidRPr="00983EDA">
        <w:rPr>
          <w:rFonts w:cs="Arial"/>
          <w:lang w:val="en-US"/>
        </w:rPr>
        <w:t xml:space="preserve">evaluating the overall presentation, structure and content of the financial statements, including the disclosures; and </w:t>
      </w:r>
    </w:p>
    <w:p w14:paraId="49A1BE0D" w14:textId="77777777" w:rsidR="00F236F5" w:rsidRPr="00983EDA" w:rsidRDefault="001918AD" w:rsidP="002A38E2">
      <w:pPr>
        <w:widowControl w:val="0"/>
        <w:numPr>
          <w:ilvl w:val="0"/>
          <w:numId w:val="21"/>
        </w:numPr>
        <w:spacing w:after="0" w:line="240" w:lineRule="auto"/>
        <w:ind w:left="364" w:hanging="364"/>
        <w:rPr>
          <w:rFonts w:cs="Arial"/>
          <w:lang w:val="en-US"/>
        </w:rPr>
      </w:pPr>
      <w:r w:rsidRPr="00983EDA">
        <w:rPr>
          <w:rFonts w:cs="Arial"/>
          <w:lang w:val="en-US"/>
        </w:rPr>
        <w:t xml:space="preserve">evaluating whether the financial statements represent the underlying transactions and events in a manner that achieves fair presentation.  </w:t>
      </w:r>
    </w:p>
    <w:p w14:paraId="5D04DDC3" w14:textId="77777777" w:rsidR="00F236F5" w:rsidRPr="00983EDA" w:rsidRDefault="00F236F5" w:rsidP="008F29D5">
      <w:pPr>
        <w:widowControl w:val="0"/>
        <w:spacing w:after="0" w:line="240" w:lineRule="auto"/>
        <w:rPr>
          <w:rFonts w:cs="Arial"/>
          <w:lang w:val="en-US"/>
        </w:rPr>
      </w:pPr>
    </w:p>
    <w:p w14:paraId="1EBC6CB1" w14:textId="77777777" w:rsidR="00F236F5" w:rsidRPr="00983EDA" w:rsidRDefault="001918AD" w:rsidP="008F29D5">
      <w:pPr>
        <w:widowControl w:val="0"/>
        <w:spacing w:after="0" w:line="240" w:lineRule="auto"/>
        <w:rPr>
          <w:rFonts w:cs="Arial"/>
          <w:lang w:val="en-US"/>
        </w:rPr>
      </w:pPr>
      <w:r w:rsidRPr="00983EDA">
        <w:rPr>
          <w:rFonts w:cs="Arial"/>
          <w:lang w:val="en-US"/>
        </w:rPr>
        <w:t>Because we are ultimately responsible for the opinion, we are also responsible for directing, supervising and performing the group audit. In this respect we have determined the nature and extent of the audit procedures to be carried out for group entities. Decisive were the size and/or the risk profile of the group entities or operations. On this basis, we selected group entities for which an audit or review had to be carried out on the complete set of financial information or specific items.</w:t>
      </w:r>
      <w:r w:rsidRPr="00983EDA">
        <w:rPr>
          <w:rFonts w:cs="Arial"/>
          <w:vertAlign w:val="superscript"/>
        </w:rPr>
        <w:footnoteReference w:id="43"/>
      </w:r>
      <w:r w:rsidRPr="00983EDA">
        <w:rPr>
          <w:rFonts w:cs="Arial"/>
          <w:lang w:val="en-US"/>
        </w:rPr>
        <w:t xml:space="preserve"> </w:t>
      </w:r>
    </w:p>
    <w:p w14:paraId="3DA27687" w14:textId="77777777" w:rsidR="00F236F5" w:rsidRPr="00983EDA" w:rsidRDefault="00F236F5" w:rsidP="008F29D5">
      <w:pPr>
        <w:widowControl w:val="0"/>
        <w:spacing w:after="0" w:line="240" w:lineRule="auto"/>
        <w:rPr>
          <w:rFonts w:cs="Arial"/>
          <w:lang w:val="en-US"/>
        </w:rPr>
      </w:pPr>
    </w:p>
    <w:p w14:paraId="1CA9E3AD" w14:textId="77777777" w:rsidR="00F236F5" w:rsidRPr="00983EDA" w:rsidRDefault="001918AD" w:rsidP="008F29D5">
      <w:pPr>
        <w:widowControl w:val="0"/>
        <w:spacing w:after="0" w:line="240" w:lineRule="auto"/>
        <w:rPr>
          <w:rFonts w:cs="Arial"/>
          <w:lang w:val="en-US"/>
        </w:rPr>
      </w:pPr>
      <w:r w:rsidRPr="00983EDA">
        <w:rPr>
          <w:rFonts w:cs="Arial"/>
          <w:lang w:val="en-US"/>
        </w:rPr>
        <w:t>We communicate with the supervisory board</w:t>
      </w:r>
      <w:r w:rsidRPr="00983EDA">
        <w:rPr>
          <w:rFonts w:cs="Arial"/>
          <w:vertAlign w:val="superscript"/>
        </w:rPr>
        <w:footnoteReference w:id="44"/>
      </w:r>
      <w:r w:rsidRPr="00983EDA">
        <w:rPr>
          <w:rFonts w:cs="Arial"/>
          <w:lang w:val="en-US"/>
        </w:rPr>
        <w:t xml:space="preserve"> regarding, among other matters, the planned scope and timing of the audit and significant audit findings, including any significant findings in internal control that we identify during our audit. In this respect we also submit an additional report to the audit committee in accordance with Article 11 of the EU Regulation on specific requirements regarding statutory audit of public-interest entities. The information included in this additional report is consistent with our audit opinion in this auditor's report. </w:t>
      </w:r>
    </w:p>
    <w:p w14:paraId="3C901407" w14:textId="77777777" w:rsidR="00F236F5" w:rsidRPr="00983EDA" w:rsidRDefault="00F236F5" w:rsidP="008F29D5">
      <w:pPr>
        <w:widowControl w:val="0"/>
        <w:spacing w:after="0" w:line="240" w:lineRule="auto"/>
        <w:rPr>
          <w:rFonts w:cs="Arial"/>
          <w:lang w:val="en-US"/>
        </w:rPr>
      </w:pPr>
    </w:p>
    <w:p w14:paraId="7E5D2283" w14:textId="77777777" w:rsidR="00F236F5" w:rsidRPr="00983EDA" w:rsidRDefault="001918AD" w:rsidP="008F29D5">
      <w:pPr>
        <w:widowControl w:val="0"/>
        <w:spacing w:after="0" w:line="240" w:lineRule="auto"/>
        <w:rPr>
          <w:rFonts w:cs="Arial"/>
          <w:lang w:val="en-US"/>
        </w:rPr>
      </w:pPr>
      <w:r w:rsidRPr="00983EDA">
        <w:rPr>
          <w:rFonts w:cs="Arial"/>
          <w:lang w:val="en-US"/>
        </w:rPr>
        <w:t>We provide the supervisory board</w:t>
      </w:r>
      <w:r w:rsidRPr="00983EDA">
        <w:rPr>
          <w:rFonts w:cs="Arial"/>
          <w:vertAlign w:val="superscript"/>
        </w:rPr>
        <w:footnoteReference w:id="45"/>
      </w:r>
      <w:r w:rsidRPr="00983EDA">
        <w:rPr>
          <w:rFonts w:cs="Arial"/>
          <w:lang w:val="en-US"/>
        </w:rPr>
        <w:t xml:space="preserve"> with a statement that we have complied with relevant ethical requirements regarding independence, and to communicate with them all relationships and other matters that may reasonably be thought to bear on our independence, and where applicable, related </w:t>
      </w:r>
      <w:r w:rsidRPr="00983EDA">
        <w:rPr>
          <w:rFonts w:cs="Arial"/>
          <w:lang w:val="en-US"/>
        </w:rPr>
        <w:lastRenderedPageBreak/>
        <w:t>safeguards.</w:t>
      </w:r>
      <w:r w:rsidRPr="00983EDA">
        <w:rPr>
          <w:rFonts w:cs="Arial"/>
          <w:vertAlign w:val="superscript"/>
        </w:rPr>
        <w:footnoteReference w:id="46"/>
      </w:r>
      <w:r w:rsidRPr="00983EDA">
        <w:rPr>
          <w:rFonts w:cs="Arial"/>
          <w:lang w:val="en-US"/>
        </w:rPr>
        <w:t xml:space="preserve"> </w:t>
      </w:r>
    </w:p>
    <w:p w14:paraId="5601F0DA" w14:textId="77777777" w:rsidR="00F236F5" w:rsidRPr="00983EDA" w:rsidRDefault="00F236F5" w:rsidP="008F29D5">
      <w:pPr>
        <w:widowControl w:val="0"/>
        <w:spacing w:after="0" w:line="240" w:lineRule="auto"/>
        <w:rPr>
          <w:rFonts w:cs="Arial"/>
          <w:lang w:val="en-US"/>
        </w:rPr>
      </w:pPr>
    </w:p>
    <w:p w14:paraId="2381BF60" w14:textId="77777777" w:rsidR="00F236F5" w:rsidRPr="00983EDA" w:rsidRDefault="001918AD" w:rsidP="008F29D5">
      <w:pPr>
        <w:widowControl w:val="0"/>
        <w:spacing w:after="0" w:line="240" w:lineRule="auto"/>
        <w:rPr>
          <w:rFonts w:cs="Arial"/>
          <w:lang w:val="en-US"/>
        </w:rPr>
      </w:pPr>
      <w:r w:rsidRPr="00983EDA">
        <w:rPr>
          <w:rFonts w:cs="Arial"/>
          <w:lang w:val="en-US"/>
        </w:rPr>
        <w:t>From the matters communicated with the supervisory board</w:t>
      </w:r>
      <w:r w:rsidRPr="00983EDA">
        <w:rPr>
          <w:rFonts w:cs="Arial"/>
          <w:vertAlign w:val="superscript"/>
        </w:rPr>
        <w:footnoteReference w:id="47"/>
      </w:r>
      <w:r w:rsidRPr="00983EDA">
        <w:rPr>
          <w:rFonts w:cs="Arial"/>
          <w:lang w:val="en-US"/>
        </w:rPr>
        <w:t>, we determine the key audit matters: those matters that were of most significance in the audit of the financial statements. We describe these matters in our auditor's report unless law or regulation precludes public disclosure about the matter or when, in extremely rare circumstances, not communicating the matter is in the public interest.</w:t>
      </w:r>
      <w:r w:rsidRPr="00983EDA">
        <w:rPr>
          <w:rFonts w:cs="Arial"/>
          <w:vertAlign w:val="superscript"/>
        </w:rPr>
        <w:footnoteReference w:id="48"/>
      </w:r>
      <w:r w:rsidRPr="00983EDA">
        <w:rPr>
          <w:rFonts w:cs="Arial"/>
          <w:lang w:val="en-US"/>
        </w:rPr>
        <w:t xml:space="preserve"> </w:t>
      </w:r>
    </w:p>
    <w:p w14:paraId="43979A18" w14:textId="77777777" w:rsidR="00F236F5" w:rsidRPr="00983EDA" w:rsidRDefault="00F236F5" w:rsidP="008F29D5">
      <w:pPr>
        <w:widowControl w:val="0"/>
        <w:spacing w:after="0" w:line="240" w:lineRule="auto"/>
        <w:rPr>
          <w:rFonts w:cs="Arial"/>
          <w:lang w:val="en-US"/>
        </w:rPr>
      </w:pPr>
    </w:p>
    <w:p w14:paraId="29FF6ADA" w14:textId="77777777" w:rsidR="00F236F5" w:rsidRPr="00983EDA" w:rsidRDefault="001918AD" w:rsidP="008F29D5">
      <w:pPr>
        <w:widowControl w:val="0"/>
        <w:spacing w:after="0" w:line="240" w:lineRule="auto"/>
        <w:rPr>
          <w:rFonts w:cs="Arial"/>
        </w:rPr>
      </w:pPr>
      <w:r w:rsidRPr="00983EDA">
        <w:rPr>
          <w:rFonts w:cs="Arial"/>
        </w:rPr>
        <w:t xml:space="preserve">Plaats en datum </w:t>
      </w:r>
    </w:p>
    <w:p w14:paraId="46B308C2" w14:textId="77777777" w:rsidR="00F236F5" w:rsidRPr="00983EDA" w:rsidRDefault="001918AD" w:rsidP="008F29D5">
      <w:pPr>
        <w:widowControl w:val="0"/>
        <w:spacing w:after="0" w:line="240" w:lineRule="auto"/>
        <w:rPr>
          <w:rFonts w:cs="Arial"/>
        </w:rPr>
      </w:pPr>
      <w:r w:rsidRPr="00983EDA">
        <w:rPr>
          <w:rFonts w:cs="Arial"/>
        </w:rPr>
        <w:t xml:space="preserve">... (naam accountantspraktijk) </w:t>
      </w:r>
    </w:p>
    <w:p w14:paraId="5D63D2F7" w14:textId="77777777" w:rsidR="00F236F5" w:rsidRPr="00983EDA" w:rsidRDefault="001918AD" w:rsidP="008F29D5">
      <w:pPr>
        <w:widowControl w:val="0"/>
        <w:spacing w:after="0" w:line="240" w:lineRule="auto"/>
        <w:rPr>
          <w:rFonts w:cs="Arial"/>
        </w:rPr>
      </w:pPr>
      <w:r w:rsidRPr="00983EDA">
        <w:rPr>
          <w:rFonts w:cs="Arial"/>
        </w:rPr>
        <w:t xml:space="preserve">... (naam accountant) </w:t>
      </w:r>
    </w:p>
    <w:p w14:paraId="19B41161" w14:textId="72C5CAF3" w:rsidR="00F236F5" w:rsidRPr="00983EDA" w:rsidRDefault="001918AD" w:rsidP="008F29D5">
      <w:pPr>
        <w:widowControl w:val="0"/>
        <w:spacing w:after="0" w:line="240" w:lineRule="auto"/>
        <w:rPr>
          <w:rFonts w:cs="Arial"/>
        </w:rPr>
      </w:pPr>
      <w:r w:rsidRPr="00983EDA">
        <w:rPr>
          <w:rFonts w:cs="Arial"/>
        </w:rPr>
        <w:t>.... (vestigingsplaats accountantspraktijk)</w:t>
      </w:r>
      <w:r w:rsidRPr="00983EDA">
        <w:rPr>
          <w:rFonts w:cs="Arial"/>
        </w:rPr>
        <w:cr/>
      </w:r>
    </w:p>
    <w:sectPr w:rsidR="00F236F5" w:rsidRPr="00983EDA" w:rsidSect="008F29D5">
      <w:foot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15B8" w14:textId="77777777" w:rsidR="0006554B" w:rsidRDefault="001918AD">
      <w:pPr>
        <w:spacing w:after="0" w:line="240" w:lineRule="auto"/>
      </w:pPr>
      <w:r>
        <w:separator/>
      </w:r>
    </w:p>
  </w:endnote>
  <w:endnote w:type="continuationSeparator" w:id="0">
    <w:p w14:paraId="44181501" w14:textId="77777777" w:rsidR="0006554B" w:rsidRDefault="0019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084769"/>
      <w:docPartObj>
        <w:docPartGallery w:val="Page Numbers (Bottom of Page)"/>
        <w:docPartUnique/>
      </w:docPartObj>
    </w:sdtPr>
    <w:sdtEndPr/>
    <w:sdtContent>
      <w:p w14:paraId="1D418BD9" w14:textId="42ED7BC2" w:rsidR="008F29D5" w:rsidRDefault="008F29D5">
        <w:pPr>
          <w:pStyle w:val="Voetteks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B6E83" w14:textId="77777777" w:rsidR="0006554B" w:rsidRDefault="001918AD">
      <w:pPr>
        <w:spacing w:after="0" w:line="240" w:lineRule="auto"/>
      </w:pPr>
      <w:r>
        <w:separator/>
      </w:r>
    </w:p>
  </w:footnote>
  <w:footnote w:type="continuationSeparator" w:id="0">
    <w:p w14:paraId="5BFA218F" w14:textId="77777777" w:rsidR="0006554B" w:rsidRDefault="001918AD">
      <w:pPr>
        <w:spacing w:after="0" w:line="240" w:lineRule="auto"/>
      </w:pPr>
      <w:r>
        <w:continuationSeparator/>
      </w:r>
    </w:p>
  </w:footnote>
  <w:footnote w:id="1">
    <w:p w14:paraId="6ECC2358" w14:textId="6D49C5F5" w:rsidR="00F236F5" w:rsidRPr="008F1CD3" w:rsidRDefault="001918AD" w:rsidP="00147BB2">
      <w:pPr>
        <w:spacing w:after="1" w:line="168" w:lineRule="exact"/>
        <w:rPr>
          <w:rFonts w:cs="Arial"/>
          <w:sz w:val="16"/>
          <w:szCs w:val="16"/>
        </w:rPr>
      </w:pPr>
      <w:r w:rsidRPr="008F1CD3">
        <w:rPr>
          <w:rFonts w:cs="Arial"/>
          <w:sz w:val="16"/>
          <w:szCs w:val="16"/>
          <w:vertAlign w:val="superscript"/>
        </w:rPr>
        <w:t>1</w:t>
      </w:r>
      <w:r w:rsidR="00147BB2" w:rsidRPr="008F1CD3">
        <w:rPr>
          <w:rFonts w:cs="Arial"/>
          <w:sz w:val="16"/>
          <w:szCs w:val="16"/>
          <w:vertAlign w:val="superscript"/>
        </w:rPr>
        <w:t xml:space="preserve"> </w:t>
      </w:r>
      <w:r w:rsidRPr="008F1CD3">
        <w:rPr>
          <w:rFonts w:cs="Arial"/>
          <w:sz w:val="16"/>
          <w:szCs w:val="16"/>
        </w:rPr>
        <w:t>Deze tekst kan specifiek worden gemaakt.</w:t>
      </w:r>
      <w:r w:rsidRPr="008F1CD3">
        <w:rPr>
          <w:rFonts w:cs="Arial"/>
          <w:sz w:val="16"/>
          <w:szCs w:val="16"/>
        </w:rPr>
        <w:cr/>
        <w:t>Zo nodig aanpassen als een raad van commissarissen of soortgelijk orgaan ontbreekt.</w:t>
      </w:r>
    </w:p>
  </w:footnote>
  <w:footnote w:id="2">
    <w:p w14:paraId="2874EC7E" w14:textId="2EAC4B32" w:rsidR="00F236F5" w:rsidRPr="008F1CD3" w:rsidRDefault="001918AD" w:rsidP="00147BB2">
      <w:pPr>
        <w:spacing w:after="1" w:line="168" w:lineRule="exact"/>
        <w:rPr>
          <w:rFonts w:cs="Arial"/>
          <w:sz w:val="16"/>
          <w:szCs w:val="16"/>
          <w:lang w:val="en-US"/>
        </w:rPr>
      </w:pPr>
      <w:r w:rsidRPr="008F1CD3">
        <w:rPr>
          <w:rFonts w:cs="Arial"/>
          <w:sz w:val="16"/>
          <w:szCs w:val="16"/>
          <w:vertAlign w:val="superscript"/>
          <w:lang w:val="en-US"/>
        </w:rPr>
        <w:t>2</w:t>
      </w:r>
      <w:r w:rsidR="00147BB2" w:rsidRPr="008F1CD3">
        <w:rPr>
          <w:rFonts w:cs="Arial"/>
          <w:sz w:val="16"/>
          <w:szCs w:val="16"/>
          <w:lang w:val="en-US"/>
        </w:rPr>
        <w:t xml:space="preserve"> </w:t>
      </w:r>
      <w:r w:rsidRPr="008F1CD3">
        <w:rPr>
          <w:rFonts w:cs="Arial"/>
          <w:sz w:val="16"/>
          <w:szCs w:val="16"/>
          <w:lang w:val="en-US"/>
        </w:rPr>
        <w:t xml:space="preserve">Of </w:t>
      </w:r>
      <w:proofErr w:type="spellStart"/>
      <w:r w:rsidRPr="008F1CD3">
        <w:rPr>
          <w:rFonts w:cs="Arial"/>
          <w:sz w:val="16"/>
          <w:szCs w:val="16"/>
          <w:lang w:val="en-US"/>
        </w:rPr>
        <w:t>bij</w:t>
      </w:r>
      <w:proofErr w:type="spellEnd"/>
      <w:r w:rsidRPr="008F1CD3">
        <w:rPr>
          <w:rFonts w:cs="Arial"/>
          <w:sz w:val="16"/>
          <w:szCs w:val="16"/>
          <w:lang w:val="en-US"/>
        </w:rPr>
        <w:t xml:space="preserve"> </w:t>
      </w:r>
      <w:proofErr w:type="spellStart"/>
      <w:r w:rsidRPr="008F1CD3">
        <w:rPr>
          <w:rFonts w:cs="Arial"/>
          <w:sz w:val="16"/>
          <w:szCs w:val="16"/>
          <w:lang w:val="en-US"/>
        </w:rPr>
        <w:t>een</w:t>
      </w:r>
      <w:proofErr w:type="spellEnd"/>
      <w:r w:rsidRPr="008F1CD3">
        <w:rPr>
          <w:rFonts w:cs="Arial"/>
          <w:sz w:val="16"/>
          <w:szCs w:val="16"/>
          <w:lang w:val="en-US"/>
        </w:rPr>
        <w:t xml:space="preserve"> </w:t>
      </w:r>
      <w:proofErr w:type="spellStart"/>
      <w:r w:rsidRPr="008F1CD3">
        <w:rPr>
          <w:rFonts w:cs="Arial"/>
          <w:sz w:val="16"/>
          <w:szCs w:val="16"/>
          <w:lang w:val="en-US"/>
        </w:rPr>
        <w:t>gebroken</w:t>
      </w:r>
      <w:proofErr w:type="spellEnd"/>
      <w:r w:rsidRPr="008F1CD3">
        <w:rPr>
          <w:rFonts w:cs="Arial"/>
          <w:sz w:val="16"/>
          <w:szCs w:val="16"/>
          <w:lang w:val="en-US"/>
        </w:rPr>
        <w:t xml:space="preserve"> </w:t>
      </w:r>
      <w:proofErr w:type="spellStart"/>
      <w:r w:rsidRPr="008F1CD3">
        <w:rPr>
          <w:rFonts w:cs="Arial"/>
          <w:sz w:val="16"/>
          <w:szCs w:val="16"/>
          <w:lang w:val="en-US"/>
        </w:rPr>
        <w:t>boekjaar</w:t>
      </w:r>
      <w:proofErr w:type="spellEnd"/>
      <w:r w:rsidRPr="008F1CD3">
        <w:rPr>
          <w:rFonts w:cs="Arial"/>
          <w:sz w:val="16"/>
          <w:szCs w:val="16"/>
          <w:lang w:val="en-US"/>
        </w:rPr>
        <w:t>: for the year ended 30 June YYYY.</w:t>
      </w:r>
    </w:p>
  </w:footnote>
  <w:footnote w:id="3">
    <w:p w14:paraId="28A16BA0" w14:textId="2EE31C12" w:rsidR="00F236F5" w:rsidRPr="008F1CD3" w:rsidRDefault="001918AD" w:rsidP="00147BB2">
      <w:pPr>
        <w:spacing w:after="1" w:line="168" w:lineRule="exact"/>
        <w:rPr>
          <w:rFonts w:cs="Arial"/>
          <w:sz w:val="16"/>
          <w:szCs w:val="16"/>
        </w:rPr>
      </w:pPr>
      <w:r w:rsidRPr="008F1CD3">
        <w:rPr>
          <w:rFonts w:cs="Arial"/>
          <w:sz w:val="16"/>
          <w:szCs w:val="16"/>
          <w:vertAlign w:val="superscript"/>
        </w:rPr>
        <w:t>3</w:t>
      </w:r>
      <w:r w:rsidR="00147BB2" w:rsidRPr="008F1CD3">
        <w:rPr>
          <w:rFonts w:cs="Arial"/>
          <w:sz w:val="16"/>
          <w:szCs w:val="16"/>
        </w:rPr>
        <w:t xml:space="preserve"> </w:t>
      </w:r>
      <w:r w:rsidRPr="008F1CD3">
        <w:rPr>
          <w:rFonts w:cs="Arial"/>
          <w:sz w:val="16"/>
          <w:szCs w:val="16"/>
        </w:rPr>
        <w:t>Aan te passen aan hoe het omvattend document heet waarin de cliënt de jaarrekening opneemt in plaats van '</w:t>
      </w:r>
      <w:proofErr w:type="spellStart"/>
      <w:r w:rsidRPr="008F1CD3">
        <w:rPr>
          <w:rFonts w:cs="Arial"/>
          <w:sz w:val="16"/>
          <w:szCs w:val="16"/>
        </w:rPr>
        <w:t>the</w:t>
      </w:r>
      <w:proofErr w:type="spellEnd"/>
      <w:r w:rsidRPr="008F1CD3">
        <w:rPr>
          <w:rFonts w:cs="Arial"/>
          <w:sz w:val="16"/>
          <w:szCs w:val="16"/>
        </w:rPr>
        <w:t xml:space="preserve"> </w:t>
      </w:r>
      <w:proofErr w:type="spellStart"/>
      <w:r w:rsidRPr="008F1CD3">
        <w:rPr>
          <w:rFonts w:cs="Arial"/>
          <w:sz w:val="16"/>
          <w:szCs w:val="16"/>
        </w:rPr>
        <w:t>annual</w:t>
      </w:r>
      <w:proofErr w:type="spellEnd"/>
      <w:r w:rsidRPr="008F1CD3">
        <w:rPr>
          <w:rFonts w:cs="Arial"/>
          <w:sz w:val="16"/>
          <w:szCs w:val="16"/>
        </w:rPr>
        <w:t xml:space="preserve"> report' - '</w:t>
      </w:r>
      <w:proofErr w:type="spellStart"/>
      <w:r w:rsidRPr="008F1CD3">
        <w:rPr>
          <w:rFonts w:cs="Arial"/>
          <w:sz w:val="16"/>
          <w:szCs w:val="16"/>
        </w:rPr>
        <w:t>the</w:t>
      </w:r>
      <w:proofErr w:type="spellEnd"/>
      <w:r w:rsidRPr="008F1CD3">
        <w:rPr>
          <w:rFonts w:cs="Arial"/>
          <w:sz w:val="16"/>
          <w:szCs w:val="16"/>
        </w:rPr>
        <w:t xml:space="preserve"> </w:t>
      </w:r>
      <w:proofErr w:type="spellStart"/>
      <w:r w:rsidRPr="008F1CD3">
        <w:rPr>
          <w:rFonts w:cs="Arial"/>
          <w:sz w:val="16"/>
          <w:szCs w:val="16"/>
        </w:rPr>
        <w:t>annual</w:t>
      </w:r>
      <w:proofErr w:type="spellEnd"/>
      <w:r w:rsidRPr="008F1CD3">
        <w:rPr>
          <w:rFonts w:cs="Arial"/>
          <w:sz w:val="16"/>
          <w:szCs w:val="16"/>
        </w:rPr>
        <w:t xml:space="preserve"> accounts', enz. - en of de accountant via paginanummers naar de jaarrekening wil verwijzen: [optioneel: on page ... up </w:t>
      </w:r>
      <w:proofErr w:type="spellStart"/>
      <w:r w:rsidRPr="008F1CD3">
        <w:rPr>
          <w:rFonts w:cs="Arial"/>
          <w:sz w:val="16"/>
          <w:szCs w:val="16"/>
        </w:rPr>
        <w:t>to</w:t>
      </w:r>
      <w:proofErr w:type="spellEnd"/>
      <w:r w:rsidRPr="008F1CD3">
        <w:rPr>
          <w:rFonts w:cs="Arial"/>
          <w:sz w:val="16"/>
          <w:szCs w:val="16"/>
        </w:rPr>
        <w:t xml:space="preserve"> </w:t>
      </w:r>
      <w:proofErr w:type="spellStart"/>
      <w:r w:rsidRPr="008F1CD3">
        <w:rPr>
          <w:rFonts w:cs="Arial"/>
          <w:sz w:val="16"/>
          <w:szCs w:val="16"/>
        </w:rPr>
        <w:t>and</w:t>
      </w:r>
      <w:proofErr w:type="spellEnd"/>
      <w:r w:rsidRPr="008F1CD3">
        <w:rPr>
          <w:rFonts w:cs="Arial"/>
          <w:sz w:val="16"/>
          <w:szCs w:val="16"/>
        </w:rPr>
        <w:t xml:space="preserve"> </w:t>
      </w:r>
      <w:proofErr w:type="spellStart"/>
      <w:r w:rsidRPr="008F1CD3">
        <w:rPr>
          <w:rFonts w:cs="Arial"/>
          <w:sz w:val="16"/>
          <w:szCs w:val="16"/>
        </w:rPr>
        <w:t>including</w:t>
      </w:r>
      <w:proofErr w:type="spellEnd"/>
      <w:r w:rsidRPr="008F1CD3">
        <w:rPr>
          <w:rFonts w:cs="Arial"/>
          <w:sz w:val="16"/>
          <w:szCs w:val="16"/>
        </w:rPr>
        <w:t xml:space="preserve"> page ...] </w:t>
      </w:r>
      <w:proofErr w:type="spellStart"/>
      <w:r w:rsidRPr="008F1CD3">
        <w:rPr>
          <w:rFonts w:cs="Arial"/>
          <w:sz w:val="16"/>
          <w:szCs w:val="16"/>
        </w:rPr>
        <w:t>included</w:t>
      </w:r>
      <w:proofErr w:type="spellEnd"/>
      <w:r w:rsidRPr="008F1CD3">
        <w:rPr>
          <w:rFonts w:cs="Arial"/>
          <w:sz w:val="16"/>
          <w:szCs w:val="16"/>
        </w:rPr>
        <w:t xml:space="preserve"> in ... (</w:t>
      </w:r>
      <w:proofErr w:type="spellStart"/>
      <w:r w:rsidRPr="008F1CD3">
        <w:rPr>
          <w:rFonts w:cs="Arial"/>
          <w:sz w:val="16"/>
          <w:szCs w:val="16"/>
        </w:rPr>
        <w:t>this</w:t>
      </w:r>
      <w:proofErr w:type="spellEnd"/>
      <w:r w:rsidRPr="008F1CD3">
        <w:rPr>
          <w:rFonts w:cs="Arial"/>
          <w:sz w:val="16"/>
          <w:szCs w:val="16"/>
        </w:rPr>
        <w:t xml:space="preserve"> </w:t>
      </w:r>
      <w:proofErr w:type="spellStart"/>
      <w:r w:rsidRPr="008F1CD3">
        <w:rPr>
          <w:rFonts w:cs="Arial"/>
          <w:sz w:val="16"/>
          <w:szCs w:val="16"/>
        </w:rPr>
        <w:t>annual</w:t>
      </w:r>
      <w:proofErr w:type="spellEnd"/>
      <w:r w:rsidRPr="008F1CD3">
        <w:rPr>
          <w:rFonts w:cs="Arial"/>
          <w:sz w:val="16"/>
          <w:szCs w:val="16"/>
        </w:rPr>
        <w:t xml:space="preserve"> report) [...] NB: Bij XBRL-</w:t>
      </w:r>
      <w:proofErr w:type="spellStart"/>
      <w:r w:rsidRPr="008F1CD3">
        <w:rPr>
          <w:rFonts w:cs="Arial"/>
          <w:sz w:val="16"/>
          <w:szCs w:val="16"/>
        </w:rPr>
        <w:t>instances</w:t>
      </w:r>
      <w:proofErr w:type="spellEnd"/>
      <w:r w:rsidRPr="008F1CD3">
        <w:rPr>
          <w:rFonts w:cs="Arial"/>
          <w:sz w:val="16"/>
          <w:szCs w:val="16"/>
        </w:rPr>
        <w:t xml:space="preserve"> is een verwijzing naar paginanummers zonder betekenis.</w:t>
      </w:r>
    </w:p>
  </w:footnote>
  <w:footnote w:id="4">
    <w:p w14:paraId="53AAA866" w14:textId="473E7516" w:rsidR="00F236F5" w:rsidRPr="008F1CD3" w:rsidRDefault="001918AD" w:rsidP="00147BB2">
      <w:pPr>
        <w:spacing w:after="1" w:line="168" w:lineRule="exact"/>
        <w:rPr>
          <w:rFonts w:cs="Arial"/>
          <w:sz w:val="16"/>
          <w:szCs w:val="16"/>
        </w:rPr>
      </w:pPr>
      <w:r w:rsidRPr="008F1CD3">
        <w:rPr>
          <w:rFonts w:cs="Arial"/>
          <w:sz w:val="16"/>
          <w:szCs w:val="16"/>
          <w:vertAlign w:val="superscript"/>
        </w:rPr>
        <w:t>4</w:t>
      </w:r>
      <w:r w:rsidR="00147BB2" w:rsidRPr="008F1CD3">
        <w:rPr>
          <w:rFonts w:cs="Arial"/>
          <w:sz w:val="16"/>
          <w:szCs w:val="16"/>
        </w:rPr>
        <w:t xml:space="preserve"> </w:t>
      </w:r>
      <w:r w:rsidRPr="008F1CD3">
        <w:rPr>
          <w:rFonts w:cs="Arial"/>
          <w:sz w:val="16"/>
          <w:szCs w:val="16"/>
        </w:rPr>
        <w:t xml:space="preserve">Of voor een gebroken boekjaar: </w:t>
      </w:r>
      <w:proofErr w:type="spellStart"/>
      <w:r w:rsidRPr="008F1CD3">
        <w:rPr>
          <w:rFonts w:cs="Arial"/>
          <w:sz w:val="16"/>
          <w:szCs w:val="16"/>
        </w:rPr>
        <w:t>for</w:t>
      </w:r>
      <w:proofErr w:type="spellEnd"/>
      <w:r w:rsidRPr="008F1CD3">
        <w:rPr>
          <w:rFonts w:cs="Arial"/>
          <w:sz w:val="16"/>
          <w:szCs w:val="16"/>
        </w:rPr>
        <w:t xml:space="preserve"> </w:t>
      </w:r>
      <w:proofErr w:type="spellStart"/>
      <w:r w:rsidRPr="008F1CD3">
        <w:rPr>
          <w:rFonts w:cs="Arial"/>
          <w:sz w:val="16"/>
          <w:szCs w:val="16"/>
        </w:rPr>
        <w:t>the</w:t>
      </w:r>
      <w:proofErr w:type="spellEnd"/>
      <w:r w:rsidRPr="008F1CD3">
        <w:rPr>
          <w:rFonts w:cs="Arial"/>
          <w:sz w:val="16"/>
          <w:szCs w:val="16"/>
        </w:rPr>
        <w:t xml:space="preserve"> </w:t>
      </w:r>
      <w:proofErr w:type="spellStart"/>
      <w:r w:rsidRPr="008F1CD3">
        <w:rPr>
          <w:rFonts w:cs="Arial"/>
          <w:sz w:val="16"/>
          <w:szCs w:val="16"/>
        </w:rPr>
        <w:t>year</w:t>
      </w:r>
      <w:proofErr w:type="spellEnd"/>
      <w:r w:rsidRPr="008F1CD3">
        <w:rPr>
          <w:rFonts w:cs="Arial"/>
          <w:sz w:val="16"/>
          <w:szCs w:val="16"/>
        </w:rPr>
        <w:t xml:space="preserve"> </w:t>
      </w:r>
      <w:proofErr w:type="spellStart"/>
      <w:r w:rsidRPr="008F1CD3">
        <w:rPr>
          <w:rFonts w:cs="Arial"/>
          <w:sz w:val="16"/>
          <w:szCs w:val="16"/>
        </w:rPr>
        <w:t>then</w:t>
      </w:r>
      <w:proofErr w:type="spellEnd"/>
      <w:r w:rsidRPr="008F1CD3">
        <w:rPr>
          <w:rFonts w:cs="Arial"/>
          <w:sz w:val="16"/>
          <w:szCs w:val="16"/>
        </w:rPr>
        <w:t xml:space="preserve"> </w:t>
      </w:r>
      <w:proofErr w:type="spellStart"/>
      <w:r w:rsidRPr="008F1CD3">
        <w:rPr>
          <w:rFonts w:cs="Arial"/>
          <w:sz w:val="16"/>
          <w:szCs w:val="16"/>
        </w:rPr>
        <w:t>ended</w:t>
      </w:r>
      <w:proofErr w:type="spellEnd"/>
      <w:r w:rsidRPr="008F1CD3">
        <w:rPr>
          <w:rFonts w:cs="Arial"/>
          <w:sz w:val="16"/>
          <w:szCs w:val="16"/>
        </w:rPr>
        <w:t>.</w:t>
      </w:r>
    </w:p>
  </w:footnote>
  <w:footnote w:id="5">
    <w:p w14:paraId="550B31A3" w14:textId="3641A961" w:rsidR="00F236F5" w:rsidRPr="008F1CD3" w:rsidRDefault="001918AD" w:rsidP="00147BB2">
      <w:pPr>
        <w:spacing w:after="1" w:line="168" w:lineRule="exact"/>
        <w:rPr>
          <w:rFonts w:cs="Arial"/>
          <w:sz w:val="16"/>
          <w:szCs w:val="16"/>
        </w:rPr>
      </w:pPr>
      <w:r w:rsidRPr="008F1CD3">
        <w:rPr>
          <w:rFonts w:cs="Arial"/>
          <w:sz w:val="16"/>
          <w:szCs w:val="16"/>
          <w:vertAlign w:val="superscript"/>
        </w:rPr>
        <w:t>5</w:t>
      </w:r>
      <w:r w:rsidR="00147BB2" w:rsidRPr="008F1CD3">
        <w:rPr>
          <w:rFonts w:cs="Arial"/>
          <w:sz w:val="16"/>
          <w:szCs w:val="16"/>
        </w:rPr>
        <w:t xml:space="preserve"> </w:t>
      </w:r>
      <w:r w:rsidRPr="008F1CD3">
        <w:rPr>
          <w:rFonts w:cs="Arial"/>
          <w:sz w:val="16"/>
          <w:szCs w:val="16"/>
        </w:rPr>
        <w:t>Indien van toepassing aan te vullen met andere geldende wet- en regelgeving, zoals WNT.</w:t>
      </w:r>
    </w:p>
  </w:footnote>
  <w:footnote w:id="6">
    <w:p w14:paraId="297C193A" w14:textId="0872A2D9" w:rsidR="00F236F5" w:rsidRPr="008F1CD3" w:rsidRDefault="001918AD" w:rsidP="00147BB2">
      <w:pPr>
        <w:spacing w:after="1" w:line="168" w:lineRule="exact"/>
        <w:rPr>
          <w:rFonts w:cs="Arial"/>
          <w:sz w:val="16"/>
          <w:szCs w:val="16"/>
        </w:rPr>
      </w:pPr>
      <w:r w:rsidRPr="008F1CD3">
        <w:rPr>
          <w:rFonts w:cs="Arial"/>
          <w:sz w:val="16"/>
          <w:szCs w:val="16"/>
          <w:vertAlign w:val="superscript"/>
        </w:rPr>
        <w:t>6</w:t>
      </w:r>
      <w:r w:rsidR="00147BB2" w:rsidRPr="008F1CD3">
        <w:rPr>
          <w:rFonts w:cs="Arial"/>
          <w:sz w:val="16"/>
          <w:szCs w:val="16"/>
        </w:rPr>
        <w:t xml:space="preserve"> </w:t>
      </w:r>
      <w:r w:rsidRPr="008F1CD3">
        <w:rPr>
          <w:rFonts w:cs="Arial"/>
          <w:sz w:val="16"/>
          <w:szCs w:val="16"/>
        </w:rPr>
        <w:t xml:space="preserve">Of voor een gebroken boekjaar: </w:t>
      </w:r>
      <w:proofErr w:type="spellStart"/>
      <w:r w:rsidRPr="008F1CD3">
        <w:rPr>
          <w:rFonts w:cs="Arial"/>
          <w:sz w:val="16"/>
          <w:szCs w:val="16"/>
        </w:rPr>
        <w:t>for</w:t>
      </w:r>
      <w:proofErr w:type="spellEnd"/>
      <w:r w:rsidRPr="008F1CD3">
        <w:rPr>
          <w:rFonts w:cs="Arial"/>
          <w:sz w:val="16"/>
          <w:szCs w:val="16"/>
        </w:rPr>
        <w:t xml:space="preserve"> </w:t>
      </w:r>
      <w:proofErr w:type="spellStart"/>
      <w:r w:rsidRPr="008F1CD3">
        <w:rPr>
          <w:rFonts w:cs="Arial"/>
          <w:sz w:val="16"/>
          <w:szCs w:val="16"/>
        </w:rPr>
        <w:t>the</w:t>
      </w:r>
      <w:proofErr w:type="spellEnd"/>
      <w:r w:rsidRPr="008F1CD3">
        <w:rPr>
          <w:rFonts w:cs="Arial"/>
          <w:sz w:val="16"/>
          <w:szCs w:val="16"/>
        </w:rPr>
        <w:t xml:space="preserve"> </w:t>
      </w:r>
      <w:proofErr w:type="spellStart"/>
      <w:r w:rsidRPr="008F1CD3">
        <w:rPr>
          <w:rFonts w:cs="Arial"/>
          <w:sz w:val="16"/>
          <w:szCs w:val="16"/>
        </w:rPr>
        <w:t>year</w:t>
      </w:r>
      <w:proofErr w:type="spellEnd"/>
      <w:r w:rsidRPr="008F1CD3">
        <w:rPr>
          <w:rFonts w:cs="Arial"/>
          <w:sz w:val="16"/>
          <w:szCs w:val="16"/>
        </w:rPr>
        <w:t xml:space="preserve"> </w:t>
      </w:r>
      <w:proofErr w:type="spellStart"/>
      <w:r w:rsidRPr="008F1CD3">
        <w:rPr>
          <w:rFonts w:cs="Arial"/>
          <w:sz w:val="16"/>
          <w:szCs w:val="16"/>
        </w:rPr>
        <w:t>then</w:t>
      </w:r>
      <w:proofErr w:type="spellEnd"/>
      <w:r w:rsidRPr="008F1CD3">
        <w:rPr>
          <w:rFonts w:cs="Arial"/>
          <w:sz w:val="16"/>
          <w:szCs w:val="16"/>
        </w:rPr>
        <w:t xml:space="preserve"> </w:t>
      </w:r>
      <w:proofErr w:type="spellStart"/>
      <w:r w:rsidRPr="008F1CD3">
        <w:rPr>
          <w:rFonts w:cs="Arial"/>
          <w:sz w:val="16"/>
          <w:szCs w:val="16"/>
        </w:rPr>
        <w:t>ended</w:t>
      </w:r>
      <w:proofErr w:type="spellEnd"/>
      <w:r w:rsidRPr="008F1CD3">
        <w:rPr>
          <w:rFonts w:cs="Arial"/>
          <w:sz w:val="16"/>
          <w:szCs w:val="16"/>
        </w:rPr>
        <w:t>.</w:t>
      </w:r>
    </w:p>
  </w:footnote>
  <w:footnote w:id="7">
    <w:p w14:paraId="18E085D6" w14:textId="74FB6643" w:rsidR="00F236F5" w:rsidRPr="008F1CD3" w:rsidRDefault="001918AD" w:rsidP="00147BB2">
      <w:pPr>
        <w:spacing w:after="1" w:line="168" w:lineRule="exact"/>
        <w:rPr>
          <w:rFonts w:cs="Arial"/>
          <w:sz w:val="16"/>
          <w:szCs w:val="16"/>
        </w:rPr>
      </w:pPr>
      <w:r w:rsidRPr="008F1CD3">
        <w:rPr>
          <w:rFonts w:cs="Arial"/>
          <w:sz w:val="16"/>
          <w:szCs w:val="16"/>
          <w:vertAlign w:val="superscript"/>
        </w:rPr>
        <w:t>7</w:t>
      </w:r>
      <w:r w:rsidR="00147BB2" w:rsidRPr="008F1CD3">
        <w:rPr>
          <w:rFonts w:cs="Arial"/>
          <w:sz w:val="16"/>
          <w:szCs w:val="16"/>
        </w:rPr>
        <w:t xml:space="preserve"> </w:t>
      </w:r>
      <w:r w:rsidRPr="008F1CD3">
        <w:rPr>
          <w:rFonts w:cs="Arial"/>
          <w:sz w:val="16"/>
          <w:szCs w:val="16"/>
        </w:rPr>
        <w:t>Indien van toepassing aan te vullen met andere geldende wet- en regelgeving, zoals WNT.</w:t>
      </w:r>
    </w:p>
  </w:footnote>
  <w:footnote w:id="8">
    <w:p w14:paraId="787B2C52" w14:textId="22392BB6" w:rsidR="00F236F5" w:rsidRPr="008F1CD3" w:rsidRDefault="001918AD" w:rsidP="00147BB2">
      <w:pPr>
        <w:spacing w:after="1" w:line="168" w:lineRule="exact"/>
        <w:rPr>
          <w:rFonts w:cs="Arial"/>
          <w:sz w:val="16"/>
          <w:szCs w:val="16"/>
        </w:rPr>
      </w:pPr>
      <w:r w:rsidRPr="008F1CD3">
        <w:rPr>
          <w:rFonts w:cs="Arial"/>
          <w:sz w:val="16"/>
          <w:szCs w:val="16"/>
          <w:vertAlign w:val="superscript"/>
        </w:rPr>
        <w:t>8</w:t>
      </w:r>
      <w:r w:rsidR="00147BB2" w:rsidRPr="008F1CD3">
        <w:rPr>
          <w:rFonts w:cs="Arial"/>
          <w:sz w:val="16"/>
          <w:szCs w:val="16"/>
        </w:rPr>
        <w:t xml:space="preserve"> </w:t>
      </w:r>
      <w:r w:rsidRPr="008F1CD3">
        <w:rPr>
          <w:rFonts w:cs="Arial"/>
          <w:sz w:val="16"/>
          <w:szCs w:val="16"/>
        </w:rPr>
        <w:t>Opsomming componenten van het opdrachtobject laten aansluiten op de eisen die het stelsel van financiële verslaggeving daaraan stelt en de keuzes die daarbinnen door de entiteit zijn gemaakt en aan te passen aan een gebroken boekjaar.</w:t>
      </w:r>
    </w:p>
  </w:footnote>
  <w:footnote w:id="9">
    <w:p w14:paraId="28602DDE" w14:textId="0BB5DEAA" w:rsidR="00F236F5" w:rsidRPr="008F1CD3" w:rsidRDefault="001918AD" w:rsidP="00147BB2">
      <w:pPr>
        <w:spacing w:after="1" w:line="168" w:lineRule="exact"/>
        <w:rPr>
          <w:rFonts w:cs="Arial"/>
          <w:sz w:val="16"/>
          <w:szCs w:val="16"/>
        </w:rPr>
      </w:pPr>
      <w:r w:rsidRPr="008F1CD3">
        <w:rPr>
          <w:rFonts w:cs="Arial"/>
          <w:sz w:val="16"/>
          <w:szCs w:val="16"/>
          <w:vertAlign w:val="superscript"/>
        </w:rPr>
        <w:t>9</w:t>
      </w:r>
      <w:r w:rsidR="00147BB2" w:rsidRPr="008F1CD3">
        <w:rPr>
          <w:rFonts w:cs="Arial"/>
          <w:sz w:val="16"/>
          <w:szCs w:val="16"/>
        </w:rPr>
        <w:t xml:space="preserve"> </w:t>
      </w:r>
      <w:r w:rsidRPr="008F1CD3">
        <w:rPr>
          <w:rFonts w:cs="Arial"/>
          <w:sz w:val="16"/>
          <w:szCs w:val="16"/>
        </w:rPr>
        <w:t>Aan te vullen met andere geldende wet- en regelgeving, zoals een controleprotocol.</w:t>
      </w:r>
    </w:p>
  </w:footnote>
  <w:footnote w:id="10">
    <w:p w14:paraId="0CCC5CAB" w14:textId="4D07421F" w:rsidR="00F236F5" w:rsidRPr="008F1CD3" w:rsidRDefault="001918AD" w:rsidP="00147BB2">
      <w:pPr>
        <w:spacing w:after="1" w:line="168" w:lineRule="exact"/>
        <w:rPr>
          <w:rFonts w:cs="Arial"/>
          <w:sz w:val="16"/>
          <w:szCs w:val="16"/>
        </w:rPr>
      </w:pPr>
      <w:r w:rsidRPr="008F1CD3">
        <w:rPr>
          <w:rFonts w:cs="Arial"/>
          <w:sz w:val="16"/>
          <w:szCs w:val="16"/>
          <w:vertAlign w:val="superscript"/>
        </w:rPr>
        <w:t>10</w:t>
      </w:r>
      <w:r w:rsidR="00147BB2" w:rsidRPr="008F1CD3">
        <w:rPr>
          <w:rFonts w:cs="Arial"/>
          <w:sz w:val="16"/>
          <w:szCs w:val="16"/>
        </w:rPr>
        <w:t xml:space="preserve"> </w:t>
      </w:r>
      <w:r w:rsidRPr="008F1CD3">
        <w:rPr>
          <w:rFonts w:cs="Arial"/>
          <w:sz w:val="16"/>
          <w:szCs w:val="16"/>
        </w:rPr>
        <w:t>Laten vervallen ingeval de eventuele beursnotering van de entiteit geldt voor een beurs buiten de EU.</w:t>
      </w:r>
    </w:p>
  </w:footnote>
  <w:footnote w:id="11">
    <w:p w14:paraId="170BB662" w14:textId="78104AF2" w:rsidR="00F236F5" w:rsidRPr="008F1CD3" w:rsidRDefault="001918AD" w:rsidP="00147BB2">
      <w:pPr>
        <w:spacing w:after="1" w:line="168" w:lineRule="exact"/>
        <w:rPr>
          <w:rFonts w:cs="Arial"/>
          <w:sz w:val="16"/>
          <w:szCs w:val="16"/>
        </w:rPr>
      </w:pPr>
      <w:r w:rsidRPr="008F1CD3">
        <w:rPr>
          <w:rFonts w:cs="Arial"/>
          <w:sz w:val="16"/>
          <w:szCs w:val="16"/>
          <w:vertAlign w:val="superscript"/>
        </w:rPr>
        <w:t>11</w:t>
      </w:r>
      <w:r w:rsidR="00147BB2" w:rsidRPr="008F1CD3">
        <w:rPr>
          <w:rFonts w:cs="Arial"/>
          <w:sz w:val="16"/>
          <w:szCs w:val="16"/>
        </w:rPr>
        <w:t xml:space="preserve"> </w:t>
      </w:r>
      <w:r w:rsidRPr="008F1CD3">
        <w:rPr>
          <w:rFonts w:cs="Arial"/>
          <w:sz w:val="16"/>
          <w:szCs w:val="16"/>
        </w:rPr>
        <w:t>Laten vervallen bij een andere dan wettelijke controle.</w:t>
      </w:r>
    </w:p>
  </w:footnote>
  <w:footnote w:id="12">
    <w:p w14:paraId="37609229" w14:textId="79A8CC66" w:rsidR="00F236F5" w:rsidRPr="008F1CD3" w:rsidRDefault="001918AD" w:rsidP="00147BB2">
      <w:pPr>
        <w:spacing w:after="1" w:line="168" w:lineRule="exact"/>
        <w:rPr>
          <w:rFonts w:cs="Arial"/>
          <w:sz w:val="16"/>
          <w:szCs w:val="16"/>
        </w:rPr>
      </w:pPr>
      <w:r w:rsidRPr="008F1CD3">
        <w:rPr>
          <w:rFonts w:cs="Arial"/>
          <w:sz w:val="16"/>
          <w:szCs w:val="16"/>
          <w:vertAlign w:val="superscript"/>
        </w:rPr>
        <w:t>12</w:t>
      </w:r>
      <w:r w:rsidR="00147BB2" w:rsidRPr="008F1CD3">
        <w:rPr>
          <w:rFonts w:cs="Arial"/>
          <w:sz w:val="16"/>
          <w:szCs w:val="16"/>
        </w:rPr>
        <w:t xml:space="preserve"> </w:t>
      </w:r>
      <w:r w:rsidRPr="008F1CD3">
        <w:rPr>
          <w:rFonts w:cs="Arial"/>
          <w:sz w:val="16"/>
          <w:szCs w:val="16"/>
        </w:rPr>
        <w:t>Deze paragraafkop samen met de bijbehorende alinea, is een voorbeeld om tegemoet te komen aan de vereisten inzake een inleidende tekst met betrekking tot de beschrijving van de controleaanpak continuïteit, de controleaanpak frauderisico’s en de kernpunten van de controle op grond van Standaard 700, paragraaf 29C respectievelijk Standaard 701, paragraaf 11 (b). De accountant kan het passend achten om op een alternatieve wijze tegemoet te komen aan de hiervoor genoemde vereisten.</w:t>
      </w:r>
    </w:p>
  </w:footnote>
  <w:footnote w:id="13">
    <w:p w14:paraId="0ED41074" w14:textId="423C388C" w:rsidR="00F236F5" w:rsidRPr="008F1CD3" w:rsidRDefault="001918AD" w:rsidP="00147BB2">
      <w:pPr>
        <w:spacing w:after="1" w:line="168" w:lineRule="exact"/>
        <w:rPr>
          <w:rFonts w:cs="Arial"/>
          <w:sz w:val="16"/>
          <w:szCs w:val="16"/>
        </w:rPr>
      </w:pPr>
      <w:r w:rsidRPr="008F1CD3">
        <w:rPr>
          <w:rFonts w:cs="Arial"/>
          <w:sz w:val="16"/>
          <w:szCs w:val="16"/>
          <w:vertAlign w:val="superscript"/>
        </w:rPr>
        <w:t>13</w:t>
      </w:r>
      <w:r w:rsidR="00147BB2" w:rsidRPr="008F1CD3">
        <w:rPr>
          <w:rFonts w:cs="Arial"/>
          <w:sz w:val="16"/>
          <w:szCs w:val="16"/>
        </w:rPr>
        <w:t xml:space="preserve"> </w:t>
      </w:r>
      <w:r w:rsidRPr="008F1CD3">
        <w:rPr>
          <w:rFonts w:cs="Arial"/>
          <w:sz w:val="16"/>
          <w:szCs w:val="16"/>
        </w:rPr>
        <w:t>Deze tekst kan specifiek worden gemaakt.</w:t>
      </w:r>
      <w:r w:rsidRPr="008F1CD3">
        <w:rPr>
          <w:rFonts w:cs="Arial"/>
          <w:sz w:val="16"/>
          <w:szCs w:val="16"/>
        </w:rPr>
        <w:cr/>
        <w:t xml:space="preserve">Bij entiteiten niet zijnde </w:t>
      </w:r>
      <w:proofErr w:type="spellStart"/>
      <w:r w:rsidRPr="008F1CD3">
        <w:rPr>
          <w:rFonts w:cs="Arial"/>
          <w:sz w:val="16"/>
          <w:szCs w:val="16"/>
        </w:rPr>
        <w:t>oob's</w:t>
      </w:r>
      <w:proofErr w:type="spellEnd"/>
      <w:r w:rsidRPr="008F1CD3">
        <w:rPr>
          <w:rFonts w:cs="Arial"/>
          <w:sz w:val="16"/>
          <w:szCs w:val="16"/>
        </w:rPr>
        <w:t xml:space="preserve"> of andere beursgenoteerde ondernemingen of bij de controle van andere objecten dan financiële overzichten voor algemene doeleinden is de paragraaf over materialiteit facultatief.</w:t>
      </w:r>
    </w:p>
  </w:footnote>
  <w:footnote w:id="14">
    <w:p w14:paraId="7887F8A5" w14:textId="13E5F3E7" w:rsidR="00F236F5" w:rsidRPr="008F1CD3" w:rsidRDefault="001918AD" w:rsidP="00147BB2">
      <w:pPr>
        <w:spacing w:after="1" w:line="168" w:lineRule="exact"/>
        <w:rPr>
          <w:rFonts w:cs="Arial"/>
          <w:sz w:val="16"/>
          <w:szCs w:val="16"/>
        </w:rPr>
      </w:pPr>
      <w:r w:rsidRPr="008F1CD3">
        <w:rPr>
          <w:rFonts w:cs="Arial"/>
          <w:sz w:val="16"/>
          <w:szCs w:val="16"/>
          <w:vertAlign w:val="superscript"/>
        </w:rPr>
        <w:t>14</w:t>
      </w:r>
      <w:r w:rsidR="00147BB2" w:rsidRPr="008F1CD3">
        <w:rPr>
          <w:rFonts w:cs="Arial"/>
          <w:sz w:val="16"/>
          <w:szCs w:val="16"/>
        </w:rPr>
        <w:t xml:space="preserve"> </w:t>
      </w:r>
      <w:r w:rsidRPr="008F1CD3">
        <w:rPr>
          <w:rFonts w:cs="Arial"/>
          <w:sz w:val="16"/>
          <w:szCs w:val="16"/>
        </w:rPr>
        <w:t xml:space="preserve">Zo nodig aanpassen als een </w:t>
      </w:r>
      <w:proofErr w:type="spellStart"/>
      <w:r w:rsidRPr="008F1CD3">
        <w:rPr>
          <w:rFonts w:cs="Arial"/>
          <w:sz w:val="16"/>
          <w:szCs w:val="16"/>
        </w:rPr>
        <w:t>supervisory</w:t>
      </w:r>
      <w:proofErr w:type="spellEnd"/>
      <w:r w:rsidRPr="008F1CD3">
        <w:rPr>
          <w:rFonts w:cs="Arial"/>
          <w:sz w:val="16"/>
          <w:szCs w:val="16"/>
        </w:rPr>
        <w:t xml:space="preserve"> board (raad van commissarissen) of soortgelijk orgaan ontbreekt.</w:t>
      </w:r>
    </w:p>
  </w:footnote>
  <w:footnote w:id="15">
    <w:p w14:paraId="135ACF39" w14:textId="1B52261B" w:rsidR="00F236F5" w:rsidRPr="008F1CD3" w:rsidRDefault="001918AD" w:rsidP="00147BB2">
      <w:pPr>
        <w:spacing w:after="1" w:line="168" w:lineRule="exact"/>
        <w:rPr>
          <w:rFonts w:cs="Arial"/>
          <w:sz w:val="16"/>
          <w:szCs w:val="16"/>
        </w:rPr>
      </w:pPr>
      <w:r w:rsidRPr="008F1CD3">
        <w:rPr>
          <w:rFonts w:cs="Arial"/>
          <w:sz w:val="16"/>
          <w:szCs w:val="16"/>
          <w:vertAlign w:val="superscript"/>
        </w:rPr>
        <w:t>15</w:t>
      </w:r>
      <w:r w:rsidR="00147BB2" w:rsidRPr="008F1CD3">
        <w:rPr>
          <w:rFonts w:cs="Arial"/>
          <w:sz w:val="16"/>
          <w:szCs w:val="16"/>
        </w:rPr>
        <w:t xml:space="preserve"> </w:t>
      </w:r>
      <w:r w:rsidRPr="008F1CD3">
        <w:rPr>
          <w:rFonts w:cs="Arial"/>
          <w:sz w:val="16"/>
          <w:szCs w:val="16"/>
        </w:rPr>
        <w:t>Deze tekst kan specifiek worden gemaakt; wanneer geen sprake is van een groepscontrole kan deze paragraaf vervallen.</w:t>
      </w:r>
      <w:r w:rsidRPr="008F1CD3">
        <w:rPr>
          <w:rFonts w:cs="Arial"/>
          <w:sz w:val="16"/>
          <w:szCs w:val="16"/>
        </w:rPr>
        <w:cr/>
        <w:t xml:space="preserve">Bij entiteiten niet zijnde </w:t>
      </w:r>
      <w:proofErr w:type="spellStart"/>
      <w:r w:rsidRPr="008F1CD3">
        <w:rPr>
          <w:rFonts w:cs="Arial"/>
          <w:sz w:val="16"/>
          <w:szCs w:val="16"/>
        </w:rPr>
        <w:t>oob's</w:t>
      </w:r>
      <w:proofErr w:type="spellEnd"/>
      <w:r w:rsidRPr="008F1CD3">
        <w:rPr>
          <w:rFonts w:cs="Arial"/>
          <w:sz w:val="16"/>
          <w:szCs w:val="16"/>
        </w:rPr>
        <w:t xml:space="preserve"> of andere beursgenoteerde ondernemingen of bij de controle van andere objecten dan financiële overzichten voor algemene doeleinden is de paragraaf over de reikwijdte van de groepscontrole facultatief.</w:t>
      </w:r>
    </w:p>
  </w:footnote>
  <w:footnote w:id="16">
    <w:p w14:paraId="1DCC8C29" w14:textId="414AAFC3" w:rsidR="00F236F5" w:rsidRPr="008F1CD3" w:rsidRDefault="001918AD" w:rsidP="00147BB2">
      <w:pPr>
        <w:spacing w:after="1" w:line="168" w:lineRule="exact"/>
        <w:rPr>
          <w:rFonts w:cs="Arial"/>
          <w:sz w:val="16"/>
          <w:szCs w:val="16"/>
        </w:rPr>
      </w:pPr>
      <w:r w:rsidRPr="008F1CD3">
        <w:rPr>
          <w:rFonts w:cs="Arial"/>
          <w:sz w:val="16"/>
          <w:szCs w:val="16"/>
          <w:vertAlign w:val="superscript"/>
        </w:rPr>
        <w:t>16</w:t>
      </w:r>
      <w:r w:rsidR="00147BB2" w:rsidRPr="008F1CD3">
        <w:rPr>
          <w:rFonts w:cs="Arial"/>
          <w:sz w:val="16"/>
          <w:szCs w:val="16"/>
        </w:rPr>
        <w:t xml:space="preserve"> </w:t>
      </w:r>
      <w:r w:rsidRPr="008F1CD3">
        <w:rPr>
          <w:rFonts w:cs="Arial"/>
          <w:sz w:val="16"/>
          <w:szCs w:val="16"/>
        </w:rPr>
        <w:t xml:space="preserve">Voor </w:t>
      </w:r>
      <w:proofErr w:type="spellStart"/>
      <w:r w:rsidRPr="008F1CD3">
        <w:rPr>
          <w:rFonts w:cs="Arial"/>
          <w:sz w:val="16"/>
          <w:szCs w:val="16"/>
        </w:rPr>
        <w:t>oob’s</w:t>
      </w:r>
      <w:proofErr w:type="spellEnd"/>
      <w:r w:rsidRPr="008F1CD3">
        <w:rPr>
          <w:rFonts w:cs="Arial"/>
          <w:sz w:val="16"/>
          <w:szCs w:val="16"/>
        </w:rPr>
        <w:t xml:space="preserve"> vereist voor boekjaren die zijn aangevangen op of na 15 december 2020. Voor wettelijke controles van niet-</w:t>
      </w:r>
      <w:proofErr w:type="spellStart"/>
      <w:r w:rsidRPr="008F1CD3">
        <w:rPr>
          <w:rFonts w:cs="Arial"/>
          <w:sz w:val="16"/>
          <w:szCs w:val="16"/>
        </w:rPr>
        <w:t>oob's</w:t>
      </w:r>
      <w:proofErr w:type="spellEnd"/>
      <w:r w:rsidRPr="008F1CD3">
        <w:rPr>
          <w:rFonts w:cs="Arial"/>
          <w:sz w:val="16"/>
          <w:szCs w:val="16"/>
        </w:rPr>
        <w:t xml:space="preserve"> vereist voor boekjaren die zijn aangevangen op of na 15 december 2021. Eerdere toepassing wordt aanbevolen.</w:t>
      </w:r>
    </w:p>
  </w:footnote>
  <w:footnote w:id="17">
    <w:p w14:paraId="4B29BB30" w14:textId="3A29012F" w:rsidR="00F236F5" w:rsidRPr="008F1CD3" w:rsidRDefault="001918AD" w:rsidP="00147BB2">
      <w:pPr>
        <w:spacing w:after="1" w:line="168" w:lineRule="exact"/>
        <w:rPr>
          <w:rFonts w:cs="Arial"/>
          <w:sz w:val="16"/>
          <w:szCs w:val="16"/>
        </w:rPr>
      </w:pPr>
      <w:r w:rsidRPr="008F1CD3">
        <w:rPr>
          <w:rFonts w:cs="Arial"/>
          <w:sz w:val="16"/>
          <w:szCs w:val="16"/>
          <w:vertAlign w:val="superscript"/>
        </w:rPr>
        <w:t>17</w:t>
      </w:r>
      <w:r w:rsidR="00147BB2" w:rsidRPr="008F1CD3">
        <w:rPr>
          <w:rFonts w:cs="Arial"/>
          <w:sz w:val="16"/>
          <w:szCs w:val="16"/>
        </w:rPr>
        <w:t xml:space="preserve"> </w:t>
      </w:r>
      <w:r w:rsidRPr="008F1CD3">
        <w:rPr>
          <w:rFonts w:cs="Arial"/>
          <w:sz w:val="16"/>
          <w:szCs w:val="16"/>
        </w:rPr>
        <w:t>Artikel 10 lid 2 onder c. van Verordening (EU) 537/2014 vereist: 'Indien relevant voor [de informatie ter ondersteuning van ons oordeel] </w:t>
      </w:r>
      <w:r w:rsidRPr="008F1CD3">
        <w:rPr>
          <w:rFonts w:cs="Arial"/>
          <w:b/>
          <w:sz w:val="16"/>
          <w:szCs w:val="16"/>
        </w:rPr>
        <w:t>over elk als significant ingeschat risico op een afwijking van materieel belang</w:t>
      </w:r>
      <w:r w:rsidRPr="008F1CD3">
        <w:rPr>
          <w:rFonts w:cs="Arial"/>
          <w:sz w:val="16"/>
          <w:szCs w:val="16"/>
        </w:rPr>
        <w:t> verstrekte informatie, bevat de controleverklaring een duidelijke verwijzing naar de desbetreffende toelichtingen in de financiële overzichten.'</w:t>
      </w:r>
    </w:p>
  </w:footnote>
  <w:footnote w:id="18">
    <w:p w14:paraId="1AFF066B" w14:textId="398CAC15" w:rsidR="00F236F5" w:rsidRPr="008F1CD3" w:rsidRDefault="001918AD" w:rsidP="00147BB2">
      <w:pPr>
        <w:spacing w:after="1" w:line="168" w:lineRule="exact"/>
        <w:rPr>
          <w:rFonts w:cs="Arial"/>
          <w:sz w:val="16"/>
          <w:szCs w:val="16"/>
        </w:rPr>
      </w:pPr>
      <w:r w:rsidRPr="008F1CD3">
        <w:rPr>
          <w:rFonts w:cs="Arial"/>
          <w:sz w:val="16"/>
          <w:szCs w:val="16"/>
          <w:vertAlign w:val="superscript"/>
        </w:rPr>
        <w:t>18</w:t>
      </w:r>
      <w:r w:rsidR="00147BB2" w:rsidRPr="008F1CD3">
        <w:rPr>
          <w:rFonts w:cs="Arial"/>
          <w:sz w:val="16"/>
          <w:szCs w:val="16"/>
        </w:rPr>
        <w:t xml:space="preserve"> </w:t>
      </w:r>
      <w:r w:rsidRPr="008F1CD3">
        <w:rPr>
          <w:rFonts w:cs="Arial"/>
          <w:sz w:val="16"/>
          <w:szCs w:val="16"/>
        </w:rPr>
        <w:t>Indien er frauderisico’s zijn die kunnen leiden tot een afwijking van materieel belang die van de accountant geen significante aandacht vereisten bij het uitvoeren van de controle [</w:t>
      </w:r>
      <w:r w:rsidRPr="008F1CD3">
        <w:rPr>
          <w:rFonts w:cs="Arial"/>
          <w:i/>
          <w:sz w:val="16"/>
          <w:szCs w:val="16"/>
        </w:rPr>
        <w:t>zie ook de toepassingsgerichte en overige verklarende teksten bij Standaard 701, paragraaf 9(a), waaronder A21</w:t>
      </w:r>
      <w:r w:rsidRPr="008F1CD3">
        <w:rPr>
          <w:rFonts w:cs="Arial"/>
          <w:sz w:val="16"/>
          <w:szCs w:val="16"/>
        </w:rPr>
        <w:t>], heeft de accountant de mogelijkheid om werkzaamheden en uitkomsten en/of waarnemingen in verkorte vorm op te nemen.</w:t>
      </w:r>
      <w:r w:rsidRPr="008F1CD3">
        <w:rPr>
          <w:rFonts w:cs="Arial"/>
          <w:sz w:val="16"/>
          <w:szCs w:val="16"/>
        </w:rPr>
        <w:cr/>
        <w:t>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19">
    <w:p w14:paraId="44A5F284" w14:textId="64B26609" w:rsidR="00F236F5" w:rsidRPr="008F1CD3" w:rsidRDefault="001918AD" w:rsidP="00147BB2">
      <w:pPr>
        <w:spacing w:after="1" w:line="168" w:lineRule="exact"/>
        <w:rPr>
          <w:rFonts w:cs="Arial"/>
          <w:sz w:val="16"/>
          <w:szCs w:val="16"/>
        </w:rPr>
      </w:pPr>
      <w:r w:rsidRPr="008F1CD3">
        <w:rPr>
          <w:rFonts w:cs="Arial"/>
          <w:sz w:val="16"/>
          <w:szCs w:val="16"/>
          <w:vertAlign w:val="superscript"/>
        </w:rPr>
        <w:t>19</w:t>
      </w:r>
      <w:r w:rsidR="00147BB2" w:rsidRPr="008F1CD3">
        <w:rPr>
          <w:rFonts w:cs="Arial"/>
          <w:sz w:val="16"/>
          <w:szCs w:val="16"/>
        </w:rPr>
        <w:t xml:space="preserve"> </w:t>
      </w:r>
      <w:r w:rsidRPr="008F1CD3">
        <w:rPr>
          <w:rFonts w:cs="Arial"/>
          <w:sz w:val="16"/>
          <w:szCs w:val="16"/>
        </w:rPr>
        <w:t>Vereist voor wettelijke controles van boekjaren die zijn aangevangen op of na 15 december 2021. Eerdere toepassing wordt aanbevolen.</w:t>
      </w:r>
      <w:r w:rsidRPr="008F1CD3">
        <w:rPr>
          <w:rFonts w:cs="Arial"/>
          <w:sz w:val="16"/>
          <w:szCs w:val="16"/>
        </w:rPr>
        <w:c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20">
    <w:p w14:paraId="2D557BE9" w14:textId="57A447EA" w:rsidR="00F236F5" w:rsidRPr="008F1CD3" w:rsidRDefault="001918AD" w:rsidP="00147BB2">
      <w:pPr>
        <w:spacing w:after="1" w:line="168" w:lineRule="exact"/>
        <w:rPr>
          <w:rFonts w:cs="Arial"/>
          <w:sz w:val="16"/>
          <w:szCs w:val="16"/>
        </w:rPr>
      </w:pPr>
      <w:r w:rsidRPr="008F1CD3">
        <w:rPr>
          <w:rFonts w:cs="Arial"/>
          <w:sz w:val="16"/>
          <w:szCs w:val="16"/>
          <w:vertAlign w:val="superscript"/>
        </w:rPr>
        <w:t>20</w:t>
      </w:r>
      <w:r w:rsidR="00147BB2" w:rsidRPr="008F1CD3">
        <w:rPr>
          <w:rFonts w:cs="Arial"/>
          <w:sz w:val="16"/>
          <w:szCs w:val="16"/>
        </w:rPr>
        <w:t xml:space="preserve"> </w:t>
      </w:r>
      <w:r w:rsidRPr="008F1CD3">
        <w:rPr>
          <w:rFonts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21">
    <w:p w14:paraId="437F57D6" w14:textId="2B016141" w:rsidR="00F236F5" w:rsidRPr="008F1CD3" w:rsidRDefault="001918AD" w:rsidP="00147BB2">
      <w:pPr>
        <w:spacing w:after="1" w:line="168" w:lineRule="exact"/>
        <w:rPr>
          <w:rFonts w:cs="Arial"/>
          <w:sz w:val="16"/>
          <w:szCs w:val="16"/>
        </w:rPr>
      </w:pPr>
      <w:r w:rsidRPr="008F1CD3">
        <w:rPr>
          <w:rFonts w:cs="Arial"/>
          <w:sz w:val="16"/>
          <w:szCs w:val="16"/>
          <w:vertAlign w:val="superscript"/>
        </w:rPr>
        <w:t>21</w:t>
      </w:r>
      <w:r w:rsidR="00147BB2" w:rsidRPr="008F1CD3">
        <w:rPr>
          <w:rFonts w:cs="Arial"/>
          <w:sz w:val="16"/>
          <w:szCs w:val="16"/>
        </w:rPr>
        <w:t xml:space="preserve"> </w:t>
      </w:r>
      <w:r w:rsidRPr="008F1CD3">
        <w:rPr>
          <w:rFonts w:cs="Arial"/>
          <w:sz w:val="16"/>
          <w:szCs w:val="16"/>
        </w:rPr>
        <w:t>Deze tekst kan specifiek worden gemaakt.</w:t>
      </w:r>
      <w:r w:rsidRPr="008F1CD3">
        <w:rPr>
          <w:rFonts w:cs="Arial"/>
          <w:sz w:val="16"/>
          <w:szCs w:val="16"/>
        </w:rPr>
        <w:cr/>
        <w:t xml:space="preserve">Bij entiteiten niet zijnde </w:t>
      </w:r>
      <w:proofErr w:type="spellStart"/>
      <w:r w:rsidRPr="008F1CD3">
        <w:rPr>
          <w:rFonts w:cs="Arial"/>
          <w:sz w:val="16"/>
          <w:szCs w:val="16"/>
        </w:rPr>
        <w:t>oob's</w:t>
      </w:r>
      <w:proofErr w:type="spellEnd"/>
      <w:r w:rsidRPr="008F1CD3">
        <w:rPr>
          <w:rFonts w:cs="Arial"/>
          <w:sz w:val="16"/>
          <w:szCs w:val="16"/>
        </w:rPr>
        <w:t xml:space="preserve"> of andere beursgenoteerde ondernemingen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22">
    <w:p w14:paraId="07597D72" w14:textId="26D292CB" w:rsidR="00F236F5" w:rsidRPr="008F1CD3" w:rsidRDefault="001918AD" w:rsidP="00147BB2">
      <w:pPr>
        <w:spacing w:after="1" w:line="168" w:lineRule="exact"/>
        <w:rPr>
          <w:rFonts w:cs="Arial"/>
          <w:sz w:val="16"/>
          <w:szCs w:val="16"/>
        </w:rPr>
      </w:pPr>
      <w:r w:rsidRPr="008F1CD3">
        <w:rPr>
          <w:rFonts w:cs="Arial"/>
          <w:sz w:val="16"/>
          <w:szCs w:val="16"/>
          <w:vertAlign w:val="superscript"/>
        </w:rPr>
        <w:t>22</w:t>
      </w:r>
      <w:r w:rsidR="00147BB2" w:rsidRPr="008F1CD3">
        <w:rPr>
          <w:rFonts w:cs="Arial"/>
          <w:sz w:val="16"/>
          <w:szCs w:val="16"/>
        </w:rPr>
        <w:t xml:space="preserve"> </w:t>
      </w:r>
      <w:r w:rsidRPr="008F1CD3">
        <w:rPr>
          <w:rFonts w:cs="Arial"/>
          <w:sz w:val="16"/>
          <w:szCs w:val="16"/>
        </w:rPr>
        <w:t xml:space="preserve">Zo nodig aanpassen als een </w:t>
      </w:r>
      <w:proofErr w:type="spellStart"/>
      <w:r w:rsidRPr="008F1CD3">
        <w:rPr>
          <w:rFonts w:cs="Arial"/>
          <w:sz w:val="16"/>
          <w:szCs w:val="16"/>
        </w:rPr>
        <w:t>supervisory</w:t>
      </w:r>
      <w:proofErr w:type="spellEnd"/>
      <w:r w:rsidRPr="008F1CD3">
        <w:rPr>
          <w:rFonts w:cs="Arial"/>
          <w:sz w:val="16"/>
          <w:szCs w:val="16"/>
        </w:rPr>
        <w:t xml:space="preserve"> board (raad van commissarissen) of soortgelijk orgaan ontbreekt.</w:t>
      </w:r>
    </w:p>
  </w:footnote>
  <w:footnote w:id="23">
    <w:p w14:paraId="0F2E2395" w14:textId="444554A1" w:rsidR="00F236F5" w:rsidRPr="008F1CD3" w:rsidRDefault="001918AD" w:rsidP="00147BB2">
      <w:pPr>
        <w:spacing w:after="1" w:line="168" w:lineRule="exact"/>
        <w:rPr>
          <w:rFonts w:cs="Arial"/>
          <w:sz w:val="16"/>
          <w:szCs w:val="16"/>
        </w:rPr>
      </w:pPr>
      <w:r w:rsidRPr="008F1CD3">
        <w:rPr>
          <w:rFonts w:cs="Arial"/>
          <w:sz w:val="16"/>
          <w:szCs w:val="16"/>
          <w:vertAlign w:val="superscript"/>
        </w:rPr>
        <w:t>23</w:t>
      </w:r>
      <w:r w:rsidR="00147BB2" w:rsidRPr="008F1CD3">
        <w:rPr>
          <w:rFonts w:cs="Arial"/>
          <w:sz w:val="16"/>
          <w:szCs w:val="16"/>
        </w:rPr>
        <w:t xml:space="preserve"> </w:t>
      </w:r>
      <w:r w:rsidRPr="008F1CD3">
        <w:rPr>
          <w:rFonts w:cs="Arial"/>
          <w:sz w:val="16"/>
          <w:szCs w:val="16"/>
        </w:rPr>
        <w:t>Praktijkvoorbeelden zullen op de website van de NBA beschikbaar worden gesteld.</w:t>
      </w:r>
    </w:p>
  </w:footnote>
  <w:footnote w:id="24">
    <w:p w14:paraId="7817C233" w14:textId="1897FC37" w:rsidR="00F236F5" w:rsidRPr="008F1CD3" w:rsidRDefault="001918AD" w:rsidP="00147BB2">
      <w:pPr>
        <w:spacing w:after="1" w:line="168" w:lineRule="exact"/>
        <w:rPr>
          <w:rFonts w:cs="Arial"/>
          <w:sz w:val="16"/>
          <w:szCs w:val="16"/>
        </w:rPr>
      </w:pPr>
      <w:r w:rsidRPr="008F1CD3">
        <w:rPr>
          <w:rFonts w:cs="Arial"/>
          <w:sz w:val="16"/>
          <w:szCs w:val="16"/>
          <w:vertAlign w:val="superscript"/>
        </w:rPr>
        <w:t>24</w:t>
      </w:r>
      <w:r w:rsidR="00147BB2" w:rsidRPr="008F1CD3">
        <w:rPr>
          <w:rFonts w:cs="Arial"/>
          <w:sz w:val="16"/>
          <w:szCs w:val="16"/>
        </w:rPr>
        <w:t xml:space="preserve"> </w:t>
      </w:r>
      <w:r w:rsidRPr="008F1CD3">
        <w:rPr>
          <w:rFonts w:cs="Arial"/>
          <w:sz w:val="16"/>
          <w:szCs w:val="16"/>
        </w:rPr>
        <w:t>Aan te passen aan hoe het omvattend document heet waarin de cliënt de jaarrekening opneemt - '(</w:t>
      </w:r>
      <w:proofErr w:type="spellStart"/>
      <w:r w:rsidRPr="008F1CD3">
        <w:rPr>
          <w:rFonts w:cs="Arial"/>
          <w:sz w:val="16"/>
          <w:szCs w:val="16"/>
        </w:rPr>
        <w:t>annual</w:t>
      </w:r>
      <w:proofErr w:type="spellEnd"/>
      <w:r w:rsidRPr="008F1CD3">
        <w:rPr>
          <w:rFonts w:cs="Arial"/>
          <w:sz w:val="16"/>
          <w:szCs w:val="16"/>
        </w:rPr>
        <w:t>) report', '</w:t>
      </w:r>
      <w:proofErr w:type="spellStart"/>
      <w:r w:rsidRPr="008F1CD3">
        <w:rPr>
          <w:rFonts w:cs="Arial"/>
          <w:sz w:val="16"/>
          <w:szCs w:val="16"/>
        </w:rPr>
        <w:t>the</w:t>
      </w:r>
      <w:proofErr w:type="spellEnd"/>
      <w:r w:rsidRPr="008F1CD3">
        <w:rPr>
          <w:rFonts w:cs="Arial"/>
          <w:sz w:val="16"/>
          <w:szCs w:val="16"/>
        </w:rPr>
        <w:t xml:space="preserve"> </w:t>
      </w:r>
      <w:proofErr w:type="spellStart"/>
      <w:r w:rsidRPr="008F1CD3">
        <w:rPr>
          <w:rFonts w:cs="Arial"/>
          <w:sz w:val="16"/>
          <w:szCs w:val="16"/>
        </w:rPr>
        <w:t>annual</w:t>
      </w:r>
      <w:proofErr w:type="spellEnd"/>
      <w:r w:rsidRPr="008F1CD3">
        <w:rPr>
          <w:rFonts w:cs="Arial"/>
          <w:sz w:val="16"/>
          <w:szCs w:val="16"/>
        </w:rPr>
        <w:t xml:space="preserve"> accounts', enz. De passage '</w:t>
      </w:r>
      <w:proofErr w:type="spellStart"/>
      <w:r w:rsidRPr="008F1CD3">
        <w:rPr>
          <w:rFonts w:cs="Arial"/>
          <w:sz w:val="16"/>
          <w:szCs w:val="16"/>
        </w:rPr>
        <w:t>included</w:t>
      </w:r>
      <w:proofErr w:type="spellEnd"/>
      <w:r w:rsidRPr="008F1CD3">
        <w:rPr>
          <w:rFonts w:cs="Arial"/>
          <w:sz w:val="16"/>
          <w:szCs w:val="16"/>
        </w:rPr>
        <w:t xml:space="preserve"> in </w:t>
      </w:r>
      <w:proofErr w:type="spellStart"/>
      <w:r w:rsidRPr="008F1CD3">
        <w:rPr>
          <w:rFonts w:cs="Arial"/>
          <w:sz w:val="16"/>
          <w:szCs w:val="16"/>
        </w:rPr>
        <w:t>the</w:t>
      </w:r>
      <w:proofErr w:type="spellEnd"/>
      <w:r w:rsidRPr="008F1CD3">
        <w:rPr>
          <w:rFonts w:cs="Arial"/>
          <w:sz w:val="16"/>
          <w:szCs w:val="16"/>
        </w:rPr>
        <w:t xml:space="preserve"> </w:t>
      </w:r>
      <w:proofErr w:type="spellStart"/>
      <w:r w:rsidRPr="008F1CD3">
        <w:rPr>
          <w:rFonts w:cs="Arial"/>
          <w:sz w:val="16"/>
          <w:szCs w:val="16"/>
        </w:rPr>
        <w:t>annual</w:t>
      </w:r>
      <w:proofErr w:type="spellEnd"/>
      <w:r w:rsidRPr="008F1CD3">
        <w:rPr>
          <w:rFonts w:cs="Arial"/>
          <w:sz w:val="16"/>
          <w:szCs w:val="16"/>
        </w:rPr>
        <w:t xml:space="preserve"> report' kan eventueel vervallen.</w:t>
      </w:r>
    </w:p>
  </w:footnote>
  <w:footnote w:id="25">
    <w:p w14:paraId="42820BC6" w14:textId="60B39590" w:rsidR="00F236F5" w:rsidRPr="008F1CD3" w:rsidRDefault="001918AD" w:rsidP="00147BB2">
      <w:pPr>
        <w:spacing w:after="1" w:line="168" w:lineRule="exact"/>
        <w:rPr>
          <w:rFonts w:cs="Arial"/>
          <w:sz w:val="16"/>
          <w:szCs w:val="16"/>
        </w:rPr>
      </w:pPr>
      <w:r w:rsidRPr="008F1CD3">
        <w:rPr>
          <w:rFonts w:cs="Arial"/>
          <w:sz w:val="16"/>
          <w:szCs w:val="16"/>
          <w:vertAlign w:val="superscript"/>
        </w:rPr>
        <w:t>25</w:t>
      </w:r>
      <w:r w:rsidR="00147BB2" w:rsidRPr="008F1CD3">
        <w:rPr>
          <w:rFonts w:cs="Arial"/>
          <w:sz w:val="16"/>
          <w:szCs w:val="16"/>
        </w:rPr>
        <w:t xml:space="preserve"> </w:t>
      </w:r>
      <w:r w:rsidRPr="008F1CD3">
        <w:rPr>
          <w:rFonts w:cs="Arial"/>
          <w:sz w:val="16"/>
          <w:szCs w:val="16"/>
        </w:rPr>
        <w:t>Een meer specifieke opsomming kan worden gebruikt om de andere informatie te identificeren, zoals:</w:t>
      </w:r>
      <w:r w:rsidRPr="008F1CD3">
        <w:rPr>
          <w:rFonts w:cs="Arial"/>
          <w:sz w:val="16"/>
          <w:szCs w:val="16"/>
        </w:rPr>
        <w:cr/>
        <w:t xml:space="preserve">'The </w:t>
      </w:r>
      <w:proofErr w:type="spellStart"/>
      <w:r w:rsidRPr="008F1CD3">
        <w:rPr>
          <w:rFonts w:cs="Arial"/>
          <w:sz w:val="16"/>
          <w:szCs w:val="16"/>
        </w:rPr>
        <w:t>other</w:t>
      </w:r>
      <w:proofErr w:type="spellEnd"/>
      <w:r w:rsidRPr="008F1CD3">
        <w:rPr>
          <w:rFonts w:cs="Arial"/>
          <w:sz w:val="16"/>
          <w:szCs w:val="16"/>
        </w:rPr>
        <w:t xml:space="preserve"> information </w:t>
      </w:r>
      <w:proofErr w:type="spellStart"/>
      <w:r w:rsidRPr="008F1CD3">
        <w:rPr>
          <w:rFonts w:cs="Arial"/>
          <w:sz w:val="16"/>
          <w:szCs w:val="16"/>
        </w:rPr>
        <w:t>consists</w:t>
      </w:r>
      <w:proofErr w:type="spellEnd"/>
      <w:r w:rsidRPr="008F1CD3">
        <w:rPr>
          <w:rFonts w:cs="Arial"/>
          <w:sz w:val="16"/>
          <w:szCs w:val="16"/>
        </w:rPr>
        <w:t xml:space="preserve"> of: </w:t>
      </w:r>
    </w:p>
    <w:p w14:paraId="120A7E7A" w14:textId="7D3E3246" w:rsidR="00F236F5" w:rsidRPr="008F1CD3" w:rsidRDefault="001918AD" w:rsidP="00147BB2">
      <w:pPr>
        <w:pStyle w:val="Lijstalinea"/>
        <w:numPr>
          <w:ilvl w:val="0"/>
          <w:numId w:val="20"/>
        </w:numPr>
        <w:spacing w:after="1" w:line="168" w:lineRule="exact"/>
        <w:ind w:left="142" w:hanging="142"/>
        <w:rPr>
          <w:rFonts w:cs="Arial"/>
          <w:sz w:val="16"/>
          <w:szCs w:val="16"/>
        </w:rPr>
      </w:pPr>
      <w:proofErr w:type="spellStart"/>
      <w:r w:rsidRPr="008F1CD3">
        <w:rPr>
          <w:rFonts w:cs="Arial"/>
          <w:sz w:val="16"/>
          <w:szCs w:val="16"/>
        </w:rPr>
        <w:t>the</w:t>
      </w:r>
      <w:proofErr w:type="spellEnd"/>
      <w:r w:rsidRPr="008F1CD3">
        <w:rPr>
          <w:rFonts w:cs="Arial"/>
          <w:sz w:val="16"/>
          <w:szCs w:val="16"/>
        </w:rPr>
        <w:t xml:space="preserve"> management report; </w:t>
      </w:r>
    </w:p>
    <w:p w14:paraId="37A2D61A" w14:textId="2FF3C329" w:rsidR="00F236F5" w:rsidRPr="008F1CD3" w:rsidRDefault="001918AD" w:rsidP="00147BB2">
      <w:pPr>
        <w:pStyle w:val="Lijstalinea"/>
        <w:numPr>
          <w:ilvl w:val="0"/>
          <w:numId w:val="20"/>
        </w:numPr>
        <w:spacing w:after="1" w:line="168" w:lineRule="exact"/>
        <w:ind w:left="142" w:hanging="142"/>
        <w:rPr>
          <w:rFonts w:cs="Arial"/>
          <w:sz w:val="16"/>
          <w:szCs w:val="16"/>
          <w:lang w:val="en-US"/>
        </w:rPr>
      </w:pPr>
      <w:r w:rsidRPr="008F1CD3">
        <w:rPr>
          <w:rFonts w:cs="Arial"/>
          <w:sz w:val="16"/>
          <w:szCs w:val="16"/>
          <w:lang w:val="en-US"/>
        </w:rPr>
        <w:t xml:space="preserve">other information as required by Part 9 of Book 2 of the Dutch Civil Code; </w:t>
      </w:r>
    </w:p>
    <w:p w14:paraId="3E0A308A" w14:textId="77777777" w:rsidR="00147BB2" w:rsidRPr="008F1CD3" w:rsidRDefault="001918AD" w:rsidP="00147BB2">
      <w:pPr>
        <w:pStyle w:val="Lijstalinea"/>
        <w:numPr>
          <w:ilvl w:val="0"/>
          <w:numId w:val="20"/>
        </w:numPr>
        <w:spacing w:after="1" w:line="168" w:lineRule="exact"/>
        <w:ind w:left="142" w:hanging="142"/>
        <w:rPr>
          <w:rFonts w:cs="Arial"/>
          <w:sz w:val="16"/>
          <w:szCs w:val="16"/>
        </w:rPr>
      </w:pPr>
      <w:r w:rsidRPr="008F1CD3">
        <w:rPr>
          <w:rFonts w:cs="Arial"/>
          <w:sz w:val="16"/>
          <w:szCs w:val="16"/>
        </w:rPr>
        <w:t xml:space="preserve">... (opsomming van overige andere informatie).' </w:t>
      </w:r>
    </w:p>
    <w:p w14:paraId="7CFC7DBB" w14:textId="264B9E72" w:rsidR="00F236F5" w:rsidRPr="008F1CD3" w:rsidRDefault="001918AD" w:rsidP="00147BB2">
      <w:pPr>
        <w:pStyle w:val="Lijstalinea"/>
        <w:spacing w:after="1" w:line="168" w:lineRule="exact"/>
        <w:ind w:left="0"/>
        <w:rPr>
          <w:rFonts w:cs="Arial"/>
          <w:sz w:val="16"/>
          <w:szCs w:val="16"/>
        </w:rPr>
      </w:pPr>
      <w:r w:rsidRPr="008F1CD3">
        <w:rPr>
          <w:rFonts w:cs="Arial"/>
          <w:sz w:val="16"/>
          <w:szCs w:val="16"/>
        </w:rPr>
        <w:t>Ongeacht een eventuele opsomming om andere informatie te identificeren kan andere informatie zelfstandig bestaan, los van het jaarverslag. Indien van toepassing is in de controleverklaring op te nemen: '</w:t>
      </w:r>
      <w:proofErr w:type="spellStart"/>
      <w:r w:rsidRPr="008F1CD3">
        <w:rPr>
          <w:rFonts w:cs="Arial"/>
          <w:sz w:val="16"/>
          <w:szCs w:val="16"/>
        </w:rPr>
        <w:t>Furthermore</w:t>
      </w:r>
      <w:proofErr w:type="spellEnd"/>
      <w:r w:rsidRPr="008F1CD3">
        <w:rPr>
          <w:rFonts w:cs="Arial"/>
          <w:sz w:val="16"/>
          <w:szCs w:val="16"/>
        </w:rPr>
        <w:t xml:space="preserve">, </w:t>
      </w:r>
      <w:proofErr w:type="spellStart"/>
      <w:r w:rsidRPr="008F1CD3">
        <w:rPr>
          <w:rFonts w:cs="Arial"/>
          <w:sz w:val="16"/>
          <w:szCs w:val="16"/>
        </w:rPr>
        <w:t>the</w:t>
      </w:r>
      <w:proofErr w:type="spellEnd"/>
      <w:r w:rsidRPr="008F1CD3">
        <w:rPr>
          <w:rFonts w:cs="Arial"/>
          <w:sz w:val="16"/>
          <w:szCs w:val="16"/>
        </w:rPr>
        <w:t xml:space="preserve"> </w:t>
      </w:r>
      <w:proofErr w:type="spellStart"/>
      <w:r w:rsidRPr="008F1CD3">
        <w:rPr>
          <w:rFonts w:cs="Arial"/>
          <w:sz w:val="16"/>
          <w:szCs w:val="16"/>
        </w:rPr>
        <w:t>other</w:t>
      </w:r>
      <w:proofErr w:type="spellEnd"/>
      <w:r w:rsidRPr="008F1CD3">
        <w:rPr>
          <w:rFonts w:cs="Arial"/>
          <w:sz w:val="16"/>
          <w:szCs w:val="16"/>
        </w:rPr>
        <w:t xml:space="preserve"> information </w:t>
      </w:r>
      <w:proofErr w:type="spellStart"/>
      <w:r w:rsidRPr="008F1CD3">
        <w:rPr>
          <w:rFonts w:cs="Arial"/>
          <w:sz w:val="16"/>
          <w:szCs w:val="16"/>
        </w:rPr>
        <w:t>consists</w:t>
      </w:r>
      <w:proofErr w:type="spellEnd"/>
      <w:r w:rsidRPr="008F1CD3">
        <w:rPr>
          <w:rFonts w:cs="Arial"/>
          <w:sz w:val="16"/>
          <w:szCs w:val="16"/>
        </w:rPr>
        <w:t xml:space="preserve"> of ...' (beschrijf de andere informatie die als zelfstandig document of documenten ter beschikking wordt gesteld).</w:t>
      </w:r>
    </w:p>
  </w:footnote>
  <w:footnote w:id="26">
    <w:p w14:paraId="7D706A69" w14:textId="60BE5D65" w:rsidR="00F236F5" w:rsidRPr="008F1CD3" w:rsidRDefault="001918AD" w:rsidP="00147BB2">
      <w:pPr>
        <w:spacing w:after="1" w:line="168" w:lineRule="exact"/>
        <w:rPr>
          <w:rFonts w:cs="Arial"/>
          <w:sz w:val="16"/>
          <w:szCs w:val="16"/>
        </w:rPr>
      </w:pPr>
      <w:r w:rsidRPr="008F1CD3">
        <w:rPr>
          <w:rFonts w:cs="Arial"/>
          <w:sz w:val="16"/>
          <w:szCs w:val="16"/>
          <w:vertAlign w:val="superscript"/>
        </w:rPr>
        <w:t>26</w:t>
      </w:r>
      <w:r w:rsidR="00147BB2" w:rsidRPr="008F1CD3">
        <w:rPr>
          <w:rFonts w:cs="Arial"/>
          <w:sz w:val="16"/>
          <w:szCs w:val="16"/>
        </w:rPr>
        <w:t xml:space="preserve"> </w:t>
      </w:r>
      <w:r w:rsidRPr="008F1CD3">
        <w:rPr>
          <w:rFonts w:cs="Arial"/>
          <w:sz w:val="16"/>
          <w:szCs w:val="16"/>
        </w:rPr>
        <w:t>Terminologie laten aansluiten op die welke de entiteit hanteert.</w:t>
      </w:r>
    </w:p>
  </w:footnote>
  <w:footnote w:id="27">
    <w:p w14:paraId="5CAF4B88" w14:textId="5D4ED00C" w:rsidR="00F236F5" w:rsidRPr="008F1CD3" w:rsidRDefault="001918AD" w:rsidP="00147BB2">
      <w:pPr>
        <w:spacing w:after="1" w:line="168" w:lineRule="exact"/>
        <w:rPr>
          <w:rFonts w:cs="Arial"/>
          <w:sz w:val="16"/>
          <w:szCs w:val="16"/>
        </w:rPr>
      </w:pPr>
      <w:r w:rsidRPr="008F1CD3">
        <w:rPr>
          <w:rFonts w:cs="Arial"/>
          <w:sz w:val="16"/>
          <w:szCs w:val="16"/>
          <w:vertAlign w:val="superscript"/>
        </w:rPr>
        <w:t>27</w:t>
      </w:r>
      <w:r w:rsidR="00147BB2" w:rsidRPr="008F1CD3">
        <w:rPr>
          <w:rFonts w:cs="Arial"/>
          <w:sz w:val="16"/>
          <w:szCs w:val="16"/>
        </w:rPr>
        <w:t xml:space="preserve"> </w:t>
      </w:r>
      <w:r w:rsidRPr="008F1CD3">
        <w:rPr>
          <w:rFonts w:cs="Arial"/>
          <w:sz w:val="16"/>
          <w:szCs w:val="16"/>
        </w:rPr>
        <w:t>Zie Alert 43 van de NBA voor uitleg. Hierin is ook de voorbeeldtekst opgenomen voor entiteiten die geen geconsolideerde jaarrekening opmaken.</w:t>
      </w:r>
    </w:p>
  </w:footnote>
  <w:footnote w:id="28">
    <w:p w14:paraId="4BF19751" w14:textId="32F170FC" w:rsidR="00F236F5" w:rsidRPr="008F1CD3" w:rsidRDefault="001918AD" w:rsidP="00147BB2">
      <w:pPr>
        <w:spacing w:after="1" w:line="168" w:lineRule="exact"/>
        <w:rPr>
          <w:rFonts w:cs="Arial"/>
          <w:sz w:val="16"/>
          <w:szCs w:val="16"/>
        </w:rPr>
      </w:pPr>
      <w:r w:rsidRPr="008F1CD3">
        <w:rPr>
          <w:rFonts w:cs="Arial"/>
          <w:sz w:val="16"/>
          <w:szCs w:val="16"/>
          <w:vertAlign w:val="superscript"/>
        </w:rPr>
        <w:t>28</w:t>
      </w:r>
      <w:r w:rsidR="00147BB2" w:rsidRPr="008F1CD3">
        <w:rPr>
          <w:rFonts w:cs="Arial"/>
          <w:sz w:val="16"/>
          <w:szCs w:val="16"/>
        </w:rPr>
        <w:t xml:space="preserve"> </w:t>
      </w:r>
      <w:r w:rsidRPr="008F1CD3">
        <w:rPr>
          <w:rFonts w:cs="Arial"/>
          <w:sz w:val="16"/>
          <w:szCs w:val="16"/>
        </w:rPr>
        <w:t>Zie de NB-tekst om, indien van toepassing, de verleende niet-verboden diensten te vermelden. Om te vermijden dat die passage onevenwichtig omvangrijk wordt, kan een verwijzing naar een bijlage worden opgenomen. De passage met de vermelding van de verleende niet-verboden diensten, of de verwijzing naar een bijlage hierover bij de controleverklaring, kan bijvoorbeeld komen te staan vóór de passage over geen verboden diensten.</w:t>
      </w:r>
    </w:p>
  </w:footnote>
  <w:footnote w:id="29">
    <w:p w14:paraId="0E46E262" w14:textId="39521FB2" w:rsidR="00F236F5" w:rsidRPr="008F1CD3" w:rsidRDefault="001918AD" w:rsidP="00147BB2">
      <w:pPr>
        <w:spacing w:after="1" w:line="168" w:lineRule="exact"/>
        <w:rPr>
          <w:rFonts w:cs="Arial"/>
          <w:sz w:val="16"/>
          <w:szCs w:val="16"/>
        </w:rPr>
      </w:pPr>
      <w:r w:rsidRPr="008F1CD3">
        <w:rPr>
          <w:rFonts w:cs="Arial"/>
          <w:sz w:val="16"/>
          <w:szCs w:val="16"/>
          <w:vertAlign w:val="superscript"/>
        </w:rPr>
        <w:t>29</w:t>
      </w:r>
      <w:r w:rsidR="00147BB2" w:rsidRPr="008F1CD3">
        <w:rPr>
          <w:rFonts w:cs="Arial"/>
          <w:sz w:val="16"/>
          <w:szCs w:val="16"/>
        </w:rPr>
        <w:t xml:space="preserve"> </w:t>
      </w:r>
      <w:r w:rsidRPr="008F1CD3">
        <w:rPr>
          <w:rFonts w:cs="Arial"/>
          <w:sz w:val="16"/>
          <w:szCs w:val="16"/>
        </w:rPr>
        <w:t xml:space="preserve">Bij entiteiten niet zijnde </w:t>
      </w:r>
      <w:proofErr w:type="spellStart"/>
      <w:r w:rsidRPr="008F1CD3">
        <w:rPr>
          <w:rFonts w:cs="Arial"/>
          <w:sz w:val="16"/>
          <w:szCs w:val="16"/>
        </w:rPr>
        <w:t>oob's</w:t>
      </w:r>
      <w:proofErr w:type="spellEnd"/>
      <w:r w:rsidRPr="008F1CD3">
        <w:rPr>
          <w:rFonts w:cs="Arial"/>
          <w:sz w:val="16"/>
          <w:szCs w:val="16"/>
        </w:rPr>
        <w:t xml:space="preserve"> of andere beursgenoteerde ondernemingen is de passage over benoeming facultatief.</w:t>
      </w:r>
    </w:p>
  </w:footnote>
  <w:footnote w:id="30">
    <w:p w14:paraId="506788EA" w14:textId="368EF805" w:rsidR="00F236F5" w:rsidRPr="008F1CD3" w:rsidRDefault="001918AD" w:rsidP="00147BB2">
      <w:pPr>
        <w:spacing w:after="1" w:line="168" w:lineRule="exact"/>
        <w:rPr>
          <w:rFonts w:cs="Arial"/>
          <w:sz w:val="16"/>
          <w:szCs w:val="16"/>
        </w:rPr>
      </w:pPr>
      <w:r w:rsidRPr="008F1CD3">
        <w:rPr>
          <w:rFonts w:cs="Arial"/>
          <w:sz w:val="16"/>
          <w:szCs w:val="16"/>
          <w:vertAlign w:val="superscript"/>
        </w:rPr>
        <w:t>30</w:t>
      </w:r>
      <w:r w:rsidR="00147BB2" w:rsidRPr="008F1CD3">
        <w:rPr>
          <w:rFonts w:cs="Arial"/>
          <w:sz w:val="16"/>
          <w:szCs w:val="16"/>
        </w:rPr>
        <w:t xml:space="preserve"> </w:t>
      </w:r>
      <w:r w:rsidRPr="008F1CD3">
        <w:rPr>
          <w:rFonts w:cs="Arial"/>
          <w:sz w:val="16"/>
          <w:szCs w:val="16"/>
        </w:rPr>
        <w:t xml:space="preserve">Zo nodig aanpassen als een </w:t>
      </w:r>
      <w:proofErr w:type="spellStart"/>
      <w:r w:rsidRPr="008F1CD3">
        <w:rPr>
          <w:rFonts w:cs="Arial"/>
          <w:sz w:val="16"/>
          <w:szCs w:val="16"/>
        </w:rPr>
        <w:t>supervisory</w:t>
      </w:r>
      <w:proofErr w:type="spellEnd"/>
      <w:r w:rsidRPr="008F1CD3">
        <w:rPr>
          <w:rFonts w:cs="Arial"/>
          <w:sz w:val="16"/>
          <w:szCs w:val="16"/>
        </w:rPr>
        <w:t xml:space="preserve"> board (raad van commissarissen) of soortgelijk orgaan ontbreekt.</w:t>
      </w:r>
    </w:p>
  </w:footnote>
  <w:footnote w:id="31">
    <w:p w14:paraId="2EFC6581" w14:textId="52D2CC05" w:rsidR="00F236F5" w:rsidRPr="008F1CD3" w:rsidRDefault="001918AD" w:rsidP="00147BB2">
      <w:pPr>
        <w:spacing w:after="1" w:line="168" w:lineRule="exact"/>
        <w:rPr>
          <w:rFonts w:cs="Arial"/>
          <w:sz w:val="16"/>
          <w:szCs w:val="16"/>
        </w:rPr>
      </w:pPr>
      <w:r w:rsidRPr="008F1CD3">
        <w:rPr>
          <w:rFonts w:cs="Arial"/>
          <w:sz w:val="16"/>
          <w:szCs w:val="16"/>
          <w:vertAlign w:val="superscript"/>
        </w:rPr>
        <w:t>31</w:t>
      </w:r>
      <w:r w:rsidR="00147BB2" w:rsidRPr="008F1CD3">
        <w:rPr>
          <w:rFonts w:cs="Arial"/>
          <w:sz w:val="16"/>
          <w:szCs w:val="16"/>
        </w:rPr>
        <w:t xml:space="preserve"> </w:t>
      </w:r>
      <w:r w:rsidRPr="008F1CD3">
        <w:rPr>
          <w:rFonts w:cs="Arial"/>
          <w:sz w:val="16"/>
          <w:szCs w:val="16"/>
        </w:rPr>
        <w:t xml:space="preserve">Deze passage kan worden aangepast aan de terminologie bij de cliënt. Zo nodig aanpassen als een </w:t>
      </w:r>
      <w:proofErr w:type="spellStart"/>
      <w:r w:rsidRPr="008F1CD3">
        <w:rPr>
          <w:rFonts w:cs="Arial"/>
          <w:sz w:val="16"/>
          <w:szCs w:val="16"/>
        </w:rPr>
        <w:t>supervisory</w:t>
      </w:r>
      <w:proofErr w:type="spellEnd"/>
      <w:r w:rsidRPr="008F1CD3">
        <w:rPr>
          <w:rFonts w:cs="Arial"/>
          <w:sz w:val="16"/>
          <w:szCs w:val="16"/>
        </w:rPr>
        <w:t xml:space="preserve"> board (raad van commissarissen) of soortgelijk orgaan ontbreekt of geen verantwoordelijkheid heeft voor het opdrachtobject.</w:t>
      </w:r>
    </w:p>
  </w:footnote>
  <w:footnote w:id="32">
    <w:p w14:paraId="23CEE04E" w14:textId="73921410" w:rsidR="00F236F5" w:rsidRPr="008F1CD3" w:rsidRDefault="001918AD" w:rsidP="00147BB2">
      <w:pPr>
        <w:spacing w:after="1" w:line="168" w:lineRule="exact"/>
        <w:rPr>
          <w:rFonts w:cs="Arial"/>
          <w:sz w:val="16"/>
          <w:szCs w:val="16"/>
        </w:rPr>
      </w:pPr>
      <w:r w:rsidRPr="008F1CD3">
        <w:rPr>
          <w:rFonts w:cs="Arial"/>
          <w:sz w:val="16"/>
          <w:szCs w:val="16"/>
          <w:vertAlign w:val="superscript"/>
        </w:rPr>
        <w:t>32</w:t>
      </w:r>
      <w:r w:rsidR="00147BB2" w:rsidRPr="008F1CD3">
        <w:rPr>
          <w:rFonts w:cs="Arial"/>
          <w:sz w:val="16"/>
          <w:szCs w:val="16"/>
        </w:rPr>
        <w:t xml:space="preserve"> </w:t>
      </w:r>
      <w:r w:rsidRPr="008F1CD3">
        <w:rPr>
          <w:rFonts w:cs="Arial"/>
          <w:sz w:val="16"/>
          <w:szCs w:val="16"/>
        </w:rPr>
        <w:t>Naargelang de situatie aan te passen, bijvoorbeeld 'The board'.</w:t>
      </w:r>
    </w:p>
  </w:footnote>
  <w:footnote w:id="33">
    <w:p w14:paraId="527FCD07" w14:textId="09EFDF8D" w:rsidR="00F236F5" w:rsidRPr="008F1CD3" w:rsidRDefault="001918AD" w:rsidP="00147BB2">
      <w:pPr>
        <w:spacing w:after="1" w:line="168" w:lineRule="exact"/>
        <w:rPr>
          <w:rFonts w:cs="Arial"/>
          <w:sz w:val="16"/>
          <w:szCs w:val="16"/>
        </w:rPr>
      </w:pPr>
      <w:r w:rsidRPr="008F1CD3">
        <w:rPr>
          <w:rFonts w:cs="Arial"/>
          <w:sz w:val="16"/>
          <w:szCs w:val="16"/>
          <w:vertAlign w:val="superscript"/>
        </w:rPr>
        <w:t>33</w:t>
      </w:r>
      <w:r w:rsidR="00147BB2" w:rsidRPr="008F1CD3">
        <w:rPr>
          <w:rFonts w:cs="Arial"/>
          <w:sz w:val="16"/>
          <w:szCs w:val="16"/>
        </w:rPr>
        <w:t xml:space="preserve"> </w:t>
      </w:r>
      <w:r w:rsidRPr="008F1CD3">
        <w:rPr>
          <w:rFonts w:cs="Arial"/>
          <w:sz w:val="16"/>
          <w:szCs w:val="16"/>
        </w:rPr>
        <w:t>Indien van toepassing aan te vullen met andere geldende wet- en regelgeving, zoals WNT.</w:t>
      </w:r>
    </w:p>
  </w:footnote>
  <w:footnote w:id="34">
    <w:p w14:paraId="0BE96455" w14:textId="4EB8AB61" w:rsidR="00F236F5" w:rsidRPr="008F1CD3" w:rsidRDefault="001918AD" w:rsidP="00147BB2">
      <w:pPr>
        <w:spacing w:after="1" w:line="168" w:lineRule="exact"/>
        <w:rPr>
          <w:rFonts w:cs="Arial"/>
          <w:sz w:val="16"/>
          <w:szCs w:val="16"/>
        </w:rPr>
      </w:pPr>
      <w:r w:rsidRPr="008F1CD3">
        <w:rPr>
          <w:rFonts w:cs="Arial"/>
          <w:sz w:val="16"/>
          <w:szCs w:val="16"/>
          <w:vertAlign w:val="superscript"/>
        </w:rPr>
        <w:t>34</w:t>
      </w:r>
      <w:r w:rsidR="00147BB2" w:rsidRPr="008F1CD3">
        <w:rPr>
          <w:rFonts w:cs="Arial"/>
          <w:sz w:val="16"/>
          <w:szCs w:val="16"/>
        </w:rPr>
        <w:t xml:space="preserve"> </w:t>
      </w:r>
      <w:r w:rsidRPr="008F1CD3">
        <w:rPr>
          <w:rFonts w:cs="Arial"/>
          <w:sz w:val="16"/>
          <w:szCs w:val="16"/>
        </w:rPr>
        <w:t xml:space="preserve">Naargelang de situatie aan te passen: trust, </w:t>
      </w:r>
      <w:proofErr w:type="spellStart"/>
      <w:r w:rsidRPr="008F1CD3">
        <w:rPr>
          <w:rFonts w:cs="Arial"/>
          <w:sz w:val="16"/>
          <w:szCs w:val="16"/>
        </w:rPr>
        <w:t>union</w:t>
      </w:r>
      <w:proofErr w:type="spellEnd"/>
      <w:r w:rsidRPr="008F1CD3">
        <w:rPr>
          <w:rFonts w:cs="Arial"/>
          <w:sz w:val="16"/>
          <w:szCs w:val="16"/>
        </w:rPr>
        <w:t>, foundation, enz., en eventueel ook de passage '</w:t>
      </w:r>
      <w:proofErr w:type="spellStart"/>
      <w:r w:rsidRPr="008F1CD3">
        <w:rPr>
          <w:rFonts w:cs="Arial"/>
          <w:sz w:val="16"/>
          <w:szCs w:val="16"/>
        </w:rPr>
        <w:t>the</w:t>
      </w:r>
      <w:proofErr w:type="spellEnd"/>
      <w:r w:rsidRPr="008F1CD3">
        <w:rPr>
          <w:rFonts w:cs="Arial"/>
          <w:sz w:val="16"/>
          <w:szCs w:val="16"/>
        </w:rPr>
        <w:t xml:space="preserve"> </w:t>
      </w:r>
      <w:proofErr w:type="spellStart"/>
      <w:r w:rsidRPr="008F1CD3">
        <w:rPr>
          <w:rFonts w:cs="Arial"/>
          <w:sz w:val="16"/>
          <w:szCs w:val="16"/>
        </w:rPr>
        <w:t>company's</w:t>
      </w:r>
      <w:proofErr w:type="spellEnd"/>
      <w:r w:rsidRPr="008F1CD3">
        <w:rPr>
          <w:rFonts w:cs="Arial"/>
          <w:sz w:val="16"/>
          <w:szCs w:val="16"/>
        </w:rPr>
        <w:t xml:space="preserve"> </w:t>
      </w:r>
      <w:proofErr w:type="spellStart"/>
      <w:r w:rsidRPr="008F1CD3">
        <w:rPr>
          <w:rFonts w:cs="Arial"/>
          <w:sz w:val="16"/>
          <w:szCs w:val="16"/>
        </w:rPr>
        <w:t>ability</w:t>
      </w:r>
      <w:proofErr w:type="spellEnd"/>
      <w:r w:rsidRPr="008F1CD3">
        <w:rPr>
          <w:rFonts w:cs="Arial"/>
          <w:sz w:val="16"/>
          <w:szCs w:val="16"/>
        </w:rPr>
        <w:t>'.</w:t>
      </w:r>
    </w:p>
  </w:footnote>
  <w:footnote w:id="35">
    <w:p w14:paraId="13BABBBE" w14:textId="46D5F161" w:rsidR="00F236F5" w:rsidRPr="008F1CD3" w:rsidRDefault="001918AD" w:rsidP="00147BB2">
      <w:pPr>
        <w:spacing w:after="1" w:line="168" w:lineRule="exact"/>
        <w:rPr>
          <w:rFonts w:cs="Arial"/>
          <w:sz w:val="16"/>
          <w:szCs w:val="16"/>
        </w:rPr>
      </w:pPr>
      <w:r w:rsidRPr="008F1CD3">
        <w:rPr>
          <w:rFonts w:cs="Arial"/>
          <w:sz w:val="16"/>
          <w:szCs w:val="16"/>
          <w:vertAlign w:val="superscript"/>
        </w:rPr>
        <w:t>35</w:t>
      </w:r>
      <w:r w:rsidR="00147BB2" w:rsidRPr="008F1CD3">
        <w:rPr>
          <w:rFonts w:cs="Arial"/>
          <w:sz w:val="16"/>
          <w:szCs w:val="16"/>
        </w:rPr>
        <w:t xml:space="preserve"> </w:t>
      </w:r>
      <w:r w:rsidRPr="008F1CD3">
        <w:rPr>
          <w:rFonts w:cs="Arial"/>
          <w:sz w:val="16"/>
          <w:szCs w:val="16"/>
        </w:rPr>
        <w:t xml:space="preserve">Naargelang de situatie aan te passen: trust, </w:t>
      </w:r>
      <w:proofErr w:type="spellStart"/>
      <w:r w:rsidRPr="008F1CD3">
        <w:rPr>
          <w:rFonts w:cs="Arial"/>
          <w:sz w:val="16"/>
          <w:szCs w:val="16"/>
        </w:rPr>
        <w:t>union</w:t>
      </w:r>
      <w:proofErr w:type="spellEnd"/>
      <w:r w:rsidRPr="008F1CD3">
        <w:rPr>
          <w:rFonts w:cs="Arial"/>
          <w:sz w:val="16"/>
          <w:szCs w:val="16"/>
        </w:rPr>
        <w:t>, foundation, enz.</w:t>
      </w:r>
    </w:p>
  </w:footnote>
  <w:footnote w:id="36">
    <w:p w14:paraId="7DC11799" w14:textId="5F906584" w:rsidR="00F236F5" w:rsidRPr="008F1CD3" w:rsidRDefault="001918AD" w:rsidP="00147BB2">
      <w:pPr>
        <w:spacing w:after="1" w:line="168" w:lineRule="exact"/>
        <w:rPr>
          <w:rFonts w:cs="Arial"/>
          <w:sz w:val="16"/>
          <w:szCs w:val="16"/>
        </w:rPr>
      </w:pPr>
      <w:r w:rsidRPr="008F1CD3">
        <w:rPr>
          <w:rFonts w:cs="Arial"/>
          <w:sz w:val="16"/>
          <w:szCs w:val="16"/>
          <w:vertAlign w:val="superscript"/>
        </w:rPr>
        <w:t>36</w:t>
      </w:r>
      <w:r w:rsidR="00147BB2" w:rsidRPr="008F1CD3">
        <w:rPr>
          <w:rFonts w:cs="Arial"/>
          <w:sz w:val="16"/>
          <w:szCs w:val="16"/>
        </w:rPr>
        <w:t xml:space="preserve"> </w:t>
      </w:r>
      <w:r w:rsidRPr="008F1CD3">
        <w:rPr>
          <w:rFonts w:cs="Arial"/>
          <w:sz w:val="16"/>
          <w:szCs w:val="16"/>
        </w:rPr>
        <w:t>Naargelang de situatie aan te passen.</w:t>
      </w:r>
    </w:p>
  </w:footnote>
  <w:footnote w:id="37">
    <w:p w14:paraId="73B355E5" w14:textId="5CF538E6" w:rsidR="00F236F5" w:rsidRPr="008F1CD3" w:rsidRDefault="001918AD" w:rsidP="00147BB2">
      <w:pPr>
        <w:spacing w:after="1" w:line="168" w:lineRule="exact"/>
        <w:rPr>
          <w:rFonts w:cs="Arial"/>
          <w:sz w:val="16"/>
          <w:szCs w:val="16"/>
        </w:rPr>
      </w:pPr>
      <w:r w:rsidRPr="008F1CD3">
        <w:rPr>
          <w:rFonts w:cs="Arial"/>
          <w:sz w:val="16"/>
          <w:szCs w:val="16"/>
          <w:vertAlign w:val="superscript"/>
        </w:rPr>
        <w:t>37</w:t>
      </w:r>
      <w:r w:rsidR="00147BB2" w:rsidRPr="008F1CD3">
        <w:rPr>
          <w:rFonts w:cs="Arial"/>
          <w:sz w:val="16"/>
          <w:szCs w:val="16"/>
        </w:rPr>
        <w:t xml:space="preserve"> </w:t>
      </w:r>
      <w:r w:rsidRPr="008F1CD3">
        <w:rPr>
          <w:rFonts w:cs="Arial"/>
          <w:sz w:val="16"/>
          <w:szCs w:val="16"/>
        </w:rPr>
        <w:t xml:space="preserve">Naargelang de situatie aan te passen: </w:t>
      </w:r>
      <w:proofErr w:type="spellStart"/>
      <w:r w:rsidRPr="008F1CD3">
        <w:rPr>
          <w:rFonts w:cs="Arial"/>
          <w:sz w:val="16"/>
          <w:szCs w:val="16"/>
        </w:rPr>
        <w:t>trust's</w:t>
      </w:r>
      <w:proofErr w:type="spellEnd"/>
      <w:r w:rsidRPr="008F1CD3">
        <w:rPr>
          <w:rFonts w:cs="Arial"/>
          <w:sz w:val="16"/>
          <w:szCs w:val="16"/>
        </w:rPr>
        <w:t xml:space="preserve">, </w:t>
      </w:r>
      <w:proofErr w:type="spellStart"/>
      <w:r w:rsidRPr="008F1CD3">
        <w:rPr>
          <w:rFonts w:cs="Arial"/>
          <w:sz w:val="16"/>
          <w:szCs w:val="16"/>
        </w:rPr>
        <w:t>union's</w:t>
      </w:r>
      <w:proofErr w:type="spellEnd"/>
      <w:r w:rsidRPr="008F1CD3">
        <w:rPr>
          <w:rFonts w:cs="Arial"/>
          <w:sz w:val="16"/>
          <w:szCs w:val="16"/>
        </w:rPr>
        <w:t xml:space="preserve">, </w:t>
      </w:r>
      <w:proofErr w:type="spellStart"/>
      <w:r w:rsidRPr="008F1CD3">
        <w:rPr>
          <w:rFonts w:cs="Arial"/>
          <w:sz w:val="16"/>
          <w:szCs w:val="16"/>
        </w:rPr>
        <w:t>foundation's</w:t>
      </w:r>
      <w:proofErr w:type="spellEnd"/>
      <w:r w:rsidRPr="008F1CD3">
        <w:rPr>
          <w:rFonts w:cs="Arial"/>
          <w:sz w:val="16"/>
          <w:szCs w:val="16"/>
        </w:rPr>
        <w:t>, enz.</w:t>
      </w:r>
    </w:p>
  </w:footnote>
  <w:footnote w:id="38">
    <w:p w14:paraId="41F32236" w14:textId="5688C357" w:rsidR="00F236F5" w:rsidRPr="008F1CD3" w:rsidRDefault="001918AD" w:rsidP="00147BB2">
      <w:pPr>
        <w:spacing w:after="1" w:line="168" w:lineRule="exact"/>
        <w:rPr>
          <w:rFonts w:cs="Arial"/>
          <w:sz w:val="16"/>
          <w:szCs w:val="16"/>
        </w:rPr>
      </w:pPr>
      <w:r w:rsidRPr="008F1CD3">
        <w:rPr>
          <w:rFonts w:cs="Arial"/>
          <w:sz w:val="16"/>
          <w:szCs w:val="16"/>
          <w:vertAlign w:val="superscript"/>
        </w:rPr>
        <w:t>38</w:t>
      </w:r>
      <w:r w:rsidR="00147BB2" w:rsidRPr="008F1CD3">
        <w:rPr>
          <w:rFonts w:cs="Arial"/>
          <w:sz w:val="16"/>
          <w:szCs w:val="16"/>
        </w:rPr>
        <w:t xml:space="preserve"> </w:t>
      </w:r>
      <w:r w:rsidRPr="008F1CD3">
        <w:rPr>
          <w:rFonts w:cs="Arial"/>
          <w:sz w:val="16"/>
          <w:szCs w:val="16"/>
        </w:rPr>
        <w:t>Deze passage alleen laten vervallen wanneer de continuïteitsveronderstelling geen rol speelt in het van toepassing zijnde verslaggevingsstelsel.</w:t>
      </w:r>
    </w:p>
  </w:footnote>
  <w:footnote w:id="39">
    <w:p w14:paraId="27743A60" w14:textId="69AEA71F" w:rsidR="00F236F5" w:rsidRPr="008F1CD3" w:rsidRDefault="001918AD" w:rsidP="00147BB2">
      <w:pPr>
        <w:spacing w:after="1" w:line="168" w:lineRule="exact"/>
        <w:rPr>
          <w:rFonts w:cs="Arial"/>
          <w:sz w:val="16"/>
          <w:szCs w:val="16"/>
        </w:rPr>
      </w:pPr>
      <w:r w:rsidRPr="008F1CD3">
        <w:rPr>
          <w:rFonts w:cs="Arial"/>
          <w:sz w:val="16"/>
          <w:szCs w:val="16"/>
          <w:vertAlign w:val="superscript"/>
        </w:rPr>
        <w:t>39</w:t>
      </w:r>
      <w:r w:rsidR="00147BB2" w:rsidRPr="008F1CD3">
        <w:rPr>
          <w:rFonts w:cs="Arial"/>
          <w:sz w:val="16"/>
          <w:szCs w:val="16"/>
        </w:rPr>
        <w:t xml:space="preserve"> </w:t>
      </w:r>
      <w:r w:rsidRPr="008F1CD3">
        <w:rPr>
          <w:rFonts w:cs="Arial"/>
          <w:sz w:val="16"/>
          <w:szCs w:val="16"/>
        </w:rPr>
        <w:t>Zo nodig aan te passen, bijvoorbeeld als een raad van commissarissen of soortgelijk orgaan een andere benaming heeft of ontbreekt, of als de cliënt een andere rechtsvorm dan vennootschap heeft.</w:t>
      </w:r>
    </w:p>
  </w:footnote>
  <w:footnote w:id="40">
    <w:p w14:paraId="30F036AA" w14:textId="6EFCC95C" w:rsidR="00F236F5" w:rsidRPr="008F1CD3" w:rsidRDefault="001918AD" w:rsidP="00147BB2">
      <w:pPr>
        <w:spacing w:after="1" w:line="168" w:lineRule="exact"/>
        <w:rPr>
          <w:rFonts w:cs="Arial"/>
          <w:sz w:val="16"/>
          <w:szCs w:val="16"/>
        </w:rPr>
      </w:pPr>
      <w:r w:rsidRPr="008F1CD3">
        <w:rPr>
          <w:rFonts w:cs="Arial"/>
          <w:sz w:val="16"/>
          <w:szCs w:val="16"/>
          <w:vertAlign w:val="superscript"/>
        </w:rPr>
        <w:t>40</w:t>
      </w:r>
      <w:r w:rsidR="00147BB2" w:rsidRPr="008F1CD3">
        <w:rPr>
          <w:rFonts w:cs="Arial"/>
          <w:sz w:val="16"/>
          <w:szCs w:val="16"/>
        </w:rPr>
        <w:t xml:space="preserve"> </w:t>
      </w:r>
      <w:r w:rsidRPr="008F1CD3">
        <w:rPr>
          <w:rFonts w:cs="Arial"/>
          <w:sz w:val="16"/>
          <w:szCs w:val="16"/>
        </w:rPr>
        <w:t>Uitgezonderd bij XBRL-</w:t>
      </w:r>
      <w:proofErr w:type="spellStart"/>
      <w:r w:rsidRPr="008F1CD3">
        <w:rPr>
          <w:rFonts w:cs="Arial"/>
          <w:sz w:val="16"/>
          <w:szCs w:val="16"/>
        </w:rPr>
        <w:t>instances</w:t>
      </w:r>
      <w:proofErr w:type="spellEnd"/>
      <w:r w:rsidRPr="008F1CD3">
        <w:rPr>
          <w:rFonts w:cs="Arial"/>
          <w:sz w:val="16"/>
          <w:szCs w:val="16"/>
        </w:rPr>
        <w:t>:</w:t>
      </w:r>
      <w:r w:rsidRPr="008F1CD3">
        <w:rPr>
          <w:rFonts w:cs="Arial"/>
          <w:sz w:val="16"/>
          <w:szCs w:val="16"/>
        </w:rPr>
        <w:cr/>
        <w:t xml:space="preserve">De tekst hierna, vanaf de laatste alinea vóór de </w:t>
      </w:r>
      <w:proofErr w:type="spellStart"/>
      <w:r w:rsidRPr="008F1CD3">
        <w:rPr>
          <w:rFonts w:cs="Arial"/>
          <w:sz w:val="16"/>
          <w:szCs w:val="16"/>
        </w:rPr>
        <w:t>bulletsgewijze</w:t>
      </w:r>
      <w:proofErr w:type="spellEnd"/>
      <w:r w:rsidRPr="008F1CD3">
        <w:rPr>
          <w:rFonts w:cs="Arial"/>
          <w:sz w:val="16"/>
          <w:szCs w:val="16"/>
        </w:rPr>
        <w:t xml:space="preserve"> opsomming, kan worden weggelaten bij verwijzing naar de website van de NBA waar deze tekst wordt opgenomen of naar een bijlage waarin deze tekst wordt opgenomen.</w:t>
      </w:r>
    </w:p>
  </w:footnote>
  <w:footnote w:id="41">
    <w:p w14:paraId="0A6DDDAB" w14:textId="49D831D3" w:rsidR="00F236F5" w:rsidRPr="008F1CD3" w:rsidRDefault="001918AD" w:rsidP="00147BB2">
      <w:pPr>
        <w:spacing w:after="1" w:line="168" w:lineRule="exact"/>
        <w:rPr>
          <w:rFonts w:cs="Arial"/>
          <w:sz w:val="16"/>
          <w:szCs w:val="16"/>
        </w:rPr>
      </w:pPr>
      <w:r w:rsidRPr="008F1CD3">
        <w:rPr>
          <w:rFonts w:cs="Arial"/>
          <w:sz w:val="16"/>
          <w:szCs w:val="16"/>
          <w:vertAlign w:val="superscript"/>
        </w:rPr>
        <w:t>41</w:t>
      </w:r>
      <w:r w:rsidR="00147BB2" w:rsidRPr="008F1CD3">
        <w:rPr>
          <w:rFonts w:cs="Arial"/>
          <w:sz w:val="16"/>
          <w:szCs w:val="16"/>
        </w:rPr>
        <w:t xml:space="preserve"> </w:t>
      </w:r>
      <w:r w:rsidRPr="008F1CD3">
        <w:rPr>
          <w:rFonts w:cs="Arial"/>
          <w:sz w:val="16"/>
          <w:szCs w:val="16"/>
        </w:rPr>
        <w:t xml:space="preserve">Naargelang de situatie aan te passen: trust, </w:t>
      </w:r>
      <w:proofErr w:type="spellStart"/>
      <w:r w:rsidRPr="008F1CD3">
        <w:rPr>
          <w:rFonts w:cs="Arial"/>
          <w:sz w:val="16"/>
          <w:szCs w:val="16"/>
        </w:rPr>
        <w:t>union</w:t>
      </w:r>
      <w:proofErr w:type="spellEnd"/>
      <w:r w:rsidRPr="008F1CD3">
        <w:rPr>
          <w:rFonts w:cs="Arial"/>
          <w:sz w:val="16"/>
          <w:szCs w:val="16"/>
        </w:rPr>
        <w:t>, foundation, enz.</w:t>
      </w:r>
    </w:p>
  </w:footnote>
  <w:footnote w:id="42">
    <w:p w14:paraId="33DDAEA8" w14:textId="2F02BC6D" w:rsidR="00F236F5" w:rsidRPr="008F1CD3" w:rsidRDefault="001918AD" w:rsidP="00147BB2">
      <w:pPr>
        <w:spacing w:after="1" w:line="168" w:lineRule="exact"/>
        <w:rPr>
          <w:rFonts w:cs="Arial"/>
          <w:sz w:val="16"/>
          <w:szCs w:val="16"/>
        </w:rPr>
      </w:pPr>
      <w:r w:rsidRPr="008F1CD3">
        <w:rPr>
          <w:rFonts w:cs="Arial"/>
          <w:sz w:val="16"/>
          <w:szCs w:val="16"/>
          <w:vertAlign w:val="superscript"/>
        </w:rPr>
        <w:t>42</w:t>
      </w:r>
      <w:r w:rsidR="00147BB2" w:rsidRPr="008F1CD3">
        <w:rPr>
          <w:rFonts w:cs="Arial"/>
          <w:sz w:val="16"/>
          <w:szCs w:val="16"/>
        </w:rPr>
        <w:t xml:space="preserve"> </w:t>
      </w:r>
      <w:r w:rsidRPr="008F1CD3">
        <w:rPr>
          <w:rFonts w:cs="Arial"/>
          <w:sz w:val="16"/>
          <w:szCs w:val="16"/>
        </w:rPr>
        <w:t>De tekst van deze alinea aanpassen bij een controleobject op liquidatiebasis en alleen laten vervallen wanneer de continuïteitsveronderstelling geen rol speelt in het van toepassing zijnde verslaggevingsstelsel.  Termen als 'company' zijn naargelang de situatie aan te passen.</w:t>
      </w:r>
    </w:p>
  </w:footnote>
  <w:footnote w:id="43">
    <w:p w14:paraId="5A822C16" w14:textId="016DD2E4" w:rsidR="00F236F5" w:rsidRPr="008F1CD3" w:rsidRDefault="001918AD" w:rsidP="00147BB2">
      <w:pPr>
        <w:spacing w:after="1" w:line="168" w:lineRule="exact"/>
        <w:rPr>
          <w:rFonts w:cs="Arial"/>
          <w:sz w:val="16"/>
          <w:szCs w:val="16"/>
        </w:rPr>
      </w:pPr>
      <w:r w:rsidRPr="008F1CD3">
        <w:rPr>
          <w:rFonts w:cs="Arial"/>
          <w:sz w:val="16"/>
          <w:szCs w:val="16"/>
          <w:vertAlign w:val="superscript"/>
        </w:rPr>
        <w:t>43</w:t>
      </w:r>
      <w:r w:rsidR="00147BB2" w:rsidRPr="008F1CD3">
        <w:rPr>
          <w:rFonts w:cs="Arial"/>
          <w:sz w:val="16"/>
          <w:szCs w:val="16"/>
        </w:rPr>
        <w:t xml:space="preserve"> </w:t>
      </w:r>
      <w:r w:rsidRPr="008F1CD3">
        <w:rPr>
          <w:rFonts w:cs="Arial"/>
          <w:sz w:val="16"/>
          <w:szCs w:val="16"/>
        </w:rPr>
        <w:t>Deze passage kan vervallen wanneer geen sprake is van een groepscontrole zoals gedefinieerd in Standaard 600.</w:t>
      </w:r>
    </w:p>
  </w:footnote>
  <w:footnote w:id="44">
    <w:p w14:paraId="4EE225A7" w14:textId="73C0A9C6" w:rsidR="00F236F5" w:rsidRPr="008F1CD3" w:rsidRDefault="001918AD" w:rsidP="00147BB2">
      <w:pPr>
        <w:spacing w:after="1" w:line="168" w:lineRule="exact"/>
        <w:rPr>
          <w:rFonts w:cs="Arial"/>
          <w:sz w:val="16"/>
          <w:szCs w:val="16"/>
        </w:rPr>
      </w:pPr>
      <w:r w:rsidRPr="008F1CD3">
        <w:rPr>
          <w:rFonts w:cs="Arial"/>
          <w:sz w:val="16"/>
          <w:szCs w:val="16"/>
          <w:vertAlign w:val="superscript"/>
        </w:rPr>
        <w:t>44</w:t>
      </w:r>
      <w:r w:rsidR="00147BB2" w:rsidRPr="008F1CD3">
        <w:rPr>
          <w:rFonts w:cs="Arial"/>
          <w:sz w:val="16"/>
          <w:szCs w:val="16"/>
        </w:rPr>
        <w:t xml:space="preserve"> </w:t>
      </w:r>
      <w:r w:rsidRPr="008F1CD3">
        <w:rPr>
          <w:rFonts w:cs="Arial"/>
          <w:sz w:val="16"/>
          <w:szCs w:val="16"/>
        </w:rPr>
        <w:t>Zo nodig aanpassen als een raad van commissarissen of soortgelijk orgaan een andere benaming heeft of ontbreekt.</w:t>
      </w:r>
    </w:p>
  </w:footnote>
  <w:footnote w:id="45">
    <w:p w14:paraId="54CB5374" w14:textId="77EDE96B" w:rsidR="00F236F5" w:rsidRPr="008F1CD3" w:rsidRDefault="001918AD" w:rsidP="00147BB2">
      <w:pPr>
        <w:spacing w:after="1" w:line="168" w:lineRule="exact"/>
        <w:rPr>
          <w:rFonts w:cs="Arial"/>
          <w:sz w:val="16"/>
          <w:szCs w:val="16"/>
        </w:rPr>
      </w:pPr>
      <w:r w:rsidRPr="008F1CD3">
        <w:rPr>
          <w:rFonts w:cs="Arial"/>
          <w:sz w:val="16"/>
          <w:szCs w:val="16"/>
          <w:vertAlign w:val="superscript"/>
        </w:rPr>
        <w:t>45</w:t>
      </w:r>
      <w:r w:rsidR="00147BB2" w:rsidRPr="008F1CD3">
        <w:rPr>
          <w:rFonts w:cs="Arial"/>
          <w:sz w:val="16"/>
          <w:szCs w:val="16"/>
        </w:rPr>
        <w:t xml:space="preserve"> </w:t>
      </w:r>
      <w:r w:rsidRPr="008F1CD3">
        <w:rPr>
          <w:rFonts w:cs="Arial"/>
          <w:sz w:val="16"/>
          <w:szCs w:val="16"/>
        </w:rPr>
        <w:t>Zo nodig aanpassen als een raad van commissarissen of soortgelijk orgaan ontbreekt.</w:t>
      </w:r>
    </w:p>
  </w:footnote>
  <w:footnote w:id="46">
    <w:p w14:paraId="174D768A" w14:textId="7DF1CF44" w:rsidR="00F236F5" w:rsidRPr="008F1CD3" w:rsidRDefault="001918AD" w:rsidP="00147BB2">
      <w:pPr>
        <w:spacing w:after="1" w:line="168" w:lineRule="exact"/>
        <w:rPr>
          <w:rFonts w:cs="Arial"/>
          <w:sz w:val="16"/>
          <w:szCs w:val="16"/>
        </w:rPr>
      </w:pPr>
      <w:r w:rsidRPr="008F1CD3">
        <w:rPr>
          <w:rFonts w:cs="Arial"/>
          <w:sz w:val="16"/>
          <w:szCs w:val="16"/>
          <w:vertAlign w:val="superscript"/>
        </w:rPr>
        <w:t>46</w:t>
      </w:r>
      <w:r w:rsidR="00147BB2" w:rsidRPr="008F1CD3">
        <w:rPr>
          <w:rFonts w:cs="Arial"/>
          <w:sz w:val="16"/>
          <w:szCs w:val="16"/>
        </w:rPr>
        <w:t xml:space="preserve"> </w:t>
      </w:r>
      <w:r w:rsidRPr="008F1CD3">
        <w:rPr>
          <w:rFonts w:cs="Arial"/>
          <w:sz w:val="16"/>
          <w:szCs w:val="16"/>
        </w:rPr>
        <w:t xml:space="preserve">Bij entiteiten niet zijnde </w:t>
      </w:r>
      <w:proofErr w:type="spellStart"/>
      <w:r w:rsidRPr="008F1CD3">
        <w:rPr>
          <w:rFonts w:cs="Arial"/>
          <w:sz w:val="16"/>
          <w:szCs w:val="16"/>
        </w:rPr>
        <w:t>oob's</w:t>
      </w:r>
      <w:proofErr w:type="spellEnd"/>
      <w:r w:rsidRPr="008F1CD3">
        <w:rPr>
          <w:rFonts w:cs="Arial"/>
          <w:sz w:val="16"/>
          <w:szCs w:val="16"/>
        </w:rPr>
        <w:t xml:space="preserve"> of andere beursgenoteerde ondernemingen of bij de controle van andere objecten dan financiële overzichten voor algemene doeleinden is de passage over onafhankelijkheid facultatief.</w:t>
      </w:r>
    </w:p>
  </w:footnote>
  <w:footnote w:id="47">
    <w:p w14:paraId="11C9471B" w14:textId="0643497E" w:rsidR="00F236F5" w:rsidRPr="008F1CD3" w:rsidRDefault="001918AD" w:rsidP="00147BB2">
      <w:pPr>
        <w:spacing w:after="1" w:line="168" w:lineRule="exact"/>
        <w:rPr>
          <w:rFonts w:cs="Arial"/>
          <w:sz w:val="16"/>
          <w:szCs w:val="16"/>
        </w:rPr>
      </w:pPr>
      <w:r w:rsidRPr="008F1CD3">
        <w:rPr>
          <w:rFonts w:cs="Arial"/>
          <w:sz w:val="16"/>
          <w:szCs w:val="16"/>
          <w:vertAlign w:val="superscript"/>
        </w:rPr>
        <w:t>47</w:t>
      </w:r>
      <w:r w:rsidR="00147BB2" w:rsidRPr="008F1CD3">
        <w:rPr>
          <w:rFonts w:cs="Arial"/>
          <w:sz w:val="16"/>
          <w:szCs w:val="16"/>
        </w:rPr>
        <w:t xml:space="preserve"> </w:t>
      </w:r>
      <w:r w:rsidRPr="008F1CD3">
        <w:rPr>
          <w:rFonts w:cs="Arial"/>
          <w:sz w:val="16"/>
          <w:szCs w:val="16"/>
        </w:rPr>
        <w:t>Zo nodig aanpassen als een raad van commissarissen of soortgelijk orgaan ontbreekt.</w:t>
      </w:r>
    </w:p>
  </w:footnote>
  <w:footnote w:id="48">
    <w:p w14:paraId="71B98869" w14:textId="0C5C9559" w:rsidR="00F236F5" w:rsidRPr="008F1CD3" w:rsidRDefault="001918AD" w:rsidP="00147BB2">
      <w:pPr>
        <w:spacing w:after="1" w:line="168" w:lineRule="exact"/>
        <w:rPr>
          <w:rFonts w:cs="Arial"/>
          <w:sz w:val="16"/>
          <w:szCs w:val="16"/>
        </w:rPr>
      </w:pPr>
      <w:r w:rsidRPr="008F1CD3">
        <w:rPr>
          <w:rFonts w:cs="Arial"/>
          <w:sz w:val="16"/>
          <w:szCs w:val="16"/>
          <w:vertAlign w:val="superscript"/>
        </w:rPr>
        <w:t>48</w:t>
      </w:r>
      <w:r w:rsidR="00147BB2" w:rsidRPr="008F1CD3">
        <w:rPr>
          <w:rFonts w:cs="Arial"/>
          <w:sz w:val="16"/>
          <w:szCs w:val="16"/>
        </w:rPr>
        <w:t xml:space="preserve"> </w:t>
      </w:r>
      <w:r w:rsidRPr="008F1CD3">
        <w:rPr>
          <w:rFonts w:cs="Arial"/>
          <w:sz w:val="16"/>
          <w:szCs w:val="16"/>
        </w:rPr>
        <w:t xml:space="preserve">Deze passage wordt opgenomen als kernpunten worden vermeld in de controleverklaring. Het opnemen van kernpunten is verplicht in de controleverklaring bij de financiële overzichten voor algemene doeleinden van </w:t>
      </w:r>
      <w:proofErr w:type="spellStart"/>
      <w:r w:rsidRPr="008F1CD3">
        <w:rPr>
          <w:rFonts w:cs="Arial"/>
          <w:sz w:val="16"/>
          <w:szCs w:val="16"/>
        </w:rPr>
        <w:t>oob's</w:t>
      </w:r>
      <w:proofErr w:type="spellEnd"/>
      <w:r w:rsidRPr="008F1CD3">
        <w:rPr>
          <w:rFonts w:cs="Arial"/>
          <w:sz w:val="16"/>
          <w:szCs w:val="16"/>
        </w:rPr>
        <w:t xml:space="preserve"> en andere beursgenoteerde ondernemingen. Bij andere verantwoordingen is het opnemen van kernpunten facultatief.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5D0300"/>
    <w:multiLevelType w:val="hybridMultilevel"/>
    <w:tmpl w:val="B45D0300"/>
    <w:lvl w:ilvl="0" w:tplc="B55D0300">
      <w:start w:val="1"/>
      <w:numFmt w:val="bullet"/>
      <w:lvlText w:val="-"/>
      <w:lvlJc w:val="left"/>
      <w:pPr>
        <w:ind w:left="0"/>
      </w:pPr>
      <w:rPr>
        <w:sz w:val="18"/>
      </w:rPr>
    </w:lvl>
    <w:lvl w:ilvl="1" w:tplc="00BEDE4E">
      <w:numFmt w:val="decimal"/>
      <w:lvlText w:val=""/>
      <w:lvlJc w:val="left"/>
    </w:lvl>
    <w:lvl w:ilvl="2" w:tplc="17F6A348">
      <w:numFmt w:val="decimal"/>
      <w:lvlText w:val=""/>
      <w:lvlJc w:val="left"/>
    </w:lvl>
    <w:lvl w:ilvl="3" w:tplc="883C009E">
      <w:numFmt w:val="decimal"/>
      <w:lvlText w:val=""/>
      <w:lvlJc w:val="left"/>
    </w:lvl>
    <w:lvl w:ilvl="4" w:tplc="F9060BCC">
      <w:numFmt w:val="decimal"/>
      <w:lvlText w:val=""/>
      <w:lvlJc w:val="left"/>
    </w:lvl>
    <w:lvl w:ilvl="5" w:tplc="E32E16A6">
      <w:numFmt w:val="decimal"/>
      <w:lvlText w:val=""/>
      <w:lvlJc w:val="left"/>
    </w:lvl>
    <w:lvl w:ilvl="6" w:tplc="52A62C4C">
      <w:numFmt w:val="decimal"/>
      <w:lvlText w:val=""/>
      <w:lvlJc w:val="left"/>
    </w:lvl>
    <w:lvl w:ilvl="7" w:tplc="DAD24914">
      <w:numFmt w:val="decimal"/>
      <w:lvlText w:val=""/>
      <w:lvlJc w:val="left"/>
    </w:lvl>
    <w:lvl w:ilvl="8" w:tplc="FBD237C6">
      <w:numFmt w:val="decimal"/>
      <w:lvlText w:val=""/>
      <w:lvlJc w:val="left"/>
    </w:lvl>
  </w:abstractNum>
  <w:abstractNum w:abstractNumId="1" w15:restartNumberingAfterBreak="0">
    <w:nsid w:val="B65D0300"/>
    <w:multiLevelType w:val="hybridMultilevel"/>
    <w:tmpl w:val="B75D0300"/>
    <w:lvl w:ilvl="0" w:tplc="B85D0300">
      <w:start w:val="1"/>
      <w:numFmt w:val="decimal"/>
      <w:lvlText w:val="%1."/>
      <w:lvlJc w:val="left"/>
      <w:pPr>
        <w:ind w:left="0"/>
      </w:pPr>
    </w:lvl>
    <w:lvl w:ilvl="1" w:tplc="C9487342">
      <w:numFmt w:val="decimal"/>
      <w:lvlText w:val=""/>
      <w:lvlJc w:val="left"/>
    </w:lvl>
    <w:lvl w:ilvl="2" w:tplc="38848686">
      <w:numFmt w:val="decimal"/>
      <w:lvlText w:val=""/>
      <w:lvlJc w:val="left"/>
    </w:lvl>
    <w:lvl w:ilvl="3" w:tplc="36C22B22">
      <w:numFmt w:val="decimal"/>
      <w:lvlText w:val=""/>
      <w:lvlJc w:val="left"/>
    </w:lvl>
    <w:lvl w:ilvl="4" w:tplc="43BE314C">
      <w:numFmt w:val="decimal"/>
      <w:lvlText w:val=""/>
      <w:lvlJc w:val="left"/>
    </w:lvl>
    <w:lvl w:ilvl="5" w:tplc="BECE6A06">
      <w:numFmt w:val="decimal"/>
      <w:lvlText w:val=""/>
      <w:lvlJc w:val="left"/>
    </w:lvl>
    <w:lvl w:ilvl="6" w:tplc="089249A6">
      <w:numFmt w:val="decimal"/>
      <w:lvlText w:val=""/>
      <w:lvlJc w:val="left"/>
    </w:lvl>
    <w:lvl w:ilvl="7" w:tplc="B9BE2656">
      <w:numFmt w:val="decimal"/>
      <w:lvlText w:val=""/>
      <w:lvlJc w:val="left"/>
    </w:lvl>
    <w:lvl w:ilvl="8" w:tplc="0A8613FE">
      <w:numFmt w:val="decimal"/>
      <w:lvlText w:val=""/>
      <w:lvlJc w:val="left"/>
    </w:lvl>
  </w:abstractNum>
  <w:abstractNum w:abstractNumId="2" w15:restartNumberingAfterBreak="0">
    <w:nsid w:val="B95D0300"/>
    <w:multiLevelType w:val="hybridMultilevel"/>
    <w:tmpl w:val="BA5D0300"/>
    <w:lvl w:ilvl="0" w:tplc="BB5D0300">
      <w:start w:val="1"/>
      <w:numFmt w:val="decimal"/>
      <w:lvlText w:val="%1."/>
      <w:lvlJc w:val="left"/>
      <w:pPr>
        <w:ind w:left="0"/>
      </w:pPr>
    </w:lvl>
    <w:lvl w:ilvl="1" w:tplc="537891D2">
      <w:numFmt w:val="decimal"/>
      <w:lvlText w:val=""/>
      <w:lvlJc w:val="left"/>
    </w:lvl>
    <w:lvl w:ilvl="2" w:tplc="C058984C">
      <w:numFmt w:val="decimal"/>
      <w:lvlText w:val=""/>
      <w:lvlJc w:val="left"/>
    </w:lvl>
    <w:lvl w:ilvl="3" w:tplc="43626ED0">
      <w:numFmt w:val="decimal"/>
      <w:lvlText w:val=""/>
      <w:lvlJc w:val="left"/>
    </w:lvl>
    <w:lvl w:ilvl="4" w:tplc="917CBD6E">
      <w:numFmt w:val="decimal"/>
      <w:lvlText w:val=""/>
      <w:lvlJc w:val="left"/>
    </w:lvl>
    <w:lvl w:ilvl="5" w:tplc="B81CA190">
      <w:numFmt w:val="decimal"/>
      <w:lvlText w:val=""/>
      <w:lvlJc w:val="left"/>
    </w:lvl>
    <w:lvl w:ilvl="6" w:tplc="86527AD6">
      <w:numFmt w:val="decimal"/>
      <w:lvlText w:val=""/>
      <w:lvlJc w:val="left"/>
    </w:lvl>
    <w:lvl w:ilvl="7" w:tplc="E03CE67A">
      <w:numFmt w:val="decimal"/>
      <w:lvlText w:val=""/>
      <w:lvlJc w:val="left"/>
    </w:lvl>
    <w:lvl w:ilvl="8" w:tplc="5C00FC72">
      <w:numFmt w:val="decimal"/>
      <w:lvlText w:val=""/>
      <w:lvlJc w:val="left"/>
    </w:lvl>
  </w:abstractNum>
  <w:abstractNum w:abstractNumId="3" w15:restartNumberingAfterBreak="0">
    <w:nsid w:val="BC5D0300"/>
    <w:multiLevelType w:val="hybridMultilevel"/>
    <w:tmpl w:val="BD5D0300"/>
    <w:lvl w:ilvl="0" w:tplc="BE5D0300">
      <w:start w:val="1"/>
      <w:numFmt w:val="bullet"/>
      <w:lvlText w:val="-"/>
      <w:lvlJc w:val="left"/>
      <w:pPr>
        <w:ind w:left="0"/>
      </w:pPr>
      <w:rPr>
        <w:sz w:val="18"/>
      </w:rPr>
    </w:lvl>
    <w:lvl w:ilvl="1" w:tplc="84A63D90">
      <w:numFmt w:val="decimal"/>
      <w:lvlText w:val=""/>
      <w:lvlJc w:val="left"/>
    </w:lvl>
    <w:lvl w:ilvl="2" w:tplc="13A04C9C">
      <w:numFmt w:val="decimal"/>
      <w:lvlText w:val=""/>
      <w:lvlJc w:val="left"/>
    </w:lvl>
    <w:lvl w:ilvl="3" w:tplc="7688AE16">
      <w:numFmt w:val="decimal"/>
      <w:lvlText w:val=""/>
      <w:lvlJc w:val="left"/>
    </w:lvl>
    <w:lvl w:ilvl="4" w:tplc="1A7ECC52">
      <w:numFmt w:val="decimal"/>
      <w:lvlText w:val=""/>
      <w:lvlJc w:val="left"/>
    </w:lvl>
    <w:lvl w:ilvl="5" w:tplc="0BAC18FA">
      <w:numFmt w:val="decimal"/>
      <w:lvlText w:val=""/>
      <w:lvlJc w:val="left"/>
    </w:lvl>
    <w:lvl w:ilvl="6" w:tplc="846CBFBC">
      <w:numFmt w:val="decimal"/>
      <w:lvlText w:val=""/>
      <w:lvlJc w:val="left"/>
    </w:lvl>
    <w:lvl w:ilvl="7" w:tplc="0650A6BC">
      <w:numFmt w:val="decimal"/>
      <w:lvlText w:val=""/>
      <w:lvlJc w:val="left"/>
    </w:lvl>
    <w:lvl w:ilvl="8" w:tplc="108061B0">
      <w:numFmt w:val="decimal"/>
      <w:lvlText w:val=""/>
      <w:lvlJc w:val="left"/>
    </w:lvl>
  </w:abstractNum>
  <w:abstractNum w:abstractNumId="4" w15:restartNumberingAfterBreak="0">
    <w:nsid w:val="BF5D0300"/>
    <w:multiLevelType w:val="hybridMultilevel"/>
    <w:tmpl w:val="C05D0300"/>
    <w:lvl w:ilvl="0" w:tplc="C15D0300">
      <w:start w:val="1"/>
      <w:numFmt w:val="bullet"/>
      <w:lvlText w:val="-"/>
      <w:lvlJc w:val="left"/>
      <w:pPr>
        <w:ind w:left="0"/>
      </w:pPr>
      <w:rPr>
        <w:sz w:val="18"/>
      </w:rPr>
    </w:lvl>
    <w:lvl w:ilvl="1" w:tplc="D7486852">
      <w:numFmt w:val="decimal"/>
      <w:lvlText w:val=""/>
      <w:lvlJc w:val="left"/>
    </w:lvl>
    <w:lvl w:ilvl="2" w:tplc="A8567CFE">
      <w:numFmt w:val="decimal"/>
      <w:lvlText w:val=""/>
      <w:lvlJc w:val="left"/>
    </w:lvl>
    <w:lvl w:ilvl="3" w:tplc="9692D2B6">
      <w:numFmt w:val="decimal"/>
      <w:lvlText w:val=""/>
      <w:lvlJc w:val="left"/>
    </w:lvl>
    <w:lvl w:ilvl="4" w:tplc="3A6A552C">
      <w:numFmt w:val="decimal"/>
      <w:lvlText w:val=""/>
      <w:lvlJc w:val="left"/>
    </w:lvl>
    <w:lvl w:ilvl="5" w:tplc="09623CA8">
      <w:numFmt w:val="decimal"/>
      <w:lvlText w:val=""/>
      <w:lvlJc w:val="left"/>
    </w:lvl>
    <w:lvl w:ilvl="6" w:tplc="87BEFFB8">
      <w:numFmt w:val="decimal"/>
      <w:lvlText w:val=""/>
      <w:lvlJc w:val="left"/>
    </w:lvl>
    <w:lvl w:ilvl="7" w:tplc="E37EE5BC">
      <w:numFmt w:val="decimal"/>
      <w:lvlText w:val=""/>
      <w:lvlJc w:val="left"/>
    </w:lvl>
    <w:lvl w:ilvl="8" w:tplc="DE7CD57E">
      <w:numFmt w:val="decimal"/>
      <w:lvlText w:val=""/>
      <w:lvlJc w:val="left"/>
    </w:lvl>
  </w:abstractNum>
  <w:abstractNum w:abstractNumId="5" w15:restartNumberingAfterBreak="0">
    <w:nsid w:val="C25D0300"/>
    <w:multiLevelType w:val="hybridMultilevel"/>
    <w:tmpl w:val="C35D0300"/>
    <w:lvl w:ilvl="0" w:tplc="C45D0300">
      <w:start w:val="1"/>
      <w:numFmt w:val="bullet"/>
      <w:lvlText w:val="-"/>
      <w:lvlJc w:val="left"/>
      <w:pPr>
        <w:ind w:left="0"/>
      </w:pPr>
      <w:rPr>
        <w:sz w:val="18"/>
      </w:rPr>
    </w:lvl>
    <w:lvl w:ilvl="1" w:tplc="065AFE66">
      <w:numFmt w:val="decimal"/>
      <w:lvlText w:val=""/>
      <w:lvlJc w:val="left"/>
    </w:lvl>
    <w:lvl w:ilvl="2" w:tplc="19E81BAA">
      <w:numFmt w:val="decimal"/>
      <w:lvlText w:val=""/>
      <w:lvlJc w:val="left"/>
    </w:lvl>
    <w:lvl w:ilvl="3" w:tplc="B4E68EE4">
      <w:numFmt w:val="decimal"/>
      <w:lvlText w:val=""/>
      <w:lvlJc w:val="left"/>
    </w:lvl>
    <w:lvl w:ilvl="4" w:tplc="53D4740E">
      <w:numFmt w:val="decimal"/>
      <w:lvlText w:val=""/>
      <w:lvlJc w:val="left"/>
    </w:lvl>
    <w:lvl w:ilvl="5" w:tplc="B330B634">
      <w:numFmt w:val="decimal"/>
      <w:lvlText w:val=""/>
      <w:lvlJc w:val="left"/>
    </w:lvl>
    <w:lvl w:ilvl="6" w:tplc="809412DC">
      <w:numFmt w:val="decimal"/>
      <w:lvlText w:val=""/>
      <w:lvlJc w:val="left"/>
    </w:lvl>
    <w:lvl w:ilvl="7" w:tplc="E028FC0C">
      <w:numFmt w:val="decimal"/>
      <w:lvlText w:val=""/>
      <w:lvlJc w:val="left"/>
    </w:lvl>
    <w:lvl w:ilvl="8" w:tplc="25DCC21A">
      <w:numFmt w:val="decimal"/>
      <w:lvlText w:val=""/>
      <w:lvlJc w:val="left"/>
    </w:lvl>
  </w:abstractNum>
  <w:abstractNum w:abstractNumId="6" w15:restartNumberingAfterBreak="0">
    <w:nsid w:val="C55D0300"/>
    <w:multiLevelType w:val="hybridMultilevel"/>
    <w:tmpl w:val="C65D0300"/>
    <w:lvl w:ilvl="0" w:tplc="C75D0300">
      <w:start w:val="1"/>
      <w:numFmt w:val="bullet"/>
      <w:lvlText w:val="-"/>
      <w:lvlJc w:val="left"/>
      <w:pPr>
        <w:ind w:left="0"/>
      </w:pPr>
      <w:rPr>
        <w:sz w:val="18"/>
      </w:rPr>
    </w:lvl>
    <w:lvl w:ilvl="1" w:tplc="0E788326">
      <w:numFmt w:val="decimal"/>
      <w:lvlText w:val=""/>
      <w:lvlJc w:val="left"/>
    </w:lvl>
    <w:lvl w:ilvl="2" w:tplc="AC9ED358">
      <w:numFmt w:val="decimal"/>
      <w:lvlText w:val=""/>
      <w:lvlJc w:val="left"/>
    </w:lvl>
    <w:lvl w:ilvl="3" w:tplc="86865E34">
      <w:numFmt w:val="decimal"/>
      <w:lvlText w:val=""/>
      <w:lvlJc w:val="left"/>
    </w:lvl>
    <w:lvl w:ilvl="4" w:tplc="7DEAFF9A">
      <w:numFmt w:val="decimal"/>
      <w:lvlText w:val=""/>
      <w:lvlJc w:val="left"/>
    </w:lvl>
    <w:lvl w:ilvl="5" w:tplc="4EEABC7A">
      <w:numFmt w:val="decimal"/>
      <w:lvlText w:val=""/>
      <w:lvlJc w:val="left"/>
    </w:lvl>
    <w:lvl w:ilvl="6" w:tplc="1654F396">
      <w:numFmt w:val="decimal"/>
      <w:lvlText w:val=""/>
      <w:lvlJc w:val="left"/>
    </w:lvl>
    <w:lvl w:ilvl="7" w:tplc="47D074AE">
      <w:numFmt w:val="decimal"/>
      <w:lvlText w:val=""/>
      <w:lvlJc w:val="left"/>
    </w:lvl>
    <w:lvl w:ilvl="8" w:tplc="D4B6D1B0">
      <w:numFmt w:val="decimal"/>
      <w:lvlText w:val=""/>
      <w:lvlJc w:val="left"/>
    </w:lvl>
  </w:abstractNum>
  <w:abstractNum w:abstractNumId="7" w15:restartNumberingAfterBreak="0">
    <w:nsid w:val="C85D0300"/>
    <w:multiLevelType w:val="hybridMultilevel"/>
    <w:tmpl w:val="C95D0300"/>
    <w:lvl w:ilvl="0" w:tplc="CA5D0300">
      <w:start w:val="1"/>
      <w:numFmt w:val="bullet"/>
      <w:lvlText w:val="-"/>
      <w:lvlJc w:val="left"/>
      <w:pPr>
        <w:ind w:left="0"/>
      </w:pPr>
      <w:rPr>
        <w:sz w:val="18"/>
      </w:rPr>
    </w:lvl>
    <w:lvl w:ilvl="1" w:tplc="B240F200">
      <w:numFmt w:val="decimal"/>
      <w:lvlText w:val=""/>
      <w:lvlJc w:val="left"/>
    </w:lvl>
    <w:lvl w:ilvl="2" w:tplc="B1966270">
      <w:numFmt w:val="decimal"/>
      <w:lvlText w:val=""/>
      <w:lvlJc w:val="left"/>
    </w:lvl>
    <w:lvl w:ilvl="3" w:tplc="011CCE5E">
      <w:numFmt w:val="decimal"/>
      <w:lvlText w:val=""/>
      <w:lvlJc w:val="left"/>
    </w:lvl>
    <w:lvl w:ilvl="4" w:tplc="60FC1E28">
      <w:numFmt w:val="decimal"/>
      <w:lvlText w:val=""/>
      <w:lvlJc w:val="left"/>
    </w:lvl>
    <w:lvl w:ilvl="5" w:tplc="541AC176">
      <w:numFmt w:val="decimal"/>
      <w:lvlText w:val=""/>
      <w:lvlJc w:val="left"/>
    </w:lvl>
    <w:lvl w:ilvl="6" w:tplc="493019CE">
      <w:numFmt w:val="decimal"/>
      <w:lvlText w:val=""/>
      <w:lvlJc w:val="left"/>
    </w:lvl>
    <w:lvl w:ilvl="7" w:tplc="5D6EC112">
      <w:numFmt w:val="decimal"/>
      <w:lvlText w:val=""/>
      <w:lvlJc w:val="left"/>
    </w:lvl>
    <w:lvl w:ilvl="8" w:tplc="5292235C">
      <w:numFmt w:val="decimal"/>
      <w:lvlText w:val=""/>
      <w:lvlJc w:val="left"/>
    </w:lvl>
  </w:abstractNum>
  <w:abstractNum w:abstractNumId="8" w15:restartNumberingAfterBreak="0">
    <w:nsid w:val="CB5D0300"/>
    <w:multiLevelType w:val="hybridMultilevel"/>
    <w:tmpl w:val="CC5D0300"/>
    <w:lvl w:ilvl="0" w:tplc="CD5D0300">
      <w:start w:val="1"/>
      <w:numFmt w:val="bullet"/>
      <w:lvlText w:val="-"/>
      <w:lvlJc w:val="left"/>
      <w:pPr>
        <w:ind w:left="0"/>
      </w:pPr>
      <w:rPr>
        <w:sz w:val="18"/>
      </w:rPr>
    </w:lvl>
    <w:lvl w:ilvl="1" w:tplc="99086054">
      <w:numFmt w:val="decimal"/>
      <w:lvlText w:val=""/>
      <w:lvlJc w:val="left"/>
    </w:lvl>
    <w:lvl w:ilvl="2" w:tplc="FF364EFC">
      <w:numFmt w:val="decimal"/>
      <w:lvlText w:val=""/>
      <w:lvlJc w:val="left"/>
    </w:lvl>
    <w:lvl w:ilvl="3" w:tplc="7786BDE2">
      <w:numFmt w:val="decimal"/>
      <w:lvlText w:val=""/>
      <w:lvlJc w:val="left"/>
    </w:lvl>
    <w:lvl w:ilvl="4" w:tplc="000051F0">
      <w:numFmt w:val="decimal"/>
      <w:lvlText w:val=""/>
      <w:lvlJc w:val="left"/>
    </w:lvl>
    <w:lvl w:ilvl="5" w:tplc="BEDA5612">
      <w:numFmt w:val="decimal"/>
      <w:lvlText w:val=""/>
      <w:lvlJc w:val="left"/>
    </w:lvl>
    <w:lvl w:ilvl="6" w:tplc="74A2F502">
      <w:numFmt w:val="decimal"/>
      <w:lvlText w:val=""/>
      <w:lvlJc w:val="left"/>
    </w:lvl>
    <w:lvl w:ilvl="7" w:tplc="EC366268">
      <w:numFmt w:val="decimal"/>
      <w:lvlText w:val=""/>
      <w:lvlJc w:val="left"/>
    </w:lvl>
    <w:lvl w:ilvl="8" w:tplc="9380F8B6">
      <w:numFmt w:val="decimal"/>
      <w:lvlText w:val=""/>
      <w:lvlJc w:val="left"/>
    </w:lvl>
  </w:abstractNum>
  <w:abstractNum w:abstractNumId="9" w15:restartNumberingAfterBreak="0">
    <w:nsid w:val="CE5D0300"/>
    <w:multiLevelType w:val="hybridMultilevel"/>
    <w:tmpl w:val="CF5D0300"/>
    <w:lvl w:ilvl="0" w:tplc="D05D0300">
      <w:start w:val="1"/>
      <w:numFmt w:val="bullet"/>
      <w:lvlText w:val="-"/>
      <w:lvlJc w:val="left"/>
      <w:pPr>
        <w:ind w:left="0"/>
      </w:pPr>
      <w:rPr>
        <w:sz w:val="18"/>
      </w:rPr>
    </w:lvl>
    <w:lvl w:ilvl="1" w:tplc="605C3A6C">
      <w:numFmt w:val="decimal"/>
      <w:lvlText w:val=""/>
      <w:lvlJc w:val="left"/>
    </w:lvl>
    <w:lvl w:ilvl="2" w:tplc="B860D62C">
      <w:numFmt w:val="decimal"/>
      <w:lvlText w:val=""/>
      <w:lvlJc w:val="left"/>
    </w:lvl>
    <w:lvl w:ilvl="3" w:tplc="0C9C2E8E">
      <w:numFmt w:val="decimal"/>
      <w:lvlText w:val=""/>
      <w:lvlJc w:val="left"/>
    </w:lvl>
    <w:lvl w:ilvl="4" w:tplc="7A36FC8E">
      <w:numFmt w:val="decimal"/>
      <w:lvlText w:val=""/>
      <w:lvlJc w:val="left"/>
    </w:lvl>
    <w:lvl w:ilvl="5" w:tplc="5D481470">
      <w:numFmt w:val="decimal"/>
      <w:lvlText w:val=""/>
      <w:lvlJc w:val="left"/>
    </w:lvl>
    <w:lvl w:ilvl="6" w:tplc="74660296">
      <w:numFmt w:val="decimal"/>
      <w:lvlText w:val=""/>
      <w:lvlJc w:val="left"/>
    </w:lvl>
    <w:lvl w:ilvl="7" w:tplc="6C3006D2">
      <w:numFmt w:val="decimal"/>
      <w:lvlText w:val=""/>
      <w:lvlJc w:val="left"/>
    </w:lvl>
    <w:lvl w:ilvl="8" w:tplc="0E5E68C2">
      <w:numFmt w:val="decimal"/>
      <w:lvlText w:val=""/>
      <w:lvlJc w:val="left"/>
    </w:lvl>
  </w:abstractNum>
  <w:abstractNum w:abstractNumId="10" w15:restartNumberingAfterBreak="0">
    <w:nsid w:val="D15D0300"/>
    <w:multiLevelType w:val="hybridMultilevel"/>
    <w:tmpl w:val="D25D0300"/>
    <w:lvl w:ilvl="0" w:tplc="D35D0300">
      <w:start w:val="1"/>
      <w:numFmt w:val="bullet"/>
      <w:lvlText w:val="-"/>
      <w:lvlJc w:val="left"/>
      <w:pPr>
        <w:ind w:left="0"/>
      </w:pPr>
      <w:rPr>
        <w:sz w:val="18"/>
      </w:rPr>
    </w:lvl>
    <w:lvl w:ilvl="1" w:tplc="E99C88DA">
      <w:numFmt w:val="decimal"/>
      <w:lvlText w:val=""/>
      <w:lvlJc w:val="left"/>
    </w:lvl>
    <w:lvl w:ilvl="2" w:tplc="AACA8A36">
      <w:numFmt w:val="decimal"/>
      <w:lvlText w:val=""/>
      <w:lvlJc w:val="left"/>
    </w:lvl>
    <w:lvl w:ilvl="3" w:tplc="B7EC7770">
      <w:numFmt w:val="decimal"/>
      <w:lvlText w:val=""/>
      <w:lvlJc w:val="left"/>
    </w:lvl>
    <w:lvl w:ilvl="4" w:tplc="8F043346">
      <w:numFmt w:val="decimal"/>
      <w:lvlText w:val=""/>
      <w:lvlJc w:val="left"/>
    </w:lvl>
    <w:lvl w:ilvl="5" w:tplc="5C9C5426">
      <w:numFmt w:val="decimal"/>
      <w:lvlText w:val=""/>
      <w:lvlJc w:val="left"/>
    </w:lvl>
    <w:lvl w:ilvl="6" w:tplc="B7E6A06A">
      <w:numFmt w:val="decimal"/>
      <w:lvlText w:val=""/>
      <w:lvlJc w:val="left"/>
    </w:lvl>
    <w:lvl w:ilvl="7" w:tplc="7E9A4076">
      <w:numFmt w:val="decimal"/>
      <w:lvlText w:val=""/>
      <w:lvlJc w:val="left"/>
    </w:lvl>
    <w:lvl w:ilvl="8" w:tplc="64C44DC6">
      <w:numFmt w:val="decimal"/>
      <w:lvlText w:val=""/>
      <w:lvlJc w:val="left"/>
    </w:lvl>
  </w:abstractNum>
  <w:abstractNum w:abstractNumId="11" w15:restartNumberingAfterBreak="0">
    <w:nsid w:val="D45D0300"/>
    <w:multiLevelType w:val="hybridMultilevel"/>
    <w:tmpl w:val="D55D0300"/>
    <w:lvl w:ilvl="0" w:tplc="D65D0300">
      <w:start w:val="1"/>
      <w:numFmt w:val="bullet"/>
      <w:lvlText w:val="-"/>
      <w:lvlJc w:val="left"/>
      <w:pPr>
        <w:ind w:left="0"/>
      </w:pPr>
      <w:rPr>
        <w:sz w:val="18"/>
      </w:rPr>
    </w:lvl>
    <w:lvl w:ilvl="1" w:tplc="05608DFA">
      <w:numFmt w:val="decimal"/>
      <w:lvlText w:val=""/>
      <w:lvlJc w:val="left"/>
    </w:lvl>
    <w:lvl w:ilvl="2" w:tplc="1868B132">
      <w:numFmt w:val="decimal"/>
      <w:lvlText w:val=""/>
      <w:lvlJc w:val="left"/>
    </w:lvl>
    <w:lvl w:ilvl="3" w:tplc="6EB485A0">
      <w:numFmt w:val="decimal"/>
      <w:lvlText w:val=""/>
      <w:lvlJc w:val="left"/>
    </w:lvl>
    <w:lvl w:ilvl="4" w:tplc="B78643E6">
      <w:numFmt w:val="decimal"/>
      <w:lvlText w:val=""/>
      <w:lvlJc w:val="left"/>
    </w:lvl>
    <w:lvl w:ilvl="5" w:tplc="46800D3C">
      <w:numFmt w:val="decimal"/>
      <w:lvlText w:val=""/>
      <w:lvlJc w:val="left"/>
    </w:lvl>
    <w:lvl w:ilvl="6" w:tplc="F4FA9AA8">
      <w:numFmt w:val="decimal"/>
      <w:lvlText w:val=""/>
      <w:lvlJc w:val="left"/>
    </w:lvl>
    <w:lvl w:ilvl="7" w:tplc="CA1E5CFE">
      <w:numFmt w:val="decimal"/>
      <w:lvlText w:val=""/>
      <w:lvlJc w:val="left"/>
    </w:lvl>
    <w:lvl w:ilvl="8" w:tplc="FDE4B142">
      <w:numFmt w:val="decimal"/>
      <w:lvlText w:val=""/>
      <w:lvlJc w:val="left"/>
    </w:lvl>
  </w:abstractNum>
  <w:abstractNum w:abstractNumId="12" w15:restartNumberingAfterBreak="0">
    <w:nsid w:val="D75D0300"/>
    <w:multiLevelType w:val="hybridMultilevel"/>
    <w:tmpl w:val="D85D0300"/>
    <w:lvl w:ilvl="0" w:tplc="D95D0300">
      <w:start w:val="1"/>
      <w:numFmt w:val="bullet"/>
      <w:lvlText w:val="-"/>
      <w:lvlJc w:val="left"/>
      <w:pPr>
        <w:ind w:left="0"/>
      </w:pPr>
      <w:rPr>
        <w:sz w:val="18"/>
      </w:rPr>
    </w:lvl>
    <w:lvl w:ilvl="1" w:tplc="6E008E54">
      <w:numFmt w:val="decimal"/>
      <w:lvlText w:val=""/>
      <w:lvlJc w:val="left"/>
    </w:lvl>
    <w:lvl w:ilvl="2" w:tplc="912CDB16">
      <w:numFmt w:val="decimal"/>
      <w:lvlText w:val=""/>
      <w:lvlJc w:val="left"/>
    </w:lvl>
    <w:lvl w:ilvl="3" w:tplc="5D96D874">
      <w:numFmt w:val="decimal"/>
      <w:lvlText w:val=""/>
      <w:lvlJc w:val="left"/>
    </w:lvl>
    <w:lvl w:ilvl="4" w:tplc="972E6C1E">
      <w:numFmt w:val="decimal"/>
      <w:lvlText w:val=""/>
      <w:lvlJc w:val="left"/>
    </w:lvl>
    <w:lvl w:ilvl="5" w:tplc="4BFC511E">
      <w:numFmt w:val="decimal"/>
      <w:lvlText w:val=""/>
      <w:lvlJc w:val="left"/>
    </w:lvl>
    <w:lvl w:ilvl="6" w:tplc="8194858E">
      <w:numFmt w:val="decimal"/>
      <w:lvlText w:val=""/>
      <w:lvlJc w:val="left"/>
    </w:lvl>
    <w:lvl w:ilvl="7" w:tplc="244CE62E">
      <w:numFmt w:val="decimal"/>
      <w:lvlText w:val=""/>
      <w:lvlJc w:val="left"/>
    </w:lvl>
    <w:lvl w:ilvl="8" w:tplc="1CB808FE">
      <w:numFmt w:val="decimal"/>
      <w:lvlText w:val=""/>
      <w:lvlJc w:val="left"/>
    </w:lvl>
  </w:abstractNum>
  <w:abstractNum w:abstractNumId="13" w15:restartNumberingAfterBreak="0">
    <w:nsid w:val="DA5D0300"/>
    <w:multiLevelType w:val="hybridMultilevel"/>
    <w:tmpl w:val="DB5D0300"/>
    <w:lvl w:ilvl="0" w:tplc="DC5D0300">
      <w:start w:val="1"/>
      <w:numFmt w:val="bullet"/>
      <w:lvlText w:val="-"/>
      <w:lvlJc w:val="left"/>
      <w:pPr>
        <w:ind w:left="0"/>
      </w:pPr>
      <w:rPr>
        <w:sz w:val="18"/>
      </w:rPr>
    </w:lvl>
    <w:lvl w:ilvl="1" w:tplc="350EBF4C">
      <w:numFmt w:val="decimal"/>
      <w:lvlText w:val=""/>
      <w:lvlJc w:val="left"/>
    </w:lvl>
    <w:lvl w:ilvl="2" w:tplc="4C9ED116">
      <w:numFmt w:val="decimal"/>
      <w:lvlText w:val=""/>
      <w:lvlJc w:val="left"/>
    </w:lvl>
    <w:lvl w:ilvl="3" w:tplc="B5DAFE80">
      <w:numFmt w:val="decimal"/>
      <w:lvlText w:val=""/>
      <w:lvlJc w:val="left"/>
    </w:lvl>
    <w:lvl w:ilvl="4" w:tplc="235CC5D4">
      <w:numFmt w:val="decimal"/>
      <w:lvlText w:val=""/>
      <w:lvlJc w:val="left"/>
    </w:lvl>
    <w:lvl w:ilvl="5" w:tplc="0D5843F8">
      <w:numFmt w:val="decimal"/>
      <w:lvlText w:val=""/>
      <w:lvlJc w:val="left"/>
    </w:lvl>
    <w:lvl w:ilvl="6" w:tplc="EE5E21D2">
      <w:numFmt w:val="decimal"/>
      <w:lvlText w:val=""/>
      <w:lvlJc w:val="left"/>
    </w:lvl>
    <w:lvl w:ilvl="7" w:tplc="ED488EA4">
      <w:numFmt w:val="decimal"/>
      <w:lvlText w:val=""/>
      <w:lvlJc w:val="left"/>
    </w:lvl>
    <w:lvl w:ilvl="8" w:tplc="A6D85A14">
      <w:numFmt w:val="decimal"/>
      <w:lvlText w:val=""/>
      <w:lvlJc w:val="left"/>
    </w:lvl>
  </w:abstractNum>
  <w:abstractNum w:abstractNumId="14" w15:restartNumberingAfterBreak="0">
    <w:nsid w:val="DD5D0300"/>
    <w:multiLevelType w:val="hybridMultilevel"/>
    <w:tmpl w:val="DE5D0300"/>
    <w:lvl w:ilvl="0" w:tplc="DF5D0300">
      <w:start w:val="1"/>
      <w:numFmt w:val="bullet"/>
      <w:lvlText w:val="-"/>
      <w:lvlJc w:val="left"/>
      <w:pPr>
        <w:ind w:left="0"/>
      </w:pPr>
      <w:rPr>
        <w:sz w:val="18"/>
      </w:rPr>
    </w:lvl>
    <w:lvl w:ilvl="1" w:tplc="105E5D4A">
      <w:numFmt w:val="decimal"/>
      <w:lvlText w:val=""/>
      <w:lvlJc w:val="left"/>
    </w:lvl>
    <w:lvl w:ilvl="2" w:tplc="6636A088">
      <w:numFmt w:val="decimal"/>
      <w:lvlText w:val=""/>
      <w:lvlJc w:val="left"/>
    </w:lvl>
    <w:lvl w:ilvl="3" w:tplc="2648E596">
      <w:numFmt w:val="decimal"/>
      <w:lvlText w:val=""/>
      <w:lvlJc w:val="left"/>
    </w:lvl>
    <w:lvl w:ilvl="4" w:tplc="5A747620">
      <w:numFmt w:val="decimal"/>
      <w:lvlText w:val=""/>
      <w:lvlJc w:val="left"/>
    </w:lvl>
    <w:lvl w:ilvl="5" w:tplc="0E0AFE00">
      <w:numFmt w:val="decimal"/>
      <w:lvlText w:val=""/>
      <w:lvlJc w:val="left"/>
    </w:lvl>
    <w:lvl w:ilvl="6" w:tplc="E804A7E0">
      <w:numFmt w:val="decimal"/>
      <w:lvlText w:val=""/>
      <w:lvlJc w:val="left"/>
    </w:lvl>
    <w:lvl w:ilvl="7" w:tplc="EAC29EA4">
      <w:numFmt w:val="decimal"/>
      <w:lvlText w:val=""/>
      <w:lvlJc w:val="left"/>
    </w:lvl>
    <w:lvl w:ilvl="8" w:tplc="933E4A84">
      <w:numFmt w:val="decimal"/>
      <w:lvlText w:val=""/>
      <w:lvlJc w:val="left"/>
    </w:lvl>
  </w:abstractNum>
  <w:abstractNum w:abstractNumId="15" w15:restartNumberingAfterBreak="0">
    <w:nsid w:val="E05D0300"/>
    <w:multiLevelType w:val="hybridMultilevel"/>
    <w:tmpl w:val="E15D0300"/>
    <w:lvl w:ilvl="0" w:tplc="E25D0300">
      <w:start w:val="1"/>
      <w:numFmt w:val="bullet"/>
      <w:lvlText w:val="-"/>
      <w:lvlJc w:val="left"/>
      <w:pPr>
        <w:ind w:left="0"/>
      </w:pPr>
      <w:rPr>
        <w:sz w:val="18"/>
      </w:rPr>
    </w:lvl>
    <w:lvl w:ilvl="1" w:tplc="CC72A844">
      <w:numFmt w:val="decimal"/>
      <w:lvlText w:val=""/>
      <w:lvlJc w:val="left"/>
    </w:lvl>
    <w:lvl w:ilvl="2" w:tplc="D698FCD2">
      <w:numFmt w:val="decimal"/>
      <w:lvlText w:val=""/>
      <w:lvlJc w:val="left"/>
    </w:lvl>
    <w:lvl w:ilvl="3" w:tplc="8A4ADDE2">
      <w:numFmt w:val="decimal"/>
      <w:lvlText w:val=""/>
      <w:lvlJc w:val="left"/>
    </w:lvl>
    <w:lvl w:ilvl="4" w:tplc="EC369AE2">
      <w:numFmt w:val="decimal"/>
      <w:lvlText w:val=""/>
      <w:lvlJc w:val="left"/>
    </w:lvl>
    <w:lvl w:ilvl="5" w:tplc="366E67CA">
      <w:numFmt w:val="decimal"/>
      <w:lvlText w:val=""/>
      <w:lvlJc w:val="left"/>
    </w:lvl>
    <w:lvl w:ilvl="6" w:tplc="0D9C76E4">
      <w:numFmt w:val="decimal"/>
      <w:lvlText w:val=""/>
      <w:lvlJc w:val="left"/>
    </w:lvl>
    <w:lvl w:ilvl="7" w:tplc="7480C026">
      <w:numFmt w:val="decimal"/>
      <w:lvlText w:val=""/>
      <w:lvlJc w:val="left"/>
    </w:lvl>
    <w:lvl w:ilvl="8" w:tplc="2B584E48">
      <w:numFmt w:val="decimal"/>
      <w:lvlText w:val=""/>
      <w:lvlJc w:val="left"/>
    </w:lvl>
  </w:abstractNum>
  <w:abstractNum w:abstractNumId="16" w15:restartNumberingAfterBreak="0">
    <w:nsid w:val="E35D0300"/>
    <w:multiLevelType w:val="hybridMultilevel"/>
    <w:tmpl w:val="E45D0300"/>
    <w:lvl w:ilvl="0" w:tplc="E55D0300">
      <w:start w:val="1"/>
      <w:numFmt w:val="bullet"/>
      <w:lvlText w:val="-"/>
      <w:lvlJc w:val="left"/>
      <w:pPr>
        <w:ind w:left="0"/>
      </w:pPr>
      <w:rPr>
        <w:sz w:val="18"/>
      </w:rPr>
    </w:lvl>
    <w:lvl w:ilvl="1" w:tplc="1380803E">
      <w:numFmt w:val="decimal"/>
      <w:lvlText w:val=""/>
      <w:lvlJc w:val="left"/>
    </w:lvl>
    <w:lvl w:ilvl="2" w:tplc="37FC49E2">
      <w:numFmt w:val="decimal"/>
      <w:lvlText w:val=""/>
      <w:lvlJc w:val="left"/>
    </w:lvl>
    <w:lvl w:ilvl="3" w:tplc="B93CDE86">
      <w:numFmt w:val="decimal"/>
      <w:lvlText w:val=""/>
      <w:lvlJc w:val="left"/>
    </w:lvl>
    <w:lvl w:ilvl="4" w:tplc="5184AC5A">
      <w:numFmt w:val="decimal"/>
      <w:lvlText w:val=""/>
      <w:lvlJc w:val="left"/>
    </w:lvl>
    <w:lvl w:ilvl="5" w:tplc="A186FAA6">
      <w:numFmt w:val="decimal"/>
      <w:lvlText w:val=""/>
      <w:lvlJc w:val="left"/>
    </w:lvl>
    <w:lvl w:ilvl="6" w:tplc="502623E8">
      <w:numFmt w:val="decimal"/>
      <w:lvlText w:val=""/>
      <w:lvlJc w:val="left"/>
    </w:lvl>
    <w:lvl w:ilvl="7" w:tplc="FE92AF48">
      <w:numFmt w:val="decimal"/>
      <w:lvlText w:val=""/>
      <w:lvlJc w:val="left"/>
    </w:lvl>
    <w:lvl w:ilvl="8" w:tplc="0AA6E390">
      <w:numFmt w:val="decimal"/>
      <w:lvlText w:val=""/>
      <w:lvlJc w:val="left"/>
    </w:lvl>
  </w:abstractNum>
  <w:abstractNum w:abstractNumId="17" w15:restartNumberingAfterBreak="0">
    <w:nsid w:val="02C144D7"/>
    <w:multiLevelType w:val="multilevel"/>
    <w:tmpl w:val="6CE4C8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501195"/>
    <w:multiLevelType w:val="hybridMultilevel"/>
    <w:tmpl w:val="7DF46D6C"/>
    <w:lvl w:ilvl="0" w:tplc="D9923D62">
      <w:start w:val="1"/>
      <w:numFmt w:val="decimal"/>
      <w:lvlText w:val="%1"/>
      <w:lvlJc w:val="left"/>
      <w:pPr>
        <w:ind w:left="850"/>
      </w:pPr>
      <w:rPr>
        <w:rFonts w:hint="default"/>
      </w:rPr>
    </w:lvl>
    <w:lvl w:ilvl="1" w:tplc="C9487342">
      <w:numFmt w:val="decimal"/>
      <w:lvlText w:val=""/>
      <w:lvlJc w:val="left"/>
    </w:lvl>
    <w:lvl w:ilvl="2" w:tplc="38848686">
      <w:numFmt w:val="decimal"/>
      <w:lvlText w:val=""/>
      <w:lvlJc w:val="left"/>
    </w:lvl>
    <w:lvl w:ilvl="3" w:tplc="36C22B22">
      <w:numFmt w:val="decimal"/>
      <w:lvlText w:val=""/>
      <w:lvlJc w:val="left"/>
    </w:lvl>
    <w:lvl w:ilvl="4" w:tplc="43BE314C">
      <w:numFmt w:val="decimal"/>
      <w:lvlText w:val=""/>
      <w:lvlJc w:val="left"/>
    </w:lvl>
    <w:lvl w:ilvl="5" w:tplc="BECE6A06">
      <w:numFmt w:val="decimal"/>
      <w:lvlText w:val=""/>
      <w:lvlJc w:val="left"/>
    </w:lvl>
    <w:lvl w:ilvl="6" w:tplc="089249A6">
      <w:numFmt w:val="decimal"/>
      <w:lvlText w:val=""/>
      <w:lvlJc w:val="left"/>
    </w:lvl>
    <w:lvl w:ilvl="7" w:tplc="B9BE2656">
      <w:numFmt w:val="decimal"/>
      <w:lvlText w:val=""/>
      <w:lvlJc w:val="left"/>
    </w:lvl>
    <w:lvl w:ilvl="8" w:tplc="0A8613FE">
      <w:numFmt w:val="decimal"/>
      <w:lvlText w:val=""/>
      <w:lvlJc w:val="left"/>
    </w:lvl>
  </w:abstractNum>
  <w:abstractNum w:abstractNumId="19" w15:restartNumberingAfterBreak="0">
    <w:nsid w:val="334C3920"/>
    <w:multiLevelType w:val="hybridMultilevel"/>
    <w:tmpl w:val="5EC2BA60"/>
    <w:lvl w:ilvl="0" w:tplc="95E048FC">
      <w:start w:val="1"/>
      <w:numFmt w:val="decimal"/>
      <w:lvlText w:val="%1"/>
      <w:lvlJc w:val="left"/>
      <w:pPr>
        <w:ind w:left="850"/>
      </w:pPr>
      <w:rPr>
        <w:rFonts w:hint="default"/>
      </w:rPr>
    </w:lvl>
    <w:lvl w:ilvl="1" w:tplc="C9487342">
      <w:numFmt w:val="decimal"/>
      <w:lvlText w:val=""/>
      <w:lvlJc w:val="left"/>
    </w:lvl>
    <w:lvl w:ilvl="2" w:tplc="38848686">
      <w:numFmt w:val="decimal"/>
      <w:lvlText w:val=""/>
      <w:lvlJc w:val="left"/>
    </w:lvl>
    <w:lvl w:ilvl="3" w:tplc="36C22B22">
      <w:numFmt w:val="decimal"/>
      <w:lvlText w:val=""/>
      <w:lvlJc w:val="left"/>
    </w:lvl>
    <w:lvl w:ilvl="4" w:tplc="43BE314C">
      <w:numFmt w:val="decimal"/>
      <w:lvlText w:val=""/>
      <w:lvlJc w:val="left"/>
    </w:lvl>
    <w:lvl w:ilvl="5" w:tplc="BECE6A06">
      <w:numFmt w:val="decimal"/>
      <w:lvlText w:val=""/>
      <w:lvlJc w:val="left"/>
    </w:lvl>
    <w:lvl w:ilvl="6" w:tplc="089249A6">
      <w:numFmt w:val="decimal"/>
      <w:lvlText w:val=""/>
      <w:lvlJc w:val="left"/>
    </w:lvl>
    <w:lvl w:ilvl="7" w:tplc="B9BE2656">
      <w:numFmt w:val="decimal"/>
      <w:lvlText w:val=""/>
      <w:lvlJc w:val="left"/>
    </w:lvl>
    <w:lvl w:ilvl="8" w:tplc="0A8613FE">
      <w:numFmt w:val="decimal"/>
      <w:lvlText w:val=""/>
      <w:lvlJc w:val="left"/>
    </w:lvl>
  </w:abstractNum>
  <w:abstractNum w:abstractNumId="20" w15:restartNumberingAfterBreak="0">
    <w:nsid w:val="4E4314C2"/>
    <w:multiLevelType w:val="hybridMultilevel"/>
    <w:tmpl w:val="F4C484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A763510"/>
    <w:multiLevelType w:val="hybridMultilevel"/>
    <w:tmpl w:val="D3167534"/>
    <w:lvl w:ilvl="0" w:tplc="04130001">
      <w:start w:val="1"/>
      <w:numFmt w:val="bullet"/>
      <w:lvlText w:val=""/>
      <w:lvlJc w:val="left"/>
      <w:pPr>
        <w:ind w:left="850"/>
      </w:pPr>
      <w:rPr>
        <w:rFonts w:ascii="Symbol" w:hAnsi="Symbol" w:hint="default"/>
        <w:sz w:val="18"/>
      </w:rPr>
    </w:lvl>
    <w:lvl w:ilvl="1" w:tplc="00BEDE4E">
      <w:numFmt w:val="decimal"/>
      <w:lvlText w:val=""/>
      <w:lvlJc w:val="left"/>
    </w:lvl>
    <w:lvl w:ilvl="2" w:tplc="17F6A348">
      <w:numFmt w:val="decimal"/>
      <w:lvlText w:val=""/>
      <w:lvlJc w:val="left"/>
    </w:lvl>
    <w:lvl w:ilvl="3" w:tplc="883C009E">
      <w:numFmt w:val="decimal"/>
      <w:lvlText w:val=""/>
      <w:lvlJc w:val="left"/>
    </w:lvl>
    <w:lvl w:ilvl="4" w:tplc="F9060BCC">
      <w:numFmt w:val="decimal"/>
      <w:lvlText w:val=""/>
      <w:lvlJc w:val="left"/>
    </w:lvl>
    <w:lvl w:ilvl="5" w:tplc="E32E16A6">
      <w:numFmt w:val="decimal"/>
      <w:lvlText w:val=""/>
      <w:lvlJc w:val="left"/>
    </w:lvl>
    <w:lvl w:ilvl="6" w:tplc="52A62C4C">
      <w:numFmt w:val="decimal"/>
      <w:lvlText w:val=""/>
      <w:lvlJc w:val="left"/>
    </w:lvl>
    <w:lvl w:ilvl="7" w:tplc="DAD24914">
      <w:numFmt w:val="decimal"/>
      <w:lvlText w:val=""/>
      <w:lvlJc w:val="left"/>
    </w:lvl>
    <w:lvl w:ilvl="8" w:tplc="FBD237C6">
      <w:numFmt w:val="decimal"/>
      <w:lvlText w:val=""/>
      <w:lvlJc w:val="left"/>
    </w:lvl>
  </w:abstractNum>
  <w:abstractNum w:abstractNumId="22" w15:restartNumberingAfterBreak="0">
    <w:nsid w:val="7FD14621"/>
    <w:multiLevelType w:val="hybridMultilevel"/>
    <w:tmpl w:val="294CC0E0"/>
    <w:lvl w:ilvl="0" w:tplc="04130001">
      <w:start w:val="1"/>
      <w:numFmt w:val="bullet"/>
      <w:lvlText w:val=""/>
      <w:lvlJc w:val="left"/>
      <w:pPr>
        <w:ind w:left="926" w:hanging="360"/>
      </w:pPr>
      <w:rPr>
        <w:rFonts w:ascii="Symbol" w:hAnsi="Symbol" w:hint="default"/>
      </w:rPr>
    </w:lvl>
    <w:lvl w:ilvl="1" w:tplc="04130003" w:tentative="1">
      <w:start w:val="1"/>
      <w:numFmt w:val="bullet"/>
      <w:lvlText w:val="o"/>
      <w:lvlJc w:val="left"/>
      <w:pPr>
        <w:ind w:left="1646" w:hanging="360"/>
      </w:pPr>
      <w:rPr>
        <w:rFonts w:ascii="Courier New" w:hAnsi="Courier New" w:cs="Courier New" w:hint="default"/>
      </w:rPr>
    </w:lvl>
    <w:lvl w:ilvl="2" w:tplc="04130005" w:tentative="1">
      <w:start w:val="1"/>
      <w:numFmt w:val="bullet"/>
      <w:lvlText w:val=""/>
      <w:lvlJc w:val="left"/>
      <w:pPr>
        <w:ind w:left="2366" w:hanging="360"/>
      </w:pPr>
      <w:rPr>
        <w:rFonts w:ascii="Wingdings" w:hAnsi="Wingdings" w:hint="default"/>
      </w:rPr>
    </w:lvl>
    <w:lvl w:ilvl="3" w:tplc="04130001" w:tentative="1">
      <w:start w:val="1"/>
      <w:numFmt w:val="bullet"/>
      <w:lvlText w:val=""/>
      <w:lvlJc w:val="left"/>
      <w:pPr>
        <w:ind w:left="3086" w:hanging="360"/>
      </w:pPr>
      <w:rPr>
        <w:rFonts w:ascii="Symbol" w:hAnsi="Symbol" w:hint="default"/>
      </w:rPr>
    </w:lvl>
    <w:lvl w:ilvl="4" w:tplc="04130003" w:tentative="1">
      <w:start w:val="1"/>
      <w:numFmt w:val="bullet"/>
      <w:lvlText w:val="o"/>
      <w:lvlJc w:val="left"/>
      <w:pPr>
        <w:ind w:left="3806" w:hanging="360"/>
      </w:pPr>
      <w:rPr>
        <w:rFonts w:ascii="Courier New" w:hAnsi="Courier New" w:cs="Courier New" w:hint="default"/>
      </w:rPr>
    </w:lvl>
    <w:lvl w:ilvl="5" w:tplc="04130005" w:tentative="1">
      <w:start w:val="1"/>
      <w:numFmt w:val="bullet"/>
      <w:lvlText w:val=""/>
      <w:lvlJc w:val="left"/>
      <w:pPr>
        <w:ind w:left="4526" w:hanging="360"/>
      </w:pPr>
      <w:rPr>
        <w:rFonts w:ascii="Wingdings" w:hAnsi="Wingdings" w:hint="default"/>
      </w:rPr>
    </w:lvl>
    <w:lvl w:ilvl="6" w:tplc="04130001" w:tentative="1">
      <w:start w:val="1"/>
      <w:numFmt w:val="bullet"/>
      <w:lvlText w:val=""/>
      <w:lvlJc w:val="left"/>
      <w:pPr>
        <w:ind w:left="5246" w:hanging="360"/>
      </w:pPr>
      <w:rPr>
        <w:rFonts w:ascii="Symbol" w:hAnsi="Symbol" w:hint="default"/>
      </w:rPr>
    </w:lvl>
    <w:lvl w:ilvl="7" w:tplc="04130003" w:tentative="1">
      <w:start w:val="1"/>
      <w:numFmt w:val="bullet"/>
      <w:lvlText w:val="o"/>
      <w:lvlJc w:val="left"/>
      <w:pPr>
        <w:ind w:left="5966" w:hanging="360"/>
      </w:pPr>
      <w:rPr>
        <w:rFonts w:ascii="Courier New" w:hAnsi="Courier New" w:cs="Courier New" w:hint="default"/>
      </w:rPr>
    </w:lvl>
    <w:lvl w:ilvl="8" w:tplc="04130005" w:tentative="1">
      <w:start w:val="1"/>
      <w:numFmt w:val="bullet"/>
      <w:lvlText w:val=""/>
      <w:lvlJc w:val="left"/>
      <w:pPr>
        <w:ind w:left="668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2"/>
  </w:num>
  <w:num w:numId="20">
    <w:abstractNumId w:val="20"/>
  </w:num>
  <w:num w:numId="21">
    <w:abstractNumId w:val="21"/>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420"/>
  <w:hyphenationZone w:val="425"/>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36F5"/>
    <w:rsid w:val="00046EA0"/>
    <w:rsid w:val="0006554B"/>
    <w:rsid w:val="00076708"/>
    <w:rsid w:val="000E0140"/>
    <w:rsid w:val="00120621"/>
    <w:rsid w:val="00147BB2"/>
    <w:rsid w:val="001918AD"/>
    <w:rsid w:val="001956AB"/>
    <w:rsid w:val="002A38E2"/>
    <w:rsid w:val="002A5616"/>
    <w:rsid w:val="00411074"/>
    <w:rsid w:val="004520CB"/>
    <w:rsid w:val="004770A2"/>
    <w:rsid w:val="00491277"/>
    <w:rsid w:val="0050273A"/>
    <w:rsid w:val="005410F2"/>
    <w:rsid w:val="007F6F88"/>
    <w:rsid w:val="008211C0"/>
    <w:rsid w:val="008F1CD3"/>
    <w:rsid w:val="008F29D5"/>
    <w:rsid w:val="00983EDA"/>
    <w:rsid w:val="00CC7809"/>
    <w:rsid w:val="00D21ECC"/>
    <w:rsid w:val="00D2274C"/>
    <w:rsid w:val="00DF79A1"/>
    <w:rsid w:val="00E84380"/>
    <w:rsid w:val="00F236F5"/>
    <w:rsid w:val="00F76524"/>
    <w:rsid w:val="00FB394D"/>
    <w:rsid w:val="00FB6636"/>
    <w:rsid w:val="00FE6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D4E9"/>
  <w15:docId w15:val="{4344E81E-8F29-4B3D-90FF-713BD37E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56AB"/>
    <w:pPr>
      <w:ind w:left="720"/>
      <w:contextualSpacing/>
    </w:pPr>
  </w:style>
  <w:style w:type="paragraph" w:styleId="Koptekst">
    <w:name w:val="header"/>
    <w:basedOn w:val="Standaard"/>
    <w:link w:val="KoptekstChar"/>
    <w:uiPriority w:val="99"/>
    <w:unhideWhenUsed/>
    <w:rsid w:val="008F29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29D5"/>
  </w:style>
  <w:style w:type="paragraph" w:styleId="Voettekst">
    <w:name w:val="footer"/>
    <w:basedOn w:val="Standaard"/>
    <w:link w:val="VoettekstChar"/>
    <w:uiPriority w:val="99"/>
    <w:unhideWhenUsed/>
    <w:rsid w:val="008F29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2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2842</Words>
  <Characters>15632</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NPOI</dc:creator>
  <cp:lastModifiedBy>Andre Broers</cp:lastModifiedBy>
  <cp:revision>3</cp:revision>
  <dcterms:created xsi:type="dcterms:W3CDTF">2022-03-01T10:51:00Z</dcterms:created>
  <dcterms:modified xsi:type="dcterms:W3CDTF">2022-03-01T10:55:00Z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