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DCA1" w14:textId="25C0C5A4" w:rsidR="006B671F" w:rsidRPr="00C96376" w:rsidRDefault="00E50D02" w:rsidP="004810A0">
      <w:pPr>
        <w:widowControl w:val="0"/>
        <w:spacing w:after="0" w:line="240" w:lineRule="auto"/>
        <w:rPr>
          <w:rFonts w:cs="Arial"/>
          <w:bCs/>
          <w:i/>
          <w:iCs/>
          <w:sz w:val="22"/>
          <w:szCs w:val="22"/>
        </w:rPr>
      </w:pPr>
      <w:r w:rsidRPr="00C96376">
        <w:rPr>
          <w:rFonts w:cs="Arial"/>
          <w:bCs/>
          <w:i/>
          <w:iCs/>
          <w:sz w:val="22"/>
          <w:szCs w:val="22"/>
        </w:rPr>
        <w:t xml:space="preserve">(Controle)verklaringen in nieuw format </w:t>
      </w:r>
      <w:r w:rsidR="00F9624E" w:rsidRPr="00C96376">
        <w:rPr>
          <w:rFonts w:cs="Arial"/>
          <w:bCs/>
          <w:i/>
          <w:iCs/>
          <w:sz w:val="22"/>
          <w:szCs w:val="22"/>
        </w:rPr>
        <w:t xml:space="preserve">voor </w:t>
      </w:r>
      <w:r w:rsidRPr="00C96376">
        <w:rPr>
          <w:rFonts w:cs="Arial"/>
          <w:bCs/>
          <w:i/>
          <w:iCs/>
          <w:sz w:val="22"/>
          <w:szCs w:val="22"/>
        </w:rPr>
        <w:t>verslagperioden die</w:t>
      </w:r>
      <w:r w:rsidR="00F9624E" w:rsidRPr="00C96376">
        <w:rPr>
          <w:rFonts w:cs="Arial"/>
          <w:bCs/>
          <w:i/>
          <w:iCs/>
          <w:sz w:val="22"/>
          <w:szCs w:val="22"/>
        </w:rPr>
        <w:t xml:space="preserve"> zijn aangevangen op of na</w:t>
      </w:r>
      <w:r w:rsidRPr="00C96376">
        <w:rPr>
          <w:rFonts w:cs="Arial"/>
          <w:bCs/>
          <w:i/>
          <w:iCs/>
          <w:sz w:val="22"/>
          <w:szCs w:val="22"/>
        </w:rPr>
        <w:t xml:space="preserve"> 15 </w:t>
      </w:r>
      <w:r w:rsidR="00F9624E" w:rsidRPr="00C96376">
        <w:rPr>
          <w:rFonts w:cs="Arial"/>
          <w:bCs/>
          <w:i/>
          <w:iCs/>
          <w:sz w:val="22"/>
          <w:szCs w:val="22"/>
        </w:rPr>
        <w:t xml:space="preserve">december </w:t>
      </w:r>
      <w:r w:rsidRPr="00C96376">
        <w:rPr>
          <w:rFonts w:cs="Arial"/>
          <w:bCs/>
          <w:i/>
          <w:iCs/>
          <w:sz w:val="22"/>
          <w:szCs w:val="22"/>
        </w:rPr>
        <w:t xml:space="preserve">2020 </w:t>
      </w:r>
    </w:p>
    <w:p w14:paraId="3742490C" w14:textId="77777777" w:rsidR="0063133A" w:rsidRPr="00C96376" w:rsidRDefault="0063133A" w:rsidP="004810A0">
      <w:pPr>
        <w:widowControl w:val="0"/>
        <w:spacing w:after="0" w:line="240" w:lineRule="auto"/>
        <w:rPr>
          <w:rFonts w:cs="Arial"/>
        </w:rPr>
      </w:pPr>
    </w:p>
    <w:p w14:paraId="63746C3A" w14:textId="77777777" w:rsidR="00A247EC" w:rsidRPr="00FB6636" w:rsidRDefault="00A247EC" w:rsidP="00A247EC">
      <w:pPr>
        <w:widowControl w:val="0"/>
        <w:spacing w:after="0" w:line="240" w:lineRule="auto"/>
        <w:rPr>
          <w:rFonts w:cs="Arial"/>
        </w:rPr>
      </w:pPr>
      <w:r w:rsidRPr="00FB6636">
        <w:rPr>
          <w:rFonts w:cs="Arial"/>
        </w:rPr>
        <w:t>NB1: Niet-verboden diensten</w:t>
      </w:r>
    </w:p>
    <w:p w14:paraId="6D531F8E" w14:textId="2120D703" w:rsidR="006B671F" w:rsidRPr="00C96376" w:rsidRDefault="00E50D02" w:rsidP="004810A0">
      <w:pPr>
        <w:widowControl w:val="0"/>
        <w:spacing w:after="0" w:line="240" w:lineRule="auto"/>
        <w:rPr>
          <w:rFonts w:cs="Arial"/>
        </w:rPr>
      </w:pPr>
      <w:r w:rsidRPr="00C96376">
        <w:rPr>
          <w:rFonts w:cs="Arial"/>
        </w:rPr>
        <w:t>Ingeval de controlerende accountant(</w:t>
      </w:r>
      <w:proofErr w:type="spellStart"/>
      <w:r w:rsidRPr="00C96376">
        <w:rPr>
          <w:rFonts w:cs="Arial"/>
        </w:rPr>
        <w:t>sorganisatie</w:t>
      </w:r>
      <w:proofErr w:type="spellEnd"/>
      <w:r w:rsidRPr="00C96376">
        <w:rPr>
          <w:rFonts w:cs="Arial"/>
        </w:rPr>
        <w:t>) aan een organisatie van openbaar belang (</w:t>
      </w:r>
      <w:proofErr w:type="spellStart"/>
      <w:r w:rsidRPr="00C96376">
        <w:rPr>
          <w:rFonts w:cs="Arial"/>
        </w:rPr>
        <w:t>oob</w:t>
      </w:r>
      <w:proofErr w:type="spellEnd"/>
      <w:r w:rsidRPr="00C96376">
        <w:rPr>
          <w:rFonts w:cs="Arial"/>
        </w:rPr>
        <w:t xml:space="preserve">) niet-verboden diensten anders dan de wettelijke controle heeft verleend heeft het de voorkeur wanneer de cliënt deze vermeldt in haar </w:t>
      </w:r>
      <w:proofErr w:type="spellStart"/>
      <w:r w:rsidRPr="00C96376">
        <w:rPr>
          <w:rFonts w:cs="Arial"/>
        </w:rPr>
        <w:t>bestuursverslag</w:t>
      </w:r>
      <w:proofErr w:type="spellEnd"/>
      <w:r w:rsidRPr="00C96376">
        <w:rPr>
          <w:rFonts w:cs="Arial"/>
        </w:rPr>
        <w:t xml:space="preserve">,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 </w:t>
      </w:r>
    </w:p>
    <w:p w14:paraId="66850EFD" w14:textId="77777777" w:rsidR="0063133A" w:rsidRPr="00C96376" w:rsidRDefault="0063133A" w:rsidP="004810A0">
      <w:pPr>
        <w:widowControl w:val="0"/>
        <w:spacing w:after="0" w:line="240" w:lineRule="auto"/>
        <w:rPr>
          <w:rFonts w:cs="Arial"/>
        </w:rPr>
      </w:pPr>
    </w:p>
    <w:p w14:paraId="5ED0B0C0" w14:textId="77777777" w:rsidR="00A247EC" w:rsidRPr="00FB6636" w:rsidRDefault="00A247EC" w:rsidP="00A247EC">
      <w:pPr>
        <w:widowControl w:val="0"/>
        <w:spacing w:after="0" w:line="240" w:lineRule="auto"/>
        <w:rPr>
          <w:rFonts w:cs="Arial"/>
          <w:bCs/>
        </w:rPr>
      </w:pPr>
      <w:r w:rsidRPr="00FB6636">
        <w:rPr>
          <w:rFonts w:cs="Arial"/>
          <w:bCs/>
        </w:rPr>
        <w:t>NB 2: Bezoldigingsverslag</w:t>
      </w:r>
    </w:p>
    <w:p w14:paraId="5DBA6DE5" w14:textId="7A445B89" w:rsidR="006B671F" w:rsidRDefault="00E50D02" w:rsidP="004810A0">
      <w:pPr>
        <w:widowControl w:val="0"/>
        <w:spacing w:after="0" w:line="240" w:lineRule="auto"/>
        <w:rPr>
          <w:rFonts w:cs="Arial"/>
        </w:rPr>
      </w:pPr>
      <w:r w:rsidRPr="00C96376">
        <w:rPr>
          <w:rFonts w:cs="Arial"/>
        </w:rPr>
        <w:t>Een voorbeeld van een passage over het bezoldigingsverslag vindt u op de NBA-website, onder 'Voorbeeldteksten'.</w:t>
      </w:r>
      <w:r w:rsidRPr="00C96376">
        <w:rPr>
          <w:rFonts w:cs="Arial"/>
        </w:rPr>
        <w:cr/>
        <w:t>In de NBA-verklaringengenerator ontbreekt een default-passage over het bezoldigingsverslag.</w:t>
      </w:r>
      <w:r w:rsidRPr="00C96376">
        <w:rPr>
          <w:rFonts w:cs="Arial"/>
        </w:rPr>
        <w:cr/>
        <w:t xml:space="preserve">Ingeval van een jaarrekening van een beursgenoteerde </w:t>
      </w:r>
      <w:proofErr w:type="spellStart"/>
      <w:r w:rsidRPr="00C96376">
        <w:rPr>
          <w:rFonts w:cs="Arial"/>
        </w:rPr>
        <w:t>oob</w:t>
      </w:r>
      <w:proofErr w:type="spellEnd"/>
      <w:r w:rsidRPr="00C96376">
        <w:rPr>
          <w:rFonts w:cs="Arial"/>
        </w:rPr>
        <w:t xml:space="preserve"> kan de controleverklaring een passage over het bezoldigingsverslag bevatten. De paragraaf over andere informatie komt in aanmerking voor een passage over het bezoldigingsverslag. </w:t>
      </w:r>
    </w:p>
    <w:p w14:paraId="513AB7E9" w14:textId="54AE5463" w:rsidR="00D073BD" w:rsidRDefault="00D073BD" w:rsidP="004810A0">
      <w:pPr>
        <w:widowControl w:val="0"/>
        <w:pBdr>
          <w:bottom w:val="single" w:sz="6" w:space="1" w:color="auto"/>
        </w:pBdr>
        <w:spacing w:after="0" w:line="240" w:lineRule="auto"/>
        <w:rPr>
          <w:rFonts w:cs="Arial"/>
        </w:rPr>
      </w:pPr>
    </w:p>
    <w:p w14:paraId="77B5EA5D" w14:textId="77777777" w:rsidR="00D073BD" w:rsidRPr="00C96376" w:rsidRDefault="00D073BD" w:rsidP="004810A0">
      <w:pPr>
        <w:widowControl w:val="0"/>
        <w:spacing w:after="0" w:line="240" w:lineRule="auto"/>
        <w:rPr>
          <w:rFonts w:cs="Arial"/>
        </w:rPr>
      </w:pPr>
    </w:p>
    <w:p w14:paraId="086858B6" w14:textId="77777777" w:rsidR="006B671F" w:rsidRPr="00C96376" w:rsidRDefault="00E50D02" w:rsidP="004810A0">
      <w:pPr>
        <w:widowControl w:val="0"/>
        <w:spacing w:after="0" w:line="240" w:lineRule="auto"/>
        <w:rPr>
          <w:rFonts w:cs="Arial"/>
          <w:sz w:val="22"/>
          <w:szCs w:val="22"/>
        </w:rPr>
      </w:pPr>
      <w:r w:rsidRPr="00C96376">
        <w:rPr>
          <w:rFonts w:cs="Arial"/>
          <w:b/>
          <w:sz w:val="22"/>
          <w:szCs w:val="22"/>
        </w:rPr>
        <w:t xml:space="preserve">CONTROLEVERKLARING VAN DE ONAFHANKELIJKE ACCOUNTANT </w:t>
      </w:r>
    </w:p>
    <w:p w14:paraId="762A7A0B" w14:textId="77777777" w:rsidR="0063133A" w:rsidRPr="00C96376" w:rsidRDefault="0063133A" w:rsidP="004810A0">
      <w:pPr>
        <w:widowControl w:val="0"/>
        <w:spacing w:after="0" w:line="240" w:lineRule="auto"/>
        <w:rPr>
          <w:rFonts w:cs="Arial"/>
        </w:rPr>
      </w:pPr>
    </w:p>
    <w:p w14:paraId="261FF544" w14:textId="77777777" w:rsidR="006B671F" w:rsidRPr="00C96376" w:rsidRDefault="00E50D02" w:rsidP="004810A0">
      <w:pPr>
        <w:widowControl w:val="0"/>
        <w:spacing w:after="0" w:line="240" w:lineRule="auto"/>
        <w:rPr>
          <w:rFonts w:cs="Arial"/>
        </w:rPr>
      </w:pPr>
      <w:r w:rsidRPr="00C96376">
        <w:rPr>
          <w:rFonts w:cs="Arial"/>
        </w:rPr>
        <w:t>Aan: de aandeelhouders en de raad van commissarissen van ... (naam entiteit(en))</w:t>
      </w:r>
      <w:r w:rsidRPr="00C96376">
        <w:rPr>
          <w:rFonts w:cs="Arial"/>
          <w:vertAlign w:val="superscript"/>
        </w:rPr>
        <w:footnoteReference w:id="1"/>
      </w:r>
      <w:r w:rsidRPr="00C96376">
        <w:rPr>
          <w:rFonts w:cs="Arial"/>
        </w:rPr>
        <w:t xml:space="preserve"> </w:t>
      </w:r>
    </w:p>
    <w:p w14:paraId="5698F2BA" w14:textId="77777777" w:rsidR="0063133A" w:rsidRPr="00C96376" w:rsidRDefault="0063133A" w:rsidP="004810A0">
      <w:pPr>
        <w:widowControl w:val="0"/>
        <w:spacing w:after="0" w:line="240" w:lineRule="auto"/>
        <w:rPr>
          <w:rFonts w:cs="Arial"/>
        </w:rPr>
      </w:pPr>
    </w:p>
    <w:p w14:paraId="3310FF8E" w14:textId="77777777" w:rsidR="006B671F" w:rsidRPr="00C96376" w:rsidRDefault="00E50D02" w:rsidP="004810A0">
      <w:pPr>
        <w:widowControl w:val="0"/>
        <w:spacing w:after="0" w:line="240" w:lineRule="auto"/>
        <w:rPr>
          <w:rFonts w:cs="Arial"/>
          <w:sz w:val="22"/>
          <w:szCs w:val="22"/>
        </w:rPr>
      </w:pPr>
      <w:r w:rsidRPr="00C96376">
        <w:rPr>
          <w:rFonts w:cs="Arial"/>
          <w:b/>
          <w:sz w:val="22"/>
          <w:szCs w:val="22"/>
        </w:rPr>
        <w:t>Verklaring over de in het jaarverslag opgenomen</w:t>
      </w:r>
      <w:r w:rsidRPr="00C96376">
        <w:rPr>
          <w:rFonts w:cs="Arial"/>
          <w:b/>
          <w:sz w:val="22"/>
          <w:szCs w:val="22"/>
          <w:vertAlign w:val="superscript"/>
        </w:rPr>
        <w:footnoteReference w:id="2"/>
      </w:r>
      <w:r w:rsidRPr="00C96376">
        <w:rPr>
          <w:rFonts w:cs="Arial"/>
          <w:b/>
          <w:sz w:val="22"/>
          <w:szCs w:val="22"/>
        </w:rPr>
        <w:t> jaarrekening JJJJ</w:t>
      </w:r>
      <w:r w:rsidRPr="00C96376">
        <w:rPr>
          <w:rFonts w:cs="Arial"/>
          <w:b/>
          <w:sz w:val="22"/>
          <w:szCs w:val="22"/>
          <w:vertAlign w:val="superscript"/>
        </w:rPr>
        <w:footnoteReference w:id="3"/>
      </w:r>
      <w:r w:rsidRPr="00C96376">
        <w:rPr>
          <w:rFonts w:cs="Arial"/>
          <w:b/>
          <w:sz w:val="22"/>
          <w:szCs w:val="22"/>
        </w:rPr>
        <w:t xml:space="preserve"> </w:t>
      </w:r>
    </w:p>
    <w:p w14:paraId="44A4B7CA" w14:textId="77777777" w:rsidR="0063133A" w:rsidRPr="00C96376" w:rsidRDefault="0063133A" w:rsidP="004810A0">
      <w:pPr>
        <w:widowControl w:val="0"/>
        <w:spacing w:after="0" w:line="240" w:lineRule="auto"/>
        <w:rPr>
          <w:rFonts w:cs="Arial"/>
        </w:rPr>
      </w:pPr>
    </w:p>
    <w:p w14:paraId="2E28B9DD" w14:textId="77777777" w:rsidR="006B671F" w:rsidRPr="00C96376" w:rsidRDefault="00E50D02" w:rsidP="004810A0">
      <w:pPr>
        <w:widowControl w:val="0"/>
        <w:spacing w:after="0" w:line="240" w:lineRule="auto"/>
        <w:rPr>
          <w:rFonts w:cs="Arial"/>
        </w:rPr>
      </w:pPr>
      <w:r w:rsidRPr="00C96376">
        <w:rPr>
          <w:rFonts w:cs="Arial"/>
          <w:b/>
        </w:rPr>
        <w:t>Ons oordeel</w:t>
      </w:r>
    </w:p>
    <w:p w14:paraId="6B6F0D81" w14:textId="77777777" w:rsidR="006B671F" w:rsidRPr="00C96376" w:rsidRDefault="00E50D02" w:rsidP="004810A0">
      <w:pPr>
        <w:widowControl w:val="0"/>
        <w:spacing w:after="0" w:line="240" w:lineRule="auto"/>
        <w:rPr>
          <w:rFonts w:cs="Arial"/>
        </w:rPr>
      </w:pPr>
      <w:r w:rsidRPr="00C96376">
        <w:rPr>
          <w:rFonts w:cs="Arial"/>
        </w:rPr>
        <w:t xml:space="preserve">Wij hebben de jaarrekening  JJJJ (of voor een gebroken boekjaar: voor het jaar geëindigd op 30 juni JJJJ) van ... (naam entiteit(en)) te ... ((statutaire) vestigingsplaats) gecontroleerd. De jaarrekening omvat de geconsolideerde en de enkelvoudige jaarrekening. </w:t>
      </w:r>
    </w:p>
    <w:p w14:paraId="1E65ECE0" w14:textId="77777777" w:rsidR="006B671F" w:rsidRPr="00C96376" w:rsidRDefault="006B671F" w:rsidP="004810A0">
      <w:pPr>
        <w:widowControl w:val="0"/>
        <w:spacing w:after="0" w:line="240" w:lineRule="auto"/>
        <w:rPr>
          <w:rFonts w:cs="Arial"/>
        </w:rPr>
      </w:pPr>
    </w:p>
    <w:p w14:paraId="473D0D24" w14:textId="57892FEA" w:rsidR="006B671F" w:rsidRPr="00C96376" w:rsidRDefault="00E50D02" w:rsidP="004810A0">
      <w:pPr>
        <w:widowControl w:val="0"/>
        <w:spacing w:after="0" w:line="240" w:lineRule="auto"/>
        <w:rPr>
          <w:rFonts w:cs="Arial"/>
        </w:rPr>
      </w:pPr>
      <w:r w:rsidRPr="00C96376">
        <w:rPr>
          <w:rFonts w:cs="Arial"/>
        </w:rPr>
        <w:t xml:space="preserve">Naar ons oordeel: </w:t>
      </w:r>
    </w:p>
    <w:p w14:paraId="0C2DE7A9" w14:textId="77777777" w:rsidR="006B671F" w:rsidRPr="00C96376" w:rsidRDefault="00E50D02" w:rsidP="00D073BD">
      <w:pPr>
        <w:widowControl w:val="0"/>
        <w:numPr>
          <w:ilvl w:val="0"/>
          <w:numId w:val="1"/>
        </w:numPr>
        <w:spacing w:after="0" w:line="240" w:lineRule="auto"/>
        <w:ind w:left="364" w:hanging="364"/>
        <w:rPr>
          <w:rFonts w:cs="Arial"/>
        </w:rPr>
      </w:pPr>
      <w:r w:rsidRPr="00C96376">
        <w:rPr>
          <w:rFonts w:cs="Arial"/>
        </w:rPr>
        <w:t>geeft de in dit jaarverslag opgenomen</w:t>
      </w:r>
      <w:r w:rsidRPr="00C96376">
        <w:rPr>
          <w:rFonts w:cs="Arial"/>
          <w:vertAlign w:val="superscript"/>
        </w:rPr>
        <w:footnoteReference w:id="4"/>
      </w:r>
      <w:r w:rsidRPr="00C96376">
        <w:rPr>
          <w:rFonts w:cs="Arial"/>
        </w:rPr>
        <w:t> geconsolideerde jaarrekening een getrouw beeld van de grootte en de samenstelling van het vermogen van ... (naam entiteit(en)) op 31 december JJJJ (of bij een gebroken boekjaar: 30 juni JJJJ) en van het resultaat en de kasstromen over JJJJ</w:t>
      </w:r>
      <w:r w:rsidRPr="00C96376">
        <w:rPr>
          <w:rFonts w:cs="Arial"/>
          <w:vertAlign w:val="superscript"/>
        </w:rPr>
        <w:footnoteReference w:id="5"/>
      </w:r>
      <w:r w:rsidRPr="00C96376">
        <w:rPr>
          <w:rFonts w:cs="Arial"/>
        </w:rPr>
        <w:t xml:space="preserve"> in overeenstemming met International Financial Reporting Standards zoals aanvaard binnen de </w:t>
      </w:r>
      <w:r w:rsidRPr="00C96376">
        <w:rPr>
          <w:rFonts w:cs="Arial"/>
        </w:rPr>
        <w:lastRenderedPageBreak/>
        <w:t>Europese Unie (EU-IFRS) en met Titel 9 Boek 2 BW</w:t>
      </w:r>
      <w:r w:rsidRPr="00C96376">
        <w:rPr>
          <w:rFonts w:cs="Arial"/>
          <w:vertAlign w:val="superscript"/>
        </w:rPr>
        <w:footnoteReference w:id="6"/>
      </w:r>
      <w:r w:rsidRPr="00C96376">
        <w:rPr>
          <w:rFonts w:cs="Arial"/>
        </w:rPr>
        <w:t xml:space="preserve">. </w:t>
      </w:r>
    </w:p>
    <w:p w14:paraId="581D001B" w14:textId="64CD5CA6" w:rsidR="006B671F" w:rsidRPr="00C96376" w:rsidRDefault="00E50D02" w:rsidP="00D073BD">
      <w:pPr>
        <w:widowControl w:val="0"/>
        <w:numPr>
          <w:ilvl w:val="0"/>
          <w:numId w:val="1"/>
        </w:numPr>
        <w:spacing w:after="0" w:line="240" w:lineRule="auto"/>
        <w:ind w:left="364" w:hanging="364"/>
        <w:rPr>
          <w:rFonts w:cs="Arial"/>
        </w:rPr>
      </w:pPr>
      <w:r w:rsidRPr="00C96376">
        <w:rPr>
          <w:rFonts w:cs="Arial"/>
        </w:rPr>
        <w:t>geeft de in dit jaarverslag opgenomen enkelvoudige jaarrekening een getrouw beeld van de grootte en de samenstelling van het vermogen van ... (naam entiteit(en)) per 31 december JJJJ (of bij een gebroken boekjaar: 30 juni JJJJ) en van het resultaat over JJJJ</w:t>
      </w:r>
      <w:r w:rsidRPr="00C96376">
        <w:rPr>
          <w:rFonts w:cs="Arial"/>
          <w:vertAlign w:val="superscript"/>
        </w:rPr>
        <w:footnoteReference w:id="7"/>
      </w:r>
      <w:r w:rsidRPr="00C96376">
        <w:rPr>
          <w:rFonts w:cs="Arial"/>
        </w:rPr>
        <w:t> in overeenstemming met Titel 9 Boek 2 BW</w:t>
      </w:r>
      <w:r w:rsidRPr="00C96376">
        <w:rPr>
          <w:rFonts w:cs="Arial"/>
          <w:vertAlign w:val="superscript"/>
        </w:rPr>
        <w:footnoteReference w:id="8"/>
      </w:r>
      <w:r w:rsidRPr="00C96376">
        <w:rPr>
          <w:rFonts w:cs="Arial"/>
        </w:rPr>
        <w:t xml:space="preserve">. </w:t>
      </w:r>
    </w:p>
    <w:p w14:paraId="6B99F11C" w14:textId="77777777" w:rsidR="006B671F" w:rsidRPr="00C96376" w:rsidRDefault="006B671F" w:rsidP="004810A0">
      <w:pPr>
        <w:widowControl w:val="0"/>
        <w:spacing w:after="0" w:line="240" w:lineRule="auto"/>
        <w:rPr>
          <w:rFonts w:cs="Arial"/>
        </w:rPr>
      </w:pPr>
    </w:p>
    <w:p w14:paraId="6D24B38E" w14:textId="5B3C4FA3" w:rsidR="006B671F" w:rsidRPr="00C96376" w:rsidRDefault="00E50D02" w:rsidP="004810A0">
      <w:pPr>
        <w:widowControl w:val="0"/>
        <w:spacing w:after="0" w:line="240" w:lineRule="auto"/>
        <w:rPr>
          <w:rFonts w:cs="Arial"/>
        </w:rPr>
      </w:pPr>
      <w:r w:rsidRPr="00C96376">
        <w:rPr>
          <w:rFonts w:cs="Arial"/>
        </w:rPr>
        <w:t xml:space="preserve">De geconsolideerde jaarrekening bestaat uit: </w:t>
      </w:r>
    </w:p>
    <w:p w14:paraId="340936BD" w14:textId="77777777" w:rsidR="006B671F" w:rsidRPr="00C96376" w:rsidRDefault="00E50D02" w:rsidP="00D073BD">
      <w:pPr>
        <w:widowControl w:val="0"/>
        <w:numPr>
          <w:ilvl w:val="0"/>
          <w:numId w:val="2"/>
        </w:numPr>
        <w:spacing w:after="0" w:line="240" w:lineRule="auto"/>
        <w:ind w:left="364" w:hanging="364"/>
        <w:rPr>
          <w:rFonts w:cs="Arial"/>
        </w:rPr>
      </w:pPr>
      <w:r w:rsidRPr="00C96376">
        <w:rPr>
          <w:rFonts w:cs="Arial"/>
        </w:rPr>
        <w:t xml:space="preserve">de geconsolideerde balans per 31 december JJJJ; </w:t>
      </w:r>
    </w:p>
    <w:p w14:paraId="6085B6B7" w14:textId="77777777" w:rsidR="006B671F" w:rsidRPr="00C96376" w:rsidRDefault="00E50D02" w:rsidP="00D073BD">
      <w:pPr>
        <w:widowControl w:val="0"/>
        <w:numPr>
          <w:ilvl w:val="0"/>
          <w:numId w:val="2"/>
        </w:numPr>
        <w:spacing w:after="0" w:line="240" w:lineRule="auto"/>
        <w:ind w:left="364" w:hanging="364"/>
        <w:rPr>
          <w:rFonts w:cs="Arial"/>
        </w:rPr>
      </w:pPr>
      <w:r w:rsidRPr="00C96376">
        <w:rPr>
          <w:rFonts w:cs="Arial"/>
        </w:rPr>
        <w:t>de volgende overzichten over JJJJ:</w:t>
      </w:r>
      <w:r w:rsidRPr="00C96376">
        <w:rPr>
          <w:rFonts w:cs="Arial"/>
        </w:rPr>
        <w:cr/>
        <w:t xml:space="preserve">de geconsolideerde winst- en verliesrekening, het geconsolideerde overzicht van gerealiseerde en niet-gerealiseerde resultaten, het geconsolideerde mutatieoverzicht eigen vermogen en het geconsolideerde kasstroomoverzicht; en </w:t>
      </w:r>
    </w:p>
    <w:p w14:paraId="04BF8451" w14:textId="33C7F602" w:rsidR="006B671F" w:rsidRPr="00C96376" w:rsidRDefault="00E50D02" w:rsidP="00D073BD">
      <w:pPr>
        <w:widowControl w:val="0"/>
        <w:numPr>
          <w:ilvl w:val="0"/>
          <w:numId w:val="2"/>
        </w:numPr>
        <w:spacing w:after="0" w:line="240" w:lineRule="auto"/>
        <w:ind w:left="364" w:hanging="364"/>
        <w:rPr>
          <w:rFonts w:cs="Arial"/>
        </w:rPr>
      </w:pPr>
      <w:r w:rsidRPr="00C96376">
        <w:rPr>
          <w:rFonts w:cs="Arial"/>
        </w:rPr>
        <w:t xml:space="preserve">de toelichting met een overzicht van de belangrijke grondslagen voor financiële verslaggeving en overige toelichtingen. </w:t>
      </w:r>
    </w:p>
    <w:p w14:paraId="4243D83D" w14:textId="77777777" w:rsidR="006B671F" w:rsidRPr="00C96376" w:rsidRDefault="006B671F" w:rsidP="004810A0">
      <w:pPr>
        <w:widowControl w:val="0"/>
        <w:spacing w:after="0" w:line="240" w:lineRule="auto"/>
        <w:rPr>
          <w:rFonts w:cs="Arial"/>
        </w:rPr>
      </w:pPr>
    </w:p>
    <w:p w14:paraId="3FCB7A92" w14:textId="350BE1C5" w:rsidR="006B671F" w:rsidRPr="00C96376" w:rsidRDefault="00E50D02" w:rsidP="004810A0">
      <w:pPr>
        <w:widowControl w:val="0"/>
        <w:spacing w:after="0" w:line="240" w:lineRule="auto"/>
        <w:rPr>
          <w:rFonts w:cs="Arial"/>
        </w:rPr>
      </w:pPr>
      <w:r w:rsidRPr="00C96376">
        <w:rPr>
          <w:rFonts w:cs="Arial"/>
        </w:rPr>
        <w:t>De enkelvoudige jaarrekening bestaat uit:</w:t>
      </w:r>
    </w:p>
    <w:p w14:paraId="7C2A07C8" w14:textId="77777777" w:rsidR="006B671F" w:rsidRPr="00C96376" w:rsidRDefault="00E50D02" w:rsidP="00991CC3">
      <w:pPr>
        <w:widowControl w:val="0"/>
        <w:numPr>
          <w:ilvl w:val="0"/>
          <w:numId w:val="3"/>
        </w:numPr>
        <w:spacing w:after="0" w:line="240" w:lineRule="auto"/>
        <w:ind w:left="364" w:hanging="364"/>
        <w:rPr>
          <w:rFonts w:cs="Arial"/>
        </w:rPr>
      </w:pPr>
      <w:r w:rsidRPr="00C96376">
        <w:rPr>
          <w:rFonts w:cs="Arial"/>
        </w:rPr>
        <w:t xml:space="preserve">de enkelvoudige balans per 31 december JJJJ; </w:t>
      </w:r>
    </w:p>
    <w:p w14:paraId="73796E34" w14:textId="77777777" w:rsidR="006B671F" w:rsidRPr="00C96376" w:rsidRDefault="00E50D02" w:rsidP="00991CC3">
      <w:pPr>
        <w:widowControl w:val="0"/>
        <w:numPr>
          <w:ilvl w:val="0"/>
          <w:numId w:val="3"/>
        </w:numPr>
        <w:spacing w:after="0" w:line="240" w:lineRule="auto"/>
        <w:ind w:left="364" w:hanging="364"/>
        <w:rPr>
          <w:rFonts w:cs="Arial"/>
        </w:rPr>
      </w:pPr>
      <w:r w:rsidRPr="00C96376">
        <w:rPr>
          <w:rFonts w:cs="Arial"/>
        </w:rPr>
        <w:t xml:space="preserve">de enkelvoudige winst- en verliesrekening over JJJJ; en </w:t>
      </w:r>
    </w:p>
    <w:p w14:paraId="1485A61F" w14:textId="35682DF0" w:rsidR="006B671F" w:rsidRPr="00C96376" w:rsidRDefault="00E50D02" w:rsidP="00991CC3">
      <w:pPr>
        <w:widowControl w:val="0"/>
        <w:numPr>
          <w:ilvl w:val="0"/>
          <w:numId w:val="3"/>
        </w:numPr>
        <w:spacing w:after="0" w:line="240" w:lineRule="auto"/>
        <w:ind w:left="364" w:hanging="364"/>
        <w:rPr>
          <w:rFonts w:cs="Arial"/>
        </w:rPr>
      </w:pPr>
      <w:r w:rsidRPr="00C96376">
        <w:rPr>
          <w:rFonts w:cs="Arial"/>
        </w:rPr>
        <w:t>de toelichting met een overzicht van de gehanteerde grondslagen voor financiële verslaggeving en andere toelichtingen.</w:t>
      </w:r>
      <w:r w:rsidRPr="00C96376">
        <w:rPr>
          <w:rFonts w:cs="Arial"/>
          <w:vertAlign w:val="superscript"/>
        </w:rPr>
        <w:footnoteReference w:id="9"/>
      </w:r>
      <w:r w:rsidRPr="00C96376">
        <w:rPr>
          <w:rFonts w:cs="Arial"/>
        </w:rPr>
        <w:t xml:space="preserve"> </w:t>
      </w:r>
    </w:p>
    <w:p w14:paraId="7E2BA1A3" w14:textId="77777777" w:rsidR="0063133A" w:rsidRPr="00C96376" w:rsidRDefault="0063133A" w:rsidP="004810A0">
      <w:pPr>
        <w:widowControl w:val="0"/>
        <w:spacing w:after="0" w:line="240" w:lineRule="auto"/>
        <w:rPr>
          <w:rFonts w:cs="Arial"/>
        </w:rPr>
      </w:pPr>
    </w:p>
    <w:p w14:paraId="6642B605" w14:textId="77777777" w:rsidR="006B671F" w:rsidRPr="00C96376" w:rsidRDefault="00E50D02" w:rsidP="004810A0">
      <w:pPr>
        <w:widowControl w:val="0"/>
        <w:spacing w:after="0" w:line="240" w:lineRule="auto"/>
        <w:rPr>
          <w:rFonts w:cs="Arial"/>
        </w:rPr>
      </w:pPr>
      <w:r w:rsidRPr="00C96376">
        <w:rPr>
          <w:rFonts w:cs="Arial"/>
          <w:b/>
        </w:rPr>
        <w:t>De basis voor ons oordeel</w:t>
      </w:r>
    </w:p>
    <w:p w14:paraId="284DD7F4" w14:textId="77777777" w:rsidR="006B671F" w:rsidRPr="00C96376" w:rsidRDefault="00E50D02" w:rsidP="004810A0">
      <w:pPr>
        <w:widowControl w:val="0"/>
        <w:spacing w:after="0" w:line="240" w:lineRule="auto"/>
        <w:rPr>
          <w:rFonts w:cs="Arial"/>
        </w:rPr>
      </w:pPr>
      <w:r w:rsidRPr="00C96376">
        <w:rPr>
          <w:rFonts w:cs="Arial"/>
        </w:rPr>
        <w:t>Wij hebben onze controle uitgevoerd volgens het Nederlands recht, waaronder ook de Nederlandse controlestandaarden vallen</w:t>
      </w:r>
      <w:r w:rsidRPr="00C96376">
        <w:rPr>
          <w:rFonts w:cs="Arial"/>
          <w:vertAlign w:val="superscript"/>
        </w:rPr>
        <w:footnoteReference w:id="10"/>
      </w:r>
      <w:r w:rsidRPr="00C96376">
        <w:rPr>
          <w:rFonts w:cs="Arial"/>
        </w:rPr>
        <w:t xml:space="preserve">. Onze verantwoordelijkheden op grond hiervan zijn beschreven in de sectie 'Onze verantwoordelijkheden voor de controle van de jaarrekening'. </w:t>
      </w:r>
    </w:p>
    <w:p w14:paraId="42811A02" w14:textId="77777777" w:rsidR="00991CC3" w:rsidRDefault="00991CC3" w:rsidP="004810A0">
      <w:pPr>
        <w:widowControl w:val="0"/>
        <w:spacing w:after="0" w:line="240" w:lineRule="auto"/>
        <w:rPr>
          <w:rFonts w:cs="Arial"/>
        </w:rPr>
      </w:pPr>
    </w:p>
    <w:p w14:paraId="4D6261F7" w14:textId="4F117060" w:rsidR="006B671F" w:rsidRDefault="00E50D02" w:rsidP="004810A0">
      <w:pPr>
        <w:widowControl w:val="0"/>
        <w:spacing w:after="0" w:line="240" w:lineRule="auto"/>
        <w:rPr>
          <w:rFonts w:cs="Arial"/>
        </w:rPr>
      </w:pPr>
      <w:r w:rsidRPr="00C96376">
        <w:rPr>
          <w:rFonts w:cs="Arial"/>
        </w:rPr>
        <w:t>Wij zijn onafhankelijk van ... (naam entiteit(en)) zoals vereist in de Europese verordening betreffende specifieke eisen voor de wettelijke controles van financiële overzichten van organisaties van openbaar belang,</w:t>
      </w:r>
      <w:r w:rsidRPr="00C96376">
        <w:rPr>
          <w:rFonts w:cs="Arial"/>
          <w:vertAlign w:val="superscript"/>
        </w:rPr>
        <w:footnoteReference w:id="11"/>
      </w:r>
      <w:r w:rsidRPr="00C96376">
        <w:rPr>
          <w:rFonts w:cs="Arial"/>
        </w:rPr>
        <w:t> de Wet toezicht accountantsorganisaties (</w:t>
      </w:r>
      <w:proofErr w:type="spellStart"/>
      <w:r w:rsidRPr="00C96376">
        <w:rPr>
          <w:rFonts w:cs="Arial"/>
        </w:rPr>
        <w:t>Wta</w:t>
      </w:r>
      <w:proofErr w:type="spellEnd"/>
      <w:r w:rsidRPr="00C96376">
        <w:rPr>
          <w:rFonts w:cs="Arial"/>
        </w:rPr>
        <w:t>),</w:t>
      </w:r>
      <w:r w:rsidRPr="00C96376">
        <w:rPr>
          <w:rFonts w:cs="Arial"/>
          <w:vertAlign w:val="superscript"/>
        </w:rPr>
        <w:footnoteReference w:id="12"/>
      </w:r>
      <w:r w:rsidRPr="00C96376">
        <w:rPr>
          <w:rFonts w:cs="Arial"/>
        </w:rPr>
        <w:t xml:space="preserve"> de Verordening inzake de onafhankelijkheid van accountants bij </w:t>
      </w:r>
      <w:proofErr w:type="spellStart"/>
      <w:r w:rsidRPr="00C96376">
        <w:rPr>
          <w:rFonts w:cs="Arial"/>
        </w:rPr>
        <w:t>assurance</w:t>
      </w:r>
      <w:proofErr w:type="spellEnd"/>
      <w:r w:rsidRPr="00C96376">
        <w:rPr>
          <w:rFonts w:cs="Arial"/>
        </w:rPr>
        <w:t>-opdrachten (</w:t>
      </w:r>
      <w:proofErr w:type="spellStart"/>
      <w:r w:rsidRPr="00C96376">
        <w:rPr>
          <w:rFonts w:cs="Arial"/>
        </w:rPr>
        <w:t>ViO</w:t>
      </w:r>
      <w:proofErr w:type="spellEnd"/>
      <w:r w:rsidRPr="00C96376">
        <w:rPr>
          <w:rFonts w:cs="Arial"/>
        </w:rPr>
        <w:t xml:space="preserve">) en andere voor de opdracht relevante onafhankelijkheidsregels in Nederland. Verder hebben wij voldaan aan de Verordening gedrags- en beroepsregels accountants (VGBA). </w:t>
      </w:r>
    </w:p>
    <w:p w14:paraId="6B10EBF6" w14:textId="77777777" w:rsidR="00991CC3" w:rsidRPr="00C96376" w:rsidRDefault="00991CC3" w:rsidP="004810A0">
      <w:pPr>
        <w:widowControl w:val="0"/>
        <w:spacing w:after="0" w:line="240" w:lineRule="auto"/>
        <w:rPr>
          <w:rFonts w:cs="Arial"/>
        </w:rPr>
      </w:pPr>
    </w:p>
    <w:p w14:paraId="52550EA8" w14:textId="77777777" w:rsidR="006B671F" w:rsidRPr="00C96376" w:rsidRDefault="00E50D02" w:rsidP="004810A0">
      <w:pPr>
        <w:widowControl w:val="0"/>
        <w:spacing w:after="0" w:line="240" w:lineRule="auto"/>
        <w:rPr>
          <w:rFonts w:cs="Arial"/>
        </w:rPr>
      </w:pPr>
      <w:r w:rsidRPr="00C96376">
        <w:rPr>
          <w:rFonts w:cs="Arial"/>
        </w:rPr>
        <w:t xml:space="preserve">Wij vinden dat de door ons verkregen controle-informatie voldoende en geschikt is als basis voor ons oordeel. </w:t>
      </w:r>
    </w:p>
    <w:p w14:paraId="38684423" w14:textId="77777777" w:rsidR="00D429DE" w:rsidRPr="00C96376" w:rsidRDefault="00D429DE" w:rsidP="004810A0">
      <w:pPr>
        <w:widowControl w:val="0"/>
        <w:spacing w:after="0" w:line="240" w:lineRule="auto"/>
        <w:rPr>
          <w:rFonts w:cs="Arial"/>
        </w:rPr>
      </w:pPr>
    </w:p>
    <w:p w14:paraId="24201947" w14:textId="77777777" w:rsidR="006B671F" w:rsidRPr="00C96376" w:rsidRDefault="00E50D02" w:rsidP="001169FF">
      <w:pPr>
        <w:keepNext/>
        <w:widowControl w:val="0"/>
        <w:spacing w:after="0" w:line="240" w:lineRule="auto"/>
        <w:rPr>
          <w:rFonts w:cs="Arial"/>
          <w:caps/>
        </w:rPr>
      </w:pPr>
      <w:r w:rsidRPr="008F0DC3">
        <w:rPr>
          <w:rFonts w:cs="Arial"/>
          <w:b/>
          <w:sz w:val="22"/>
          <w:szCs w:val="22"/>
        </w:rPr>
        <w:lastRenderedPageBreak/>
        <w:t>Informatie ter ondersteuning van ons oordeel</w:t>
      </w:r>
      <w:r w:rsidRPr="00C96376">
        <w:rPr>
          <w:rFonts w:cs="Arial"/>
          <w:b/>
          <w:caps/>
          <w:vertAlign w:val="superscript"/>
        </w:rPr>
        <w:footnoteReference w:id="13"/>
      </w:r>
      <w:r w:rsidRPr="00C96376">
        <w:rPr>
          <w:rFonts w:cs="Arial"/>
          <w:b/>
          <w:caps/>
        </w:rPr>
        <w:t xml:space="preserve"> </w:t>
      </w:r>
    </w:p>
    <w:p w14:paraId="130AD52C" w14:textId="77777777" w:rsidR="00D429DE" w:rsidRPr="00C96376" w:rsidRDefault="00D429DE" w:rsidP="001169FF">
      <w:pPr>
        <w:keepNext/>
        <w:widowControl w:val="0"/>
        <w:spacing w:after="0" w:line="240" w:lineRule="auto"/>
        <w:rPr>
          <w:rFonts w:cs="Arial"/>
        </w:rPr>
      </w:pPr>
    </w:p>
    <w:p w14:paraId="7E766EE3" w14:textId="3BA7F90C" w:rsidR="006B671F" w:rsidRPr="00C96376" w:rsidRDefault="00E50D02" w:rsidP="001169FF">
      <w:pPr>
        <w:keepNext/>
        <w:widowControl w:val="0"/>
        <w:spacing w:after="0" w:line="240" w:lineRule="auto"/>
        <w:rPr>
          <w:rFonts w:cs="Arial"/>
        </w:rPr>
      </w:pPr>
      <w:r w:rsidRPr="00C96376">
        <w:rPr>
          <w:rFonts w:cs="Arial"/>
        </w:rPr>
        <w:t>Wij hebben onze controlewerkzaamheden bepaald in het kader van de controle van de jaarrekening als geheel en bij het vormen van ons oordeel hierover. Onderstaande informatie ter onder</w:t>
      </w:r>
      <w:r w:rsidR="008F0DC3">
        <w:rPr>
          <w:rFonts w:cs="Arial"/>
        </w:rPr>
        <w:t>steun</w:t>
      </w:r>
      <w:r w:rsidRPr="00C96376">
        <w:rPr>
          <w:rFonts w:cs="Arial"/>
        </w:rPr>
        <w:t xml:space="preserve">ing van ons oordeel en onze bevindingen moeten in dat kader worden bezien en niet als afzonderlijke oordelen of conclusies. </w:t>
      </w:r>
    </w:p>
    <w:p w14:paraId="21A0C663" w14:textId="77777777" w:rsidR="00D429DE" w:rsidRPr="00C96376" w:rsidRDefault="00D429DE" w:rsidP="004810A0">
      <w:pPr>
        <w:widowControl w:val="0"/>
        <w:spacing w:after="0" w:line="240" w:lineRule="auto"/>
        <w:rPr>
          <w:rFonts w:cs="Arial"/>
        </w:rPr>
      </w:pPr>
    </w:p>
    <w:p w14:paraId="20890037" w14:textId="77777777" w:rsidR="006B671F" w:rsidRPr="00C96376" w:rsidRDefault="00E50D02" w:rsidP="004810A0">
      <w:pPr>
        <w:widowControl w:val="0"/>
        <w:spacing w:after="0" w:line="240" w:lineRule="auto"/>
        <w:rPr>
          <w:rFonts w:cs="Arial"/>
        </w:rPr>
      </w:pPr>
      <w:r w:rsidRPr="00C96376">
        <w:rPr>
          <w:rFonts w:cs="Arial"/>
          <w:b/>
        </w:rPr>
        <w:t>Materialiteit</w:t>
      </w:r>
      <w:r w:rsidRPr="00C96376">
        <w:rPr>
          <w:rFonts w:cs="Arial"/>
          <w:b/>
          <w:vertAlign w:val="superscript"/>
        </w:rPr>
        <w:footnoteReference w:id="14"/>
      </w:r>
    </w:p>
    <w:p w14:paraId="42D9FA4C" w14:textId="77777777" w:rsidR="006B671F" w:rsidRPr="00C96376" w:rsidRDefault="00E50D02" w:rsidP="004810A0">
      <w:pPr>
        <w:widowControl w:val="0"/>
        <w:spacing w:after="0" w:line="240" w:lineRule="auto"/>
        <w:rPr>
          <w:rFonts w:cs="Arial"/>
        </w:rPr>
      </w:pPr>
      <w:r w:rsidRPr="00C96376">
        <w:rPr>
          <w:rFonts w:cs="Arial"/>
        </w:rPr>
        <w:t>Op basis van onze professionele oordeelsvorming hebben wij de materialiteit voor de jaarrekening als geheel bepaald op EUR X. De materialiteit is gebaseerd op ... (nader in te vullen % van de relevante benchmark b.v. winst, omzet of andere criteria). Wij houden ook rekening met afwijkingen en/of mogelijke afwijkingen die naar onze mening voor de gebruikers van de jaarrekening om kwalitatieve redenen materieel zijn.</w:t>
      </w:r>
    </w:p>
    <w:p w14:paraId="45AA60A7" w14:textId="77777777" w:rsidR="00991CC3" w:rsidRDefault="00991CC3" w:rsidP="004810A0">
      <w:pPr>
        <w:widowControl w:val="0"/>
        <w:spacing w:after="0" w:line="240" w:lineRule="auto"/>
        <w:rPr>
          <w:rFonts w:cs="Arial"/>
        </w:rPr>
      </w:pPr>
    </w:p>
    <w:p w14:paraId="3F6417EA" w14:textId="03393B73" w:rsidR="006B671F" w:rsidRPr="00C96376" w:rsidRDefault="00E50D02" w:rsidP="004810A0">
      <w:pPr>
        <w:widowControl w:val="0"/>
        <w:spacing w:after="0" w:line="240" w:lineRule="auto"/>
        <w:rPr>
          <w:rFonts w:cs="Arial"/>
        </w:rPr>
      </w:pPr>
      <w:r w:rsidRPr="00C96376">
        <w:rPr>
          <w:rFonts w:cs="Arial"/>
        </w:rPr>
        <w:t>Wij zijn met de raad van commissarissen overeengekomen dat wij aan de raad tijdens onze controle geconstateerde afwijkingen boven EUR Y rapporteren alsmede kleinere afwijkingen die naar onze mening om kwalitatieve redenen relevant zijn.</w:t>
      </w:r>
      <w:r w:rsidRPr="00C96376">
        <w:rPr>
          <w:rFonts w:cs="Arial"/>
          <w:vertAlign w:val="superscript"/>
        </w:rPr>
        <w:footnoteReference w:id="15"/>
      </w:r>
      <w:r w:rsidRPr="00C96376">
        <w:rPr>
          <w:rFonts w:cs="Arial"/>
        </w:rPr>
        <w:t xml:space="preserve"> </w:t>
      </w:r>
    </w:p>
    <w:p w14:paraId="062CB3E1" w14:textId="77777777" w:rsidR="00720907" w:rsidRPr="00C96376" w:rsidRDefault="00720907" w:rsidP="004810A0">
      <w:pPr>
        <w:widowControl w:val="0"/>
        <w:spacing w:after="0" w:line="240" w:lineRule="auto"/>
        <w:rPr>
          <w:rFonts w:cs="Arial"/>
        </w:rPr>
      </w:pPr>
    </w:p>
    <w:p w14:paraId="7DF651D5" w14:textId="77777777" w:rsidR="006B671F" w:rsidRPr="00C96376" w:rsidRDefault="00E50D02" w:rsidP="004810A0">
      <w:pPr>
        <w:widowControl w:val="0"/>
        <w:spacing w:after="0" w:line="240" w:lineRule="auto"/>
        <w:rPr>
          <w:rFonts w:cs="Arial"/>
        </w:rPr>
      </w:pPr>
      <w:r w:rsidRPr="00C96376">
        <w:rPr>
          <w:rFonts w:cs="Arial"/>
          <w:b/>
        </w:rPr>
        <w:t>Reikwijdte van de groepscontrole</w:t>
      </w:r>
      <w:r w:rsidRPr="00C96376">
        <w:rPr>
          <w:rFonts w:cs="Arial"/>
          <w:b/>
          <w:vertAlign w:val="superscript"/>
        </w:rPr>
        <w:footnoteReference w:id="16"/>
      </w:r>
    </w:p>
    <w:p w14:paraId="6DAE52CF" w14:textId="77777777" w:rsidR="006B671F" w:rsidRPr="00C96376" w:rsidRDefault="00E50D02" w:rsidP="004810A0">
      <w:pPr>
        <w:widowControl w:val="0"/>
        <w:spacing w:after="0" w:line="240" w:lineRule="auto"/>
        <w:rPr>
          <w:rFonts w:cs="Arial"/>
        </w:rPr>
      </w:pPr>
      <w:r w:rsidRPr="00C96376">
        <w:rPr>
          <w:rFonts w:cs="Arial"/>
        </w:rPr>
        <w:t xml:space="preserve">... (naam entiteit(en)) staat aan het hoofd van een groep van entiteiten. De financiële informatie van deze groep is opgenomen in de geconsolideerde jaarrekening van ... (naam entiteit(en)).  </w:t>
      </w:r>
    </w:p>
    <w:p w14:paraId="307ADE6A" w14:textId="77777777" w:rsidR="00991CC3" w:rsidRDefault="00991CC3" w:rsidP="004810A0">
      <w:pPr>
        <w:widowControl w:val="0"/>
        <w:spacing w:after="0" w:line="240" w:lineRule="auto"/>
        <w:rPr>
          <w:rFonts w:cs="Arial"/>
        </w:rPr>
      </w:pPr>
    </w:p>
    <w:p w14:paraId="53ABC7E8" w14:textId="344AB126" w:rsidR="006B671F" w:rsidRPr="00C96376" w:rsidRDefault="00E50D02" w:rsidP="004810A0">
      <w:pPr>
        <w:widowControl w:val="0"/>
        <w:spacing w:after="0" w:line="240" w:lineRule="auto"/>
        <w:rPr>
          <w:rFonts w:cs="Arial"/>
        </w:rPr>
      </w:pPr>
      <w:r w:rsidRPr="00C96376">
        <w:rPr>
          <w:rFonts w:cs="Arial"/>
        </w:rPr>
        <w:t>De groepscontrole heeft zich met name gericht op de significante onderdelen ... [</w:t>
      </w:r>
      <w:r w:rsidRPr="00C96376">
        <w:rPr>
          <w:rFonts w:cs="Arial"/>
          <w:i/>
        </w:rPr>
        <w:t>uitleggen wat dit betreft: significante onderdelen zoals bedoeld op grond van Standaard 600. Bijvoorbeeld groepsonderdelen in specifieke landen, groepsonderdelen met significante risico's inzake waardering of complexe activiteiten</w:t>
      </w:r>
      <w:r w:rsidRPr="00C96376">
        <w:rPr>
          <w:rFonts w:cs="Arial"/>
        </w:rPr>
        <w:t xml:space="preserve">]. Bij de groepsonderdelen </w:t>
      </w:r>
      <w:proofErr w:type="spellStart"/>
      <w:r w:rsidRPr="00C96376">
        <w:rPr>
          <w:rFonts w:cs="Arial"/>
          <w:i/>
        </w:rPr>
        <w:t>aaa</w:t>
      </w:r>
      <w:proofErr w:type="spellEnd"/>
      <w:r w:rsidRPr="00C96376">
        <w:rPr>
          <w:rFonts w:cs="Arial"/>
        </w:rPr>
        <w:t xml:space="preserve"> en </w:t>
      </w:r>
      <w:proofErr w:type="spellStart"/>
      <w:r w:rsidRPr="00C96376">
        <w:rPr>
          <w:rFonts w:cs="Arial"/>
          <w:i/>
        </w:rPr>
        <w:t>bbb</w:t>
      </w:r>
      <w:proofErr w:type="spellEnd"/>
      <w:r w:rsidRPr="00C96376">
        <w:rPr>
          <w:rFonts w:cs="Arial"/>
        </w:rPr>
        <w:t xml:space="preserve"> hebben wij zelf controlewerkzaamheden uitgevoerd. Wij hebben gebruik gemaakt van andere accountants bij de controle van onderdeel </w:t>
      </w:r>
      <w:r w:rsidRPr="00C96376">
        <w:rPr>
          <w:rFonts w:cs="Arial"/>
          <w:i/>
        </w:rPr>
        <w:t>ccc</w:t>
      </w:r>
      <w:r w:rsidRPr="00C96376">
        <w:rPr>
          <w:rFonts w:cs="Arial"/>
        </w:rPr>
        <w:t>. Bij andere onderdelen hebben wij beoordelingswerkzaamheden of specifieke controlewerkzaamheden uitgevoerd. </w:t>
      </w:r>
    </w:p>
    <w:p w14:paraId="1F835102" w14:textId="77777777" w:rsidR="00991CC3" w:rsidRDefault="00991CC3" w:rsidP="004810A0">
      <w:pPr>
        <w:widowControl w:val="0"/>
        <w:spacing w:after="0" w:line="240" w:lineRule="auto"/>
        <w:rPr>
          <w:rFonts w:cs="Arial"/>
        </w:rPr>
      </w:pPr>
    </w:p>
    <w:p w14:paraId="0021011A" w14:textId="74B359A7" w:rsidR="006B671F" w:rsidRPr="00C96376" w:rsidRDefault="00E50D02" w:rsidP="004810A0">
      <w:pPr>
        <w:widowControl w:val="0"/>
        <w:spacing w:after="0" w:line="240" w:lineRule="auto"/>
        <w:rPr>
          <w:rFonts w:cs="Arial"/>
        </w:rPr>
      </w:pPr>
      <w:r w:rsidRPr="00C96376">
        <w:rPr>
          <w:rFonts w:cs="Arial"/>
        </w:rPr>
        <w:t>Door bovengenoemde werkzaamheden bij (</w:t>
      </w:r>
      <w:proofErr w:type="spellStart"/>
      <w:r w:rsidRPr="00C96376">
        <w:rPr>
          <w:rFonts w:cs="Arial"/>
        </w:rPr>
        <w:t>groeps</w:t>
      </w:r>
      <w:proofErr w:type="spellEnd"/>
      <w:r w:rsidRPr="00C96376">
        <w:rPr>
          <w:rFonts w:cs="Arial"/>
        </w:rPr>
        <w:t xml:space="preserve">)onderdelen, gecombineerd met aanvullende werkzaamheden op groepsniveau, hebben wij voldoende en geschikte controle-informatie met betrekking tot de financiële informatie van de groep verkregen om een oordeel te geven over de geconsolideerde jaarrekening. </w:t>
      </w:r>
    </w:p>
    <w:p w14:paraId="7BFD7535" w14:textId="77777777" w:rsidR="00720907" w:rsidRPr="00C96376" w:rsidRDefault="00720907" w:rsidP="004810A0">
      <w:pPr>
        <w:widowControl w:val="0"/>
        <w:spacing w:after="0" w:line="240" w:lineRule="auto"/>
        <w:rPr>
          <w:rFonts w:cs="Arial"/>
        </w:rPr>
      </w:pPr>
    </w:p>
    <w:p w14:paraId="0D33F28D" w14:textId="77777777" w:rsidR="006B671F" w:rsidRPr="00C96376" w:rsidRDefault="00E50D02" w:rsidP="004810A0">
      <w:pPr>
        <w:widowControl w:val="0"/>
        <w:spacing w:after="0" w:line="240" w:lineRule="auto"/>
        <w:rPr>
          <w:rFonts w:cs="Arial"/>
        </w:rPr>
      </w:pPr>
      <w:r w:rsidRPr="00C96376">
        <w:rPr>
          <w:rFonts w:cs="Arial"/>
          <w:b/>
        </w:rPr>
        <w:t>Controleaanpak frauderisico's</w:t>
      </w:r>
      <w:r w:rsidRPr="00C96376">
        <w:rPr>
          <w:rFonts w:cs="Arial"/>
          <w:b/>
          <w:vertAlign w:val="superscript"/>
        </w:rPr>
        <w:footnoteReference w:id="17"/>
      </w:r>
    </w:p>
    <w:p w14:paraId="37105E26" w14:textId="77777777" w:rsidR="002B6412" w:rsidRDefault="00E50D02" w:rsidP="004810A0">
      <w:pPr>
        <w:widowControl w:val="0"/>
        <w:spacing w:after="0" w:line="240" w:lineRule="auto"/>
        <w:rPr>
          <w:rFonts w:cs="Arial"/>
          <w:i/>
        </w:rPr>
      </w:pPr>
      <w:r w:rsidRPr="00C96376">
        <w:rPr>
          <w:rFonts w:cs="Arial"/>
          <w:i/>
        </w:rPr>
        <w:t xml:space="preserve">De mate van detail die in de controleverklaring moet worden verschaft om te beschrijven op welke </w:t>
      </w:r>
      <w:r w:rsidRPr="00C96376">
        <w:rPr>
          <w:rFonts w:cs="Arial"/>
          <w:i/>
        </w:rPr>
        <w:lastRenderedPageBreak/>
        <w:t>wijze op frauderisico’s die kunnen leiden tot een afwijking van materieel belang tijdens de controle is ingespeeld is een kwestie van professionele oordeelvorming en wordt aangepast aan de specifieke omstandigheden en complexiteit van de controle.</w:t>
      </w:r>
      <w:r w:rsidRPr="00C96376">
        <w:rPr>
          <w:rFonts w:cs="Arial"/>
          <w:i/>
        </w:rPr>
        <w:cr/>
      </w:r>
    </w:p>
    <w:p w14:paraId="44E35078" w14:textId="3F3388B5" w:rsidR="006B671F" w:rsidRPr="00C96376" w:rsidRDefault="00E50D02" w:rsidP="004810A0">
      <w:pPr>
        <w:widowControl w:val="0"/>
        <w:spacing w:after="0" w:line="240" w:lineRule="auto"/>
        <w:rPr>
          <w:rFonts w:cs="Arial"/>
        </w:rPr>
      </w:pPr>
      <w:r w:rsidRPr="00C96376">
        <w:rPr>
          <w:rFonts w:cs="Arial"/>
          <w:i/>
        </w:rPr>
        <w:t>In overeenstemming met paragraaf 29B van Standaard 700 kan de accountant het volgende omschrijven:</w:t>
      </w:r>
      <w:r w:rsidRPr="00C96376">
        <w:rPr>
          <w:rFonts w:cs="Arial"/>
        </w:rPr>
        <w:t xml:space="preserve"> </w:t>
      </w:r>
    </w:p>
    <w:p w14:paraId="5F92DB47" w14:textId="4242E437" w:rsidR="006B671F" w:rsidRPr="00C96376" w:rsidRDefault="00E50D02" w:rsidP="00991CC3">
      <w:pPr>
        <w:widowControl w:val="0"/>
        <w:numPr>
          <w:ilvl w:val="0"/>
          <w:numId w:val="4"/>
        </w:numPr>
        <w:spacing w:after="0" w:line="240" w:lineRule="auto"/>
        <w:ind w:left="364" w:hanging="364"/>
        <w:rPr>
          <w:rFonts w:cs="Arial"/>
        </w:rPr>
      </w:pPr>
      <w:r w:rsidRPr="00C96376">
        <w:rPr>
          <w:rFonts w:cs="Arial"/>
          <w:i/>
        </w:rPr>
        <w:t>de frauderisico’s die aandacht vereisten bij de controle;</w:t>
      </w:r>
      <w:r w:rsidRPr="00C96376">
        <w:rPr>
          <w:rFonts w:cs="Arial"/>
        </w:rPr>
        <w:t xml:space="preserve"> </w:t>
      </w:r>
    </w:p>
    <w:p w14:paraId="1FF3267C" w14:textId="4D67ACBB" w:rsidR="006B671F" w:rsidRPr="00C96376" w:rsidRDefault="00E50D02" w:rsidP="00991CC3">
      <w:pPr>
        <w:widowControl w:val="0"/>
        <w:numPr>
          <w:ilvl w:val="0"/>
          <w:numId w:val="4"/>
        </w:numPr>
        <w:spacing w:after="0" w:line="240" w:lineRule="auto"/>
        <w:ind w:left="364" w:hanging="364"/>
        <w:rPr>
          <w:rFonts w:cs="Arial"/>
        </w:rPr>
      </w:pPr>
      <w:r w:rsidRPr="00C96376">
        <w:rPr>
          <w:rFonts w:cs="Arial"/>
          <w:i/>
        </w:rPr>
        <w:t>een verwijzing naar eventuele toelichtingen in de financiële overzichten;</w:t>
      </w:r>
      <w:r w:rsidRPr="00C96376">
        <w:rPr>
          <w:rFonts w:cs="Arial"/>
          <w:vertAlign w:val="superscript"/>
        </w:rPr>
        <w:footnoteReference w:id="18"/>
      </w:r>
      <w:r w:rsidRPr="00C96376">
        <w:rPr>
          <w:rFonts w:cs="Arial"/>
        </w:rPr>
        <w:t xml:space="preserve"> </w:t>
      </w:r>
    </w:p>
    <w:p w14:paraId="4E1827E8" w14:textId="1D5A6FA2" w:rsidR="006B671F" w:rsidRPr="00C96376" w:rsidRDefault="00E50D02" w:rsidP="00991CC3">
      <w:pPr>
        <w:widowControl w:val="0"/>
        <w:numPr>
          <w:ilvl w:val="0"/>
          <w:numId w:val="4"/>
        </w:numPr>
        <w:spacing w:after="0" w:line="240" w:lineRule="auto"/>
        <w:ind w:left="364" w:hanging="364"/>
        <w:rPr>
          <w:rFonts w:cs="Arial"/>
        </w:rPr>
      </w:pPr>
      <w:r w:rsidRPr="00C96376">
        <w:rPr>
          <w:rFonts w:cs="Arial"/>
          <w:i/>
        </w:rPr>
        <w:t>een kort overzicht van de uitgevoerde werkzaamheden;</w:t>
      </w:r>
      <w:r w:rsidRPr="00C96376">
        <w:rPr>
          <w:rFonts w:cs="Arial"/>
        </w:rPr>
        <w:t xml:space="preserve"> </w:t>
      </w:r>
    </w:p>
    <w:p w14:paraId="0FBFC65A" w14:textId="31794A55" w:rsidR="006B671F" w:rsidRPr="00C96376" w:rsidRDefault="00E50D02" w:rsidP="00991CC3">
      <w:pPr>
        <w:widowControl w:val="0"/>
        <w:numPr>
          <w:ilvl w:val="0"/>
          <w:numId w:val="4"/>
        </w:numPr>
        <w:spacing w:after="0" w:line="240" w:lineRule="auto"/>
        <w:ind w:left="364" w:hanging="364"/>
        <w:rPr>
          <w:rFonts w:cs="Arial"/>
        </w:rPr>
      </w:pPr>
      <w:r w:rsidRPr="00C96376">
        <w:rPr>
          <w:rFonts w:cs="Arial"/>
          <w:i/>
        </w:rPr>
        <w:t>een indicatie van de uitkomst van de werkzaamheden van de accountant;</w:t>
      </w:r>
      <w:r w:rsidRPr="00C96376">
        <w:rPr>
          <w:rFonts w:cs="Arial"/>
        </w:rPr>
        <w:t xml:space="preserve"> </w:t>
      </w:r>
    </w:p>
    <w:p w14:paraId="4B2920B8" w14:textId="1525665D" w:rsidR="006B671F" w:rsidRPr="00C96376" w:rsidRDefault="00E50D02" w:rsidP="00991CC3">
      <w:pPr>
        <w:widowControl w:val="0"/>
        <w:numPr>
          <w:ilvl w:val="0"/>
          <w:numId w:val="4"/>
        </w:numPr>
        <w:spacing w:after="0" w:line="240" w:lineRule="auto"/>
        <w:ind w:left="364" w:hanging="364"/>
        <w:rPr>
          <w:rFonts w:cs="Arial"/>
        </w:rPr>
      </w:pPr>
      <w:r w:rsidRPr="00C96376">
        <w:rPr>
          <w:rFonts w:cs="Arial"/>
          <w:i/>
        </w:rPr>
        <w:t>belangrijke waarnemingen met betrekking tot de aangelegenheid.</w:t>
      </w:r>
      <w:r w:rsidRPr="00C96376">
        <w:rPr>
          <w:rFonts w:cs="Arial"/>
        </w:rPr>
        <w:t xml:space="preserve"> </w:t>
      </w:r>
    </w:p>
    <w:p w14:paraId="7EA2B686" w14:textId="77777777" w:rsidR="00720907" w:rsidRPr="00C96376" w:rsidRDefault="00720907" w:rsidP="004810A0">
      <w:pPr>
        <w:widowControl w:val="0"/>
        <w:spacing w:after="0" w:line="240" w:lineRule="auto"/>
        <w:rPr>
          <w:rFonts w:cs="Arial"/>
        </w:rPr>
      </w:pPr>
    </w:p>
    <w:p w14:paraId="03D90B43" w14:textId="63BFD0F6" w:rsidR="006B671F" w:rsidRPr="00C96376" w:rsidRDefault="00E50D02" w:rsidP="004810A0">
      <w:pPr>
        <w:widowControl w:val="0"/>
        <w:spacing w:after="0" w:line="240" w:lineRule="auto"/>
        <w:rPr>
          <w:rFonts w:cs="Arial"/>
        </w:rPr>
      </w:pPr>
      <w:r w:rsidRPr="00C96376">
        <w:rPr>
          <w:rFonts w:cs="Arial"/>
          <w:i/>
        </w:rPr>
        <w:t>Of een combinatie van deze elementen.</w:t>
      </w:r>
      <w:r w:rsidRPr="00C96376">
        <w:rPr>
          <w:rFonts w:cs="Arial"/>
          <w:vertAlign w:val="superscript"/>
        </w:rPr>
        <w:footnoteReference w:id="19"/>
      </w:r>
      <w:r w:rsidRPr="00C96376">
        <w:rPr>
          <w:rFonts w:cs="Arial"/>
        </w:rPr>
        <w:t xml:space="preserve"> </w:t>
      </w:r>
    </w:p>
    <w:p w14:paraId="43E0358F" w14:textId="77777777" w:rsidR="00720907" w:rsidRPr="00C96376" w:rsidRDefault="00720907" w:rsidP="004810A0">
      <w:pPr>
        <w:widowControl w:val="0"/>
        <w:spacing w:after="0" w:line="240" w:lineRule="auto"/>
        <w:rPr>
          <w:rFonts w:cs="Arial"/>
        </w:rPr>
      </w:pPr>
    </w:p>
    <w:p w14:paraId="3891C9B4" w14:textId="77777777" w:rsidR="006B671F" w:rsidRPr="00C96376" w:rsidRDefault="00E50D02" w:rsidP="004810A0">
      <w:pPr>
        <w:widowControl w:val="0"/>
        <w:spacing w:after="0" w:line="240" w:lineRule="auto"/>
        <w:rPr>
          <w:rFonts w:cs="Arial"/>
        </w:rPr>
      </w:pPr>
      <w:r w:rsidRPr="00C96376">
        <w:rPr>
          <w:rFonts w:cs="Arial"/>
          <w:b/>
        </w:rPr>
        <w:t>Controleaanpak continuïteit</w:t>
      </w:r>
      <w:r w:rsidRPr="00C96376">
        <w:rPr>
          <w:rFonts w:cs="Arial"/>
          <w:b/>
          <w:vertAlign w:val="superscript"/>
        </w:rPr>
        <w:footnoteReference w:id="20"/>
      </w:r>
    </w:p>
    <w:p w14:paraId="64E63F2A" w14:textId="53D234DD" w:rsidR="006B671F" w:rsidRPr="00C96376" w:rsidRDefault="00E50D02" w:rsidP="004810A0">
      <w:pPr>
        <w:widowControl w:val="0"/>
        <w:spacing w:after="0" w:line="240" w:lineRule="auto"/>
        <w:rPr>
          <w:rFonts w:cs="Arial"/>
        </w:rPr>
      </w:pPr>
      <w:r w:rsidRPr="00C96376">
        <w:rPr>
          <w:rFonts w:cs="Arial"/>
          <w:i/>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r w:rsidRPr="00C96376">
        <w:rPr>
          <w:rFonts w:cs="Arial"/>
        </w:rPr>
        <w:t xml:space="preserve"> </w:t>
      </w:r>
    </w:p>
    <w:p w14:paraId="7012168E" w14:textId="30065E20" w:rsidR="006B671F" w:rsidRPr="00C96376" w:rsidRDefault="00E50D02" w:rsidP="004B2CB9">
      <w:pPr>
        <w:widowControl w:val="0"/>
        <w:numPr>
          <w:ilvl w:val="0"/>
          <w:numId w:val="4"/>
        </w:numPr>
        <w:spacing w:after="0" w:line="240" w:lineRule="auto"/>
        <w:ind w:left="364" w:hanging="364"/>
        <w:rPr>
          <w:rFonts w:cs="Arial"/>
        </w:rPr>
      </w:pPr>
      <w:r w:rsidRPr="00C96376">
        <w:rPr>
          <w:rFonts w:cs="Arial"/>
          <w:i/>
        </w:rPr>
        <w:t>de aangelegenheden die aandacht vereisten bij de controle;</w:t>
      </w:r>
      <w:r w:rsidRPr="00C96376">
        <w:rPr>
          <w:rFonts w:cs="Arial"/>
        </w:rPr>
        <w:t xml:space="preserve">  </w:t>
      </w:r>
    </w:p>
    <w:p w14:paraId="00F83FCC" w14:textId="40959834" w:rsidR="006B671F" w:rsidRPr="00C96376" w:rsidRDefault="00E50D02" w:rsidP="004B2CB9">
      <w:pPr>
        <w:widowControl w:val="0"/>
        <w:numPr>
          <w:ilvl w:val="0"/>
          <w:numId w:val="4"/>
        </w:numPr>
        <w:spacing w:after="0" w:line="240" w:lineRule="auto"/>
        <w:ind w:left="364" w:hanging="364"/>
        <w:rPr>
          <w:rFonts w:cs="Arial"/>
        </w:rPr>
      </w:pPr>
      <w:r w:rsidRPr="00C96376">
        <w:rPr>
          <w:rFonts w:cs="Arial"/>
          <w:i/>
        </w:rPr>
        <w:t>een verwijzing naar eventuele toelichtingen in de financiële overzichten;</w:t>
      </w:r>
      <w:r w:rsidRPr="00C96376">
        <w:rPr>
          <w:rFonts w:cs="Arial"/>
        </w:rPr>
        <w:t xml:space="preserve">  </w:t>
      </w:r>
    </w:p>
    <w:p w14:paraId="4EB4327A" w14:textId="1029B40E" w:rsidR="006B671F" w:rsidRPr="00C96376" w:rsidRDefault="00E50D02" w:rsidP="004B2CB9">
      <w:pPr>
        <w:widowControl w:val="0"/>
        <w:numPr>
          <w:ilvl w:val="0"/>
          <w:numId w:val="4"/>
        </w:numPr>
        <w:spacing w:after="0" w:line="240" w:lineRule="auto"/>
        <w:ind w:left="364" w:hanging="364"/>
        <w:rPr>
          <w:rFonts w:cs="Arial"/>
        </w:rPr>
      </w:pPr>
      <w:r w:rsidRPr="00C96376">
        <w:rPr>
          <w:rFonts w:cs="Arial"/>
          <w:i/>
        </w:rPr>
        <w:t>een kort overzicht van de uitgevoerde werkzaamheden;</w:t>
      </w:r>
      <w:r w:rsidRPr="00C96376">
        <w:rPr>
          <w:rFonts w:cs="Arial"/>
        </w:rPr>
        <w:t xml:space="preserve">  </w:t>
      </w:r>
    </w:p>
    <w:p w14:paraId="72014317" w14:textId="4DF35FAF" w:rsidR="006B671F" w:rsidRPr="00C96376" w:rsidRDefault="00E50D02" w:rsidP="004B2CB9">
      <w:pPr>
        <w:widowControl w:val="0"/>
        <w:numPr>
          <w:ilvl w:val="0"/>
          <w:numId w:val="4"/>
        </w:numPr>
        <w:spacing w:after="0" w:line="240" w:lineRule="auto"/>
        <w:ind w:left="364" w:hanging="364"/>
        <w:rPr>
          <w:rFonts w:cs="Arial"/>
        </w:rPr>
      </w:pPr>
      <w:r w:rsidRPr="00C96376">
        <w:rPr>
          <w:rFonts w:cs="Arial"/>
          <w:i/>
        </w:rPr>
        <w:t>een indicatie van de uitkomst van de werkzaamheden van de accountant;</w:t>
      </w:r>
      <w:r w:rsidRPr="00C96376">
        <w:rPr>
          <w:rFonts w:cs="Arial"/>
        </w:rPr>
        <w:t xml:space="preserve">  </w:t>
      </w:r>
    </w:p>
    <w:p w14:paraId="3577CDAE" w14:textId="519B7316" w:rsidR="006B671F" w:rsidRPr="00C96376" w:rsidRDefault="00E50D02" w:rsidP="004B2CB9">
      <w:pPr>
        <w:widowControl w:val="0"/>
        <w:numPr>
          <w:ilvl w:val="0"/>
          <w:numId w:val="4"/>
        </w:numPr>
        <w:spacing w:after="0" w:line="240" w:lineRule="auto"/>
        <w:ind w:left="364" w:hanging="364"/>
        <w:rPr>
          <w:rFonts w:cs="Arial"/>
        </w:rPr>
      </w:pPr>
      <w:r w:rsidRPr="00C96376">
        <w:rPr>
          <w:rFonts w:cs="Arial"/>
          <w:i/>
        </w:rPr>
        <w:t>belangrijke waarnemingen met betrekking tot de aangelegenheid.</w:t>
      </w:r>
      <w:r w:rsidRPr="00C96376">
        <w:rPr>
          <w:rFonts w:cs="Arial"/>
        </w:rPr>
        <w:t xml:space="preserve"> </w:t>
      </w:r>
    </w:p>
    <w:p w14:paraId="4D37C362" w14:textId="77777777" w:rsidR="004B2CB9" w:rsidRDefault="004B2CB9" w:rsidP="004810A0">
      <w:pPr>
        <w:widowControl w:val="0"/>
        <w:spacing w:after="0" w:line="240" w:lineRule="auto"/>
        <w:rPr>
          <w:rFonts w:cs="Arial"/>
        </w:rPr>
      </w:pPr>
    </w:p>
    <w:p w14:paraId="501A5DA8" w14:textId="5A717238" w:rsidR="006B671F" w:rsidRPr="00C96376" w:rsidRDefault="00E50D02" w:rsidP="004810A0">
      <w:pPr>
        <w:widowControl w:val="0"/>
        <w:spacing w:after="0" w:line="240" w:lineRule="auto"/>
        <w:rPr>
          <w:rFonts w:cs="Arial"/>
        </w:rPr>
      </w:pPr>
      <w:r w:rsidRPr="00C96376">
        <w:rPr>
          <w:rFonts w:cs="Arial"/>
          <w:i/>
        </w:rPr>
        <w:t>Of een combinatie van deze elementen.</w:t>
      </w:r>
      <w:r w:rsidRPr="00C96376">
        <w:rPr>
          <w:rFonts w:cs="Arial"/>
          <w:vertAlign w:val="superscript"/>
        </w:rPr>
        <w:footnoteReference w:id="21"/>
      </w:r>
      <w:r w:rsidRPr="00C96376">
        <w:rPr>
          <w:rFonts w:cs="Arial"/>
        </w:rPr>
        <w:t xml:space="preserve"> </w:t>
      </w:r>
    </w:p>
    <w:p w14:paraId="3966EDD2" w14:textId="77777777" w:rsidR="00720907" w:rsidRPr="00C96376" w:rsidRDefault="00720907" w:rsidP="004810A0">
      <w:pPr>
        <w:widowControl w:val="0"/>
        <w:spacing w:after="0" w:line="240" w:lineRule="auto"/>
        <w:rPr>
          <w:rFonts w:cs="Arial"/>
        </w:rPr>
      </w:pPr>
    </w:p>
    <w:p w14:paraId="1E87E0E2" w14:textId="77777777" w:rsidR="006B671F" w:rsidRPr="00C96376" w:rsidRDefault="00E50D02" w:rsidP="002B6412">
      <w:pPr>
        <w:keepNext/>
        <w:widowControl w:val="0"/>
        <w:spacing w:after="0" w:line="240" w:lineRule="auto"/>
        <w:rPr>
          <w:rFonts w:cs="Arial"/>
        </w:rPr>
      </w:pPr>
      <w:r w:rsidRPr="00C96376">
        <w:rPr>
          <w:rFonts w:cs="Arial"/>
          <w:b/>
        </w:rPr>
        <w:lastRenderedPageBreak/>
        <w:t>De kernpunten van onze controle</w:t>
      </w:r>
      <w:r w:rsidRPr="00C96376">
        <w:rPr>
          <w:rFonts w:cs="Arial"/>
          <w:b/>
          <w:vertAlign w:val="superscript"/>
        </w:rPr>
        <w:footnoteReference w:id="22"/>
      </w:r>
    </w:p>
    <w:p w14:paraId="5DCAF253" w14:textId="77777777" w:rsidR="006B671F" w:rsidRPr="00C96376" w:rsidRDefault="00E50D02" w:rsidP="002B6412">
      <w:pPr>
        <w:keepNext/>
        <w:widowControl w:val="0"/>
        <w:spacing w:after="0" w:line="240" w:lineRule="auto"/>
        <w:rPr>
          <w:rFonts w:cs="Arial"/>
        </w:rPr>
      </w:pPr>
      <w:r w:rsidRPr="00C96376">
        <w:rPr>
          <w:rFonts w:cs="Arial"/>
        </w:rPr>
        <w:t>In de kernpunten van onze controle beschrijven wij zaken die naar ons professionele oordeel het meest belangrijk waren tijdens onze controle van de jaarrekening. De kernpunten van onze controle hebben wij met de raad van commissarissen</w:t>
      </w:r>
      <w:r w:rsidRPr="00C96376">
        <w:rPr>
          <w:rFonts w:cs="Arial"/>
          <w:vertAlign w:val="superscript"/>
        </w:rPr>
        <w:footnoteReference w:id="23"/>
      </w:r>
      <w:r w:rsidRPr="00C96376">
        <w:rPr>
          <w:rFonts w:cs="Arial"/>
        </w:rPr>
        <w:t xml:space="preserve"> gecommuniceerd, maar vormen geen volledige weergave van alles wat is besproken. </w:t>
      </w:r>
    </w:p>
    <w:p w14:paraId="6C8BABEA" w14:textId="77777777" w:rsidR="00720907" w:rsidRPr="00C96376" w:rsidRDefault="00720907" w:rsidP="004810A0">
      <w:pPr>
        <w:widowControl w:val="0"/>
        <w:spacing w:after="0" w:line="240" w:lineRule="auto"/>
        <w:rPr>
          <w:rFonts w:cs="Arial"/>
        </w:rPr>
      </w:pPr>
    </w:p>
    <w:p w14:paraId="4DBF4B25" w14:textId="77777777" w:rsidR="006B671F" w:rsidRPr="00C96376" w:rsidRDefault="00E50D02" w:rsidP="004810A0">
      <w:pPr>
        <w:widowControl w:val="0"/>
        <w:spacing w:after="0" w:line="240" w:lineRule="auto"/>
        <w:rPr>
          <w:rFonts w:cs="Arial"/>
        </w:rPr>
      </w:pPr>
      <w:r w:rsidRPr="00C96376">
        <w:rPr>
          <w:rFonts w:cs="Arial"/>
          <w:b/>
        </w:rPr>
        <w:t>Paragraafkop per kernpunt</w:t>
      </w:r>
    </w:p>
    <w:p w14:paraId="65D6B584" w14:textId="7C93DDD3" w:rsidR="006B671F" w:rsidRPr="00C96376" w:rsidRDefault="00E50D02" w:rsidP="004810A0">
      <w:pPr>
        <w:widowControl w:val="0"/>
        <w:spacing w:after="0" w:line="240" w:lineRule="auto"/>
        <w:rPr>
          <w:rFonts w:cs="Arial"/>
        </w:rPr>
      </w:pPr>
      <w:r w:rsidRPr="00C96376">
        <w:rPr>
          <w:rFonts w:cs="Arial"/>
          <w:i/>
        </w:rPr>
        <w:t>De beschrijving van elk afzonderlijk kernpunt bevat de volgende elementen:</w:t>
      </w:r>
      <w:r w:rsidRPr="00C96376">
        <w:rPr>
          <w:rFonts w:cs="Arial"/>
        </w:rPr>
        <w:t xml:space="preserve"> </w:t>
      </w:r>
    </w:p>
    <w:p w14:paraId="78FE7E36" w14:textId="21580B8E" w:rsidR="006B671F" w:rsidRPr="00C96376" w:rsidRDefault="00E50D02" w:rsidP="004B2CB9">
      <w:pPr>
        <w:widowControl w:val="0"/>
        <w:numPr>
          <w:ilvl w:val="0"/>
          <w:numId w:val="4"/>
        </w:numPr>
        <w:spacing w:after="0" w:line="240" w:lineRule="auto"/>
        <w:ind w:left="364" w:hanging="364"/>
        <w:rPr>
          <w:rFonts w:cs="Arial"/>
        </w:rPr>
      </w:pPr>
      <w:r w:rsidRPr="00C96376">
        <w:rPr>
          <w:rFonts w:cs="Arial"/>
          <w:i/>
        </w:rPr>
        <w:t>een beschrijving van het kernpunt;</w:t>
      </w:r>
      <w:r w:rsidRPr="00C96376">
        <w:rPr>
          <w:rFonts w:cs="Arial"/>
        </w:rPr>
        <w:t xml:space="preserve"> </w:t>
      </w:r>
    </w:p>
    <w:p w14:paraId="563CE815" w14:textId="174A747D" w:rsidR="006B671F" w:rsidRPr="00C96376" w:rsidRDefault="00E50D02" w:rsidP="004B2CB9">
      <w:pPr>
        <w:widowControl w:val="0"/>
        <w:numPr>
          <w:ilvl w:val="0"/>
          <w:numId w:val="4"/>
        </w:numPr>
        <w:spacing w:after="0" w:line="240" w:lineRule="auto"/>
        <w:ind w:left="364" w:hanging="364"/>
        <w:rPr>
          <w:rFonts w:cs="Arial"/>
        </w:rPr>
      </w:pPr>
      <w:r w:rsidRPr="00C96376">
        <w:rPr>
          <w:rFonts w:cs="Arial"/>
          <w:i/>
        </w:rPr>
        <w:t>een samenvatting van de uitgevoerde controlewerkzaamheden;</w:t>
      </w:r>
      <w:r w:rsidRPr="00C96376">
        <w:rPr>
          <w:rFonts w:cs="Arial"/>
        </w:rPr>
        <w:t xml:space="preserve"> </w:t>
      </w:r>
    </w:p>
    <w:p w14:paraId="79A0613D" w14:textId="1E639C67" w:rsidR="006B671F" w:rsidRPr="00C96376" w:rsidRDefault="00E50D02" w:rsidP="004B2CB9">
      <w:pPr>
        <w:widowControl w:val="0"/>
        <w:numPr>
          <w:ilvl w:val="0"/>
          <w:numId w:val="4"/>
        </w:numPr>
        <w:spacing w:after="0" w:line="240" w:lineRule="auto"/>
        <w:ind w:left="364" w:hanging="364"/>
        <w:rPr>
          <w:rFonts w:cs="Arial"/>
        </w:rPr>
      </w:pPr>
      <w:r w:rsidRPr="00C96376">
        <w:rPr>
          <w:rFonts w:cs="Arial"/>
          <w:i/>
        </w:rPr>
        <w:t>indien relevant, belangrijke opmerkingen met betrekking tot het kernpunt; en</w:t>
      </w:r>
      <w:r w:rsidRPr="00C96376">
        <w:rPr>
          <w:rFonts w:cs="Arial"/>
        </w:rPr>
        <w:t xml:space="preserve"> </w:t>
      </w:r>
    </w:p>
    <w:p w14:paraId="18BF6BC8" w14:textId="6E73EFB6" w:rsidR="006B671F" w:rsidRPr="00C96376" w:rsidRDefault="00E50D02" w:rsidP="004B2CB9">
      <w:pPr>
        <w:widowControl w:val="0"/>
        <w:numPr>
          <w:ilvl w:val="0"/>
          <w:numId w:val="4"/>
        </w:numPr>
        <w:spacing w:after="0" w:line="240" w:lineRule="auto"/>
        <w:ind w:left="364" w:hanging="364"/>
        <w:rPr>
          <w:rFonts w:cs="Arial"/>
        </w:rPr>
      </w:pPr>
      <w:r w:rsidRPr="00C96376">
        <w:rPr>
          <w:rFonts w:cs="Arial"/>
          <w:i/>
        </w:rPr>
        <w:t>indien relevant, een verwijzing naar toelichting of vermelding in het jaarverslag.</w:t>
      </w:r>
      <w:r w:rsidRPr="00C96376">
        <w:rPr>
          <w:rFonts w:cs="Arial"/>
          <w:vertAlign w:val="superscript"/>
        </w:rPr>
        <w:footnoteReference w:id="24"/>
      </w:r>
      <w:r w:rsidRPr="00C96376">
        <w:rPr>
          <w:rFonts w:cs="Arial"/>
        </w:rPr>
        <w:t xml:space="preserve"> </w:t>
      </w:r>
    </w:p>
    <w:p w14:paraId="05B22AB7" w14:textId="77777777" w:rsidR="00720907" w:rsidRPr="00C96376" w:rsidRDefault="00720907" w:rsidP="004810A0">
      <w:pPr>
        <w:widowControl w:val="0"/>
        <w:spacing w:after="0" w:line="240" w:lineRule="auto"/>
        <w:rPr>
          <w:rFonts w:cs="Arial"/>
        </w:rPr>
      </w:pPr>
    </w:p>
    <w:p w14:paraId="0628BF61" w14:textId="77777777" w:rsidR="006B671F" w:rsidRPr="00C96376" w:rsidRDefault="00E50D02" w:rsidP="004810A0">
      <w:pPr>
        <w:widowControl w:val="0"/>
        <w:spacing w:after="0" w:line="240" w:lineRule="auto"/>
        <w:rPr>
          <w:rFonts w:cs="Arial"/>
          <w:caps/>
        </w:rPr>
      </w:pPr>
      <w:r w:rsidRPr="008F0DC3">
        <w:rPr>
          <w:rFonts w:cs="Arial"/>
          <w:b/>
          <w:sz w:val="22"/>
          <w:szCs w:val="22"/>
        </w:rPr>
        <w:t>Verklaring over de in het jaarverslag opgenomen andere informatie</w:t>
      </w:r>
      <w:r w:rsidRPr="00C96376">
        <w:rPr>
          <w:rFonts w:cs="Arial"/>
          <w:b/>
          <w:caps/>
          <w:vertAlign w:val="superscript"/>
        </w:rPr>
        <w:footnoteReference w:id="25"/>
      </w:r>
      <w:r w:rsidRPr="00C96376">
        <w:rPr>
          <w:rFonts w:cs="Arial"/>
          <w:b/>
          <w:caps/>
        </w:rPr>
        <w:t xml:space="preserve"> </w:t>
      </w:r>
    </w:p>
    <w:p w14:paraId="644CD037" w14:textId="77777777" w:rsidR="00720907" w:rsidRPr="00C96376" w:rsidRDefault="00720907" w:rsidP="004810A0">
      <w:pPr>
        <w:widowControl w:val="0"/>
        <w:spacing w:after="0" w:line="240" w:lineRule="auto"/>
        <w:rPr>
          <w:rFonts w:cs="Arial"/>
        </w:rPr>
      </w:pPr>
    </w:p>
    <w:p w14:paraId="6442B118" w14:textId="77777777" w:rsidR="006B671F" w:rsidRPr="00C96376" w:rsidRDefault="00E50D02" w:rsidP="004810A0">
      <w:pPr>
        <w:widowControl w:val="0"/>
        <w:spacing w:after="0" w:line="240" w:lineRule="auto"/>
        <w:rPr>
          <w:rFonts w:cs="Arial"/>
        </w:rPr>
      </w:pPr>
      <w:r w:rsidRPr="00C96376">
        <w:rPr>
          <w:rFonts w:cs="Arial"/>
        </w:rPr>
        <w:t>Het jaarverslag omvat andere informatie, naast de jaarrekening en onze controleverklaring daarbij.</w:t>
      </w:r>
      <w:r w:rsidRPr="00C96376">
        <w:rPr>
          <w:rFonts w:cs="Arial"/>
          <w:vertAlign w:val="superscript"/>
        </w:rPr>
        <w:footnoteReference w:id="26"/>
      </w:r>
      <w:r w:rsidRPr="00C96376">
        <w:rPr>
          <w:rFonts w:cs="Arial"/>
        </w:rPr>
        <w:t xml:space="preserve"> </w:t>
      </w:r>
    </w:p>
    <w:p w14:paraId="6D90E325" w14:textId="77777777" w:rsidR="006B671F" w:rsidRPr="00C96376" w:rsidRDefault="006B671F" w:rsidP="004810A0">
      <w:pPr>
        <w:widowControl w:val="0"/>
        <w:spacing w:after="0" w:line="240" w:lineRule="auto"/>
        <w:rPr>
          <w:rFonts w:cs="Arial"/>
        </w:rPr>
      </w:pPr>
    </w:p>
    <w:p w14:paraId="6A670530" w14:textId="41BC70BD" w:rsidR="006B671F" w:rsidRPr="00C96376" w:rsidRDefault="00E50D02" w:rsidP="004810A0">
      <w:pPr>
        <w:widowControl w:val="0"/>
        <w:spacing w:after="0" w:line="240" w:lineRule="auto"/>
        <w:rPr>
          <w:rFonts w:cs="Arial"/>
        </w:rPr>
      </w:pPr>
      <w:r w:rsidRPr="00C96376">
        <w:rPr>
          <w:rFonts w:cs="Arial"/>
        </w:rPr>
        <w:t>Op grond van onderstaande werkzaamheden zijn wij van mening dat de andere informatie:</w:t>
      </w:r>
    </w:p>
    <w:p w14:paraId="0D3F014B" w14:textId="77777777" w:rsidR="006B671F" w:rsidRPr="00C96376" w:rsidRDefault="00E50D02" w:rsidP="004B2CB9">
      <w:pPr>
        <w:widowControl w:val="0"/>
        <w:numPr>
          <w:ilvl w:val="0"/>
          <w:numId w:val="4"/>
        </w:numPr>
        <w:spacing w:after="0" w:line="240" w:lineRule="auto"/>
        <w:ind w:left="364" w:hanging="364"/>
        <w:rPr>
          <w:rFonts w:cs="Arial"/>
        </w:rPr>
      </w:pPr>
      <w:r w:rsidRPr="00C96376">
        <w:rPr>
          <w:rFonts w:cs="Arial"/>
        </w:rPr>
        <w:t xml:space="preserve">met de jaarrekening verenigbaar is en geen materiële afwijkingen bevat; </w:t>
      </w:r>
    </w:p>
    <w:p w14:paraId="45216194" w14:textId="61DD99B9" w:rsidR="006B671F" w:rsidRPr="00C96376" w:rsidRDefault="00E50D02" w:rsidP="004B2CB9">
      <w:pPr>
        <w:widowControl w:val="0"/>
        <w:numPr>
          <w:ilvl w:val="0"/>
          <w:numId w:val="4"/>
        </w:numPr>
        <w:spacing w:after="0" w:line="240" w:lineRule="auto"/>
        <w:ind w:left="364" w:hanging="364"/>
        <w:rPr>
          <w:rFonts w:cs="Arial"/>
        </w:rPr>
      </w:pPr>
      <w:r w:rsidRPr="00C96376">
        <w:rPr>
          <w:rFonts w:cs="Arial"/>
        </w:rPr>
        <w:t xml:space="preserve">alle informatie bevat die op grond van Titel 9 Boek 2 BW is vereist voor het </w:t>
      </w:r>
      <w:proofErr w:type="spellStart"/>
      <w:r w:rsidRPr="00C96376">
        <w:rPr>
          <w:rFonts w:cs="Arial"/>
        </w:rPr>
        <w:t>bestuursverslag</w:t>
      </w:r>
      <w:proofErr w:type="spellEnd"/>
      <w:r w:rsidRPr="00C96376">
        <w:rPr>
          <w:rFonts w:cs="Arial"/>
        </w:rPr>
        <w:t xml:space="preserve"> en de overige gegevens. </w:t>
      </w:r>
    </w:p>
    <w:p w14:paraId="2CA9419C" w14:textId="77777777" w:rsidR="006B671F" w:rsidRPr="00C96376" w:rsidRDefault="006B671F" w:rsidP="004810A0">
      <w:pPr>
        <w:widowControl w:val="0"/>
        <w:spacing w:after="0" w:line="240" w:lineRule="auto"/>
        <w:rPr>
          <w:rFonts w:cs="Arial"/>
        </w:rPr>
      </w:pPr>
    </w:p>
    <w:p w14:paraId="7446C527" w14:textId="77777777" w:rsidR="006B671F" w:rsidRPr="00C96376" w:rsidRDefault="00E50D02" w:rsidP="004810A0">
      <w:pPr>
        <w:widowControl w:val="0"/>
        <w:spacing w:after="0" w:line="240" w:lineRule="auto"/>
        <w:rPr>
          <w:rFonts w:cs="Arial"/>
        </w:rPr>
      </w:pPr>
      <w:r w:rsidRPr="00C96376">
        <w:rPr>
          <w:rFonts w:cs="Arial"/>
        </w:rPr>
        <w:t xml:space="preserve">Wij hebben de andere informatie gelezen en hebben op basis van onze kennis en ons begrip, verkregen vanuit de jaarrekeningcontrole of anderszins, overwogen of de andere informatie materiële afwijkingen bevat. </w:t>
      </w:r>
    </w:p>
    <w:p w14:paraId="5A064DF2" w14:textId="77777777" w:rsidR="006B671F" w:rsidRPr="00C96376" w:rsidRDefault="006B671F" w:rsidP="004810A0">
      <w:pPr>
        <w:widowControl w:val="0"/>
        <w:spacing w:after="0" w:line="240" w:lineRule="auto"/>
        <w:rPr>
          <w:rFonts w:cs="Arial"/>
        </w:rPr>
      </w:pPr>
    </w:p>
    <w:p w14:paraId="3EE92298" w14:textId="77777777" w:rsidR="006B671F" w:rsidRPr="00C96376" w:rsidRDefault="00E50D02" w:rsidP="004810A0">
      <w:pPr>
        <w:widowControl w:val="0"/>
        <w:spacing w:after="0" w:line="240" w:lineRule="auto"/>
        <w:rPr>
          <w:rFonts w:cs="Arial"/>
        </w:rPr>
      </w:pPr>
      <w:r w:rsidRPr="00C96376">
        <w:rPr>
          <w:rFonts w:cs="Arial"/>
        </w:rPr>
        <w:t xml:space="preserve">Met onze werkzaamheden hebben wij voldaan aan de vereisten in Titel 9 Boek 2 BW en de Nederlandse Standaard 720. Deze werkzaamheden hebben niet dezelfde diepgang als onze controlewerkzaamheden bij de jaarrekening. </w:t>
      </w:r>
    </w:p>
    <w:p w14:paraId="10E0E75B" w14:textId="77777777" w:rsidR="006B671F" w:rsidRPr="00C96376" w:rsidRDefault="006B671F" w:rsidP="004810A0">
      <w:pPr>
        <w:widowControl w:val="0"/>
        <w:spacing w:after="0" w:line="240" w:lineRule="auto"/>
        <w:rPr>
          <w:rFonts w:cs="Arial"/>
        </w:rPr>
      </w:pPr>
    </w:p>
    <w:p w14:paraId="1F184223" w14:textId="77777777" w:rsidR="006B671F" w:rsidRPr="00C96376" w:rsidRDefault="00E50D02" w:rsidP="004810A0">
      <w:pPr>
        <w:widowControl w:val="0"/>
        <w:spacing w:after="0" w:line="240" w:lineRule="auto"/>
        <w:rPr>
          <w:rFonts w:cs="Arial"/>
        </w:rPr>
      </w:pPr>
      <w:r w:rsidRPr="00C96376">
        <w:rPr>
          <w:rFonts w:cs="Arial"/>
        </w:rPr>
        <w:t xml:space="preserve">Het bestuur is verantwoordelijk voor het opstellen van de andere informatie, waaronder het </w:t>
      </w:r>
      <w:proofErr w:type="spellStart"/>
      <w:r w:rsidRPr="00C96376">
        <w:rPr>
          <w:rFonts w:cs="Arial"/>
        </w:rPr>
        <w:t>bestuursverslag</w:t>
      </w:r>
      <w:proofErr w:type="spellEnd"/>
      <w:r w:rsidRPr="00C96376">
        <w:rPr>
          <w:rFonts w:cs="Arial"/>
        </w:rPr>
        <w:t xml:space="preserve"> en de overige gegevens in overeenstemming met Titel 9 Boek 2 BW.</w:t>
      </w:r>
      <w:r w:rsidRPr="00C96376">
        <w:rPr>
          <w:rFonts w:cs="Arial"/>
          <w:vertAlign w:val="superscript"/>
        </w:rPr>
        <w:footnoteReference w:id="27"/>
      </w:r>
      <w:r w:rsidRPr="00C96376">
        <w:rPr>
          <w:rFonts w:cs="Arial"/>
        </w:rPr>
        <w:t xml:space="preserve"> </w:t>
      </w:r>
    </w:p>
    <w:p w14:paraId="3B69EC5C" w14:textId="77777777" w:rsidR="008E136F" w:rsidRPr="00C96376" w:rsidRDefault="008E136F" w:rsidP="004810A0">
      <w:pPr>
        <w:widowControl w:val="0"/>
        <w:spacing w:after="0" w:line="240" w:lineRule="auto"/>
        <w:rPr>
          <w:rFonts w:cs="Arial"/>
        </w:rPr>
      </w:pPr>
    </w:p>
    <w:p w14:paraId="00ADF569" w14:textId="652D991E" w:rsidR="006B671F" w:rsidRPr="00C96376" w:rsidRDefault="00E50D02" w:rsidP="001169FF">
      <w:pPr>
        <w:keepNext/>
        <w:spacing w:after="0" w:line="240" w:lineRule="auto"/>
        <w:rPr>
          <w:rFonts w:cs="Arial"/>
          <w:caps/>
        </w:rPr>
      </w:pPr>
      <w:r w:rsidRPr="000A1218">
        <w:rPr>
          <w:rFonts w:cs="Arial"/>
          <w:b/>
          <w:sz w:val="22"/>
          <w:szCs w:val="22"/>
        </w:rPr>
        <w:lastRenderedPageBreak/>
        <w:t>Verklaring betreffende overige door wet- of regelgeving gestelde vereisten [indien van toepassing: en ESEF]</w:t>
      </w:r>
      <w:r w:rsidRPr="00C96376">
        <w:rPr>
          <w:rFonts w:cs="Arial"/>
          <w:b/>
          <w:caps/>
          <w:vertAlign w:val="superscript"/>
        </w:rPr>
        <w:footnoteReference w:id="28"/>
      </w:r>
      <w:r w:rsidR="00495192">
        <w:rPr>
          <w:rFonts w:cs="Arial"/>
          <w:b/>
          <w:caps/>
        </w:rPr>
        <w:t xml:space="preserve"> </w:t>
      </w:r>
      <w:r w:rsidRPr="00C96376">
        <w:rPr>
          <w:rFonts w:cs="Arial"/>
          <w:b/>
          <w:caps/>
          <w:vertAlign w:val="superscript"/>
        </w:rPr>
        <w:footnoteReference w:id="29"/>
      </w:r>
      <w:r w:rsidRPr="00C96376">
        <w:rPr>
          <w:rFonts w:cs="Arial"/>
          <w:b/>
          <w:caps/>
        </w:rPr>
        <w:t xml:space="preserve"> </w:t>
      </w:r>
    </w:p>
    <w:p w14:paraId="699D5332" w14:textId="77777777" w:rsidR="008E136F" w:rsidRPr="00C96376" w:rsidRDefault="008E136F" w:rsidP="001169FF">
      <w:pPr>
        <w:keepNext/>
        <w:spacing w:after="0" w:line="240" w:lineRule="auto"/>
        <w:rPr>
          <w:rFonts w:cs="Arial"/>
        </w:rPr>
      </w:pPr>
    </w:p>
    <w:p w14:paraId="2CAC7591" w14:textId="77777777" w:rsidR="006B671F" w:rsidRPr="00C96376" w:rsidRDefault="00E50D02" w:rsidP="001169FF">
      <w:pPr>
        <w:keepNext/>
        <w:spacing w:after="0" w:line="240" w:lineRule="auto"/>
        <w:rPr>
          <w:rFonts w:cs="Arial"/>
        </w:rPr>
      </w:pPr>
      <w:r w:rsidRPr="00C96376">
        <w:rPr>
          <w:rFonts w:cs="Arial"/>
          <w:b/>
        </w:rPr>
        <w:t>Benoeming</w:t>
      </w:r>
      <w:r w:rsidRPr="00C96376">
        <w:rPr>
          <w:rFonts w:cs="Arial"/>
          <w:b/>
          <w:vertAlign w:val="superscript"/>
        </w:rPr>
        <w:footnoteReference w:id="30"/>
      </w:r>
      <w:r w:rsidRPr="00C96376">
        <w:rPr>
          <w:rFonts w:cs="Arial"/>
          <w:b/>
        </w:rPr>
        <w:t xml:space="preserve"> </w:t>
      </w:r>
    </w:p>
    <w:p w14:paraId="6F270CE6" w14:textId="77777777" w:rsidR="006B671F" w:rsidRPr="00C96376" w:rsidRDefault="00E50D02" w:rsidP="001169FF">
      <w:pPr>
        <w:keepNext/>
        <w:spacing w:after="0" w:line="240" w:lineRule="auto"/>
        <w:rPr>
          <w:rFonts w:cs="Arial"/>
        </w:rPr>
      </w:pPr>
      <w:r w:rsidRPr="00C96376">
        <w:rPr>
          <w:rFonts w:cs="Arial"/>
        </w:rPr>
        <w:t>Wij zijn door de raad van commissarissen op ... (datum eerste benoeming) benoemd als accountant van ... (naam entiteit(en)) vanaf de controle van het boekjaar XXXX en zijn sinds dat boekjaar tot nu toe de externe accountant.</w:t>
      </w:r>
      <w:r w:rsidRPr="00C96376">
        <w:rPr>
          <w:rFonts w:cs="Arial"/>
          <w:vertAlign w:val="superscript"/>
        </w:rPr>
        <w:footnoteReference w:id="31"/>
      </w:r>
      <w:r w:rsidRPr="00C96376">
        <w:rPr>
          <w:rFonts w:cs="Arial"/>
        </w:rPr>
        <w:t xml:space="preserve"> </w:t>
      </w:r>
    </w:p>
    <w:p w14:paraId="703F260A" w14:textId="77777777" w:rsidR="00E651DA" w:rsidRPr="00C96376" w:rsidRDefault="00E651DA" w:rsidP="001169FF">
      <w:pPr>
        <w:keepNext/>
        <w:spacing w:after="0" w:line="240" w:lineRule="auto"/>
        <w:rPr>
          <w:rFonts w:cs="Arial"/>
        </w:rPr>
      </w:pPr>
    </w:p>
    <w:p w14:paraId="4826B500" w14:textId="77777777" w:rsidR="006B671F" w:rsidRPr="00C96376" w:rsidRDefault="00E50D02" w:rsidP="004810A0">
      <w:pPr>
        <w:widowControl w:val="0"/>
        <w:spacing w:after="0" w:line="240" w:lineRule="auto"/>
        <w:rPr>
          <w:rFonts w:cs="Arial"/>
        </w:rPr>
      </w:pPr>
      <w:r w:rsidRPr="00C96376">
        <w:rPr>
          <w:rFonts w:cs="Arial"/>
          <w:b/>
        </w:rPr>
        <w:t xml:space="preserve">Geen verboden diensten </w:t>
      </w:r>
    </w:p>
    <w:p w14:paraId="0FFA905A" w14:textId="77777777" w:rsidR="006B671F" w:rsidRPr="00C96376" w:rsidRDefault="00E50D02" w:rsidP="004810A0">
      <w:pPr>
        <w:widowControl w:val="0"/>
        <w:spacing w:after="0" w:line="240" w:lineRule="auto"/>
        <w:rPr>
          <w:rFonts w:cs="Arial"/>
        </w:rPr>
      </w:pPr>
      <w:r w:rsidRPr="00C96376">
        <w:rPr>
          <w:rFonts w:cs="Arial"/>
        </w:rPr>
        <w:t xml:space="preserve">Wij hebben geen verboden diensten geleverd als bedoeld in artikel 5, lid 1 van de Europese verordening betreffende specifieke eisen voor de wettelijke controles van financiële overzichten van organisaties van openbaar belang. </w:t>
      </w:r>
    </w:p>
    <w:p w14:paraId="41A336AF" w14:textId="77777777" w:rsidR="00E651DA" w:rsidRPr="00C96376" w:rsidRDefault="00E651DA" w:rsidP="004810A0">
      <w:pPr>
        <w:widowControl w:val="0"/>
        <w:spacing w:after="0" w:line="240" w:lineRule="auto"/>
        <w:rPr>
          <w:rFonts w:cs="Arial"/>
        </w:rPr>
      </w:pPr>
    </w:p>
    <w:p w14:paraId="1A808DE3" w14:textId="77777777" w:rsidR="006B671F" w:rsidRPr="00C96376" w:rsidRDefault="00E50D02" w:rsidP="004810A0">
      <w:pPr>
        <w:widowControl w:val="0"/>
        <w:spacing w:after="0" w:line="240" w:lineRule="auto"/>
        <w:rPr>
          <w:rFonts w:cs="Arial"/>
        </w:rPr>
      </w:pPr>
      <w:r w:rsidRPr="00C96376">
        <w:rPr>
          <w:rFonts w:cs="Arial"/>
          <w:b/>
        </w:rPr>
        <w:t xml:space="preserve">Europees uniform elektronisch formaat (European Single Electronic Format, ESEF) </w:t>
      </w:r>
    </w:p>
    <w:p w14:paraId="50CFF1FD" w14:textId="376C5BD6" w:rsidR="006B671F" w:rsidRPr="00C96376" w:rsidRDefault="00E50D02" w:rsidP="004810A0">
      <w:pPr>
        <w:widowControl w:val="0"/>
        <w:spacing w:after="0" w:line="240" w:lineRule="auto"/>
        <w:rPr>
          <w:rFonts w:cs="Arial"/>
        </w:rPr>
      </w:pPr>
      <w:r w:rsidRPr="00C96376">
        <w:rPr>
          <w:rFonts w:cs="Arial"/>
        </w:rPr>
        <w:t>... (naam entiteit) heeft haar jaarverslag opgesteld in ESEF. De vereisten hiervoor zijn vastgelegd in de Gedelegeerde verordening (EU) 2019/815 met technische reguleringsnormen voor de specificatie van een uniform elektronisch verslagleggingsformaat (hierna: de RTS voor ESEF).</w:t>
      </w:r>
      <w:r w:rsidRPr="00C96376">
        <w:rPr>
          <w:rFonts w:cs="Arial"/>
        </w:rPr>
        <w:cr/>
      </w:r>
      <w:r w:rsidRPr="00C96376">
        <w:rPr>
          <w:rFonts w:cs="Arial"/>
        </w:rPr>
        <w:cr/>
        <w:t xml:space="preserve">Naar ons oordeel voldoet het jaarverslag opgesteld in XHTML-formaat, met daarin opgenomen de deels gemarkeerde geconsolideerde jaarrekening zoals door ... (naam entiteit) opgenomen in de </w:t>
      </w:r>
      <w:proofErr w:type="spellStart"/>
      <w:r w:rsidRPr="00C96376">
        <w:rPr>
          <w:rFonts w:cs="Arial"/>
        </w:rPr>
        <w:t>rapportageset</w:t>
      </w:r>
      <w:proofErr w:type="spellEnd"/>
      <w:r w:rsidRPr="00C96376">
        <w:rPr>
          <w:rFonts w:cs="Arial"/>
        </w:rPr>
        <w:t xml:space="preserve"> in alle van materieel belang zijnde aspecten aan de RTS voor ESEF.</w:t>
      </w:r>
      <w:r w:rsidRPr="00C96376">
        <w:rPr>
          <w:rFonts w:cs="Arial"/>
        </w:rPr>
        <w:cr/>
      </w:r>
      <w:r w:rsidRPr="00C96376">
        <w:rPr>
          <w:rFonts w:cs="Arial"/>
        </w:rPr>
        <w:cr/>
        <w:t xml:space="preserve">Het bestuur is verantwoordelijk voor het opstellen van het jaarverslag inclusief de jaarrekening in overeenstemming met de RTS voor ESEF, waarbij het bestuur de verschillende onderdelen samen voegen in één enkele </w:t>
      </w:r>
      <w:proofErr w:type="spellStart"/>
      <w:r w:rsidRPr="00C96376">
        <w:rPr>
          <w:rFonts w:cs="Arial"/>
        </w:rPr>
        <w:t>rapportageset</w:t>
      </w:r>
      <w:proofErr w:type="spellEnd"/>
      <w:r w:rsidRPr="00C96376">
        <w:rPr>
          <w:rFonts w:cs="Arial"/>
        </w:rPr>
        <w:t>.</w:t>
      </w:r>
      <w:r w:rsidRPr="00C96376">
        <w:rPr>
          <w:rFonts w:cs="Arial"/>
        </w:rPr>
        <w:cr/>
      </w:r>
      <w:r w:rsidRPr="00C96376">
        <w:rPr>
          <w:rFonts w:cs="Arial"/>
        </w:rPr>
        <w:cr/>
        <w:t xml:space="preserve">Het is onze verantwoordelijkheid een redelijke mate van zekerheid te krijgen voor ons oordeel dat het jaarverslag in deze </w:t>
      </w:r>
      <w:proofErr w:type="spellStart"/>
      <w:r w:rsidRPr="00C96376">
        <w:rPr>
          <w:rFonts w:cs="Arial"/>
        </w:rPr>
        <w:t>rapportageset</w:t>
      </w:r>
      <w:proofErr w:type="spellEnd"/>
      <w:r w:rsidRPr="00C96376">
        <w:rPr>
          <w:rFonts w:cs="Arial"/>
        </w:rPr>
        <w:t xml:space="preserve"> voldoet aan de RTS voor ESEF.</w:t>
      </w:r>
      <w:r w:rsidRPr="00C96376">
        <w:rPr>
          <w:rFonts w:cs="Arial"/>
        </w:rPr>
        <w:cr/>
      </w:r>
      <w:r w:rsidRPr="00C96376">
        <w:rPr>
          <w:rFonts w:cs="Arial"/>
        </w:rPr>
        <w:cr/>
        <w:t xml:space="preserve">Onze werkzaamheden bestonden met inachtneming van NBA Alert 43, onder meer uit: </w:t>
      </w:r>
    </w:p>
    <w:p w14:paraId="54835D69" w14:textId="77777777" w:rsidR="006B671F" w:rsidRPr="00C96376" w:rsidRDefault="00E50D02" w:rsidP="004B2CB9">
      <w:pPr>
        <w:widowControl w:val="0"/>
        <w:numPr>
          <w:ilvl w:val="0"/>
          <w:numId w:val="4"/>
        </w:numPr>
        <w:spacing w:after="0" w:line="240" w:lineRule="auto"/>
        <w:ind w:left="364" w:hanging="364"/>
        <w:rPr>
          <w:rFonts w:cs="Arial"/>
        </w:rPr>
      </w:pPr>
      <w:r w:rsidRPr="00C96376">
        <w:rPr>
          <w:rFonts w:cs="Arial"/>
        </w:rPr>
        <w:t xml:space="preserve">het verkrijgen van inzicht in het financiële rapportageproces van de entiteit, waaronder het opstellen van de </w:t>
      </w:r>
      <w:proofErr w:type="spellStart"/>
      <w:r w:rsidRPr="00C96376">
        <w:rPr>
          <w:rFonts w:cs="Arial"/>
        </w:rPr>
        <w:t>rapportageset</w:t>
      </w:r>
      <w:proofErr w:type="spellEnd"/>
      <w:r w:rsidRPr="00C96376">
        <w:rPr>
          <w:rFonts w:cs="Arial"/>
        </w:rPr>
        <w:t xml:space="preserve">; </w:t>
      </w:r>
    </w:p>
    <w:p w14:paraId="4EA37191" w14:textId="77777777" w:rsidR="006B671F" w:rsidRPr="00C96376" w:rsidRDefault="00E50D02" w:rsidP="004B2CB9">
      <w:pPr>
        <w:widowControl w:val="0"/>
        <w:numPr>
          <w:ilvl w:val="0"/>
          <w:numId w:val="4"/>
        </w:numPr>
        <w:spacing w:after="0" w:line="240" w:lineRule="auto"/>
        <w:ind w:left="364" w:hanging="364"/>
        <w:rPr>
          <w:rFonts w:cs="Arial"/>
        </w:rPr>
      </w:pPr>
      <w:r w:rsidRPr="00C96376">
        <w:rPr>
          <w:rFonts w:cs="Arial"/>
        </w:rPr>
        <w:t xml:space="preserve">het verkrijgen van de </w:t>
      </w:r>
      <w:proofErr w:type="spellStart"/>
      <w:r w:rsidRPr="00C96376">
        <w:rPr>
          <w:rFonts w:cs="Arial"/>
        </w:rPr>
        <w:t>rapportageset</w:t>
      </w:r>
      <w:proofErr w:type="spellEnd"/>
      <w:r w:rsidRPr="00C96376">
        <w:rPr>
          <w:rFonts w:cs="Arial"/>
        </w:rPr>
        <w:t xml:space="preserve"> en het uitvoeren van </w:t>
      </w:r>
      <w:proofErr w:type="spellStart"/>
      <w:r w:rsidRPr="00C96376">
        <w:rPr>
          <w:rFonts w:cs="Arial"/>
        </w:rPr>
        <w:t>validaties</w:t>
      </w:r>
      <w:proofErr w:type="spellEnd"/>
      <w:r w:rsidRPr="00C96376">
        <w:rPr>
          <w:rFonts w:cs="Arial"/>
        </w:rPr>
        <w:t xml:space="preserve"> om vast te stellen of de </w:t>
      </w:r>
      <w:proofErr w:type="spellStart"/>
      <w:r w:rsidRPr="00C96376">
        <w:rPr>
          <w:rFonts w:cs="Arial"/>
        </w:rPr>
        <w:t>rapportageset</w:t>
      </w:r>
      <w:proofErr w:type="spellEnd"/>
      <w:r w:rsidRPr="00C96376">
        <w:rPr>
          <w:rFonts w:cs="Arial"/>
        </w:rPr>
        <w:t xml:space="preserve"> met de daarin opgenomen </w:t>
      </w:r>
      <w:proofErr w:type="spellStart"/>
      <w:r w:rsidRPr="00C96376">
        <w:rPr>
          <w:rFonts w:cs="Arial"/>
        </w:rPr>
        <w:t>Inline</w:t>
      </w:r>
      <w:proofErr w:type="spellEnd"/>
      <w:r w:rsidRPr="00C96376">
        <w:rPr>
          <w:rFonts w:cs="Arial"/>
        </w:rPr>
        <w:t xml:space="preserve"> XBRL-</w:t>
      </w:r>
      <w:proofErr w:type="spellStart"/>
      <w:r w:rsidRPr="00C96376">
        <w:rPr>
          <w:rFonts w:cs="Arial"/>
        </w:rPr>
        <w:t>instancedocument</w:t>
      </w:r>
      <w:proofErr w:type="spellEnd"/>
      <w:r w:rsidRPr="00C96376">
        <w:rPr>
          <w:rFonts w:cs="Arial"/>
        </w:rPr>
        <w:t xml:space="preserve"> en de XBRL-extensie taxonomiebestanden in overeenstemming met de technische specificaties zoals opgenomen in de RTS voor ESEF zijn opgesteld; </w:t>
      </w:r>
    </w:p>
    <w:p w14:paraId="6F489B25" w14:textId="692544B0" w:rsidR="006B671F" w:rsidRPr="00C96376" w:rsidRDefault="00E50D02" w:rsidP="004B2CB9">
      <w:pPr>
        <w:widowControl w:val="0"/>
        <w:numPr>
          <w:ilvl w:val="0"/>
          <w:numId w:val="4"/>
        </w:numPr>
        <w:spacing w:after="0" w:line="240" w:lineRule="auto"/>
        <w:ind w:left="364" w:hanging="364"/>
        <w:rPr>
          <w:rFonts w:cs="Arial"/>
        </w:rPr>
      </w:pPr>
      <w:r w:rsidRPr="00C96376">
        <w:rPr>
          <w:rFonts w:cs="Arial"/>
        </w:rPr>
        <w:t xml:space="preserve">het onderzoeken van de informatie met betrekking tot de geconsolideerde jaarrekening in de </w:t>
      </w:r>
      <w:proofErr w:type="spellStart"/>
      <w:r w:rsidRPr="00C96376">
        <w:rPr>
          <w:rFonts w:cs="Arial"/>
        </w:rPr>
        <w:t>rapportageset</w:t>
      </w:r>
      <w:proofErr w:type="spellEnd"/>
      <w:r w:rsidRPr="00C96376">
        <w:rPr>
          <w:rFonts w:cs="Arial"/>
        </w:rPr>
        <w:t xml:space="preserve"> om vast te stellen of alle vereiste markeringen zijn toegepast en of deze in overeenstemming zijn met de RTS voor ESEF. </w:t>
      </w:r>
    </w:p>
    <w:p w14:paraId="2D75A487" w14:textId="77777777" w:rsidR="00E651DA" w:rsidRPr="00C96376" w:rsidRDefault="00E651DA" w:rsidP="004810A0">
      <w:pPr>
        <w:widowControl w:val="0"/>
        <w:spacing w:after="0" w:line="240" w:lineRule="auto"/>
        <w:rPr>
          <w:rFonts w:cs="Arial"/>
        </w:rPr>
      </w:pPr>
    </w:p>
    <w:p w14:paraId="4F74C19E" w14:textId="77777777" w:rsidR="006B671F" w:rsidRPr="00C96376" w:rsidRDefault="00E50D02" w:rsidP="001169FF">
      <w:pPr>
        <w:keepNext/>
        <w:widowControl w:val="0"/>
        <w:spacing w:after="0" w:line="240" w:lineRule="auto"/>
        <w:rPr>
          <w:rFonts w:cs="Arial"/>
          <w:caps/>
        </w:rPr>
      </w:pPr>
      <w:r w:rsidRPr="000A1218">
        <w:rPr>
          <w:rFonts w:cs="Arial"/>
          <w:b/>
          <w:sz w:val="22"/>
          <w:szCs w:val="22"/>
        </w:rPr>
        <w:t>Beschrijving van verantwoordelijkheden met betrekking tot de jaarrekening</w:t>
      </w:r>
      <w:r w:rsidRPr="00C96376">
        <w:rPr>
          <w:rFonts w:cs="Arial"/>
          <w:b/>
          <w:caps/>
        </w:rPr>
        <w:t xml:space="preserve"> </w:t>
      </w:r>
    </w:p>
    <w:p w14:paraId="2E98612F" w14:textId="77777777" w:rsidR="00E651DA" w:rsidRPr="00C96376" w:rsidRDefault="00E651DA" w:rsidP="001169FF">
      <w:pPr>
        <w:keepNext/>
        <w:widowControl w:val="0"/>
        <w:spacing w:after="0" w:line="240" w:lineRule="auto"/>
        <w:rPr>
          <w:rFonts w:cs="Arial"/>
        </w:rPr>
      </w:pPr>
    </w:p>
    <w:p w14:paraId="4D34A8E2" w14:textId="77777777" w:rsidR="006B671F" w:rsidRPr="00C96376" w:rsidRDefault="00E50D02" w:rsidP="001169FF">
      <w:pPr>
        <w:keepNext/>
        <w:widowControl w:val="0"/>
        <w:spacing w:after="0" w:line="240" w:lineRule="auto"/>
        <w:rPr>
          <w:rFonts w:cs="Arial"/>
        </w:rPr>
      </w:pPr>
      <w:r w:rsidRPr="00C96376">
        <w:rPr>
          <w:rFonts w:cs="Arial"/>
          <w:b/>
        </w:rPr>
        <w:t>Verantwoordelijkheden van het bestuur en de raad van commissarissen</w:t>
      </w:r>
      <w:r w:rsidRPr="00C96376">
        <w:rPr>
          <w:rFonts w:cs="Arial"/>
          <w:b/>
          <w:vertAlign w:val="superscript"/>
        </w:rPr>
        <w:footnoteReference w:id="32"/>
      </w:r>
      <w:r w:rsidRPr="00C96376">
        <w:rPr>
          <w:rFonts w:cs="Arial"/>
          <w:b/>
        </w:rPr>
        <w:t> voor de jaarrekening</w:t>
      </w:r>
    </w:p>
    <w:p w14:paraId="783FC1D0" w14:textId="77777777" w:rsidR="006B671F" w:rsidRPr="00C96376" w:rsidRDefault="00E50D02" w:rsidP="001169FF">
      <w:pPr>
        <w:keepNext/>
        <w:widowControl w:val="0"/>
        <w:spacing w:after="0" w:line="240" w:lineRule="auto"/>
        <w:rPr>
          <w:rFonts w:cs="Arial"/>
        </w:rPr>
      </w:pPr>
      <w:r w:rsidRPr="00C96376">
        <w:rPr>
          <w:rFonts w:cs="Arial"/>
        </w:rPr>
        <w:t>Het bestuur</w:t>
      </w:r>
      <w:r w:rsidRPr="00C96376">
        <w:rPr>
          <w:rFonts w:cs="Arial"/>
          <w:vertAlign w:val="superscript"/>
        </w:rPr>
        <w:footnoteReference w:id="33"/>
      </w:r>
      <w:r w:rsidRPr="00C96376">
        <w:rPr>
          <w:rFonts w:cs="Arial"/>
        </w:rPr>
        <w:t> is verantwoordelijk voor het opmaken en getrouw weergeven van de jaarrekening in overeenstemming met EU-IFRS en met Titel 9 Boek 2 BW</w:t>
      </w:r>
      <w:r w:rsidRPr="00C96376">
        <w:rPr>
          <w:rFonts w:cs="Arial"/>
          <w:vertAlign w:val="superscript"/>
        </w:rPr>
        <w:footnoteReference w:id="34"/>
      </w:r>
      <w:r w:rsidRPr="00C96376">
        <w:rPr>
          <w:rFonts w:cs="Arial"/>
        </w:rPr>
        <w:t xml:space="preserve">.  In dit kader is het bestuur verantwoordelijk voor een zodanige interne beheersing die het bestuur noodzakelijk acht om het opmaken van de jaarrekening mogelijk te maken zonder afwijkingen van materieel belang als gevolg van fouten of fraude. </w:t>
      </w:r>
    </w:p>
    <w:p w14:paraId="40FB2EFD" w14:textId="77777777" w:rsidR="006B671F" w:rsidRPr="00C96376" w:rsidRDefault="006B671F" w:rsidP="004810A0">
      <w:pPr>
        <w:widowControl w:val="0"/>
        <w:spacing w:after="0" w:line="240" w:lineRule="auto"/>
        <w:rPr>
          <w:rFonts w:cs="Arial"/>
        </w:rPr>
      </w:pPr>
    </w:p>
    <w:p w14:paraId="38DC3960" w14:textId="77777777" w:rsidR="002B6412" w:rsidRDefault="00E50D02" w:rsidP="004810A0">
      <w:pPr>
        <w:widowControl w:val="0"/>
        <w:spacing w:after="0" w:line="240" w:lineRule="auto"/>
        <w:rPr>
          <w:rFonts w:cs="Arial"/>
        </w:rPr>
      </w:pPr>
      <w:r w:rsidRPr="00C96376">
        <w:rPr>
          <w:rFonts w:cs="Arial"/>
        </w:rPr>
        <w:t>Bij het opmaken van de jaarrekening moet het bestuur afwegen of de onderneming in staat is om haar werkzaamheden</w:t>
      </w:r>
      <w:r w:rsidRPr="00C96376">
        <w:rPr>
          <w:rFonts w:cs="Arial"/>
          <w:vertAlign w:val="superscript"/>
        </w:rPr>
        <w:footnoteReference w:id="35"/>
      </w:r>
      <w:r w:rsidRPr="00C96376">
        <w:rPr>
          <w:rFonts w:cs="Arial"/>
        </w:rPr>
        <w:t xml:space="preserve"> in continuïteit voort te zetten. Op grond van genoemde verslaggevingsstelsels moet het bestuur de jaarrekening opmaken op basis van de continuïteitsveronderstelling, tenzij het bestuur het voornemen heeft om de vennootschap</w:t>
      </w:r>
      <w:r w:rsidRPr="00C96376">
        <w:rPr>
          <w:rFonts w:cs="Arial"/>
          <w:vertAlign w:val="superscript"/>
        </w:rPr>
        <w:footnoteReference w:id="36"/>
      </w:r>
      <w:r w:rsidRPr="00C96376">
        <w:rPr>
          <w:rFonts w:cs="Arial"/>
        </w:rPr>
        <w:t xml:space="preserve"> te liquideren of de bedrijfsactiviteiten</w:t>
      </w:r>
      <w:r w:rsidRPr="00C96376">
        <w:rPr>
          <w:rFonts w:cs="Arial"/>
          <w:vertAlign w:val="superscript"/>
        </w:rPr>
        <w:footnoteReference w:id="37"/>
      </w:r>
      <w:r w:rsidRPr="00C96376">
        <w:rPr>
          <w:rFonts w:cs="Arial"/>
        </w:rPr>
        <w:t xml:space="preserve"> te beëindigen of als beëindiging het enige realistische alternatief is.</w:t>
      </w:r>
      <w:r w:rsidRPr="00C96376">
        <w:rPr>
          <w:rFonts w:cs="Arial"/>
        </w:rPr>
        <w:cr/>
      </w:r>
    </w:p>
    <w:p w14:paraId="7F46856F" w14:textId="610FDE9E" w:rsidR="006B671F" w:rsidRPr="00C96376" w:rsidRDefault="00E50D02" w:rsidP="004810A0">
      <w:pPr>
        <w:widowControl w:val="0"/>
        <w:spacing w:after="0" w:line="240" w:lineRule="auto"/>
        <w:rPr>
          <w:rFonts w:cs="Arial"/>
        </w:rPr>
      </w:pPr>
      <w:r w:rsidRPr="00C96376">
        <w:rPr>
          <w:rFonts w:cs="Arial"/>
        </w:rPr>
        <w:t>Het bestuur moet gebeurtenissen en omstandigheden waardoor gerede twijfel zou kunnen bestaan of de onderneming haar bedrijfsactiviteiten</w:t>
      </w:r>
      <w:r w:rsidRPr="00C96376">
        <w:rPr>
          <w:rFonts w:cs="Arial"/>
          <w:vertAlign w:val="superscript"/>
        </w:rPr>
        <w:footnoteReference w:id="38"/>
      </w:r>
      <w:r w:rsidRPr="00C96376">
        <w:rPr>
          <w:rFonts w:cs="Arial"/>
        </w:rPr>
        <w:t xml:space="preserve"> in continuïteit kan voortzetten, toelichten in de jaarrekening.</w:t>
      </w:r>
      <w:r w:rsidRPr="00C96376">
        <w:rPr>
          <w:rFonts w:cs="Arial"/>
          <w:vertAlign w:val="superscript"/>
        </w:rPr>
        <w:footnoteReference w:id="39"/>
      </w:r>
      <w:r w:rsidRPr="00C96376">
        <w:rPr>
          <w:rFonts w:cs="Arial"/>
        </w:rPr>
        <w:t xml:space="preserve"> </w:t>
      </w:r>
    </w:p>
    <w:p w14:paraId="4F79F83F" w14:textId="77777777" w:rsidR="006B671F" w:rsidRPr="00C96376" w:rsidRDefault="006B671F" w:rsidP="004810A0">
      <w:pPr>
        <w:widowControl w:val="0"/>
        <w:spacing w:after="0" w:line="240" w:lineRule="auto"/>
        <w:rPr>
          <w:rFonts w:cs="Arial"/>
        </w:rPr>
      </w:pPr>
    </w:p>
    <w:p w14:paraId="15356BB8" w14:textId="77777777" w:rsidR="006B671F" w:rsidRPr="00C96376" w:rsidRDefault="00E50D02" w:rsidP="004810A0">
      <w:pPr>
        <w:widowControl w:val="0"/>
        <w:spacing w:after="0" w:line="240" w:lineRule="auto"/>
        <w:rPr>
          <w:rFonts w:cs="Arial"/>
        </w:rPr>
      </w:pPr>
      <w:r w:rsidRPr="00C96376">
        <w:rPr>
          <w:rFonts w:cs="Arial"/>
        </w:rPr>
        <w:t>De raad van commissarissen is verantwoordelijk voor het uitoefenen van toezicht op het proces van financiële verslaggeving van de vennootschap.</w:t>
      </w:r>
      <w:r w:rsidRPr="00C96376">
        <w:rPr>
          <w:rFonts w:cs="Arial"/>
          <w:vertAlign w:val="superscript"/>
        </w:rPr>
        <w:footnoteReference w:id="40"/>
      </w:r>
      <w:r w:rsidRPr="00C96376">
        <w:rPr>
          <w:rFonts w:cs="Arial"/>
        </w:rPr>
        <w:t xml:space="preserve"> </w:t>
      </w:r>
    </w:p>
    <w:p w14:paraId="69054E5B" w14:textId="77777777" w:rsidR="00E50D02" w:rsidRPr="00C96376" w:rsidRDefault="00E50D02" w:rsidP="004810A0">
      <w:pPr>
        <w:widowControl w:val="0"/>
        <w:spacing w:after="0" w:line="240" w:lineRule="auto"/>
        <w:rPr>
          <w:rFonts w:cs="Arial"/>
        </w:rPr>
      </w:pPr>
    </w:p>
    <w:p w14:paraId="3D723BB9" w14:textId="77777777" w:rsidR="006B671F" w:rsidRPr="00C96376" w:rsidRDefault="00E50D02" w:rsidP="004810A0">
      <w:pPr>
        <w:widowControl w:val="0"/>
        <w:spacing w:after="0" w:line="240" w:lineRule="auto"/>
        <w:rPr>
          <w:rFonts w:cs="Arial"/>
        </w:rPr>
      </w:pPr>
      <w:r w:rsidRPr="00C96376">
        <w:rPr>
          <w:rFonts w:cs="Arial"/>
          <w:b/>
        </w:rPr>
        <w:t>Onze verantwoordelijkheden voor de controle van de jaarrekening</w:t>
      </w:r>
    </w:p>
    <w:p w14:paraId="626A05CA" w14:textId="2DDD6336" w:rsidR="006B671F" w:rsidRDefault="00E50D02" w:rsidP="004810A0">
      <w:pPr>
        <w:widowControl w:val="0"/>
        <w:spacing w:after="0" w:line="240" w:lineRule="auto"/>
        <w:rPr>
          <w:rFonts w:cs="Arial"/>
        </w:rPr>
      </w:pPr>
      <w:r w:rsidRPr="00C96376">
        <w:rPr>
          <w:rFonts w:cs="Arial"/>
        </w:rPr>
        <w:t xml:space="preserve">Onze verantwoordelijkheid is het zodanig plannen en uitvoeren van een controleopdracht dat wij daarmee voldoende en geschikte controle-informatie verkrijgen voor het door ons af te geven oordeel. </w:t>
      </w:r>
    </w:p>
    <w:p w14:paraId="2133EC6E" w14:textId="77777777" w:rsidR="002B6412" w:rsidRPr="00C96376" w:rsidRDefault="002B6412" w:rsidP="004810A0">
      <w:pPr>
        <w:widowControl w:val="0"/>
        <w:spacing w:after="0" w:line="240" w:lineRule="auto"/>
        <w:rPr>
          <w:rFonts w:cs="Arial"/>
        </w:rPr>
      </w:pPr>
    </w:p>
    <w:p w14:paraId="186D1191" w14:textId="316386B7" w:rsidR="006B671F" w:rsidRDefault="00E50D02" w:rsidP="004810A0">
      <w:pPr>
        <w:widowControl w:val="0"/>
        <w:spacing w:after="0" w:line="240" w:lineRule="auto"/>
        <w:rPr>
          <w:rFonts w:cs="Arial"/>
        </w:rPr>
      </w:pPr>
      <w:r w:rsidRPr="00C96376">
        <w:rPr>
          <w:rFonts w:cs="Arial"/>
        </w:rPr>
        <w:t xml:space="preserve">Onze controle is uitgevoerd met een hoge mate maar geen absolute mate van zekerheid waardoor het mogelijk is dat wij tijdens onze controle niet alle materiële fouten en fraude ontdekken. </w:t>
      </w:r>
    </w:p>
    <w:p w14:paraId="5233F225" w14:textId="77777777" w:rsidR="002B6412" w:rsidRPr="00C96376" w:rsidRDefault="002B6412" w:rsidP="004810A0">
      <w:pPr>
        <w:widowControl w:val="0"/>
        <w:spacing w:after="0" w:line="240" w:lineRule="auto"/>
        <w:rPr>
          <w:rFonts w:cs="Arial"/>
        </w:rPr>
      </w:pPr>
    </w:p>
    <w:p w14:paraId="2B47B2D5" w14:textId="77777777" w:rsidR="006B671F" w:rsidRPr="00C96376" w:rsidRDefault="00E50D02" w:rsidP="004810A0">
      <w:pPr>
        <w:widowControl w:val="0"/>
        <w:spacing w:after="0" w:line="240" w:lineRule="auto"/>
        <w:rPr>
          <w:rFonts w:cs="Arial"/>
        </w:rPr>
      </w:pPr>
      <w:r w:rsidRPr="00C96376">
        <w:rPr>
          <w:rFonts w:cs="Aria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96376">
        <w:rPr>
          <w:rFonts w:cs="Arial"/>
          <w:vertAlign w:val="superscript"/>
        </w:rPr>
        <w:footnoteReference w:id="41"/>
      </w:r>
      <w:r w:rsidRPr="00C96376">
        <w:rPr>
          <w:rFonts w:cs="Arial"/>
        </w:rPr>
        <w:t xml:space="preserve"> </w:t>
      </w:r>
    </w:p>
    <w:p w14:paraId="78A44FF8" w14:textId="77777777" w:rsidR="006B671F" w:rsidRPr="00C96376" w:rsidRDefault="006B671F" w:rsidP="004810A0">
      <w:pPr>
        <w:widowControl w:val="0"/>
        <w:spacing w:after="0" w:line="240" w:lineRule="auto"/>
        <w:rPr>
          <w:rFonts w:cs="Arial"/>
        </w:rPr>
      </w:pPr>
    </w:p>
    <w:p w14:paraId="529CDEF2" w14:textId="4A1685FB" w:rsidR="006B671F" w:rsidRPr="00C96376" w:rsidRDefault="00E50D02" w:rsidP="004810A0">
      <w:pPr>
        <w:widowControl w:val="0"/>
        <w:spacing w:after="0" w:line="240" w:lineRule="auto"/>
        <w:rPr>
          <w:rFonts w:cs="Arial"/>
        </w:rPr>
      </w:pPr>
      <w:r w:rsidRPr="00C96376">
        <w:rPr>
          <w:rFonts w:cs="Arial"/>
        </w:rPr>
        <w:t xml:space="preserve">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 </w:t>
      </w:r>
    </w:p>
    <w:p w14:paraId="6721BB82" w14:textId="77777777" w:rsidR="006B671F" w:rsidRPr="00C96376" w:rsidRDefault="00E50D02" w:rsidP="004B2CB9">
      <w:pPr>
        <w:widowControl w:val="0"/>
        <w:numPr>
          <w:ilvl w:val="0"/>
          <w:numId w:val="4"/>
        </w:numPr>
        <w:spacing w:after="0" w:line="240" w:lineRule="auto"/>
        <w:ind w:left="364" w:hanging="364"/>
        <w:rPr>
          <w:rFonts w:cs="Arial"/>
        </w:rPr>
      </w:pPr>
      <w:r w:rsidRPr="00C96376">
        <w:rPr>
          <w:rFonts w:cs="Arial"/>
        </w:rPr>
        <w:t xml:space="preserve">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14236304" w14:textId="77777777" w:rsidR="006B671F" w:rsidRPr="00C96376" w:rsidRDefault="00E50D02" w:rsidP="004B2CB9">
      <w:pPr>
        <w:widowControl w:val="0"/>
        <w:numPr>
          <w:ilvl w:val="0"/>
          <w:numId w:val="4"/>
        </w:numPr>
        <w:spacing w:after="0" w:line="240" w:lineRule="auto"/>
        <w:ind w:left="364" w:hanging="364"/>
        <w:rPr>
          <w:rFonts w:cs="Arial"/>
        </w:rPr>
      </w:pPr>
      <w:r w:rsidRPr="00C96376">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r w:rsidRPr="00C96376">
        <w:rPr>
          <w:rFonts w:cs="Arial"/>
          <w:vertAlign w:val="superscript"/>
        </w:rPr>
        <w:footnoteReference w:id="42"/>
      </w:r>
      <w:r w:rsidRPr="00C96376">
        <w:rPr>
          <w:rFonts w:cs="Arial"/>
        </w:rPr>
        <w:t xml:space="preserve">; </w:t>
      </w:r>
    </w:p>
    <w:p w14:paraId="2C9A3C70" w14:textId="77777777" w:rsidR="006B671F" w:rsidRPr="00C96376" w:rsidRDefault="00E50D02" w:rsidP="004B2CB9">
      <w:pPr>
        <w:widowControl w:val="0"/>
        <w:numPr>
          <w:ilvl w:val="0"/>
          <w:numId w:val="4"/>
        </w:numPr>
        <w:spacing w:after="0" w:line="240" w:lineRule="auto"/>
        <w:ind w:left="364" w:hanging="364"/>
        <w:rPr>
          <w:rFonts w:cs="Arial"/>
        </w:rPr>
      </w:pPr>
      <w:r w:rsidRPr="00C96376">
        <w:rPr>
          <w:rFonts w:cs="Arial"/>
        </w:rPr>
        <w:t xml:space="preserve">het evalueren van de geschiktheid van de gebruikte grondslagen voor financiële verslaggeving en het evalueren van de redelijkheid van schattingen door het bestuur en de toelichtingen die daarover in de jaarrekening staan; </w:t>
      </w:r>
    </w:p>
    <w:p w14:paraId="340D6011" w14:textId="00FD9F14" w:rsidR="006B671F" w:rsidRPr="00C96376" w:rsidRDefault="00E50D02" w:rsidP="004B2CB9">
      <w:pPr>
        <w:widowControl w:val="0"/>
        <w:numPr>
          <w:ilvl w:val="0"/>
          <w:numId w:val="4"/>
        </w:numPr>
        <w:spacing w:after="0" w:line="240" w:lineRule="auto"/>
        <w:ind w:left="364" w:hanging="364"/>
        <w:rPr>
          <w:rFonts w:cs="Arial"/>
        </w:rPr>
      </w:pPr>
      <w:r w:rsidRPr="00C96376">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96376">
        <w:rPr>
          <w:rFonts w:cs="Arial"/>
          <w:vertAlign w:val="superscript"/>
        </w:rPr>
        <w:footnoteReference w:id="43"/>
      </w:r>
      <w:r w:rsidRPr="00C96376">
        <w:rPr>
          <w:rFonts w:cs="Arial"/>
        </w:rPr>
        <w:t xml:space="preserve"> </w:t>
      </w:r>
    </w:p>
    <w:p w14:paraId="002B3BAE" w14:textId="77777777" w:rsidR="006B671F" w:rsidRPr="00C96376" w:rsidRDefault="00E50D02" w:rsidP="004B2CB9">
      <w:pPr>
        <w:widowControl w:val="0"/>
        <w:numPr>
          <w:ilvl w:val="0"/>
          <w:numId w:val="4"/>
        </w:numPr>
        <w:spacing w:after="0" w:line="240" w:lineRule="auto"/>
        <w:ind w:left="364" w:hanging="364"/>
        <w:rPr>
          <w:rFonts w:cs="Arial"/>
        </w:rPr>
      </w:pPr>
      <w:r w:rsidRPr="00C96376">
        <w:rPr>
          <w:rFonts w:cs="Arial"/>
        </w:rPr>
        <w:t xml:space="preserve">het evalueren van de presentatie, structuur en inhoud van de jaarrekening en de daarin opgenomen toelichtingen; en </w:t>
      </w:r>
    </w:p>
    <w:p w14:paraId="159D2AFA" w14:textId="1CCC82EE" w:rsidR="006B671F" w:rsidRPr="00C96376" w:rsidRDefault="00E50D02" w:rsidP="004B2CB9">
      <w:pPr>
        <w:widowControl w:val="0"/>
        <w:numPr>
          <w:ilvl w:val="0"/>
          <w:numId w:val="4"/>
        </w:numPr>
        <w:spacing w:after="0" w:line="240" w:lineRule="auto"/>
        <w:ind w:left="364" w:hanging="364"/>
        <w:rPr>
          <w:rFonts w:cs="Arial"/>
        </w:rPr>
      </w:pPr>
      <w:r w:rsidRPr="00C96376">
        <w:rPr>
          <w:rFonts w:cs="Arial"/>
        </w:rPr>
        <w:t xml:space="preserve">het evalueren of de jaarrekening een getrouw beeld geeft van de onderliggende transacties en gebeurtenissen. </w:t>
      </w:r>
    </w:p>
    <w:p w14:paraId="4986651B" w14:textId="77777777" w:rsidR="006B671F" w:rsidRPr="00C96376" w:rsidRDefault="006B671F" w:rsidP="004810A0">
      <w:pPr>
        <w:widowControl w:val="0"/>
        <w:spacing w:after="0" w:line="240" w:lineRule="auto"/>
        <w:rPr>
          <w:rFonts w:cs="Arial"/>
        </w:rPr>
      </w:pPr>
    </w:p>
    <w:p w14:paraId="43E18C10" w14:textId="77777777" w:rsidR="006B671F" w:rsidRPr="00C96376" w:rsidRDefault="00E50D02" w:rsidP="004810A0">
      <w:pPr>
        <w:widowControl w:val="0"/>
        <w:spacing w:after="0" w:line="240" w:lineRule="auto"/>
        <w:rPr>
          <w:rFonts w:cs="Arial"/>
        </w:rPr>
      </w:pPr>
      <w:r w:rsidRPr="00C96376">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96376">
        <w:rPr>
          <w:rFonts w:cs="Arial"/>
          <w:vertAlign w:val="superscript"/>
        </w:rPr>
        <w:footnoteReference w:id="44"/>
      </w:r>
      <w:r w:rsidRPr="00C96376">
        <w:rPr>
          <w:rFonts w:cs="Arial"/>
        </w:rPr>
        <w:t xml:space="preserve"> </w:t>
      </w:r>
    </w:p>
    <w:p w14:paraId="3EC72A43" w14:textId="77777777" w:rsidR="006B671F" w:rsidRPr="00C96376" w:rsidRDefault="006B671F" w:rsidP="004810A0">
      <w:pPr>
        <w:widowControl w:val="0"/>
        <w:spacing w:after="0" w:line="240" w:lineRule="auto"/>
        <w:rPr>
          <w:rFonts w:cs="Arial"/>
        </w:rPr>
      </w:pPr>
    </w:p>
    <w:p w14:paraId="79AD2E1E" w14:textId="77777777" w:rsidR="006B671F" w:rsidRPr="00C96376" w:rsidRDefault="00E50D02" w:rsidP="004810A0">
      <w:pPr>
        <w:widowControl w:val="0"/>
        <w:spacing w:after="0" w:line="240" w:lineRule="auto"/>
        <w:rPr>
          <w:rFonts w:cs="Arial"/>
        </w:rPr>
      </w:pPr>
      <w:r w:rsidRPr="00C96376">
        <w:rPr>
          <w:rFonts w:cs="Arial"/>
        </w:rPr>
        <w:lastRenderedPageBreak/>
        <w:t>Wij communiceren met de raad van commissarissen</w:t>
      </w:r>
      <w:r w:rsidRPr="00C96376">
        <w:rPr>
          <w:rFonts w:cs="Arial"/>
          <w:vertAlign w:val="superscript"/>
        </w:rPr>
        <w:footnoteReference w:id="45"/>
      </w:r>
      <w:r w:rsidRPr="00C96376">
        <w:rPr>
          <w:rFonts w:cs="Arial"/>
        </w:rPr>
        <w:t xml:space="preserve"> onder andere over de geplande reikwijdte en timing van de controle en over de significante bevindingen die uit onze controle naar voren zijn gekomen, waaronder eventuele significante tekortkomingen in de interne beheersing. 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 </w:t>
      </w:r>
    </w:p>
    <w:p w14:paraId="03CF36AE" w14:textId="77777777" w:rsidR="006B671F" w:rsidRPr="00C96376" w:rsidRDefault="006B671F" w:rsidP="004810A0">
      <w:pPr>
        <w:widowControl w:val="0"/>
        <w:spacing w:after="0" w:line="240" w:lineRule="auto"/>
        <w:rPr>
          <w:rFonts w:cs="Arial"/>
        </w:rPr>
      </w:pPr>
    </w:p>
    <w:p w14:paraId="3F715567" w14:textId="77777777" w:rsidR="006B671F" w:rsidRPr="00C96376" w:rsidRDefault="00E50D02" w:rsidP="004810A0">
      <w:pPr>
        <w:widowControl w:val="0"/>
        <w:spacing w:after="0" w:line="240" w:lineRule="auto"/>
        <w:rPr>
          <w:rFonts w:cs="Arial"/>
        </w:rPr>
      </w:pPr>
      <w:r w:rsidRPr="00C96376">
        <w:rPr>
          <w:rFonts w:cs="Arial"/>
        </w:rPr>
        <w:t>Wij bevestigen aan de raad van commissarissen</w:t>
      </w:r>
      <w:r w:rsidRPr="00C96376">
        <w:rPr>
          <w:rFonts w:cs="Arial"/>
          <w:vertAlign w:val="superscript"/>
        </w:rPr>
        <w:footnoteReference w:id="46"/>
      </w:r>
      <w:r w:rsidRPr="00C96376">
        <w:rPr>
          <w:rFonts w:cs="Arial"/>
        </w:rPr>
        <w:t xml:space="preserve"> dat wij de relevante ethische voorschriften over onafhankelijkheid hebben nageleefd. Wij communiceren ook met de raad</w:t>
      </w:r>
      <w:r w:rsidRPr="00C96376">
        <w:rPr>
          <w:rFonts w:cs="Arial"/>
          <w:vertAlign w:val="superscript"/>
        </w:rPr>
        <w:footnoteReference w:id="47"/>
      </w:r>
      <w:r w:rsidRPr="00C96376">
        <w:rPr>
          <w:rFonts w:cs="Arial"/>
        </w:rPr>
        <w:t xml:space="preserve"> over alle relaties en andere zaken die redelijkerwijs onze onafhankelijkheid kunnen beïnvloeden en over de daarmee verband houdende maatregelen om onze onafhankelijkheid te waarborgen.</w:t>
      </w:r>
      <w:r w:rsidRPr="00C96376">
        <w:rPr>
          <w:rFonts w:cs="Arial"/>
          <w:vertAlign w:val="superscript"/>
        </w:rPr>
        <w:footnoteReference w:id="48"/>
      </w:r>
      <w:r w:rsidRPr="00C96376">
        <w:rPr>
          <w:rFonts w:cs="Arial"/>
        </w:rPr>
        <w:t xml:space="preserve"> </w:t>
      </w:r>
    </w:p>
    <w:p w14:paraId="79E61FFD" w14:textId="77777777" w:rsidR="006B671F" w:rsidRPr="00C96376" w:rsidRDefault="006B671F" w:rsidP="004810A0">
      <w:pPr>
        <w:widowControl w:val="0"/>
        <w:spacing w:after="0" w:line="240" w:lineRule="auto"/>
        <w:rPr>
          <w:rFonts w:cs="Arial"/>
        </w:rPr>
      </w:pPr>
    </w:p>
    <w:p w14:paraId="0C66295F" w14:textId="77777777" w:rsidR="006B671F" w:rsidRPr="00C96376" w:rsidRDefault="00E50D02" w:rsidP="004810A0">
      <w:pPr>
        <w:widowControl w:val="0"/>
        <w:spacing w:after="0" w:line="240" w:lineRule="auto"/>
        <w:rPr>
          <w:rFonts w:cs="Arial"/>
        </w:rPr>
      </w:pPr>
      <w:r w:rsidRPr="00C96376">
        <w:rPr>
          <w:rFonts w:cs="Arial"/>
        </w:rPr>
        <w:t>Wij bepalen de kernpunten van onze controle van de jaarrekening op basis van alle zaken die wij met de raad van commissarissen</w:t>
      </w:r>
      <w:r w:rsidRPr="00C96376">
        <w:rPr>
          <w:rFonts w:cs="Arial"/>
          <w:vertAlign w:val="superscript"/>
        </w:rPr>
        <w:footnoteReference w:id="49"/>
      </w:r>
      <w:r w:rsidRPr="00C96376">
        <w:rPr>
          <w:rFonts w:cs="Aria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96376">
        <w:rPr>
          <w:rFonts w:cs="Arial"/>
          <w:vertAlign w:val="superscript"/>
        </w:rPr>
        <w:footnoteReference w:id="50"/>
      </w:r>
      <w:r w:rsidRPr="00C96376">
        <w:rPr>
          <w:rFonts w:cs="Arial"/>
        </w:rPr>
        <w:t xml:space="preserve"> </w:t>
      </w:r>
    </w:p>
    <w:p w14:paraId="464DC9C0" w14:textId="77777777" w:rsidR="006B671F" w:rsidRPr="00C96376" w:rsidRDefault="006B671F" w:rsidP="004810A0">
      <w:pPr>
        <w:widowControl w:val="0"/>
        <w:spacing w:after="0" w:line="240" w:lineRule="auto"/>
        <w:rPr>
          <w:rFonts w:cs="Arial"/>
        </w:rPr>
      </w:pPr>
    </w:p>
    <w:p w14:paraId="314192FB" w14:textId="77777777" w:rsidR="006B671F" w:rsidRPr="00C96376" w:rsidRDefault="00E50D02" w:rsidP="004810A0">
      <w:pPr>
        <w:widowControl w:val="0"/>
        <w:spacing w:after="0" w:line="240" w:lineRule="auto"/>
        <w:rPr>
          <w:rFonts w:cs="Arial"/>
        </w:rPr>
      </w:pPr>
      <w:r w:rsidRPr="00C96376">
        <w:rPr>
          <w:rFonts w:cs="Arial"/>
        </w:rPr>
        <w:t xml:space="preserve">Plaats en datum </w:t>
      </w:r>
    </w:p>
    <w:p w14:paraId="3BB084EB" w14:textId="77777777" w:rsidR="006B671F" w:rsidRPr="00C96376" w:rsidRDefault="00E50D02" w:rsidP="004810A0">
      <w:pPr>
        <w:widowControl w:val="0"/>
        <w:spacing w:after="0" w:line="240" w:lineRule="auto"/>
        <w:rPr>
          <w:rFonts w:cs="Arial"/>
        </w:rPr>
      </w:pPr>
      <w:r w:rsidRPr="00C96376">
        <w:rPr>
          <w:rFonts w:cs="Arial"/>
        </w:rPr>
        <w:t xml:space="preserve">... (naam accountantspraktijk) </w:t>
      </w:r>
    </w:p>
    <w:p w14:paraId="7DE80E20" w14:textId="77777777" w:rsidR="006B671F" w:rsidRPr="00C96376" w:rsidRDefault="00E50D02" w:rsidP="004810A0">
      <w:pPr>
        <w:widowControl w:val="0"/>
        <w:spacing w:after="0" w:line="240" w:lineRule="auto"/>
        <w:rPr>
          <w:rFonts w:cs="Arial"/>
        </w:rPr>
      </w:pPr>
      <w:r w:rsidRPr="00C96376">
        <w:rPr>
          <w:rFonts w:cs="Arial"/>
        </w:rPr>
        <w:t xml:space="preserve">... (naam accountant) </w:t>
      </w:r>
    </w:p>
    <w:p w14:paraId="4A72CAE6" w14:textId="4A5DD0CF" w:rsidR="00E50D02" w:rsidRPr="00C96376" w:rsidRDefault="00E50D02" w:rsidP="004810A0">
      <w:pPr>
        <w:widowControl w:val="0"/>
        <w:spacing w:after="0" w:line="240" w:lineRule="auto"/>
        <w:rPr>
          <w:rFonts w:cs="Arial"/>
        </w:rPr>
      </w:pPr>
      <w:r w:rsidRPr="00C96376">
        <w:rPr>
          <w:rFonts w:cs="Arial"/>
        </w:rPr>
        <w:t>.... (vestigingsplaats accountantspraktijk)</w:t>
      </w:r>
      <w:r w:rsidRPr="00C96376">
        <w:rPr>
          <w:rFonts w:cs="Arial"/>
        </w:rPr>
        <w:cr/>
      </w:r>
    </w:p>
    <w:sectPr w:rsidR="00E50D02" w:rsidRPr="00C96376" w:rsidSect="004810A0">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9FBE" w14:textId="77777777" w:rsidR="00D70F50" w:rsidRDefault="00E50D02">
      <w:pPr>
        <w:spacing w:after="0" w:line="240" w:lineRule="auto"/>
      </w:pPr>
      <w:r>
        <w:separator/>
      </w:r>
    </w:p>
  </w:endnote>
  <w:endnote w:type="continuationSeparator" w:id="0">
    <w:p w14:paraId="7A860405" w14:textId="77777777" w:rsidR="00D70F50" w:rsidRDefault="00E5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942711"/>
      <w:docPartObj>
        <w:docPartGallery w:val="Page Numbers (Bottom of Page)"/>
        <w:docPartUnique/>
      </w:docPartObj>
    </w:sdtPr>
    <w:sdtEndPr/>
    <w:sdtContent>
      <w:p w14:paraId="59BEEB94" w14:textId="69D433E6" w:rsidR="004810A0" w:rsidRDefault="004810A0">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537C" w14:textId="77777777" w:rsidR="00D70F50" w:rsidRDefault="00E50D02">
      <w:pPr>
        <w:spacing w:after="0" w:line="240" w:lineRule="auto"/>
      </w:pPr>
      <w:r>
        <w:separator/>
      </w:r>
    </w:p>
  </w:footnote>
  <w:footnote w:type="continuationSeparator" w:id="0">
    <w:p w14:paraId="103260C8" w14:textId="77777777" w:rsidR="00D70F50" w:rsidRDefault="00E50D02">
      <w:pPr>
        <w:spacing w:after="0" w:line="240" w:lineRule="auto"/>
      </w:pPr>
      <w:r>
        <w:continuationSeparator/>
      </w:r>
    </w:p>
  </w:footnote>
  <w:footnote w:id="1">
    <w:p w14:paraId="418813E5" w14:textId="03359DFF" w:rsidR="006B671F" w:rsidRPr="00CE3E03" w:rsidRDefault="00E50D02" w:rsidP="00CE3E03">
      <w:pPr>
        <w:spacing w:after="1" w:line="168" w:lineRule="exact"/>
        <w:rPr>
          <w:rFonts w:cs="Arial"/>
          <w:sz w:val="16"/>
          <w:szCs w:val="16"/>
        </w:rPr>
      </w:pPr>
      <w:r w:rsidRPr="00CE3E03">
        <w:rPr>
          <w:rFonts w:cs="Arial"/>
          <w:sz w:val="16"/>
          <w:szCs w:val="16"/>
          <w:vertAlign w:val="superscript"/>
        </w:rPr>
        <w:t>1</w:t>
      </w:r>
      <w:r w:rsidR="00CE3E03" w:rsidRPr="00CE3E03">
        <w:rPr>
          <w:rFonts w:cs="Arial"/>
          <w:sz w:val="16"/>
          <w:szCs w:val="16"/>
        </w:rPr>
        <w:t xml:space="preserve"> </w:t>
      </w:r>
      <w:r w:rsidRPr="00CE3E03">
        <w:rPr>
          <w:rFonts w:cs="Arial"/>
          <w:sz w:val="16"/>
          <w:szCs w:val="16"/>
        </w:rPr>
        <w:t>Deze tekst kan specifiek worden gemaakt.</w:t>
      </w:r>
      <w:r w:rsidRPr="00CE3E03">
        <w:rPr>
          <w:rFonts w:cs="Arial"/>
          <w:sz w:val="16"/>
          <w:szCs w:val="16"/>
        </w:rPr>
        <w:cr/>
        <w:t>Zo nodig aanpassen als een raad van commissarissen of soortgelijk orgaan ontbreekt.</w:t>
      </w:r>
    </w:p>
  </w:footnote>
  <w:footnote w:id="2">
    <w:p w14:paraId="1C702224" w14:textId="21759DCF" w:rsidR="006B671F" w:rsidRPr="00CE3E03" w:rsidRDefault="00E50D02" w:rsidP="00CE3E03">
      <w:pPr>
        <w:spacing w:after="1" w:line="168" w:lineRule="exact"/>
        <w:rPr>
          <w:rFonts w:cs="Arial"/>
          <w:sz w:val="16"/>
          <w:szCs w:val="16"/>
        </w:rPr>
      </w:pPr>
      <w:r w:rsidRPr="00CE3E03">
        <w:rPr>
          <w:rFonts w:cs="Arial"/>
          <w:sz w:val="16"/>
          <w:szCs w:val="16"/>
          <w:vertAlign w:val="superscript"/>
        </w:rPr>
        <w:t>2</w:t>
      </w:r>
      <w:r w:rsidR="00CE3E03" w:rsidRPr="00CE3E03">
        <w:rPr>
          <w:rFonts w:cs="Arial"/>
          <w:sz w:val="16"/>
          <w:szCs w:val="16"/>
        </w:rPr>
        <w:t xml:space="preserve"> </w:t>
      </w:r>
      <w:r w:rsidRPr="00CE3E03">
        <w:rPr>
          <w:rFonts w:cs="Arial"/>
          <w:sz w:val="16"/>
          <w:szCs w:val="16"/>
        </w:rPr>
        <w:t>Aan te passen aan hoe het omvattend document heet waarin de cliënt de jaarrekening opneemt - (jaar)verslag, jaarstukken, (jaar)rapport, (jaar)bericht, enz.</w:t>
      </w:r>
    </w:p>
  </w:footnote>
  <w:footnote w:id="3">
    <w:p w14:paraId="14DA92C7" w14:textId="3B6CF9F1" w:rsidR="006B671F" w:rsidRPr="00CE3E03" w:rsidRDefault="00E50D02" w:rsidP="00CE3E03">
      <w:pPr>
        <w:spacing w:after="1" w:line="168" w:lineRule="exact"/>
        <w:rPr>
          <w:rFonts w:cs="Arial"/>
          <w:sz w:val="16"/>
          <w:szCs w:val="16"/>
        </w:rPr>
      </w:pPr>
      <w:r w:rsidRPr="00CE3E03">
        <w:rPr>
          <w:rFonts w:cs="Arial"/>
          <w:sz w:val="16"/>
          <w:szCs w:val="16"/>
          <w:vertAlign w:val="superscript"/>
        </w:rPr>
        <w:t>3</w:t>
      </w:r>
      <w:r w:rsidR="00CE3E03" w:rsidRPr="00CE3E03">
        <w:rPr>
          <w:rFonts w:cs="Arial"/>
          <w:sz w:val="16"/>
          <w:szCs w:val="16"/>
        </w:rPr>
        <w:t xml:space="preserve"> </w:t>
      </w:r>
      <w:r w:rsidRPr="00CE3E03">
        <w:rPr>
          <w:rFonts w:cs="Arial"/>
          <w:sz w:val="16"/>
          <w:szCs w:val="16"/>
        </w:rPr>
        <w:t>Of bij een gebroken boekjaar: over de periode 1 juli JJJJ-1 tot en met 30 juni JJJJ.</w:t>
      </w:r>
    </w:p>
  </w:footnote>
  <w:footnote w:id="4">
    <w:p w14:paraId="203D8BA6" w14:textId="7D85A1C0" w:rsidR="006B671F" w:rsidRPr="00CE3E03" w:rsidRDefault="00E50D02" w:rsidP="00CE3E03">
      <w:pPr>
        <w:spacing w:after="1" w:line="168" w:lineRule="exact"/>
        <w:rPr>
          <w:rFonts w:cs="Arial"/>
          <w:sz w:val="16"/>
          <w:szCs w:val="16"/>
        </w:rPr>
      </w:pPr>
      <w:r w:rsidRPr="00CE3E03">
        <w:rPr>
          <w:rFonts w:cs="Arial"/>
          <w:sz w:val="16"/>
          <w:szCs w:val="16"/>
          <w:vertAlign w:val="superscript"/>
        </w:rPr>
        <w:t>4</w:t>
      </w:r>
      <w:r w:rsidR="00CE3E03" w:rsidRPr="00CE3E03">
        <w:rPr>
          <w:rFonts w:cs="Arial"/>
          <w:sz w:val="16"/>
          <w:szCs w:val="16"/>
        </w:rPr>
        <w:t xml:space="preserve"> </w:t>
      </w:r>
      <w:r w:rsidRPr="00CE3E03">
        <w:rPr>
          <w:rFonts w:cs="Arial"/>
          <w:sz w:val="16"/>
          <w:szCs w:val="16"/>
        </w:rPr>
        <w:t>Aan te passen aan hoe het omvattend document heet waarin de cliënt de jaarrekening opneemt - (jaar)verslag, jaarstukken, (jaar)rapport, (jaar)bericht, enz. - en of de accountant via paginanummers naar de jaarrekening wil verwijzen: de [optioneel: op bladzijde ... tot en met bladzijde ...] in ... (dit jaarverslag) opgenomen [...] NB: Bij XBRL-</w:t>
      </w:r>
      <w:proofErr w:type="spellStart"/>
      <w:r w:rsidRPr="00CE3E03">
        <w:rPr>
          <w:rFonts w:cs="Arial"/>
          <w:sz w:val="16"/>
          <w:szCs w:val="16"/>
        </w:rPr>
        <w:t>instances</w:t>
      </w:r>
      <w:proofErr w:type="spellEnd"/>
      <w:r w:rsidRPr="00CE3E03">
        <w:rPr>
          <w:rFonts w:cs="Arial"/>
          <w:sz w:val="16"/>
          <w:szCs w:val="16"/>
        </w:rPr>
        <w:t xml:space="preserve"> is een verwijzing naar paginanummers zonder betekenis.</w:t>
      </w:r>
    </w:p>
  </w:footnote>
  <w:footnote w:id="5">
    <w:p w14:paraId="74233159" w14:textId="2F6CFD13" w:rsidR="006B671F" w:rsidRPr="00CE3E03" w:rsidRDefault="00E50D02" w:rsidP="00CE3E03">
      <w:pPr>
        <w:spacing w:after="1" w:line="168" w:lineRule="exact"/>
        <w:rPr>
          <w:rFonts w:cs="Arial"/>
          <w:sz w:val="16"/>
          <w:szCs w:val="16"/>
        </w:rPr>
      </w:pPr>
      <w:r w:rsidRPr="00CE3E03">
        <w:rPr>
          <w:rFonts w:cs="Arial"/>
          <w:sz w:val="16"/>
          <w:szCs w:val="16"/>
          <w:vertAlign w:val="superscript"/>
        </w:rPr>
        <w:t>5</w:t>
      </w:r>
      <w:r w:rsidR="00CE3E03" w:rsidRPr="00CE3E03">
        <w:rPr>
          <w:rFonts w:cs="Arial"/>
          <w:sz w:val="16"/>
          <w:szCs w:val="16"/>
        </w:rPr>
        <w:t xml:space="preserve"> </w:t>
      </w:r>
      <w:r w:rsidRPr="00CE3E03">
        <w:rPr>
          <w:rFonts w:cs="Arial"/>
          <w:sz w:val="16"/>
          <w:szCs w:val="16"/>
        </w:rPr>
        <w:t>Of voor een gebroken boekjaar: de periode 1 juli JJJJ-1 tot en met 30 juni JJJJ.</w:t>
      </w:r>
    </w:p>
  </w:footnote>
  <w:footnote w:id="6">
    <w:p w14:paraId="05291F91" w14:textId="2EE22FD5" w:rsidR="006B671F" w:rsidRPr="00CE3E03" w:rsidRDefault="00E50D02" w:rsidP="00CE3E03">
      <w:pPr>
        <w:spacing w:after="1" w:line="168" w:lineRule="exact"/>
        <w:rPr>
          <w:rFonts w:cs="Arial"/>
          <w:sz w:val="16"/>
          <w:szCs w:val="16"/>
        </w:rPr>
      </w:pPr>
      <w:r w:rsidRPr="00CE3E03">
        <w:rPr>
          <w:rFonts w:cs="Arial"/>
          <w:sz w:val="16"/>
          <w:szCs w:val="16"/>
          <w:vertAlign w:val="superscript"/>
        </w:rPr>
        <w:t>6</w:t>
      </w:r>
      <w:r w:rsidR="00CE3E03" w:rsidRPr="00CE3E03">
        <w:rPr>
          <w:rFonts w:cs="Arial"/>
          <w:sz w:val="16"/>
          <w:szCs w:val="16"/>
        </w:rPr>
        <w:t xml:space="preserve"> </w:t>
      </w:r>
      <w:r w:rsidRPr="00CE3E03">
        <w:rPr>
          <w:rFonts w:cs="Arial"/>
          <w:sz w:val="16"/>
          <w:szCs w:val="16"/>
        </w:rPr>
        <w:t>Indien van toepassing aan te vullen met andere geldende wet- en regelgeving, zoals WNT.</w:t>
      </w:r>
    </w:p>
  </w:footnote>
  <w:footnote w:id="7">
    <w:p w14:paraId="15ACB773" w14:textId="0FE48CF7" w:rsidR="006B671F" w:rsidRPr="00CE3E03" w:rsidRDefault="00E50D02" w:rsidP="00CE3E03">
      <w:pPr>
        <w:spacing w:after="1" w:line="168" w:lineRule="exact"/>
        <w:rPr>
          <w:rFonts w:cs="Arial"/>
          <w:sz w:val="16"/>
          <w:szCs w:val="16"/>
        </w:rPr>
      </w:pPr>
      <w:r w:rsidRPr="00CE3E03">
        <w:rPr>
          <w:rFonts w:cs="Arial"/>
          <w:sz w:val="16"/>
          <w:szCs w:val="16"/>
          <w:vertAlign w:val="superscript"/>
        </w:rPr>
        <w:t>7</w:t>
      </w:r>
      <w:r w:rsidR="00CE3E03" w:rsidRPr="00CE3E03">
        <w:rPr>
          <w:rFonts w:cs="Arial"/>
          <w:sz w:val="16"/>
          <w:szCs w:val="16"/>
        </w:rPr>
        <w:t xml:space="preserve"> </w:t>
      </w:r>
      <w:r w:rsidRPr="00CE3E03">
        <w:rPr>
          <w:rFonts w:cs="Arial"/>
          <w:sz w:val="16"/>
          <w:szCs w:val="16"/>
        </w:rPr>
        <w:t>Of voor een gebroken boekjaar: de periode 1 juli JJJJ-1 tot en met 30 juni JJJJ.</w:t>
      </w:r>
    </w:p>
  </w:footnote>
  <w:footnote w:id="8">
    <w:p w14:paraId="1E066BFB" w14:textId="54C093F4" w:rsidR="006B671F" w:rsidRPr="00CE3E03" w:rsidRDefault="00E50D02" w:rsidP="00CE3E03">
      <w:pPr>
        <w:spacing w:after="1" w:line="168" w:lineRule="exact"/>
        <w:rPr>
          <w:rFonts w:cs="Arial"/>
          <w:sz w:val="16"/>
          <w:szCs w:val="16"/>
        </w:rPr>
      </w:pPr>
      <w:r w:rsidRPr="00CE3E03">
        <w:rPr>
          <w:rFonts w:cs="Arial"/>
          <w:sz w:val="16"/>
          <w:szCs w:val="16"/>
          <w:vertAlign w:val="superscript"/>
        </w:rPr>
        <w:t>8</w:t>
      </w:r>
      <w:r w:rsidR="00CE3E03" w:rsidRPr="00CE3E03">
        <w:rPr>
          <w:rFonts w:cs="Arial"/>
          <w:sz w:val="16"/>
          <w:szCs w:val="16"/>
        </w:rPr>
        <w:t xml:space="preserve"> </w:t>
      </w:r>
      <w:r w:rsidRPr="00CE3E03">
        <w:rPr>
          <w:rFonts w:cs="Arial"/>
          <w:sz w:val="16"/>
          <w:szCs w:val="16"/>
        </w:rPr>
        <w:t>Indien van toepassing aan te vullen met andere geldende wet- en regelgeving, zoals WNT.</w:t>
      </w:r>
    </w:p>
  </w:footnote>
  <w:footnote w:id="9">
    <w:p w14:paraId="77692E4F" w14:textId="5F0C17D3" w:rsidR="006B671F" w:rsidRPr="00CE3E03" w:rsidRDefault="00E50D02" w:rsidP="00CE3E03">
      <w:pPr>
        <w:spacing w:after="1" w:line="168" w:lineRule="exact"/>
        <w:rPr>
          <w:rFonts w:cs="Arial"/>
          <w:sz w:val="16"/>
          <w:szCs w:val="16"/>
        </w:rPr>
      </w:pPr>
      <w:r w:rsidRPr="00CE3E03">
        <w:rPr>
          <w:rFonts w:cs="Arial"/>
          <w:sz w:val="16"/>
          <w:szCs w:val="16"/>
          <w:vertAlign w:val="superscript"/>
        </w:rPr>
        <w:t>9</w:t>
      </w:r>
      <w:r w:rsidR="00CE3E03" w:rsidRPr="00CE3E03">
        <w:rPr>
          <w:rFonts w:cs="Arial"/>
          <w:sz w:val="16"/>
          <w:szCs w:val="16"/>
        </w:rPr>
        <w:t xml:space="preserve"> </w:t>
      </w:r>
      <w:r w:rsidRPr="00CE3E03">
        <w:rPr>
          <w:rFonts w:cs="Arial"/>
          <w:sz w:val="16"/>
          <w:szCs w:val="16"/>
        </w:rPr>
        <w:t>Opsomming componenten van het opdrachtobject laten aansluiten op de eisen die het stelsel van financiële verslaggeving daaraan stelt en de keuzes die daarbinnen door de entiteit zijn gemaakt en aan te passen aan een gebroken boekjaar.</w:t>
      </w:r>
    </w:p>
  </w:footnote>
  <w:footnote w:id="10">
    <w:p w14:paraId="19227A66" w14:textId="52307F24" w:rsidR="006B671F" w:rsidRPr="00CE3E03" w:rsidRDefault="00E50D02" w:rsidP="00CE3E03">
      <w:pPr>
        <w:spacing w:after="1" w:line="168" w:lineRule="exact"/>
        <w:rPr>
          <w:rFonts w:cs="Arial"/>
          <w:sz w:val="16"/>
          <w:szCs w:val="16"/>
        </w:rPr>
      </w:pPr>
      <w:r w:rsidRPr="00CE3E03">
        <w:rPr>
          <w:rFonts w:cs="Arial"/>
          <w:sz w:val="16"/>
          <w:szCs w:val="16"/>
          <w:vertAlign w:val="superscript"/>
        </w:rPr>
        <w:t>10</w:t>
      </w:r>
      <w:r w:rsidR="00CE3E03" w:rsidRPr="00CE3E03">
        <w:rPr>
          <w:rFonts w:cs="Arial"/>
          <w:sz w:val="16"/>
          <w:szCs w:val="16"/>
        </w:rPr>
        <w:t xml:space="preserve"> </w:t>
      </w:r>
      <w:r w:rsidRPr="00CE3E03">
        <w:rPr>
          <w:rFonts w:cs="Arial"/>
          <w:sz w:val="16"/>
          <w:szCs w:val="16"/>
        </w:rPr>
        <w:t>Aan te vullen met andere geldende wet- en regelgeving, zoals een controleprotocol.</w:t>
      </w:r>
    </w:p>
  </w:footnote>
  <w:footnote w:id="11">
    <w:p w14:paraId="5ABE4B88" w14:textId="1B3E6782" w:rsidR="006B671F" w:rsidRPr="00CE3E03" w:rsidRDefault="00E50D02" w:rsidP="00CE3E03">
      <w:pPr>
        <w:spacing w:after="1" w:line="168" w:lineRule="exact"/>
        <w:rPr>
          <w:rFonts w:cs="Arial"/>
          <w:sz w:val="16"/>
          <w:szCs w:val="16"/>
        </w:rPr>
      </w:pPr>
      <w:r w:rsidRPr="00CE3E03">
        <w:rPr>
          <w:rFonts w:cs="Arial"/>
          <w:sz w:val="16"/>
          <w:szCs w:val="16"/>
          <w:vertAlign w:val="superscript"/>
        </w:rPr>
        <w:t>11</w:t>
      </w:r>
      <w:r w:rsidR="00CE3E03" w:rsidRPr="00CE3E03">
        <w:rPr>
          <w:rFonts w:cs="Arial"/>
          <w:sz w:val="16"/>
          <w:szCs w:val="16"/>
        </w:rPr>
        <w:t xml:space="preserve"> </w:t>
      </w:r>
      <w:r w:rsidRPr="00CE3E03">
        <w:rPr>
          <w:rFonts w:cs="Arial"/>
          <w:sz w:val="16"/>
          <w:szCs w:val="16"/>
        </w:rPr>
        <w:t>Laten vervallen ingeval de eventuele beursnotering van de entiteit geldt voor een beurs buiten de EU.</w:t>
      </w:r>
    </w:p>
  </w:footnote>
  <w:footnote w:id="12">
    <w:p w14:paraId="51648E40" w14:textId="48F7D4B5" w:rsidR="006B671F" w:rsidRPr="00CE3E03" w:rsidRDefault="00E50D02" w:rsidP="00CE3E03">
      <w:pPr>
        <w:spacing w:after="1" w:line="168" w:lineRule="exact"/>
        <w:rPr>
          <w:rFonts w:cs="Arial"/>
          <w:sz w:val="16"/>
          <w:szCs w:val="16"/>
        </w:rPr>
      </w:pPr>
      <w:r w:rsidRPr="00CE3E03">
        <w:rPr>
          <w:rFonts w:cs="Arial"/>
          <w:sz w:val="16"/>
          <w:szCs w:val="16"/>
          <w:vertAlign w:val="superscript"/>
        </w:rPr>
        <w:t>12</w:t>
      </w:r>
      <w:r w:rsidR="00CE3E03" w:rsidRPr="00CE3E03">
        <w:rPr>
          <w:rFonts w:cs="Arial"/>
          <w:sz w:val="16"/>
          <w:szCs w:val="16"/>
        </w:rPr>
        <w:t xml:space="preserve"> </w:t>
      </w:r>
      <w:r w:rsidRPr="00CE3E03">
        <w:rPr>
          <w:rFonts w:cs="Arial"/>
          <w:sz w:val="16"/>
          <w:szCs w:val="16"/>
        </w:rPr>
        <w:t>Laten vervallen bij een andere dan wettelijke controle.</w:t>
      </w:r>
    </w:p>
  </w:footnote>
  <w:footnote w:id="13">
    <w:p w14:paraId="19B21208" w14:textId="14EC87AB" w:rsidR="006B671F" w:rsidRPr="00CE3E03" w:rsidRDefault="00E50D02" w:rsidP="00CE3E03">
      <w:pPr>
        <w:spacing w:after="1" w:line="168" w:lineRule="exact"/>
        <w:rPr>
          <w:rFonts w:cs="Arial"/>
          <w:sz w:val="16"/>
          <w:szCs w:val="16"/>
        </w:rPr>
      </w:pPr>
      <w:r w:rsidRPr="00CE3E03">
        <w:rPr>
          <w:rFonts w:cs="Arial"/>
          <w:sz w:val="16"/>
          <w:szCs w:val="16"/>
          <w:vertAlign w:val="superscript"/>
        </w:rPr>
        <w:t>13</w:t>
      </w:r>
      <w:r w:rsidR="00CE3E03" w:rsidRPr="00CE3E03">
        <w:rPr>
          <w:rFonts w:cs="Arial"/>
          <w:sz w:val="16"/>
          <w:szCs w:val="16"/>
        </w:rPr>
        <w:t xml:space="preserve"> </w:t>
      </w:r>
      <w:r w:rsidRPr="00CE3E03">
        <w:rPr>
          <w:rFonts w:cs="Arial"/>
          <w:sz w:val="16"/>
          <w:szCs w:val="16"/>
        </w:rPr>
        <w:t>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14">
    <w:p w14:paraId="5F6A7C25" w14:textId="557AF771" w:rsidR="006B671F" w:rsidRPr="00CE3E03" w:rsidRDefault="00E50D02" w:rsidP="00CE3E03">
      <w:pPr>
        <w:spacing w:after="1" w:line="168" w:lineRule="exact"/>
        <w:rPr>
          <w:rFonts w:cs="Arial"/>
          <w:sz w:val="16"/>
          <w:szCs w:val="16"/>
        </w:rPr>
      </w:pPr>
      <w:r w:rsidRPr="00CE3E03">
        <w:rPr>
          <w:rFonts w:cs="Arial"/>
          <w:sz w:val="16"/>
          <w:szCs w:val="16"/>
          <w:vertAlign w:val="superscript"/>
        </w:rPr>
        <w:t>14</w:t>
      </w:r>
      <w:r w:rsidR="00CE3E03" w:rsidRPr="00CE3E03">
        <w:rPr>
          <w:rFonts w:cs="Arial"/>
          <w:sz w:val="16"/>
          <w:szCs w:val="16"/>
        </w:rPr>
        <w:t xml:space="preserve"> </w:t>
      </w:r>
      <w:r w:rsidRPr="00CE3E03">
        <w:rPr>
          <w:rFonts w:cs="Arial"/>
          <w:sz w:val="16"/>
          <w:szCs w:val="16"/>
        </w:rPr>
        <w:t>Deze tekst kan specifiek worden gemaakt.</w:t>
      </w:r>
      <w:r w:rsidRPr="00CE3E03">
        <w:rPr>
          <w:rFonts w:cs="Arial"/>
          <w:sz w:val="16"/>
          <w:szCs w:val="16"/>
        </w:rPr>
        <w:cr/>
        <w:t xml:space="preserve">Bij entiteiten niet zijnde </w:t>
      </w:r>
      <w:proofErr w:type="spellStart"/>
      <w:r w:rsidRPr="00CE3E03">
        <w:rPr>
          <w:rFonts w:cs="Arial"/>
          <w:sz w:val="16"/>
          <w:szCs w:val="16"/>
        </w:rPr>
        <w:t>oob's</w:t>
      </w:r>
      <w:proofErr w:type="spellEnd"/>
      <w:r w:rsidRPr="00CE3E03">
        <w:rPr>
          <w:rFonts w:cs="Arial"/>
          <w:sz w:val="16"/>
          <w:szCs w:val="16"/>
        </w:rPr>
        <w:t xml:space="preserve"> of andere beursgenoteerde ondernemingen of bij de controle van andere objecten dan financiële overzichten voor algemene doeleinden is de paragraaf over materialiteit facultatief.</w:t>
      </w:r>
    </w:p>
  </w:footnote>
  <w:footnote w:id="15">
    <w:p w14:paraId="13297CF9" w14:textId="6FEC0EB6" w:rsidR="006B671F" w:rsidRPr="00CE3E03" w:rsidRDefault="00E50D02" w:rsidP="00CE3E03">
      <w:pPr>
        <w:spacing w:after="1" w:line="168" w:lineRule="exact"/>
        <w:rPr>
          <w:rFonts w:cs="Arial"/>
          <w:sz w:val="16"/>
          <w:szCs w:val="16"/>
        </w:rPr>
      </w:pPr>
      <w:r w:rsidRPr="00CE3E03">
        <w:rPr>
          <w:rFonts w:cs="Arial"/>
          <w:sz w:val="16"/>
          <w:szCs w:val="16"/>
          <w:vertAlign w:val="superscript"/>
        </w:rPr>
        <w:t>15</w:t>
      </w:r>
      <w:r w:rsidR="00CE3E03" w:rsidRPr="00CE3E03">
        <w:rPr>
          <w:rFonts w:cs="Arial"/>
          <w:sz w:val="16"/>
          <w:szCs w:val="16"/>
        </w:rPr>
        <w:t xml:space="preserve"> </w:t>
      </w:r>
      <w:r w:rsidRPr="00CE3E03">
        <w:rPr>
          <w:rFonts w:cs="Arial"/>
          <w:sz w:val="16"/>
          <w:szCs w:val="16"/>
        </w:rPr>
        <w:t>Zo nodig aanpassen als een raad van commissarissen of soortgelijk orgaan ontbreekt.</w:t>
      </w:r>
    </w:p>
  </w:footnote>
  <w:footnote w:id="16">
    <w:p w14:paraId="39AC14A7" w14:textId="7BF02040" w:rsidR="006B671F" w:rsidRPr="00CE3E03" w:rsidRDefault="00E50D02" w:rsidP="00CE3E03">
      <w:pPr>
        <w:spacing w:after="1" w:line="168" w:lineRule="exact"/>
        <w:rPr>
          <w:rFonts w:cs="Arial"/>
          <w:sz w:val="16"/>
          <w:szCs w:val="16"/>
        </w:rPr>
      </w:pPr>
      <w:r w:rsidRPr="00CE3E03">
        <w:rPr>
          <w:rFonts w:cs="Arial"/>
          <w:sz w:val="16"/>
          <w:szCs w:val="16"/>
          <w:vertAlign w:val="superscript"/>
        </w:rPr>
        <w:t>16</w:t>
      </w:r>
      <w:r w:rsidR="00CE3E03" w:rsidRPr="00CE3E03">
        <w:rPr>
          <w:rFonts w:cs="Arial"/>
          <w:sz w:val="16"/>
          <w:szCs w:val="16"/>
        </w:rPr>
        <w:t xml:space="preserve"> </w:t>
      </w:r>
      <w:r w:rsidRPr="00CE3E03">
        <w:rPr>
          <w:rFonts w:cs="Arial"/>
          <w:sz w:val="16"/>
          <w:szCs w:val="16"/>
        </w:rPr>
        <w:t>Deze tekst kan specifiek worden gemaakt; wanneer geen sprake is van een groepscontrole kan deze paragraaf vervallen.</w:t>
      </w:r>
      <w:r w:rsidRPr="00CE3E03">
        <w:rPr>
          <w:rFonts w:cs="Arial"/>
          <w:sz w:val="16"/>
          <w:szCs w:val="16"/>
        </w:rPr>
        <w:cr/>
        <w:t xml:space="preserve">Bij entiteiten niet zijnde </w:t>
      </w:r>
      <w:proofErr w:type="spellStart"/>
      <w:r w:rsidRPr="00CE3E03">
        <w:rPr>
          <w:rFonts w:cs="Arial"/>
          <w:sz w:val="16"/>
          <w:szCs w:val="16"/>
        </w:rPr>
        <w:t>oob's</w:t>
      </w:r>
      <w:proofErr w:type="spellEnd"/>
      <w:r w:rsidRPr="00CE3E03">
        <w:rPr>
          <w:rFonts w:cs="Arial"/>
          <w:sz w:val="16"/>
          <w:szCs w:val="16"/>
        </w:rPr>
        <w:t xml:space="preserve"> of andere beursgenoteerde ondernemingen of bij de controle van andere objecten dan financiële overzichten voor algemene doeleinden is de paragraaf over de reikwijdte van de groepscontrole facultatief.</w:t>
      </w:r>
    </w:p>
  </w:footnote>
  <w:footnote w:id="17">
    <w:p w14:paraId="19A12D5A" w14:textId="00772CBE" w:rsidR="006B671F" w:rsidRPr="00CE3E03" w:rsidRDefault="00E50D02" w:rsidP="00CE3E03">
      <w:pPr>
        <w:spacing w:after="1" w:line="168" w:lineRule="exact"/>
        <w:rPr>
          <w:rFonts w:cs="Arial"/>
          <w:sz w:val="16"/>
          <w:szCs w:val="16"/>
        </w:rPr>
      </w:pPr>
      <w:r w:rsidRPr="00CE3E03">
        <w:rPr>
          <w:rFonts w:cs="Arial"/>
          <w:sz w:val="16"/>
          <w:szCs w:val="16"/>
          <w:vertAlign w:val="superscript"/>
        </w:rPr>
        <w:t>17</w:t>
      </w:r>
      <w:r w:rsidR="00CE3E03" w:rsidRPr="00CE3E03">
        <w:rPr>
          <w:rFonts w:cs="Arial"/>
          <w:sz w:val="16"/>
          <w:szCs w:val="16"/>
        </w:rPr>
        <w:t xml:space="preserve"> </w:t>
      </w:r>
      <w:r w:rsidRPr="00CE3E03">
        <w:rPr>
          <w:rFonts w:cs="Arial"/>
          <w:sz w:val="16"/>
          <w:szCs w:val="16"/>
        </w:rPr>
        <w:t xml:space="preserve">Voor </w:t>
      </w:r>
      <w:proofErr w:type="spellStart"/>
      <w:r w:rsidRPr="00CE3E03">
        <w:rPr>
          <w:rFonts w:cs="Arial"/>
          <w:sz w:val="16"/>
          <w:szCs w:val="16"/>
        </w:rPr>
        <w:t>oob’s</w:t>
      </w:r>
      <w:proofErr w:type="spellEnd"/>
      <w:r w:rsidRPr="00CE3E03">
        <w:rPr>
          <w:rFonts w:cs="Arial"/>
          <w:sz w:val="16"/>
          <w:szCs w:val="16"/>
        </w:rPr>
        <w:t xml:space="preserve"> vereist voor boekjaren die zijn aangevangen op of na 15 december 2020. Voor wettelijke controles van niet-</w:t>
      </w:r>
      <w:proofErr w:type="spellStart"/>
      <w:r w:rsidRPr="00CE3E03">
        <w:rPr>
          <w:rFonts w:cs="Arial"/>
          <w:sz w:val="16"/>
          <w:szCs w:val="16"/>
        </w:rPr>
        <w:t>oob's</w:t>
      </w:r>
      <w:proofErr w:type="spellEnd"/>
      <w:r w:rsidRPr="00CE3E03">
        <w:rPr>
          <w:rFonts w:cs="Arial"/>
          <w:sz w:val="16"/>
          <w:szCs w:val="16"/>
        </w:rPr>
        <w:t xml:space="preserve"> vereist voor boekjaren die zijn aangevangen op of na 15 december 2021. Eerdere toepassing wordt aanbevolen.</w:t>
      </w:r>
    </w:p>
  </w:footnote>
  <w:footnote w:id="18">
    <w:p w14:paraId="575591A3" w14:textId="58448A22" w:rsidR="006B671F" w:rsidRPr="00CE3E03" w:rsidRDefault="00E50D02" w:rsidP="00CE3E03">
      <w:pPr>
        <w:spacing w:after="1" w:line="168" w:lineRule="exact"/>
        <w:rPr>
          <w:rFonts w:cs="Arial"/>
          <w:sz w:val="16"/>
          <w:szCs w:val="16"/>
        </w:rPr>
      </w:pPr>
      <w:r w:rsidRPr="00CE3E03">
        <w:rPr>
          <w:rFonts w:cs="Arial"/>
          <w:sz w:val="16"/>
          <w:szCs w:val="16"/>
          <w:vertAlign w:val="superscript"/>
        </w:rPr>
        <w:t>18</w:t>
      </w:r>
      <w:r w:rsidR="00CE3E03" w:rsidRPr="00CE3E03">
        <w:rPr>
          <w:rFonts w:cs="Arial"/>
          <w:sz w:val="16"/>
          <w:szCs w:val="16"/>
        </w:rPr>
        <w:t xml:space="preserve"> </w:t>
      </w:r>
      <w:r w:rsidRPr="00CE3E03">
        <w:rPr>
          <w:rFonts w:cs="Arial"/>
          <w:sz w:val="16"/>
          <w:szCs w:val="16"/>
        </w:rPr>
        <w:t xml:space="preserve">Artikel 10 lid 2 onder c. van Verordening (EU) 537/2014 vereist: 'Indien relevant voor [de informatie ter ondersteuning van ons oordeel] </w:t>
      </w:r>
      <w:r w:rsidRPr="00CE3E03">
        <w:rPr>
          <w:rFonts w:cs="Arial"/>
          <w:b/>
          <w:sz w:val="16"/>
          <w:szCs w:val="16"/>
        </w:rPr>
        <w:t>over elk als significant ingeschat risico op een afwijking van materieel belang</w:t>
      </w:r>
      <w:r w:rsidRPr="00CE3E03">
        <w:rPr>
          <w:rFonts w:cs="Arial"/>
          <w:sz w:val="16"/>
          <w:szCs w:val="16"/>
        </w:rPr>
        <w:t xml:space="preserve"> verstrekte informatie, bevat de controleverklaring een duidelijke verwijzing naar de desbetreffende toelichtingen in de financiële overzichten.'</w:t>
      </w:r>
    </w:p>
  </w:footnote>
  <w:footnote w:id="19">
    <w:p w14:paraId="08C1000C" w14:textId="697399EB" w:rsidR="006B671F" w:rsidRPr="00CE3E03" w:rsidRDefault="00E50D02" w:rsidP="00CE3E03">
      <w:pPr>
        <w:spacing w:after="1" w:line="168" w:lineRule="exact"/>
        <w:rPr>
          <w:rFonts w:cs="Arial"/>
          <w:sz w:val="16"/>
          <w:szCs w:val="16"/>
        </w:rPr>
      </w:pPr>
      <w:r w:rsidRPr="00CE3E03">
        <w:rPr>
          <w:rFonts w:cs="Arial"/>
          <w:sz w:val="16"/>
          <w:szCs w:val="16"/>
          <w:vertAlign w:val="superscript"/>
        </w:rPr>
        <w:t>19</w:t>
      </w:r>
      <w:r w:rsidR="00CE3E03" w:rsidRPr="00CE3E03">
        <w:rPr>
          <w:rFonts w:cs="Arial"/>
          <w:sz w:val="16"/>
          <w:szCs w:val="16"/>
        </w:rPr>
        <w:t xml:space="preserve"> </w:t>
      </w:r>
      <w:r w:rsidRPr="00CE3E03">
        <w:rPr>
          <w:rFonts w:cs="Arial"/>
          <w:sz w:val="16"/>
          <w:szCs w:val="16"/>
        </w:rPr>
        <w:t>Indien er frauderisico’s zijn die kunnen leiden tot een afwijking van materieel belang die van de accountant geen significante aandacht vereisten bij het uitvoeren van de controle [</w:t>
      </w:r>
      <w:r w:rsidRPr="00CE3E03">
        <w:rPr>
          <w:rFonts w:cs="Arial"/>
          <w:i/>
          <w:sz w:val="16"/>
          <w:szCs w:val="16"/>
        </w:rPr>
        <w:t>zie ook de toepassingsgerichte en overige verklarende teksten bij Standaard 701, paragraaf 9(a), waaronder A21</w:t>
      </w:r>
      <w:r w:rsidRPr="00CE3E03">
        <w:rPr>
          <w:rFonts w:cs="Arial"/>
          <w:sz w:val="16"/>
          <w:szCs w:val="16"/>
        </w:rPr>
        <w:t>], heeft de accountant de mogelijkheid om werkzaamheden en uitkomsten en/of waarnemingen in verkorte vorm op te nemen.</w:t>
      </w:r>
      <w:r w:rsidRPr="00CE3E03">
        <w:rPr>
          <w:rFonts w:cs="Arial"/>
          <w:sz w:val="16"/>
          <w:szCs w:val="16"/>
        </w:rPr>
        <w:cr/>
        <w:t>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20">
    <w:p w14:paraId="6F2B7A10" w14:textId="7A0C52AD" w:rsidR="006B671F" w:rsidRPr="00CE3E03" w:rsidRDefault="00E50D02" w:rsidP="00CE3E03">
      <w:pPr>
        <w:spacing w:after="1" w:line="168" w:lineRule="exact"/>
        <w:rPr>
          <w:rFonts w:cs="Arial"/>
          <w:sz w:val="16"/>
          <w:szCs w:val="16"/>
        </w:rPr>
      </w:pPr>
      <w:r w:rsidRPr="00CE3E03">
        <w:rPr>
          <w:rFonts w:cs="Arial"/>
          <w:sz w:val="16"/>
          <w:szCs w:val="16"/>
          <w:vertAlign w:val="superscript"/>
        </w:rPr>
        <w:t>20</w:t>
      </w:r>
      <w:r w:rsidR="00CE3E03" w:rsidRPr="00CE3E03">
        <w:rPr>
          <w:rFonts w:cs="Arial"/>
          <w:sz w:val="16"/>
          <w:szCs w:val="16"/>
        </w:rPr>
        <w:t xml:space="preserve"> </w:t>
      </w:r>
      <w:r w:rsidRPr="00CE3E03">
        <w:rPr>
          <w:rFonts w:cs="Arial"/>
          <w:sz w:val="16"/>
          <w:szCs w:val="16"/>
        </w:rPr>
        <w:t>Vereist voor wettelijke controles van boekjaren die zijn aangevangen op of na 15 december 2021. Eerdere toepassing wordt aanbevolen.</w:t>
      </w:r>
      <w:r w:rsidRPr="00CE3E03">
        <w:rPr>
          <w:rFonts w:cs="Arial"/>
          <w:sz w:val="16"/>
          <w:szCs w:val="16"/>
        </w:rPr>
        <w:c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21">
    <w:p w14:paraId="71F6B05F" w14:textId="657956F7" w:rsidR="006B671F" w:rsidRPr="00CE3E03" w:rsidRDefault="00E50D02" w:rsidP="00CE3E03">
      <w:pPr>
        <w:spacing w:after="1" w:line="168" w:lineRule="exact"/>
        <w:rPr>
          <w:rFonts w:cs="Arial"/>
          <w:sz w:val="16"/>
          <w:szCs w:val="16"/>
        </w:rPr>
      </w:pPr>
      <w:r w:rsidRPr="00CE3E03">
        <w:rPr>
          <w:rFonts w:cs="Arial"/>
          <w:sz w:val="16"/>
          <w:szCs w:val="16"/>
          <w:vertAlign w:val="superscript"/>
        </w:rPr>
        <w:t>21</w:t>
      </w:r>
      <w:r w:rsidR="00CE3E03" w:rsidRPr="00CE3E03">
        <w:rPr>
          <w:rFonts w:cs="Arial"/>
          <w:sz w:val="16"/>
          <w:szCs w:val="16"/>
        </w:rPr>
        <w:t xml:space="preserve"> </w:t>
      </w:r>
      <w:r w:rsidRPr="00CE3E03">
        <w:rPr>
          <w:rFonts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22">
    <w:p w14:paraId="1FD91065" w14:textId="380124E6" w:rsidR="006B671F" w:rsidRPr="00CE3E03" w:rsidRDefault="00E50D02" w:rsidP="00CE3E03">
      <w:pPr>
        <w:spacing w:after="1" w:line="168" w:lineRule="exact"/>
        <w:rPr>
          <w:rFonts w:cs="Arial"/>
          <w:sz w:val="16"/>
          <w:szCs w:val="16"/>
        </w:rPr>
      </w:pPr>
      <w:r w:rsidRPr="00CE3E03">
        <w:rPr>
          <w:rFonts w:cs="Arial"/>
          <w:sz w:val="16"/>
          <w:szCs w:val="16"/>
          <w:vertAlign w:val="superscript"/>
        </w:rPr>
        <w:t>22</w:t>
      </w:r>
      <w:r w:rsidR="00CE3E03" w:rsidRPr="00CE3E03">
        <w:rPr>
          <w:rFonts w:cs="Arial"/>
          <w:sz w:val="16"/>
          <w:szCs w:val="16"/>
        </w:rPr>
        <w:t xml:space="preserve"> </w:t>
      </w:r>
      <w:r w:rsidRPr="00CE3E03">
        <w:rPr>
          <w:rFonts w:cs="Arial"/>
          <w:sz w:val="16"/>
          <w:szCs w:val="16"/>
        </w:rPr>
        <w:t>Deze tekst kan specifiek worden gemaakt.</w:t>
      </w:r>
      <w:r w:rsidRPr="00CE3E03">
        <w:rPr>
          <w:rFonts w:cs="Arial"/>
          <w:sz w:val="16"/>
          <w:szCs w:val="16"/>
        </w:rPr>
        <w:cr/>
        <w:t xml:space="preserve">Bij entiteiten niet zijnde </w:t>
      </w:r>
      <w:proofErr w:type="spellStart"/>
      <w:r w:rsidRPr="00CE3E03">
        <w:rPr>
          <w:rFonts w:cs="Arial"/>
          <w:sz w:val="16"/>
          <w:szCs w:val="16"/>
        </w:rPr>
        <w:t>oob's</w:t>
      </w:r>
      <w:proofErr w:type="spellEnd"/>
      <w:r w:rsidRPr="00CE3E03">
        <w:rPr>
          <w:rFonts w:cs="Arial"/>
          <w:sz w:val="16"/>
          <w:szCs w:val="16"/>
        </w:rPr>
        <w:t xml:space="preserve">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3">
    <w:p w14:paraId="6556AB1C" w14:textId="1207FDA6" w:rsidR="006B671F" w:rsidRPr="00CE3E03" w:rsidRDefault="00E50D02" w:rsidP="00CE3E03">
      <w:pPr>
        <w:spacing w:after="1" w:line="168" w:lineRule="exact"/>
        <w:rPr>
          <w:rFonts w:cs="Arial"/>
          <w:sz w:val="16"/>
          <w:szCs w:val="16"/>
        </w:rPr>
      </w:pPr>
      <w:r w:rsidRPr="00CE3E03">
        <w:rPr>
          <w:rFonts w:cs="Arial"/>
          <w:sz w:val="16"/>
          <w:szCs w:val="16"/>
          <w:vertAlign w:val="superscript"/>
        </w:rPr>
        <w:t>23</w:t>
      </w:r>
      <w:r w:rsidR="00CE3E03" w:rsidRPr="00CE3E03">
        <w:rPr>
          <w:rFonts w:cs="Arial"/>
          <w:sz w:val="16"/>
          <w:szCs w:val="16"/>
        </w:rPr>
        <w:t xml:space="preserve"> </w:t>
      </w:r>
      <w:r w:rsidRPr="00CE3E03">
        <w:rPr>
          <w:rFonts w:cs="Arial"/>
          <w:sz w:val="16"/>
          <w:szCs w:val="16"/>
        </w:rPr>
        <w:t>Zo nodig aanpassen als een raad van commissarissen of soortgelijk orgaan ontbreekt.</w:t>
      </w:r>
    </w:p>
  </w:footnote>
  <w:footnote w:id="24">
    <w:p w14:paraId="48EF48C2" w14:textId="681B6235" w:rsidR="006B671F" w:rsidRPr="00CE3E03" w:rsidRDefault="00E50D02" w:rsidP="00CE3E03">
      <w:pPr>
        <w:spacing w:after="1" w:line="168" w:lineRule="exact"/>
        <w:rPr>
          <w:rFonts w:cs="Arial"/>
          <w:sz w:val="16"/>
          <w:szCs w:val="16"/>
        </w:rPr>
      </w:pPr>
      <w:r w:rsidRPr="00CE3E03">
        <w:rPr>
          <w:rFonts w:cs="Arial"/>
          <w:sz w:val="16"/>
          <w:szCs w:val="16"/>
          <w:vertAlign w:val="superscript"/>
        </w:rPr>
        <w:t>24</w:t>
      </w:r>
      <w:r w:rsidR="00CE3E03" w:rsidRPr="00CE3E03">
        <w:rPr>
          <w:rFonts w:cs="Arial"/>
          <w:sz w:val="16"/>
          <w:szCs w:val="16"/>
        </w:rPr>
        <w:t xml:space="preserve"> </w:t>
      </w:r>
      <w:r w:rsidRPr="00CE3E03">
        <w:rPr>
          <w:rFonts w:cs="Arial"/>
          <w:sz w:val="16"/>
          <w:szCs w:val="16"/>
        </w:rPr>
        <w:t>Praktijkvoorbeelden zullen op de website van de NBA beschikbaar worden gesteld.</w:t>
      </w:r>
    </w:p>
  </w:footnote>
  <w:footnote w:id="25">
    <w:p w14:paraId="1EC7106C" w14:textId="78D3C552" w:rsidR="006B671F" w:rsidRPr="00CE3E03" w:rsidRDefault="00E50D02" w:rsidP="00CE3E03">
      <w:pPr>
        <w:spacing w:after="1" w:line="168" w:lineRule="exact"/>
        <w:rPr>
          <w:rFonts w:cs="Arial"/>
          <w:sz w:val="16"/>
          <w:szCs w:val="16"/>
        </w:rPr>
      </w:pPr>
      <w:r w:rsidRPr="00CE3E03">
        <w:rPr>
          <w:rFonts w:cs="Arial"/>
          <w:sz w:val="16"/>
          <w:szCs w:val="16"/>
          <w:vertAlign w:val="superscript"/>
        </w:rPr>
        <w:t>25</w:t>
      </w:r>
      <w:r w:rsidR="00CE3E03" w:rsidRPr="00CE3E03">
        <w:rPr>
          <w:rFonts w:cs="Arial"/>
          <w:sz w:val="16"/>
          <w:szCs w:val="16"/>
        </w:rPr>
        <w:t xml:space="preserve"> </w:t>
      </w:r>
      <w:r w:rsidRPr="00CE3E03">
        <w:rPr>
          <w:rFonts w:cs="Arial"/>
          <w:sz w:val="16"/>
          <w:szCs w:val="16"/>
        </w:rPr>
        <w:t>Aan te passen aan hoe het omvattend document heet waarin de cliënt de jaarrekening opneemt - '(jaar)verslag' 'jaarstukken', '(jaar)rapport', 'jaarbericht', enz. De passage 'in het jaarverslag opgenomen' kan eventueel vervallen.</w:t>
      </w:r>
    </w:p>
  </w:footnote>
  <w:footnote w:id="26">
    <w:p w14:paraId="55CDBFD2" w14:textId="542D02C1" w:rsidR="006B671F" w:rsidRPr="00CE3E03" w:rsidRDefault="00E50D02" w:rsidP="00CE3E03">
      <w:pPr>
        <w:spacing w:after="1" w:line="168" w:lineRule="exact"/>
        <w:rPr>
          <w:rFonts w:cs="Arial"/>
          <w:sz w:val="16"/>
          <w:szCs w:val="16"/>
        </w:rPr>
      </w:pPr>
      <w:r w:rsidRPr="00CE3E03">
        <w:rPr>
          <w:rFonts w:cs="Arial"/>
          <w:sz w:val="16"/>
          <w:szCs w:val="16"/>
          <w:vertAlign w:val="superscript"/>
        </w:rPr>
        <w:t>26</w:t>
      </w:r>
      <w:r w:rsidR="00CE3E03" w:rsidRPr="00CE3E03">
        <w:rPr>
          <w:rFonts w:cs="Arial"/>
          <w:sz w:val="16"/>
          <w:szCs w:val="16"/>
        </w:rPr>
        <w:t xml:space="preserve"> </w:t>
      </w:r>
      <w:r w:rsidRPr="00CE3E03">
        <w:rPr>
          <w:rFonts w:cs="Arial"/>
          <w:sz w:val="16"/>
          <w:szCs w:val="16"/>
        </w:rPr>
        <w:t>Een meer specifieke opsomming kan worden gebruikt om de andere informatie te identificeren, zoals:</w:t>
      </w:r>
      <w:r w:rsidRPr="00CE3E03">
        <w:rPr>
          <w:rFonts w:cs="Arial"/>
          <w:sz w:val="16"/>
          <w:szCs w:val="16"/>
        </w:rPr>
        <w:cr/>
        <w:t xml:space="preserve">'De andere informatie bestaat uit: </w:t>
      </w:r>
    </w:p>
    <w:p w14:paraId="5144CB28" w14:textId="3DFB199A" w:rsidR="006B671F" w:rsidRPr="00CE3E03" w:rsidRDefault="00E50D02" w:rsidP="007E4C53">
      <w:pPr>
        <w:numPr>
          <w:ilvl w:val="0"/>
          <w:numId w:val="19"/>
        </w:numPr>
        <w:tabs>
          <w:tab w:val="clear" w:pos="720"/>
        </w:tabs>
        <w:spacing w:after="1" w:line="168" w:lineRule="exact"/>
        <w:ind w:left="284" w:hanging="284"/>
        <w:rPr>
          <w:rFonts w:cs="Arial"/>
          <w:sz w:val="16"/>
          <w:szCs w:val="16"/>
        </w:rPr>
      </w:pPr>
      <w:r w:rsidRPr="00CE3E03">
        <w:rPr>
          <w:rFonts w:cs="Arial"/>
          <w:sz w:val="16"/>
          <w:szCs w:val="16"/>
        </w:rPr>
        <w:t xml:space="preserve">het </w:t>
      </w:r>
      <w:proofErr w:type="spellStart"/>
      <w:r w:rsidRPr="00CE3E03">
        <w:rPr>
          <w:rFonts w:cs="Arial"/>
          <w:sz w:val="16"/>
          <w:szCs w:val="16"/>
        </w:rPr>
        <w:t>bestuursverslag</w:t>
      </w:r>
      <w:proofErr w:type="spellEnd"/>
      <w:r w:rsidRPr="00CE3E03">
        <w:rPr>
          <w:rFonts w:cs="Arial"/>
          <w:sz w:val="16"/>
          <w:szCs w:val="16"/>
        </w:rPr>
        <w:t xml:space="preserve">; </w:t>
      </w:r>
    </w:p>
    <w:p w14:paraId="57329EA3" w14:textId="6511F465" w:rsidR="006B671F" w:rsidRPr="00CE3E03" w:rsidRDefault="00E50D02" w:rsidP="007E4C53">
      <w:pPr>
        <w:numPr>
          <w:ilvl w:val="0"/>
          <w:numId w:val="19"/>
        </w:numPr>
        <w:tabs>
          <w:tab w:val="clear" w:pos="720"/>
        </w:tabs>
        <w:spacing w:after="1" w:line="168" w:lineRule="exact"/>
        <w:ind w:left="284" w:hanging="284"/>
        <w:rPr>
          <w:rFonts w:cs="Arial"/>
          <w:sz w:val="16"/>
          <w:szCs w:val="16"/>
        </w:rPr>
      </w:pPr>
      <w:r w:rsidRPr="00CE3E03">
        <w:rPr>
          <w:rFonts w:cs="Arial"/>
          <w:sz w:val="16"/>
          <w:szCs w:val="16"/>
        </w:rPr>
        <w:t xml:space="preserve">de overige gegevens; </w:t>
      </w:r>
    </w:p>
    <w:p w14:paraId="00915595" w14:textId="7CD9C385" w:rsidR="00CE3E03" w:rsidRDefault="00E50D02" w:rsidP="007E4C53">
      <w:pPr>
        <w:numPr>
          <w:ilvl w:val="0"/>
          <w:numId w:val="19"/>
        </w:numPr>
        <w:tabs>
          <w:tab w:val="clear" w:pos="720"/>
        </w:tabs>
        <w:spacing w:after="1" w:line="168" w:lineRule="exact"/>
        <w:ind w:left="284" w:hanging="284"/>
        <w:rPr>
          <w:rFonts w:cs="Arial"/>
          <w:sz w:val="16"/>
          <w:szCs w:val="16"/>
        </w:rPr>
      </w:pPr>
      <w:r w:rsidRPr="00CE3E03">
        <w:rPr>
          <w:rFonts w:cs="Arial"/>
          <w:sz w:val="16"/>
          <w:szCs w:val="16"/>
        </w:rPr>
        <w:t>... (opsomming van overige andere informatie).'</w:t>
      </w:r>
    </w:p>
    <w:p w14:paraId="4BFCBCA3" w14:textId="1CEB0E53" w:rsidR="006B671F" w:rsidRPr="00CE3E03" w:rsidRDefault="00E50D02" w:rsidP="00CE3E03">
      <w:pPr>
        <w:spacing w:after="1" w:line="168" w:lineRule="exact"/>
        <w:rPr>
          <w:rFonts w:cs="Arial"/>
          <w:sz w:val="16"/>
          <w:szCs w:val="16"/>
        </w:rPr>
      </w:pPr>
      <w:r w:rsidRPr="00CE3E03">
        <w:rPr>
          <w:rFonts w:cs="Arial"/>
          <w:sz w:val="16"/>
          <w:szCs w:val="16"/>
        </w:rPr>
        <w:t xml:space="preserve">Ongeacht een eventuele opsomming om andere informatie te identificeren kan andere informatie </w:t>
      </w:r>
      <w:proofErr w:type="spellStart"/>
      <w:r w:rsidRPr="00CE3E03">
        <w:rPr>
          <w:rFonts w:cs="Arial"/>
          <w:sz w:val="16"/>
          <w:szCs w:val="16"/>
        </w:rPr>
        <w:t>zelstandig</w:t>
      </w:r>
      <w:proofErr w:type="spellEnd"/>
      <w:r w:rsidRPr="00CE3E03">
        <w:rPr>
          <w:rFonts w:cs="Arial"/>
          <w:sz w:val="16"/>
          <w:szCs w:val="16"/>
        </w:rPr>
        <w:t xml:space="preserve"> bestaan, los van het jaarverslag. Indien van toepassing is in de controleverklaring op te nemen: 'Verder bestaat andere informatie uit ...' (beschrijf de andere informatie die als zelfstandig document of documenten ter beschikking wordt gesteld).</w:t>
      </w:r>
    </w:p>
  </w:footnote>
  <w:footnote w:id="27">
    <w:p w14:paraId="39DDA8DC" w14:textId="31711924" w:rsidR="006B671F" w:rsidRPr="00CE3E03" w:rsidRDefault="00E50D02" w:rsidP="00CE3E03">
      <w:pPr>
        <w:spacing w:after="1" w:line="168" w:lineRule="exact"/>
        <w:rPr>
          <w:rFonts w:cs="Arial"/>
          <w:sz w:val="16"/>
          <w:szCs w:val="16"/>
        </w:rPr>
      </w:pPr>
      <w:r w:rsidRPr="00CE3E03">
        <w:rPr>
          <w:rFonts w:cs="Arial"/>
          <w:sz w:val="16"/>
          <w:szCs w:val="16"/>
          <w:vertAlign w:val="superscript"/>
        </w:rPr>
        <w:t>27</w:t>
      </w:r>
      <w:r w:rsidR="00CE3E03" w:rsidRPr="00CE3E03">
        <w:rPr>
          <w:rFonts w:cs="Arial"/>
          <w:sz w:val="16"/>
          <w:szCs w:val="16"/>
        </w:rPr>
        <w:t xml:space="preserve"> </w:t>
      </w:r>
      <w:r w:rsidRPr="00CE3E03">
        <w:rPr>
          <w:rFonts w:cs="Arial"/>
          <w:sz w:val="16"/>
          <w:szCs w:val="16"/>
        </w:rPr>
        <w:t>Terminologie laten aansluiten op die welke de entiteit hanteert.</w:t>
      </w:r>
    </w:p>
  </w:footnote>
  <w:footnote w:id="28">
    <w:p w14:paraId="07A3CC21" w14:textId="609D0059" w:rsidR="006B671F" w:rsidRPr="00CE3E03" w:rsidRDefault="00E50D02" w:rsidP="00CE3E03">
      <w:pPr>
        <w:spacing w:after="1" w:line="168" w:lineRule="exact"/>
        <w:rPr>
          <w:rFonts w:cs="Arial"/>
          <w:sz w:val="16"/>
          <w:szCs w:val="16"/>
        </w:rPr>
      </w:pPr>
      <w:r w:rsidRPr="00CE3E03">
        <w:rPr>
          <w:rFonts w:cs="Arial"/>
          <w:sz w:val="16"/>
          <w:szCs w:val="16"/>
          <w:vertAlign w:val="superscript"/>
        </w:rPr>
        <w:t>28</w:t>
      </w:r>
      <w:r w:rsidR="00CE3E03" w:rsidRPr="00CE3E03">
        <w:rPr>
          <w:rFonts w:cs="Arial"/>
          <w:sz w:val="16"/>
          <w:szCs w:val="16"/>
        </w:rPr>
        <w:t xml:space="preserve"> </w:t>
      </w:r>
      <w:r w:rsidRPr="00CE3E03">
        <w:rPr>
          <w:rFonts w:cs="Arial"/>
          <w:sz w:val="16"/>
          <w:szCs w:val="16"/>
        </w:rPr>
        <w:t>Zie Alert 43 van de NBA voor uitleg. Hierin is ook de voorbeeldtekst opgenomen voor entiteiten die geen geconsolideerde jaarrekening opmaken.</w:t>
      </w:r>
    </w:p>
  </w:footnote>
  <w:footnote w:id="29">
    <w:p w14:paraId="31DAB70D" w14:textId="0D37BD18" w:rsidR="006B671F" w:rsidRPr="00CE3E03" w:rsidRDefault="00E50D02" w:rsidP="00CE3E03">
      <w:pPr>
        <w:spacing w:after="1" w:line="168" w:lineRule="exact"/>
        <w:rPr>
          <w:rFonts w:cs="Arial"/>
          <w:sz w:val="16"/>
          <w:szCs w:val="16"/>
        </w:rPr>
      </w:pPr>
      <w:r w:rsidRPr="00CE3E03">
        <w:rPr>
          <w:rFonts w:cs="Arial"/>
          <w:sz w:val="16"/>
          <w:szCs w:val="16"/>
          <w:vertAlign w:val="superscript"/>
        </w:rPr>
        <w:t>29</w:t>
      </w:r>
      <w:r w:rsidR="00CE3E03" w:rsidRPr="00CE3E03">
        <w:rPr>
          <w:rFonts w:cs="Arial"/>
          <w:sz w:val="16"/>
          <w:szCs w:val="16"/>
        </w:rPr>
        <w:t xml:space="preserve"> </w:t>
      </w:r>
      <w:r w:rsidRPr="00CE3E03">
        <w:rPr>
          <w:rFonts w:cs="Arial"/>
          <w:sz w:val="16"/>
          <w:szCs w:val="16"/>
        </w:rPr>
        <w:t>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30">
    <w:p w14:paraId="2EAD35E1" w14:textId="2516EACC" w:rsidR="006B671F" w:rsidRPr="00CE3E03" w:rsidRDefault="00E50D02" w:rsidP="00CE3E03">
      <w:pPr>
        <w:spacing w:after="1" w:line="168" w:lineRule="exact"/>
        <w:rPr>
          <w:rFonts w:cs="Arial"/>
          <w:sz w:val="16"/>
          <w:szCs w:val="16"/>
        </w:rPr>
      </w:pPr>
      <w:r w:rsidRPr="00CE3E03">
        <w:rPr>
          <w:rFonts w:cs="Arial"/>
          <w:sz w:val="16"/>
          <w:szCs w:val="16"/>
          <w:vertAlign w:val="superscript"/>
        </w:rPr>
        <w:t>30</w:t>
      </w:r>
      <w:r w:rsidR="00CE3E03" w:rsidRPr="00CE3E03">
        <w:rPr>
          <w:rFonts w:cs="Arial"/>
          <w:sz w:val="16"/>
          <w:szCs w:val="16"/>
        </w:rPr>
        <w:t xml:space="preserve"> </w:t>
      </w:r>
      <w:r w:rsidRPr="00CE3E03">
        <w:rPr>
          <w:rFonts w:cs="Arial"/>
          <w:sz w:val="16"/>
          <w:szCs w:val="16"/>
        </w:rPr>
        <w:t xml:space="preserve">Bij entiteiten niet zijnde </w:t>
      </w:r>
      <w:proofErr w:type="spellStart"/>
      <w:r w:rsidRPr="00CE3E03">
        <w:rPr>
          <w:rFonts w:cs="Arial"/>
          <w:sz w:val="16"/>
          <w:szCs w:val="16"/>
        </w:rPr>
        <w:t>oob's</w:t>
      </w:r>
      <w:proofErr w:type="spellEnd"/>
      <w:r w:rsidRPr="00CE3E03">
        <w:rPr>
          <w:rFonts w:cs="Arial"/>
          <w:sz w:val="16"/>
          <w:szCs w:val="16"/>
        </w:rPr>
        <w:t xml:space="preserve"> of andere beursgenoteerde ondernemingen is de passage over benoeming facultatief.</w:t>
      </w:r>
    </w:p>
  </w:footnote>
  <w:footnote w:id="31">
    <w:p w14:paraId="45F8CF81" w14:textId="3EB148F8" w:rsidR="006B671F" w:rsidRPr="00CE3E03" w:rsidRDefault="00E50D02" w:rsidP="00CE3E03">
      <w:pPr>
        <w:spacing w:after="1" w:line="168" w:lineRule="exact"/>
        <w:rPr>
          <w:rFonts w:cs="Arial"/>
          <w:sz w:val="16"/>
          <w:szCs w:val="16"/>
        </w:rPr>
      </w:pPr>
      <w:r w:rsidRPr="00CE3E03">
        <w:rPr>
          <w:rFonts w:cs="Arial"/>
          <w:sz w:val="16"/>
          <w:szCs w:val="16"/>
          <w:vertAlign w:val="superscript"/>
        </w:rPr>
        <w:t>31</w:t>
      </w:r>
      <w:r w:rsidR="00CE3E03" w:rsidRPr="00CE3E03">
        <w:rPr>
          <w:rFonts w:cs="Arial"/>
          <w:sz w:val="16"/>
          <w:szCs w:val="16"/>
        </w:rPr>
        <w:t xml:space="preserve"> </w:t>
      </w:r>
      <w:r w:rsidRPr="00CE3E03">
        <w:rPr>
          <w:rFonts w:cs="Arial"/>
          <w:sz w:val="16"/>
          <w:szCs w:val="16"/>
        </w:rPr>
        <w:t>Zo nodig aanpassen als een raad van commissarissen of soortgelijk orgaan ontbreekt.</w:t>
      </w:r>
    </w:p>
  </w:footnote>
  <w:footnote w:id="32">
    <w:p w14:paraId="753D6EBD" w14:textId="61316F78" w:rsidR="006B671F" w:rsidRPr="00CE3E03" w:rsidRDefault="00E50D02" w:rsidP="00CE3E03">
      <w:pPr>
        <w:spacing w:after="1" w:line="168" w:lineRule="exact"/>
        <w:rPr>
          <w:rFonts w:cs="Arial"/>
          <w:sz w:val="16"/>
          <w:szCs w:val="16"/>
        </w:rPr>
      </w:pPr>
      <w:r w:rsidRPr="00CE3E03">
        <w:rPr>
          <w:rFonts w:cs="Arial"/>
          <w:sz w:val="16"/>
          <w:szCs w:val="16"/>
          <w:vertAlign w:val="superscript"/>
        </w:rPr>
        <w:t>32</w:t>
      </w:r>
      <w:r w:rsidR="00CE3E03" w:rsidRPr="00CE3E03">
        <w:rPr>
          <w:rFonts w:cs="Arial"/>
          <w:sz w:val="16"/>
          <w:szCs w:val="16"/>
        </w:rPr>
        <w:t xml:space="preserve"> </w:t>
      </w:r>
      <w:r w:rsidRPr="00CE3E03">
        <w:rPr>
          <w:rFonts w:cs="Arial"/>
          <w:sz w:val="16"/>
          <w:szCs w:val="16"/>
        </w:rPr>
        <w:t>Deze passage kan worden aangepast aan de terminologie bij de cliënt. Zo nodig aanpassen als een raad van commissarissen ontbreekt of soortgelijk orgaan ontbreekt of geen verantwoordelijkheid heeft voor het opdrachtobject.</w:t>
      </w:r>
    </w:p>
  </w:footnote>
  <w:footnote w:id="33">
    <w:p w14:paraId="50CE318F" w14:textId="29C32EBF" w:rsidR="006B671F" w:rsidRPr="00CE3E03" w:rsidRDefault="00E50D02" w:rsidP="00CE3E03">
      <w:pPr>
        <w:spacing w:after="1" w:line="168" w:lineRule="exact"/>
        <w:rPr>
          <w:rFonts w:cs="Arial"/>
          <w:sz w:val="16"/>
          <w:szCs w:val="16"/>
        </w:rPr>
      </w:pPr>
      <w:r w:rsidRPr="00CE3E03">
        <w:rPr>
          <w:rFonts w:cs="Arial"/>
          <w:sz w:val="16"/>
          <w:szCs w:val="16"/>
          <w:vertAlign w:val="superscript"/>
        </w:rPr>
        <w:t>33</w:t>
      </w:r>
      <w:r w:rsidR="00CE3E03" w:rsidRPr="00CE3E03">
        <w:rPr>
          <w:rFonts w:cs="Arial"/>
          <w:sz w:val="16"/>
          <w:szCs w:val="16"/>
        </w:rPr>
        <w:t xml:space="preserve"> </w:t>
      </w:r>
      <w:r w:rsidRPr="00CE3E03">
        <w:rPr>
          <w:rFonts w:cs="Arial"/>
          <w:sz w:val="16"/>
          <w:szCs w:val="16"/>
        </w:rPr>
        <w:t>Naargelang de situatie aan te passen, bijvoorbeeld 'De directie'.</w:t>
      </w:r>
    </w:p>
  </w:footnote>
  <w:footnote w:id="34">
    <w:p w14:paraId="1150202E" w14:textId="138604F3" w:rsidR="006B671F" w:rsidRPr="00CE3E03" w:rsidRDefault="00E50D02" w:rsidP="00CE3E03">
      <w:pPr>
        <w:spacing w:after="1" w:line="168" w:lineRule="exact"/>
        <w:rPr>
          <w:rFonts w:cs="Arial"/>
          <w:sz w:val="16"/>
          <w:szCs w:val="16"/>
        </w:rPr>
      </w:pPr>
      <w:r w:rsidRPr="00CE3E03">
        <w:rPr>
          <w:rFonts w:cs="Arial"/>
          <w:sz w:val="16"/>
          <w:szCs w:val="16"/>
          <w:vertAlign w:val="superscript"/>
        </w:rPr>
        <w:t>34</w:t>
      </w:r>
      <w:r w:rsidR="00CE3E03" w:rsidRPr="00CE3E03">
        <w:rPr>
          <w:rFonts w:cs="Arial"/>
          <w:sz w:val="16"/>
          <w:szCs w:val="16"/>
        </w:rPr>
        <w:t xml:space="preserve"> </w:t>
      </w:r>
      <w:r w:rsidRPr="00CE3E03">
        <w:rPr>
          <w:rFonts w:cs="Arial"/>
          <w:sz w:val="16"/>
          <w:szCs w:val="16"/>
        </w:rPr>
        <w:t>Indien van toepassing aan te vullen met andere geldende wet- en regelgeving, zoals WNT.</w:t>
      </w:r>
    </w:p>
  </w:footnote>
  <w:footnote w:id="35">
    <w:p w14:paraId="49EF4766" w14:textId="3CD0551B" w:rsidR="006B671F" w:rsidRPr="00CE3E03" w:rsidRDefault="00E50D02" w:rsidP="00CE3E03">
      <w:pPr>
        <w:spacing w:after="1" w:line="168" w:lineRule="exact"/>
        <w:rPr>
          <w:rFonts w:cs="Arial"/>
          <w:sz w:val="16"/>
          <w:szCs w:val="16"/>
        </w:rPr>
      </w:pPr>
      <w:r w:rsidRPr="00CE3E03">
        <w:rPr>
          <w:rFonts w:cs="Arial"/>
          <w:sz w:val="16"/>
          <w:szCs w:val="16"/>
          <w:vertAlign w:val="superscript"/>
        </w:rPr>
        <w:t>35</w:t>
      </w:r>
      <w:r w:rsidR="00CE3E03" w:rsidRPr="00CE3E03">
        <w:rPr>
          <w:rFonts w:cs="Arial"/>
          <w:sz w:val="16"/>
          <w:szCs w:val="16"/>
        </w:rPr>
        <w:t xml:space="preserve"> </w:t>
      </w:r>
      <w:r w:rsidRPr="00CE3E03">
        <w:rPr>
          <w:rFonts w:cs="Arial"/>
          <w:sz w:val="16"/>
          <w:szCs w:val="16"/>
        </w:rPr>
        <w:t>Naargelang de situatie aan te passen: stichting, vereniging, fonds, enz., en eventueel ook de passage 'haar werkzaamheden'.</w:t>
      </w:r>
    </w:p>
  </w:footnote>
  <w:footnote w:id="36">
    <w:p w14:paraId="7B92E0DA" w14:textId="0040AB9C" w:rsidR="006B671F" w:rsidRPr="00CE3E03" w:rsidRDefault="00E50D02" w:rsidP="00CE3E03">
      <w:pPr>
        <w:spacing w:after="1" w:line="168" w:lineRule="exact"/>
        <w:rPr>
          <w:rFonts w:cs="Arial"/>
          <w:sz w:val="16"/>
          <w:szCs w:val="16"/>
        </w:rPr>
      </w:pPr>
      <w:r w:rsidRPr="00CE3E03">
        <w:rPr>
          <w:rFonts w:cs="Arial"/>
          <w:sz w:val="16"/>
          <w:szCs w:val="16"/>
          <w:vertAlign w:val="superscript"/>
        </w:rPr>
        <w:t>36</w:t>
      </w:r>
      <w:r w:rsidR="00CE3E03" w:rsidRPr="00CE3E03">
        <w:rPr>
          <w:rFonts w:cs="Arial"/>
          <w:sz w:val="16"/>
          <w:szCs w:val="16"/>
        </w:rPr>
        <w:t xml:space="preserve"> </w:t>
      </w:r>
      <w:r w:rsidRPr="00CE3E03">
        <w:rPr>
          <w:rFonts w:cs="Arial"/>
          <w:sz w:val="16"/>
          <w:szCs w:val="16"/>
        </w:rPr>
        <w:t>Naargelang de situatie aan te passen: stichting, vereniging, fonds, enz.</w:t>
      </w:r>
    </w:p>
  </w:footnote>
  <w:footnote w:id="37">
    <w:p w14:paraId="4CC9125E" w14:textId="54BFBACA" w:rsidR="006B671F" w:rsidRPr="00CE3E03" w:rsidRDefault="00E50D02" w:rsidP="00CE3E03">
      <w:pPr>
        <w:spacing w:after="1" w:line="168" w:lineRule="exact"/>
        <w:rPr>
          <w:rFonts w:cs="Arial"/>
          <w:sz w:val="16"/>
          <w:szCs w:val="16"/>
        </w:rPr>
      </w:pPr>
      <w:r w:rsidRPr="00CE3E03">
        <w:rPr>
          <w:rFonts w:cs="Arial"/>
          <w:sz w:val="16"/>
          <w:szCs w:val="16"/>
          <w:vertAlign w:val="superscript"/>
        </w:rPr>
        <w:t>37</w:t>
      </w:r>
      <w:r w:rsidR="00CE3E03" w:rsidRPr="00CE3E03">
        <w:rPr>
          <w:rFonts w:cs="Arial"/>
          <w:sz w:val="16"/>
          <w:szCs w:val="16"/>
        </w:rPr>
        <w:t xml:space="preserve"> </w:t>
      </w:r>
      <w:r w:rsidRPr="00CE3E03">
        <w:rPr>
          <w:rFonts w:cs="Arial"/>
          <w:sz w:val="16"/>
          <w:szCs w:val="16"/>
        </w:rPr>
        <w:t>Naargelang de situatie aan te passen.</w:t>
      </w:r>
    </w:p>
  </w:footnote>
  <w:footnote w:id="38">
    <w:p w14:paraId="58D26DB3" w14:textId="4DCBF504" w:rsidR="006B671F" w:rsidRPr="00CE3E03" w:rsidRDefault="00E50D02" w:rsidP="00CE3E03">
      <w:pPr>
        <w:spacing w:after="1" w:line="168" w:lineRule="exact"/>
        <w:rPr>
          <w:rFonts w:cs="Arial"/>
          <w:sz w:val="16"/>
          <w:szCs w:val="16"/>
        </w:rPr>
      </w:pPr>
      <w:r w:rsidRPr="00CE3E03">
        <w:rPr>
          <w:rFonts w:cs="Arial"/>
          <w:sz w:val="16"/>
          <w:szCs w:val="16"/>
          <w:vertAlign w:val="superscript"/>
        </w:rPr>
        <w:t>38</w:t>
      </w:r>
      <w:r w:rsidR="00CE3E03" w:rsidRPr="00CE3E03">
        <w:rPr>
          <w:rFonts w:cs="Arial"/>
          <w:sz w:val="16"/>
          <w:szCs w:val="16"/>
        </w:rPr>
        <w:t xml:space="preserve"> </w:t>
      </w:r>
      <w:r w:rsidRPr="00CE3E03">
        <w:rPr>
          <w:rFonts w:cs="Arial"/>
          <w:sz w:val="16"/>
          <w:szCs w:val="16"/>
        </w:rPr>
        <w:t>Naargelang de situatie aan te passen: stichting, vereniging, fonds, enz., en eventueel ook de passage 'haar bedrijfsactiviteiten'.</w:t>
      </w:r>
    </w:p>
  </w:footnote>
  <w:footnote w:id="39">
    <w:p w14:paraId="1BC745CB" w14:textId="4C6AC8AD" w:rsidR="006B671F" w:rsidRPr="00CE3E03" w:rsidRDefault="00E50D02" w:rsidP="00CE3E03">
      <w:pPr>
        <w:spacing w:after="1" w:line="168" w:lineRule="exact"/>
        <w:rPr>
          <w:rFonts w:cs="Arial"/>
          <w:sz w:val="16"/>
          <w:szCs w:val="16"/>
        </w:rPr>
      </w:pPr>
      <w:r w:rsidRPr="00CE3E03">
        <w:rPr>
          <w:rFonts w:cs="Arial"/>
          <w:sz w:val="16"/>
          <w:szCs w:val="16"/>
          <w:vertAlign w:val="superscript"/>
        </w:rPr>
        <w:t>39</w:t>
      </w:r>
      <w:r w:rsidR="00CE3E03" w:rsidRPr="00CE3E03">
        <w:rPr>
          <w:rFonts w:cs="Arial"/>
          <w:sz w:val="16"/>
          <w:szCs w:val="16"/>
        </w:rPr>
        <w:t xml:space="preserve"> </w:t>
      </w:r>
      <w:r w:rsidRPr="00CE3E03">
        <w:rPr>
          <w:rFonts w:cs="Arial"/>
          <w:sz w:val="16"/>
          <w:szCs w:val="16"/>
        </w:rPr>
        <w:t>Deze passage alleen laten vervallen wanneer de continuïteitsveronderstelling geen rol speelt in het van toepassing zijnde verslaggevingsstelsel.</w:t>
      </w:r>
    </w:p>
  </w:footnote>
  <w:footnote w:id="40">
    <w:p w14:paraId="46CD4773" w14:textId="6B207D89" w:rsidR="006B671F" w:rsidRPr="00CE3E03" w:rsidRDefault="00E50D02" w:rsidP="00CE3E03">
      <w:pPr>
        <w:spacing w:after="1" w:line="168" w:lineRule="exact"/>
        <w:rPr>
          <w:rFonts w:cs="Arial"/>
          <w:sz w:val="16"/>
          <w:szCs w:val="16"/>
        </w:rPr>
      </w:pPr>
      <w:r w:rsidRPr="00CE3E03">
        <w:rPr>
          <w:rFonts w:cs="Arial"/>
          <w:sz w:val="16"/>
          <w:szCs w:val="16"/>
          <w:vertAlign w:val="superscript"/>
        </w:rPr>
        <w:t>40</w:t>
      </w:r>
      <w:r w:rsidR="00CE3E03" w:rsidRPr="00CE3E03">
        <w:rPr>
          <w:rFonts w:cs="Arial"/>
          <w:sz w:val="16"/>
          <w:szCs w:val="16"/>
        </w:rPr>
        <w:t xml:space="preserve"> </w:t>
      </w:r>
      <w:r w:rsidRPr="00CE3E03">
        <w:rPr>
          <w:rFonts w:cs="Arial"/>
          <w:sz w:val="16"/>
          <w:szCs w:val="16"/>
        </w:rPr>
        <w:t>Zo nodig aan te passen, bijvoorbeeld als een raad van commissarissen of soortgelijk orgaan een andere benaming heeft of ontbreekt, of als de cliënt een andere rechtsvorm dan vennootschap heeft.</w:t>
      </w:r>
    </w:p>
  </w:footnote>
  <w:footnote w:id="41">
    <w:p w14:paraId="4C3AE44A" w14:textId="33896739" w:rsidR="006B671F" w:rsidRPr="00CE3E03" w:rsidRDefault="00E50D02" w:rsidP="00CE3E03">
      <w:pPr>
        <w:spacing w:after="1" w:line="168" w:lineRule="exact"/>
        <w:rPr>
          <w:rFonts w:cs="Arial"/>
          <w:sz w:val="16"/>
          <w:szCs w:val="16"/>
        </w:rPr>
      </w:pPr>
      <w:r w:rsidRPr="00CE3E03">
        <w:rPr>
          <w:rFonts w:cs="Arial"/>
          <w:sz w:val="16"/>
          <w:szCs w:val="16"/>
          <w:vertAlign w:val="superscript"/>
        </w:rPr>
        <w:t>41</w:t>
      </w:r>
      <w:r w:rsidR="00CE3E03" w:rsidRPr="00CE3E03">
        <w:rPr>
          <w:rFonts w:cs="Arial"/>
          <w:sz w:val="16"/>
          <w:szCs w:val="16"/>
        </w:rPr>
        <w:t xml:space="preserve"> </w:t>
      </w:r>
      <w:r w:rsidRPr="00CE3E03">
        <w:rPr>
          <w:rFonts w:cs="Arial"/>
          <w:sz w:val="16"/>
          <w:szCs w:val="16"/>
        </w:rPr>
        <w:t>Uitgezonderd bij XBRL-</w:t>
      </w:r>
      <w:proofErr w:type="spellStart"/>
      <w:r w:rsidRPr="00CE3E03">
        <w:rPr>
          <w:rFonts w:cs="Arial"/>
          <w:sz w:val="16"/>
          <w:szCs w:val="16"/>
        </w:rPr>
        <w:t>instances</w:t>
      </w:r>
      <w:proofErr w:type="spellEnd"/>
      <w:r w:rsidRPr="00CE3E03">
        <w:rPr>
          <w:rFonts w:cs="Arial"/>
          <w:sz w:val="16"/>
          <w:szCs w:val="16"/>
        </w:rPr>
        <w:t>:</w:t>
      </w:r>
      <w:r w:rsidRPr="00CE3E03">
        <w:rPr>
          <w:rFonts w:cs="Arial"/>
          <w:sz w:val="16"/>
          <w:szCs w:val="16"/>
        </w:rPr>
        <w:cr/>
        <w:t xml:space="preserve">De tekst hierna, vanaf de laatste alinea vóór de </w:t>
      </w:r>
      <w:proofErr w:type="spellStart"/>
      <w:r w:rsidRPr="00CE3E03">
        <w:rPr>
          <w:rFonts w:cs="Arial"/>
          <w:sz w:val="16"/>
          <w:szCs w:val="16"/>
        </w:rPr>
        <w:t>bulletsgewijze</w:t>
      </w:r>
      <w:proofErr w:type="spellEnd"/>
      <w:r w:rsidRPr="00CE3E03">
        <w:rPr>
          <w:rFonts w:cs="Arial"/>
          <w:sz w:val="16"/>
          <w:szCs w:val="16"/>
        </w:rPr>
        <w:t xml:space="preserve"> opsomming, kan worden weggelaten bij verwijzing naar de website van de NBA waar deze tekst wordt opgenomen of naar een bijlage waarin deze tekst wordt opgenomen.</w:t>
      </w:r>
    </w:p>
  </w:footnote>
  <w:footnote w:id="42">
    <w:p w14:paraId="0A54B8BD" w14:textId="4386272D" w:rsidR="006B671F" w:rsidRPr="00CE3E03" w:rsidRDefault="00E50D02" w:rsidP="00CE3E03">
      <w:pPr>
        <w:spacing w:after="1" w:line="168" w:lineRule="exact"/>
        <w:rPr>
          <w:rFonts w:cs="Arial"/>
          <w:sz w:val="16"/>
          <w:szCs w:val="16"/>
        </w:rPr>
      </w:pPr>
      <w:r w:rsidRPr="00CE3E03">
        <w:rPr>
          <w:rFonts w:cs="Arial"/>
          <w:sz w:val="16"/>
          <w:szCs w:val="16"/>
          <w:vertAlign w:val="superscript"/>
        </w:rPr>
        <w:t>42</w:t>
      </w:r>
      <w:r w:rsidR="00CE3E03" w:rsidRPr="00CE3E03">
        <w:rPr>
          <w:rFonts w:cs="Arial"/>
          <w:sz w:val="16"/>
          <w:szCs w:val="16"/>
        </w:rPr>
        <w:t xml:space="preserve"> </w:t>
      </w:r>
      <w:r w:rsidRPr="00CE3E03">
        <w:rPr>
          <w:rFonts w:cs="Arial"/>
          <w:sz w:val="16"/>
          <w:szCs w:val="16"/>
        </w:rPr>
        <w:t>Naargelang de situatie aan te passen: stichting, vereniging, fonds, enz.</w:t>
      </w:r>
    </w:p>
  </w:footnote>
  <w:footnote w:id="43">
    <w:p w14:paraId="6F3FD392" w14:textId="0D9EE778" w:rsidR="006B671F" w:rsidRPr="00CE3E03" w:rsidRDefault="00E50D02" w:rsidP="00CE3E03">
      <w:pPr>
        <w:spacing w:after="1" w:line="168" w:lineRule="exact"/>
        <w:rPr>
          <w:rFonts w:cs="Arial"/>
          <w:sz w:val="16"/>
          <w:szCs w:val="16"/>
        </w:rPr>
      </w:pPr>
      <w:r w:rsidRPr="00CE3E03">
        <w:rPr>
          <w:rFonts w:cs="Arial"/>
          <w:sz w:val="16"/>
          <w:szCs w:val="16"/>
          <w:vertAlign w:val="superscript"/>
        </w:rPr>
        <w:t>43</w:t>
      </w:r>
      <w:r w:rsidR="00CE3E03" w:rsidRPr="00CE3E03">
        <w:rPr>
          <w:rFonts w:cs="Arial"/>
          <w:sz w:val="16"/>
          <w:szCs w:val="16"/>
        </w:rPr>
        <w:t xml:space="preserve"> </w:t>
      </w:r>
      <w:r w:rsidRPr="00CE3E03">
        <w:rPr>
          <w:rFonts w:cs="Arial"/>
          <w:sz w:val="16"/>
          <w:szCs w:val="16"/>
        </w:rPr>
        <w:t>De tekst van deze alinea aanpassen bij een controleobject op liquidatiebasis en alleen laten vervallen wanneer de continuïteitsveronderstelling geen rol speelt in het van toepassing zijnde verslaggevingsstelsel.  Termen als 'onderneming' en 'haar bedrijfsactiviteiten' zijn naargelang de situatie aan te passen.</w:t>
      </w:r>
    </w:p>
  </w:footnote>
  <w:footnote w:id="44">
    <w:p w14:paraId="7EA4689E" w14:textId="09D407A5" w:rsidR="006B671F" w:rsidRPr="00CE3E03" w:rsidRDefault="00E50D02" w:rsidP="00CE3E03">
      <w:pPr>
        <w:spacing w:after="1" w:line="168" w:lineRule="exact"/>
        <w:rPr>
          <w:rFonts w:cs="Arial"/>
          <w:sz w:val="16"/>
          <w:szCs w:val="16"/>
        </w:rPr>
      </w:pPr>
      <w:r w:rsidRPr="00CE3E03">
        <w:rPr>
          <w:rFonts w:cs="Arial"/>
          <w:sz w:val="16"/>
          <w:szCs w:val="16"/>
          <w:vertAlign w:val="superscript"/>
        </w:rPr>
        <w:t>44</w:t>
      </w:r>
      <w:r w:rsidR="00CE3E03" w:rsidRPr="00CE3E03">
        <w:rPr>
          <w:rFonts w:cs="Arial"/>
          <w:sz w:val="16"/>
          <w:szCs w:val="16"/>
        </w:rPr>
        <w:t xml:space="preserve"> </w:t>
      </w:r>
      <w:r w:rsidRPr="00CE3E03">
        <w:rPr>
          <w:rFonts w:cs="Arial"/>
          <w:sz w:val="16"/>
          <w:szCs w:val="16"/>
        </w:rPr>
        <w:t>Deze passage kan vervallen wanneer geen sprake is van een groepscontrole zoals gedefinieerd in Standaard 600.</w:t>
      </w:r>
    </w:p>
  </w:footnote>
  <w:footnote w:id="45">
    <w:p w14:paraId="044E7ADA" w14:textId="61D47AB9" w:rsidR="006B671F" w:rsidRPr="00CE3E03" w:rsidRDefault="00E50D02" w:rsidP="00CE3E03">
      <w:pPr>
        <w:spacing w:after="1" w:line="168" w:lineRule="exact"/>
        <w:rPr>
          <w:rFonts w:cs="Arial"/>
          <w:sz w:val="16"/>
          <w:szCs w:val="16"/>
        </w:rPr>
      </w:pPr>
      <w:r w:rsidRPr="00CE3E03">
        <w:rPr>
          <w:rFonts w:cs="Arial"/>
          <w:sz w:val="16"/>
          <w:szCs w:val="16"/>
          <w:vertAlign w:val="superscript"/>
        </w:rPr>
        <w:t>45</w:t>
      </w:r>
      <w:r w:rsidR="00CE3E03" w:rsidRPr="00CE3E03">
        <w:rPr>
          <w:rFonts w:cs="Arial"/>
          <w:sz w:val="16"/>
          <w:szCs w:val="16"/>
        </w:rPr>
        <w:t xml:space="preserve"> </w:t>
      </w:r>
      <w:r w:rsidRPr="00CE3E03">
        <w:rPr>
          <w:rFonts w:cs="Arial"/>
          <w:sz w:val="16"/>
          <w:szCs w:val="16"/>
        </w:rPr>
        <w:t>Zo nodig aanpassen als een raad van commissarissen of soortgelijk orgaan een andere benaming heeft of ontbreekt.</w:t>
      </w:r>
    </w:p>
  </w:footnote>
  <w:footnote w:id="46">
    <w:p w14:paraId="51CB9DA3" w14:textId="00C678B3" w:rsidR="006B671F" w:rsidRPr="00CE3E03" w:rsidRDefault="00E50D02" w:rsidP="00CE3E03">
      <w:pPr>
        <w:spacing w:after="1" w:line="168" w:lineRule="exact"/>
        <w:rPr>
          <w:rFonts w:cs="Arial"/>
          <w:sz w:val="16"/>
          <w:szCs w:val="16"/>
        </w:rPr>
      </w:pPr>
      <w:r w:rsidRPr="00CE3E03">
        <w:rPr>
          <w:rFonts w:cs="Arial"/>
          <w:sz w:val="16"/>
          <w:szCs w:val="16"/>
          <w:vertAlign w:val="superscript"/>
        </w:rPr>
        <w:t>46</w:t>
      </w:r>
      <w:r w:rsidR="00CE3E03" w:rsidRPr="00CE3E03">
        <w:rPr>
          <w:rFonts w:cs="Arial"/>
          <w:sz w:val="16"/>
          <w:szCs w:val="16"/>
        </w:rPr>
        <w:t xml:space="preserve"> </w:t>
      </w:r>
      <w:r w:rsidRPr="00CE3E03">
        <w:rPr>
          <w:rFonts w:cs="Arial"/>
          <w:sz w:val="16"/>
          <w:szCs w:val="16"/>
        </w:rPr>
        <w:t>Zo nodig aanpassen als een raad van commissarissen of soortgelijk orgaan ontbreekt.</w:t>
      </w:r>
    </w:p>
  </w:footnote>
  <w:footnote w:id="47">
    <w:p w14:paraId="0B6B6902" w14:textId="64176DD8" w:rsidR="006B671F" w:rsidRPr="00CE3E03" w:rsidRDefault="00E50D02" w:rsidP="00CE3E03">
      <w:pPr>
        <w:spacing w:after="1" w:line="168" w:lineRule="exact"/>
        <w:rPr>
          <w:rFonts w:cs="Arial"/>
          <w:sz w:val="16"/>
          <w:szCs w:val="16"/>
        </w:rPr>
      </w:pPr>
      <w:r w:rsidRPr="00CE3E03">
        <w:rPr>
          <w:rFonts w:cs="Arial"/>
          <w:sz w:val="16"/>
          <w:szCs w:val="16"/>
          <w:vertAlign w:val="superscript"/>
        </w:rPr>
        <w:t>47</w:t>
      </w:r>
      <w:r w:rsidR="00CE3E03" w:rsidRPr="00CE3E03">
        <w:rPr>
          <w:rFonts w:cs="Arial"/>
          <w:sz w:val="16"/>
          <w:szCs w:val="16"/>
        </w:rPr>
        <w:t xml:space="preserve"> </w:t>
      </w:r>
      <w:r w:rsidRPr="00CE3E03">
        <w:rPr>
          <w:rFonts w:cs="Arial"/>
          <w:sz w:val="16"/>
          <w:szCs w:val="16"/>
        </w:rPr>
        <w:t>Zo nodig aanpassen als een raad van commissarissen of soortgelijk orgaan ontbreekt.</w:t>
      </w:r>
    </w:p>
  </w:footnote>
  <w:footnote w:id="48">
    <w:p w14:paraId="32A82FB2" w14:textId="6461DDF0" w:rsidR="006B671F" w:rsidRPr="00CE3E03" w:rsidRDefault="00E50D02" w:rsidP="00CE3E03">
      <w:pPr>
        <w:spacing w:after="1" w:line="168" w:lineRule="exact"/>
        <w:rPr>
          <w:rFonts w:cs="Arial"/>
          <w:sz w:val="16"/>
          <w:szCs w:val="16"/>
        </w:rPr>
      </w:pPr>
      <w:r w:rsidRPr="00CE3E03">
        <w:rPr>
          <w:rFonts w:cs="Arial"/>
          <w:sz w:val="16"/>
          <w:szCs w:val="16"/>
          <w:vertAlign w:val="superscript"/>
        </w:rPr>
        <w:t>48</w:t>
      </w:r>
      <w:r w:rsidR="00CE3E03" w:rsidRPr="00CE3E03">
        <w:rPr>
          <w:rFonts w:cs="Arial"/>
          <w:sz w:val="16"/>
          <w:szCs w:val="16"/>
        </w:rPr>
        <w:t xml:space="preserve"> </w:t>
      </w:r>
      <w:r w:rsidRPr="00CE3E03">
        <w:rPr>
          <w:rFonts w:cs="Arial"/>
          <w:sz w:val="16"/>
          <w:szCs w:val="16"/>
        </w:rPr>
        <w:t xml:space="preserve">Bij entiteiten niet zijnde </w:t>
      </w:r>
      <w:proofErr w:type="spellStart"/>
      <w:r w:rsidRPr="00CE3E03">
        <w:rPr>
          <w:rFonts w:cs="Arial"/>
          <w:sz w:val="16"/>
          <w:szCs w:val="16"/>
        </w:rPr>
        <w:t>oob's</w:t>
      </w:r>
      <w:proofErr w:type="spellEnd"/>
      <w:r w:rsidRPr="00CE3E03">
        <w:rPr>
          <w:rFonts w:cs="Arial"/>
          <w:sz w:val="16"/>
          <w:szCs w:val="16"/>
        </w:rPr>
        <w:t xml:space="preserve"> of andere beursgenoteerde ondernemingen of bij de controle van andere objecten dan financiële overzichten voor algemene doeleinden is de passage over onafhankelijkheid facultatief.</w:t>
      </w:r>
    </w:p>
  </w:footnote>
  <w:footnote w:id="49">
    <w:p w14:paraId="793A7B74" w14:textId="0CB85250" w:rsidR="006B671F" w:rsidRPr="00CE3E03" w:rsidRDefault="00E50D02" w:rsidP="00CE3E03">
      <w:pPr>
        <w:spacing w:after="1" w:line="168" w:lineRule="exact"/>
        <w:rPr>
          <w:rFonts w:cs="Arial"/>
          <w:sz w:val="16"/>
          <w:szCs w:val="16"/>
        </w:rPr>
      </w:pPr>
      <w:r w:rsidRPr="00CE3E03">
        <w:rPr>
          <w:rFonts w:cs="Arial"/>
          <w:sz w:val="16"/>
          <w:szCs w:val="16"/>
          <w:vertAlign w:val="superscript"/>
        </w:rPr>
        <w:t>49</w:t>
      </w:r>
      <w:r w:rsidR="00CE3E03" w:rsidRPr="00CE3E03">
        <w:rPr>
          <w:rFonts w:cs="Arial"/>
          <w:sz w:val="16"/>
          <w:szCs w:val="16"/>
        </w:rPr>
        <w:t xml:space="preserve"> </w:t>
      </w:r>
      <w:r w:rsidRPr="00CE3E03">
        <w:rPr>
          <w:rFonts w:cs="Arial"/>
          <w:sz w:val="16"/>
          <w:szCs w:val="16"/>
        </w:rPr>
        <w:t>Zo nodig aanpassen als een raad van commissarissen of soortgelijk orgaan ontbreekt.</w:t>
      </w:r>
    </w:p>
  </w:footnote>
  <w:footnote w:id="50">
    <w:p w14:paraId="539F0F65" w14:textId="717B3ECA" w:rsidR="006B671F" w:rsidRPr="00CE3E03" w:rsidRDefault="00E50D02" w:rsidP="00CE3E03">
      <w:pPr>
        <w:spacing w:after="1" w:line="168" w:lineRule="exact"/>
        <w:rPr>
          <w:rFonts w:cs="Arial"/>
          <w:sz w:val="16"/>
          <w:szCs w:val="16"/>
        </w:rPr>
      </w:pPr>
      <w:r w:rsidRPr="00CE3E03">
        <w:rPr>
          <w:rFonts w:cs="Arial"/>
          <w:sz w:val="16"/>
          <w:szCs w:val="16"/>
          <w:vertAlign w:val="superscript"/>
        </w:rPr>
        <w:t>50</w:t>
      </w:r>
      <w:r w:rsidR="00CE3E03" w:rsidRPr="00CE3E03">
        <w:rPr>
          <w:rFonts w:cs="Arial"/>
          <w:sz w:val="16"/>
          <w:szCs w:val="16"/>
        </w:rPr>
        <w:t xml:space="preserve"> </w:t>
      </w:r>
      <w:r w:rsidRPr="00CE3E03">
        <w:rPr>
          <w:rFonts w:cs="Arial"/>
          <w:sz w:val="16"/>
          <w:szCs w:val="16"/>
        </w:rPr>
        <w:t xml:space="preserve">Deze passage wordt opgenomen als kernpunten worden vermeld in de controleverklaring. Het opnemen van kernpunten is verplicht in de controleverklaring bij de financiële overzichten voor algemene doeleinden van </w:t>
      </w:r>
      <w:proofErr w:type="spellStart"/>
      <w:r w:rsidRPr="00CE3E03">
        <w:rPr>
          <w:rFonts w:cs="Arial"/>
          <w:sz w:val="16"/>
          <w:szCs w:val="16"/>
        </w:rPr>
        <w:t>oob's</w:t>
      </w:r>
      <w:proofErr w:type="spellEnd"/>
      <w:r w:rsidRPr="00CE3E03">
        <w:rPr>
          <w:rFonts w:cs="Arial"/>
          <w:sz w:val="16"/>
          <w:szCs w:val="16"/>
        </w:rPr>
        <w:t xml:space="preserve"> en andere beursgenoteerde ondernemingen. Bij andere verantwoordingen is het opnemen van kernpunten facultatief.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D0300"/>
    <w:multiLevelType w:val="hybridMultilevel"/>
    <w:tmpl w:val="EFD2CF7A"/>
    <w:lvl w:ilvl="0" w:tplc="04130001">
      <w:start w:val="1"/>
      <w:numFmt w:val="bullet"/>
      <w:lvlText w:val=""/>
      <w:lvlJc w:val="left"/>
      <w:pPr>
        <w:ind w:left="0"/>
      </w:pPr>
      <w:rPr>
        <w:rFonts w:ascii="Symbol" w:hAnsi="Symbol" w:hint="default"/>
        <w:sz w:val="18"/>
      </w:rPr>
    </w:lvl>
    <w:lvl w:ilvl="1" w:tplc="BE624F4C">
      <w:numFmt w:val="decimal"/>
      <w:lvlText w:val=""/>
      <w:lvlJc w:val="left"/>
    </w:lvl>
    <w:lvl w:ilvl="2" w:tplc="7DBC2CF4">
      <w:numFmt w:val="decimal"/>
      <w:lvlText w:val=""/>
      <w:lvlJc w:val="left"/>
    </w:lvl>
    <w:lvl w:ilvl="3" w:tplc="1CB4886A">
      <w:numFmt w:val="decimal"/>
      <w:lvlText w:val=""/>
      <w:lvlJc w:val="left"/>
    </w:lvl>
    <w:lvl w:ilvl="4" w:tplc="C4FA2244">
      <w:numFmt w:val="decimal"/>
      <w:lvlText w:val=""/>
      <w:lvlJc w:val="left"/>
    </w:lvl>
    <w:lvl w:ilvl="5" w:tplc="00B22BB4">
      <w:numFmt w:val="decimal"/>
      <w:lvlText w:val=""/>
      <w:lvlJc w:val="left"/>
    </w:lvl>
    <w:lvl w:ilvl="6" w:tplc="EDBC0302">
      <w:numFmt w:val="decimal"/>
      <w:lvlText w:val=""/>
      <w:lvlJc w:val="left"/>
    </w:lvl>
    <w:lvl w:ilvl="7" w:tplc="D272F8C4">
      <w:numFmt w:val="decimal"/>
      <w:lvlText w:val=""/>
      <w:lvlJc w:val="left"/>
    </w:lvl>
    <w:lvl w:ilvl="8" w:tplc="0116FA34">
      <w:numFmt w:val="decimal"/>
      <w:lvlText w:val=""/>
      <w:lvlJc w:val="left"/>
    </w:lvl>
  </w:abstractNum>
  <w:abstractNum w:abstractNumId="1" w15:restartNumberingAfterBreak="0">
    <w:nsid w:val="9E5D0300"/>
    <w:multiLevelType w:val="hybridMultilevel"/>
    <w:tmpl w:val="A0BCD416"/>
    <w:lvl w:ilvl="0" w:tplc="D9923D62">
      <w:start w:val="1"/>
      <w:numFmt w:val="decimal"/>
      <w:lvlText w:val="%1"/>
      <w:lvlJc w:val="left"/>
      <w:pPr>
        <w:ind w:left="0"/>
      </w:pPr>
      <w:rPr>
        <w:rFonts w:hint="default"/>
      </w:rPr>
    </w:lvl>
    <w:lvl w:ilvl="1" w:tplc="970AD5F6">
      <w:numFmt w:val="decimal"/>
      <w:lvlText w:val=""/>
      <w:lvlJc w:val="left"/>
    </w:lvl>
    <w:lvl w:ilvl="2" w:tplc="CD583AAC">
      <w:numFmt w:val="decimal"/>
      <w:lvlText w:val=""/>
      <w:lvlJc w:val="left"/>
    </w:lvl>
    <w:lvl w:ilvl="3" w:tplc="2BB8ADEE">
      <w:numFmt w:val="decimal"/>
      <w:lvlText w:val=""/>
      <w:lvlJc w:val="left"/>
    </w:lvl>
    <w:lvl w:ilvl="4" w:tplc="3A36731C">
      <w:numFmt w:val="decimal"/>
      <w:lvlText w:val=""/>
      <w:lvlJc w:val="left"/>
    </w:lvl>
    <w:lvl w:ilvl="5" w:tplc="6F768490">
      <w:numFmt w:val="decimal"/>
      <w:lvlText w:val=""/>
      <w:lvlJc w:val="left"/>
    </w:lvl>
    <w:lvl w:ilvl="6" w:tplc="30826576">
      <w:numFmt w:val="decimal"/>
      <w:lvlText w:val=""/>
      <w:lvlJc w:val="left"/>
    </w:lvl>
    <w:lvl w:ilvl="7" w:tplc="D10079C4">
      <w:numFmt w:val="decimal"/>
      <w:lvlText w:val=""/>
      <w:lvlJc w:val="left"/>
    </w:lvl>
    <w:lvl w:ilvl="8" w:tplc="D0B2EAB0">
      <w:numFmt w:val="decimal"/>
      <w:lvlText w:val=""/>
      <w:lvlJc w:val="left"/>
    </w:lvl>
  </w:abstractNum>
  <w:abstractNum w:abstractNumId="2" w15:restartNumberingAfterBreak="0">
    <w:nsid w:val="A15D0300"/>
    <w:multiLevelType w:val="hybridMultilevel"/>
    <w:tmpl w:val="E63E8002"/>
    <w:lvl w:ilvl="0" w:tplc="D9923D62">
      <w:start w:val="1"/>
      <w:numFmt w:val="decimal"/>
      <w:lvlText w:val="%1"/>
      <w:lvlJc w:val="left"/>
      <w:pPr>
        <w:ind w:left="0"/>
      </w:pPr>
      <w:rPr>
        <w:rFonts w:hint="default"/>
      </w:rPr>
    </w:lvl>
    <w:lvl w:ilvl="1" w:tplc="B470D024">
      <w:numFmt w:val="decimal"/>
      <w:lvlText w:val=""/>
      <w:lvlJc w:val="left"/>
    </w:lvl>
    <w:lvl w:ilvl="2" w:tplc="7E122114">
      <w:numFmt w:val="decimal"/>
      <w:lvlText w:val=""/>
      <w:lvlJc w:val="left"/>
    </w:lvl>
    <w:lvl w:ilvl="3" w:tplc="4D762104">
      <w:numFmt w:val="decimal"/>
      <w:lvlText w:val=""/>
      <w:lvlJc w:val="left"/>
    </w:lvl>
    <w:lvl w:ilvl="4" w:tplc="DE0646D8">
      <w:numFmt w:val="decimal"/>
      <w:lvlText w:val=""/>
      <w:lvlJc w:val="left"/>
    </w:lvl>
    <w:lvl w:ilvl="5" w:tplc="49EEB798">
      <w:numFmt w:val="decimal"/>
      <w:lvlText w:val=""/>
      <w:lvlJc w:val="left"/>
    </w:lvl>
    <w:lvl w:ilvl="6" w:tplc="B3DEDD9C">
      <w:numFmt w:val="decimal"/>
      <w:lvlText w:val=""/>
      <w:lvlJc w:val="left"/>
    </w:lvl>
    <w:lvl w:ilvl="7" w:tplc="2D44D256">
      <w:numFmt w:val="decimal"/>
      <w:lvlText w:val=""/>
      <w:lvlJc w:val="left"/>
    </w:lvl>
    <w:lvl w:ilvl="8" w:tplc="ED521B28">
      <w:numFmt w:val="decimal"/>
      <w:lvlText w:val=""/>
      <w:lvlJc w:val="left"/>
    </w:lvl>
  </w:abstractNum>
  <w:abstractNum w:abstractNumId="3"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4" w15:restartNumberingAfterBreak="0">
    <w:nsid w:val="A75D0300"/>
    <w:multiLevelType w:val="hybridMultilevel"/>
    <w:tmpl w:val="A85D0300"/>
    <w:lvl w:ilvl="0" w:tplc="A95D0300">
      <w:start w:val="1"/>
      <w:numFmt w:val="bullet"/>
      <w:lvlText w:val="-"/>
      <w:lvlJc w:val="left"/>
      <w:pPr>
        <w:ind w:left="0"/>
      </w:pPr>
      <w:rPr>
        <w:sz w:val="18"/>
      </w:rPr>
    </w:lvl>
    <w:lvl w:ilvl="1" w:tplc="A4FCD572">
      <w:numFmt w:val="decimal"/>
      <w:lvlText w:val=""/>
      <w:lvlJc w:val="left"/>
    </w:lvl>
    <w:lvl w:ilvl="2" w:tplc="2F2C3970">
      <w:numFmt w:val="decimal"/>
      <w:lvlText w:val=""/>
      <w:lvlJc w:val="left"/>
    </w:lvl>
    <w:lvl w:ilvl="3" w:tplc="E0409D18">
      <w:numFmt w:val="decimal"/>
      <w:lvlText w:val=""/>
      <w:lvlJc w:val="left"/>
    </w:lvl>
    <w:lvl w:ilvl="4" w:tplc="0E46E484">
      <w:numFmt w:val="decimal"/>
      <w:lvlText w:val=""/>
      <w:lvlJc w:val="left"/>
    </w:lvl>
    <w:lvl w:ilvl="5" w:tplc="5D8E6DF4">
      <w:numFmt w:val="decimal"/>
      <w:lvlText w:val=""/>
      <w:lvlJc w:val="left"/>
    </w:lvl>
    <w:lvl w:ilvl="6" w:tplc="B4B29B18">
      <w:numFmt w:val="decimal"/>
      <w:lvlText w:val=""/>
      <w:lvlJc w:val="left"/>
    </w:lvl>
    <w:lvl w:ilvl="7" w:tplc="7390F46A">
      <w:numFmt w:val="decimal"/>
      <w:lvlText w:val=""/>
      <w:lvlJc w:val="left"/>
    </w:lvl>
    <w:lvl w:ilvl="8" w:tplc="199A8234">
      <w:numFmt w:val="decimal"/>
      <w:lvlText w:val=""/>
      <w:lvlJc w:val="left"/>
    </w:lvl>
  </w:abstractNum>
  <w:abstractNum w:abstractNumId="5" w15:restartNumberingAfterBreak="0">
    <w:nsid w:val="AA5D0300"/>
    <w:multiLevelType w:val="hybridMultilevel"/>
    <w:tmpl w:val="AB5D0300"/>
    <w:lvl w:ilvl="0" w:tplc="AC5D0300">
      <w:start w:val="1"/>
      <w:numFmt w:val="bullet"/>
      <w:lvlText w:val="-"/>
      <w:lvlJc w:val="left"/>
      <w:pPr>
        <w:ind w:left="0"/>
      </w:pPr>
      <w:rPr>
        <w:sz w:val="18"/>
      </w:rPr>
    </w:lvl>
    <w:lvl w:ilvl="1" w:tplc="AD0059C6">
      <w:numFmt w:val="decimal"/>
      <w:lvlText w:val=""/>
      <w:lvlJc w:val="left"/>
    </w:lvl>
    <w:lvl w:ilvl="2" w:tplc="598E0466">
      <w:numFmt w:val="decimal"/>
      <w:lvlText w:val=""/>
      <w:lvlJc w:val="left"/>
    </w:lvl>
    <w:lvl w:ilvl="3" w:tplc="0BCE2160">
      <w:numFmt w:val="decimal"/>
      <w:lvlText w:val=""/>
      <w:lvlJc w:val="left"/>
    </w:lvl>
    <w:lvl w:ilvl="4" w:tplc="BFCEE53C">
      <w:numFmt w:val="decimal"/>
      <w:lvlText w:val=""/>
      <w:lvlJc w:val="left"/>
    </w:lvl>
    <w:lvl w:ilvl="5" w:tplc="AD1234E0">
      <w:numFmt w:val="decimal"/>
      <w:lvlText w:val=""/>
      <w:lvlJc w:val="left"/>
    </w:lvl>
    <w:lvl w:ilvl="6" w:tplc="F0A0B6A2">
      <w:numFmt w:val="decimal"/>
      <w:lvlText w:val=""/>
      <w:lvlJc w:val="left"/>
    </w:lvl>
    <w:lvl w:ilvl="7" w:tplc="E864F628">
      <w:numFmt w:val="decimal"/>
      <w:lvlText w:val=""/>
      <w:lvlJc w:val="left"/>
    </w:lvl>
    <w:lvl w:ilvl="8" w:tplc="06C64C6E">
      <w:numFmt w:val="decimal"/>
      <w:lvlText w:val=""/>
      <w:lvlJc w:val="left"/>
    </w:lvl>
  </w:abstractNum>
  <w:abstractNum w:abstractNumId="6" w15:restartNumberingAfterBreak="0">
    <w:nsid w:val="AD5D0300"/>
    <w:multiLevelType w:val="hybridMultilevel"/>
    <w:tmpl w:val="AE5D0300"/>
    <w:lvl w:ilvl="0" w:tplc="AF5D0300">
      <w:start w:val="1"/>
      <w:numFmt w:val="bullet"/>
      <w:lvlText w:val="-"/>
      <w:lvlJc w:val="left"/>
      <w:pPr>
        <w:ind w:left="0"/>
      </w:pPr>
      <w:rPr>
        <w:sz w:val="18"/>
      </w:rPr>
    </w:lvl>
    <w:lvl w:ilvl="1" w:tplc="FF10C6BA">
      <w:numFmt w:val="decimal"/>
      <w:lvlText w:val=""/>
      <w:lvlJc w:val="left"/>
    </w:lvl>
    <w:lvl w:ilvl="2" w:tplc="88EE8E96">
      <w:numFmt w:val="decimal"/>
      <w:lvlText w:val=""/>
      <w:lvlJc w:val="left"/>
    </w:lvl>
    <w:lvl w:ilvl="3" w:tplc="A55EB112">
      <w:numFmt w:val="decimal"/>
      <w:lvlText w:val=""/>
      <w:lvlJc w:val="left"/>
    </w:lvl>
    <w:lvl w:ilvl="4" w:tplc="9252FEAC">
      <w:numFmt w:val="decimal"/>
      <w:lvlText w:val=""/>
      <w:lvlJc w:val="left"/>
    </w:lvl>
    <w:lvl w:ilvl="5" w:tplc="B5E82BD2">
      <w:numFmt w:val="decimal"/>
      <w:lvlText w:val=""/>
      <w:lvlJc w:val="left"/>
    </w:lvl>
    <w:lvl w:ilvl="6" w:tplc="6D606170">
      <w:numFmt w:val="decimal"/>
      <w:lvlText w:val=""/>
      <w:lvlJc w:val="left"/>
    </w:lvl>
    <w:lvl w:ilvl="7" w:tplc="977CFCB8">
      <w:numFmt w:val="decimal"/>
      <w:lvlText w:val=""/>
      <w:lvlJc w:val="left"/>
    </w:lvl>
    <w:lvl w:ilvl="8" w:tplc="B7641862">
      <w:numFmt w:val="decimal"/>
      <w:lvlText w:val=""/>
      <w:lvlJc w:val="left"/>
    </w:lvl>
  </w:abstractNum>
  <w:abstractNum w:abstractNumId="7" w15:restartNumberingAfterBreak="0">
    <w:nsid w:val="B05D0300"/>
    <w:multiLevelType w:val="hybridMultilevel"/>
    <w:tmpl w:val="B15D0300"/>
    <w:lvl w:ilvl="0" w:tplc="B25D0300">
      <w:start w:val="1"/>
      <w:numFmt w:val="bullet"/>
      <w:lvlText w:val="-"/>
      <w:lvlJc w:val="left"/>
      <w:pPr>
        <w:ind w:left="0"/>
      </w:pPr>
      <w:rPr>
        <w:sz w:val="18"/>
      </w:rPr>
    </w:lvl>
    <w:lvl w:ilvl="1" w:tplc="E91679B6">
      <w:numFmt w:val="decimal"/>
      <w:lvlText w:val=""/>
      <w:lvlJc w:val="left"/>
    </w:lvl>
    <w:lvl w:ilvl="2" w:tplc="CF36FB52">
      <w:numFmt w:val="decimal"/>
      <w:lvlText w:val=""/>
      <w:lvlJc w:val="left"/>
    </w:lvl>
    <w:lvl w:ilvl="3" w:tplc="1AB042FC">
      <w:numFmt w:val="decimal"/>
      <w:lvlText w:val=""/>
      <w:lvlJc w:val="left"/>
    </w:lvl>
    <w:lvl w:ilvl="4" w:tplc="2D78D1D6">
      <w:numFmt w:val="decimal"/>
      <w:lvlText w:val=""/>
      <w:lvlJc w:val="left"/>
    </w:lvl>
    <w:lvl w:ilvl="5" w:tplc="BEA0B0F8">
      <w:numFmt w:val="decimal"/>
      <w:lvlText w:val=""/>
      <w:lvlJc w:val="left"/>
    </w:lvl>
    <w:lvl w:ilvl="6" w:tplc="8F5AE570">
      <w:numFmt w:val="decimal"/>
      <w:lvlText w:val=""/>
      <w:lvlJc w:val="left"/>
    </w:lvl>
    <w:lvl w:ilvl="7" w:tplc="AB4C2250">
      <w:numFmt w:val="decimal"/>
      <w:lvlText w:val=""/>
      <w:lvlJc w:val="left"/>
    </w:lvl>
    <w:lvl w:ilvl="8" w:tplc="E1C4C014">
      <w:numFmt w:val="decimal"/>
      <w:lvlText w:val=""/>
      <w:lvlJc w:val="left"/>
    </w:lvl>
  </w:abstractNum>
  <w:abstractNum w:abstractNumId="8" w15:restartNumberingAfterBreak="0">
    <w:nsid w:val="B35D0300"/>
    <w:multiLevelType w:val="hybridMultilevel"/>
    <w:tmpl w:val="B45D0300"/>
    <w:lvl w:ilvl="0" w:tplc="B55D0300">
      <w:start w:val="1"/>
      <w:numFmt w:val="bullet"/>
      <w:lvlText w:val="-"/>
      <w:lvlJc w:val="left"/>
      <w:pPr>
        <w:ind w:left="0"/>
      </w:pPr>
      <w:rPr>
        <w:sz w:val="18"/>
      </w:rPr>
    </w:lvl>
    <w:lvl w:ilvl="1" w:tplc="62A23566">
      <w:numFmt w:val="decimal"/>
      <w:lvlText w:val=""/>
      <w:lvlJc w:val="left"/>
    </w:lvl>
    <w:lvl w:ilvl="2" w:tplc="F05CBB80">
      <w:numFmt w:val="decimal"/>
      <w:lvlText w:val=""/>
      <w:lvlJc w:val="left"/>
    </w:lvl>
    <w:lvl w:ilvl="3" w:tplc="AF7E022C">
      <w:numFmt w:val="decimal"/>
      <w:lvlText w:val=""/>
      <w:lvlJc w:val="left"/>
    </w:lvl>
    <w:lvl w:ilvl="4" w:tplc="9AA8B8BC">
      <w:numFmt w:val="decimal"/>
      <w:lvlText w:val=""/>
      <w:lvlJc w:val="left"/>
    </w:lvl>
    <w:lvl w:ilvl="5" w:tplc="95068C44">
      <w:numFmt w:val="decimal"/>
      <w:lvlText w:val=""/>
      <w:lvlJc w:val="left"/>
    </w:lvl>
    <w:lvl w:ilvl="6" w:tplc="AF60A750">
      <w:numFmt w:val="decimal"/>
      <w:lvlText w:val=""/>
      <w:lvlJc w:val="left"/>
    </w:lvl>
    <w:lvl w:ilvl="7" w:tplc="5590DC6A">
      <w:numFmt w:val="decimal"/>
      <w:lvlText w:val=""/>
      <w:lvlJc w:val="left"/>
    </w:lvl>
    <w:lvl w:ilvl="8" w:tplc="8ACAE2A8">
      <w:numFmt w:val="decimal"/>
      <w:lvlText w:val=""/>
      <w:lvlJc w:val="left"/>
    </w:lvl>
  </w:abstractNum>
  <w:abstractNum w:abstractNumId="9" w15:restartNumberingAfterBreak="0">
    <w:nsid w:val="B65D0300"/>
    <w:multiLevelType w:val="hybridMultilevel"/>
    <w:tmpl w:val="B75D0300"/>
    <w:lvl w:ilvl="0" w:tplc="B85D0300">
      <w:start w:val="1"/>
      <w:numFmt w:val="bullet"/>
      <w:lvlText w:val="-"/>
      <w:lvlJc w:val="left"/>
      <w:pPr>
        <w:ind w:left="0"/>
      </w:pPr>
      <w:rPr>
        <w:sz w:val="18"/>
      </w:rPr>
    </w:lvl>
    <w:lvl w:ilvl="1" w:tplc="A1F48E88">
      <w:numFmt w:val="decimal"/>
      <w:lvlText w:val=""/>
      <w:lvlJc w:val="left"/>
    </w:lvl>
    <w:lvl w:ilvl="2" w:tplc="5ADAF19C">
      <w:numFmt w:val="decimal"/>
      <w:lvlText w:val=""/>
      <w:lvlJc w:val="left"/>
    </w:lvl>
    <w:lvl w:ilvl="3" w:tplc="9BC8D00C">
      <w:numFmt w:val="decimal"/>
      <w:lvlText w:val=""/>
      <w:lvlJc w:val="left"/>
    </w:lvl>
    <w:lvl w:ilvl="4" w:tplc="F230C880">
      <w:numFmt w:val="decimal"/>
      <w:lvlText w:val=""/>
      <w:lvlJc w:val="left"/>
    </w:lvl>
    <w:lvl w:ilvl="5" w:tplc="54CC9990">
      <w:numFmt w:val="decimal"/>
      <w:lvlText w:val=""/>
      <w:lvlJc w:val="left"/>
    </w:lvl>
    <w:lvl w:ilvl="6" w:tplc="BB78874A">
      <w:numFmt w:val="decimal"/>
      <w:lvlText w:val=""/>
      <w:lvlJc w:val="left"/>
    </w:lvl>
    <w:lvl w:ilvl="7" w:tplc="9D30B664">
      <w:numFmt w:val="decimal"/>
      <w:lvlText w:val=""/>
      <w:lvlJc w:val="left"/>
    </w:lvl>
    <w:lvl w:ilvl="8" w:tplc="976221F2">
      <w:numFmt w:val="decimal"/>
      <w:lvlText w:val=""/>
      <w:lvlJc w:val="left"/>
    </w:lvl>
  </w:abstractNum>
  <w:abstractNum w:abstractNumId="10" w15:restartNumberingAfterBreak="0">
    <w:nsid w:val="B95D0300"/>
    <w:multiLevelType w:val="hybridMultilevel"/>
    <w:tmpl w:val="BA5D0300"/>
    <w:lvl w:ilvl="0" w:tplc="BB5D0300">
      <w:start w:val="1"/>
      <w:numFmt w:val="bullet"/>
      <w:lvlText w:val="-"/>
      <w:lvlJc w:val="left"/>
      <w:pPr>
        <w:ind w:left="0"/>
      </w:pPr>
      <w:rPr>
        <w:sz w:val="18"/>
      </w:rPr>
    </w:lvl>
    <w:lvl w:ilvl="1" w:tplc="D91A3954">
      <w:numFmt w:val="decimal"/>
      <w:lvlText w:val=""/>
      <w:lvlJc w:val="left"/>
    </w:lvl>
    <w:lvl w:ilvl="2" w:tplc="B14E79DC">
      <w:numFmt w:val="decimal"/>
      <w:lvlText w:val=""/>
      <w:lvlJc w:val="left"/>
    </w:lvl>
    <w:lvl w:ilvl="3" w:tplc="60A4F4DA">
      <w:numFmt w:val="decimal"/>
      <w:lvlText w:val=""/>
      <w:lvlJc w:val="left"/>
    </w:lvl>
    <w:lvl w:ilvl="4" w:tplc="D1C28196">
      <w:numFmt w:val="decimal"/>
      <w:lvlText w:val=""/>
      <w:lvlJc w:val="left"/>
    </w:lvl>
    <w:lvl w:ilvl="5" w:tplc="F42A8CB2">
      <w:numFmt w:val="decimal"/>
      <w:lvlText w:val=""/>
      <w:lvlJc w:val="left"/>
    </w:lvl>
    <w:lvl w:ilvl="6" w:tplc="EA8A7718">
      <w:numFmt w:val="decimal"/>
      <w:lvlText w:val=""/>
      <w:lvlJc w:val="left"/>
    </w:lvl>
    <w:lvl w:ilvl="7" w:tplc="5E64797A">
      <w:numFmt w:val="decimal"/>
      <w:lvlText w:val=""/>
      <w:lvlJc w:val="left"/>
    </w:lvl>
    <w:lvl w:ilvl="8" w:tplc="BDD66BDE">
      <w:numFmt w:val="decimal"/>
      <w:lvlText w:val=""/>
      <w:lvlJc w:val="left"/>
    </w:lvl>
  </w:abstractNum>
  <w:abstractNum w:abstractNumId="11" w15:restartNumberingAfterBreak="0">
    <w:nsid w:val="BC5D0300"/>
    <w:multiLevelType w:val="hybridMultilevel"/>
    <w:tmpl w:val="BD5D0300"/>
    <w:lvl w:ilvl="0" w:tplc="BE5D0300">
      <w:start w:val="1"/>
      <w:numFmt w:val="bullet"/>
      <w:lvlText w:val="-"/>
      <w:lvlJc w:val="left"/>
      <w:pPr>
        <w:ind w:left="0"/>
      </w:pPr>
      <w:rPr>
        <w:sz w:val="18"/>
      </w:rPr>
    </w:lvl>
    <w:lvl w:ilvl="1" w:tplc="2B748E26">
      <w:numFmt w:val="decimal"/>
      <w:lvlText w:val=""/>
      <w:lvlJc w:val="left"/>
    </w:lvl>
    <w:lvl w:ilvl="2" w:tplc="E502FC70">
      <w:numFmt w:val="decimal"/>
      <w:lvlText w:val=""/>
      <w:lvlJc w:val="left"/>
    </w:lvl>
    <w:lvl w:ilvl="3" w:tplc="1284B106">
      <w:numFmt w:val="decimal"/>
      <w:lvlText w:val=""/>
      <w:lvlJc w:val="left"/>
    </w:lvl>
    <w:lvl w:ilvl="4" w:tplc="DA6CE012">
      <w:numFmt w:val="decimal"/>
      <w:lvlText w:val=""/>
      <w:lvlJc w:val="left"/>
    </w:lvl>
    <w:lvl w:ilvl="5" w:tplc="CDEC7448">
      <w:numFmt w:val="decimal"/>
      <w:lvlText w:val=""/>
      <w:lvlJc w:val="left"/>
    </w:lvl>
    <w:lvl w:ilvl="6" w:tplc="754418A2">
      <w:numFmt w:val="decimal"/>
      <w:lvlText w:val=""/>
      <w:lvlJc w:val="left"/>
    </w:lvl>
    <w:lvl w:ilvl="7" w:tplc="850A4736">
      <w:numFmt w:val="decimal"/>
      <w:lvlText w:val=""/>
      <w:lvlJc w:val="left"/>
    </w:lvl>
    <w:lvl w:ilvl="8" w:tplc="6DD2ABD0">
      <w:numFmt w:val="decimal"/>
      <w:lvlText w:val=""/>
      <w:lvlJc w:val="left"/>
    </w:lvl>
  </w:abstractNum>
  <w:abstractNum w:abstractNumId="12" w15:restartNumberingAfterBreak="0">
    <w:nsid w:val="BF5D0300"/>
    <w:multiLevelType w:val="hybridMultilevel"/>
    <w:tmpl w:val="C05D0300"/>
    <w:lvl w:ilvl="0" w:tplc="C15D0300">
      <w:start w:val="1"/>
      <w:numFmt w:val="bullet"/>
      <w:lvlText w:val="-"/>
      <w:lvlJc w:val="left"/>
      <w:pPr>
        <w:ind w:left="0"/>
      </w:pPr>
      <w:rPr>
        <w:sz w:val="18"/>
      </w:rPr>
    </w:lvl>
    <w:lvl w:ilvl="1" w:tplc="3CCCB338">
      <w:numFmt w:val="decimal"/>
      <w:lvlText w:val=""/>
      <w:lvlJc w:val="left"/>
    </w:lvl>
    <w:lvl w:ilvl="2" w:tplc="235A9710">
      <w:numFmt w:val="decimal"/>
      <w:lvlText w:val=""/>
      <w:lvlJc w:val="left"/>
    </w:lvl>
    <w:lvl w:ilvl="3" w:tplc="D660B100">
      <w:numFmt w:val="decimal"/>
      <w:lvlText w:val=""/>
      <w:lvlJc w:val="left"/>
    </w:lvl>
    <w:lvl w:ilvl="4" w:tplc="C836589C">
      <w:numFmt w:val="decimal"/>
      <w:lvlText w:val=""/>
      <w:lvlJc w:val="left"/>
    </w:lvl>
    <w:lvl w:ilvl="5" w:tplc="ED6854E8">
      <w:numFmt w:val="decimal"/>
      <w:lvlText w:val=""/>
      <w:lvlJc w:val="left"/>
    </w:lvl>
    <w:lvl w:ilvl="6" w:tplc="C0786144">
      <w:numFmt w:val="decimal"/>
      <w:lvlText w:val=""/>
      <w:lvlJc w:val="left"/>
    </w:lvl>
    <w:lvl w:ilvl="7" w:tplc="C32612CE">
      <w:numFmt w:val="decimal"/>
      <w:lvlText w:val=""/>
      <w:lvlJc w:val="left"/>
    </w:lvl>
    <w:lvl w:ilvl="8" w:tplc="B4968A82">
      <w:numFmt w:val="decimal"/>
      <w:lvlText w:val=""/>
      <w:lvlJc w:val="left"/>
    </w:lvl>
  </w:abstractNum>
  <w:abstractNum w:abstractNumId="13" w15:restartNumberingAfterBreak="0">
    <w:nsid w:val="C25D0300"/>
    <w:multiLevelType w:val="hybridMultilevel"/>
    <w:tmpl w:val="C35D0300"/>
    <w:lvl w:ilvl="0" w:tplc="C45D0300">
      <w:start w:val="1"/>
      <w:numFmt w:val="bullet"/>
      <w:lvlText w:val="-"/>
      <w:lvlJc w:val="left"/>
      <w:pPr>
        <w:ind w:left="0"/>
      </w:pPr>
      <w:rPr>
        <w:sz w:val="18"/>
      </w:rPr>
    </w:lvl>
    <w:lvl w:ilvl="1" w:tplc="E1900E3A">
      <w:numFmt w:val="decimal"/>
      <w:lvlText w:val=""/>
      <w:lvlJc w:val="left"/>
    </w:lvl>
    <w:lvl w:ilvl="2" w:tplc="37DAF0D8">
      <w:numFmt w:val="decimal"/>
      <w:lvlText w:val=""/>
      <w:lvlJc w:val="left"/>
    </w:lvl>
    <w:lvl w:ilvl="3" w:tplc="33CA31EA">
      <w:numFmt w:val="decimal"/>
      <w:lvlText w:val=""/>
      <w:lvlJc w:val="left"/>
    </w:lvl>
    <w:lvl w:ilvl="4" w:tplc="2958A0CC">
      <w:numFmt w:val="decimal"/>
      <w:lvlText w:val=""/>
      <w:lvlJc w:val="left"/>
    </w:lvl>
    <w:lvl w:ilvl="5" w:tplc="5F6E7510">
      <w:numFmt w:val="decimal"/>
      <w:lvlText w:val=""/>
      <w:lvlJc w:val="left"/>
    </w:lvl>
    <w:lvl w:ilvl="6" w:tplc="8536E4C0">
      <w:numFmt w:val="decimal"/>
      <w:lvlText w:val=""/>
      <w:lvlJc w:val="left"/>
    </w:lvl>
    <w:lvl w:ilvl="7" w:tplc="4C8285D6">
      <w:numFmt w:val="decimal"/>
      <w:lvlText w:val=""/>
      <w:lvlJc w:val="left"/>
    </w:lvl>
    <w:lvl w:ilvl="8" w:tplc="D1403E48">
      <w:numFmt w:val="decimal"/>
      <w:lvlText w:val=""/>
      <w:lvlJc w:val="left"/>
    </w:lvl>
  </w:abstractNum>
  <w:abstractNum w:abstractNumId="14" w15:restartNumberingAfterBreak="0">
    <w:nsid w:val="C55D0300"/>
    <w:multiLevelType w:val="hybridMultilevel"/>
    <w:tmpl w:val="C65D0300"/>
    <w:lvl w:ilvl="0" w:tplc="C75D0300">
      <w:start w:val="1"/>
      <w:numFmt w:val="bullet"/>
      <w:lvlText w:val="-"/>
      <w:lvlJc w:val="left"/>
      <w:pPr>
        <w:ind w:left="0"/>
      </w:pPr>
      <w:rPr>
        <w:sz w:val="18"/>
      </w:rPr>
    </w:lvl>
    <w:lvl w:ilvl="1" w:tplc="33ACBFBE">
      <w:numFmt w:val="decimal"/>
      <w:lvlText w:val=""/>
      <w:lvlJc w:val="left"/>
    </w:lvl>
    <w:lvl w:ilvl="2" w:tplc="90A46200">
      <w:numFmt w:val="decimal"/>
      <w:lvlText w:val=""/>
      <w:lvlJc w:val="left"/>
    </w:lvl>
    <w:lvl w:ilvl="3" w:tplc="072A560C">
      <w:numFmt w:val="decimal"/>
      <w:lvlText w:val=""/>
      <w:lvlJc w:val="left"/>
    </w:lvl>
    <w:lvl w:ilvl="4" w:tplc="5E64B688">
      <w:numFmt w:val="decimal"/>
      <w:lvlText w:val=""/>
      <w:lvlJc w:val="left"/>
    </w:lvl>
    <w:lvl w:ilvl="5" w:tplc="122C817C">
      <w:numFmt w:val="decimal"/>
      <w:lvlText w:val=""/>
      <w:lvlJc w:val="left"/>
    </w:lvl>
    <w:lvl w:ilvl="6" w:tplc="13A28BE6">
      <w:numFmt w:val="decimal"/>
      <w:lvlText w:val=""/>
      <w:lvlJc w:val="left"/>
    </w:lvl>
    <w:lvl w:ilvl="7" w:tplc="771E4074">
      <w:numFmt w:val="decimal"/>
      <w:lvlText w:val=""/>
      <w:lvlJc w:val="left"/>
    </w:lvl>
    <w:lvl w:ilvl="8" w:tplc="05A25AC2">
      <w:numFmt w:val="decimal"/>
      <w:lvlText w:val=""/>
      <w:lvlJc w:val="left"/>
    </w:lvl>
  </w:abstractNum>
  <w:abstractNum w:abstractNumId="15" w15:restartNumberingAfterBreak="0">
    <w:nsid w:val="C85D0300"/>
    <w:multiLevelType w:val="hybridMultilevel"/>
    <w:tmpl w:val="C95D0300"/>
    <w:lvl w:ilvl="0" w:tplc="CA5D0300">
      <w:start w:val="1"/>
      <w:numFmt w:val="bullet"/>
      <w:lvlText w:val="-"/>
      <w:lvlJc w:val="left"/>
      <w:pPr>
        <w:ind w:left="0"/>
      </w:pPr>
      <w:rPr>
        <w:sz w:val="18"/>
      </w:rPr>
    </w:lvl>
    <w:lvl w:ilvl="1" w:tplc="1AA8ECC4">
      <w:numFmt w:val="decimal"/>
      <w:lvlText w:val=""/>
      <w:lvlJc w:val="left"/>
    </w:lvl>
    <w:lvl w:ilvl="2" w:tplc="BFB03BB2">
      <w:numFmt w:val="decimal"/>
      <w:lvlText w:val=""/>
      <w:lvlJc w:val="left"/>
    </w:lvl>
    <w:lvl w:ilvl="3" w:tplc="7A1ABB48">
      <w:numFmt w:val="decimal"/>
      <w:lvlText w:val=""/>
      <w:lvlJc w:val="left"/>
    </w:lvl>
    <w:lvl w:ilvl="4" w:tplc="6FC69A2A">
      <w:numFmt w:val="decimal"/>
      <w:lvlText w:val=""/>
      <w:lvlJc w:val="left"/>
    </w:lvl>
    <w:lvl w:ilvl="5" w:tplc="ED50DADA">
      <w:numFmt w:val="decimal"/>
      <w:lvlText w:val=""/>
      <w:lvlJc w:val="left"/>
    </w:lvl>
    <w:lvl w:ilvl="6" w:tplc="72824CA4">
      <w:numFmt w:val="decimal"/>
      <w:lvlText w:val=""/>
      <w:lvlJc w:val="left"/>
    </w:lvl>
    <w:lvl w:ilvl="7" w:tplc="B6240B4C">
      <w:numFmt w:val="decimal"/>
      <w:lvlText w:val=""/>
      <w:lvlJc w:val="left"/>
    </w:lvl>
    <w:lvl w:ilvl="8" w:tplc="A184C614">
      <w:numFmt w:val="decimal"/>
      <w:lvlText w:val=""/>
      <w:lvlJc w:val="left"/>
    </w:lvl>
  </w:abstractNum>
  <w:abstractNum w:abstractNumId="16" w15:restartNumberingAfterBreak="0">
    <w:nsid w:val="047A7B00"/>
    <w:multiLevelType w:val="multilevel"/>
    <w:tmpl w:val="182489F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043EB1"/>
    <w:multiLevelType w:val="multilevel"/>
    <w:tmpl w:val="809C7F4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5B2CB2"/>
    <w:multiLevelType w:val="multilevel"/>
    <w:tmpl w:val="CCAA5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671F"/>
    <w:rsid w:val="000A1218"/>
    <w:rsid w:val="000F674C"/>
    <w:rsid w:val="001169FF"/>
    <w:rsid w:val="001A17D4"/>
    <w:rsid w:val="002B6412"/>
    <w:rsid w:val="004810A0"/>
    <w:rsid w:val="00495192"/>
    <w:rsid w:val="004B2CB9"/>
    <w:rsid w:val="0063133A"/>
    <w:rsid w:val="00676233"/>
    <w:rsid w:val="006B671F"/>
    <w:rsid w:val="00720907"/>
    <w:rsid w:val="007E4C53"/>
    <w:rsid w:val="008E136F"/>
    <w:rsid w:val="008F0DC3"/>
    <w:rsid w:val="00991CC3"/>
    <w:rsid w:val="00A247EC"/>
    <w:rsid w:val="00AF727F"/>
    <w:rsid w:val="00C96376"/>
    <w:rsid w:val="00CE3E03"/>
    <w:rsid w:val="00D073BD"/>
    <w:rsid w:val="00D429DE"/>
    <w:rsid w:val="00D70F50"/>
    <w:rsid w:val="00E50D02"/>
    <w:rsid w:val="00E651DA"/>
    <w:rsid w:val="00F17B2F"/>
    <w:rsid w:val="00F9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5026"/>
  <w15:docId w15:val="{4344E81E-8F29-4B3D-90FF-713BD37E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133A"/>
    <w:pPr>
      <w:ind w:left="720"/>
      <w:contextualSpacing/>
    </w:pPr>
  </w:style>
  <w:style w:type="paragraph" w:styleId="Koptekst">
    <w:name w:val="header"/>
    <w:basedOn w:val="Standaard"/>
    <w:link w:val="KoptekstChar"/>
    <w:uiPriority w:val="99"/>
    <w:unhideWhenUsed/>
    <w:rsid w:val="004810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10A0"/>
  </w:style>
  <w:style w:type="paragraph" w:styleId="Voettekst">
    <w:name w:val="footer"/>
    <w:basedOn w:val="Standaard"/>
    <w:link w:val="VoettekstChar"/>
    <w:uiPriority w:val="99"/>
    <w:unhideWhenUsed/>
    <w:rsid w:val="004810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2971</Words>
  <Characters>16343</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Andre Broers</cp:lastModifiedBy>
  <cp:revision>3</cp:revision>
  <dcterms:created xsi:type="dcterms:W3CDTF">2022-03-01T10:58:00Z</dcterms:created>
  <dcterms:modified xsi:type="dcterms:W3CDTF">2022-03-01T10:59:00Z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