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A985" w14:textId="492D9900" w:rsidR="00B46F80" w:rsidRPr="002773FA" w:rsidRDefault="00BA775B" w:rsidP="00790ABF">
      <w:pPr>
        <w:spacing w:after="0" w:line="240" w:lineRule="auto"/>
        <w:rPr>
          <w:rFonts w:cs="Arial"/>
          <w:bCs/>
          <w:i/>
          <w:iCs/>
          <w:sz w:val="22"/>
          <w:szCs w:val="22"/>
        </w:rPr>
      </w:pPr>
      <w:r w:rsidRPr="002773FA">
        <w:rPr>
          <w:rFonts w:cs="Arial"/>
          <w:bCs/>
          <w:i/>
          <w:iCs/>
          <w:sz w:val="22"/>
          <w:szCs w:val="22"/>
        </w:rPr>
        <w:t xml:space="preserve">(Controle)verklaringen in nieuw format </w:t>
      </w:r>
      <w:r w:rsidR="00ED17FD" w:rsidRPr="002773FA">
        <w:rPr>
          <w:rFonts w:cs="Arial"/>
          <w:bCs/>
          <w:i/>
          <w:iCs/>
          <w:sz w:val="22"/>
          <w:szCs w:val="22"/>
        </w:rPr>
        <w:t xml:space="preserve">voor </w:t>
      </w:r>
      <w:r w:rsidRPr="002773FA">
        <w:rPr>
          <w:rFonts w:cs="Arial"/>
          <w:bCs/>
          <w:i/>
          <w:iCs/>
          <w:sz w:val="22"/>
          <w:szCs w:val="22"/>
        </w:rPr>
        <w:t>verslagperioden die</w:t>
      </w:r>
      <w:r w:rsidR="00BD4517" w:rsidRPr="002773FA">
        <w:rPr>
          <w:rFonts w:cs="Arial"/>
          <w:bCs/>
          <w:i/>
          <w:iCs/>
          <w:sz w:val="22"/>
          <w:szCs w:val="22"/>
        </w:rPr>
        <w:t xml:space="preserve"> zijn aangevangen op of na</w:t>
      </w:r>
      <w:r w:rsidRPr="002773FA">
        <w:rPr>
          <w:rFonts w:cs="Arial"/>
          <w:bCs/>
          <w:i/>
          <w:iCs/>
          <w:sz w:val="22"/>
          <w:szCs w:val="22"/>
        </w:rPr>
        <w:t xml:space="preserve"> 15 </w:t>
      </w:r>
      <w:r w:rsidR="00BD4517" w:rsidRPr="002773FA">
        <w:rPr>
          <w:rFonts w:cs="Arial"/>
          <w:bCs/>
          <w:i/>
          <w:iCs/>
          <w:sz w:val="22"/>
          <w:szCs w:val="22"/>
        </w:rPr>
        <w:t xml:space="preserve">december </w:t>
      </w:r>
      <w:r w:rsidRPr="002773FA">
        <w:rPr>
          <w:rFonts w:cs="Arial"/>
          <w:bCs/>
          <w:i/>
          <w:iCs/>
          <w:sz w:val="22"/>
          <w:szCs w:val="22"/>
        </w:rPr>
        <w:t xml:space="preserve">2020 </w:t>
      </w:r>
    </w:p>
    <w:p w14:paraId="7561194C" w14:textId="09DF2DD9" w:rsidR="00B46F80" w:rsidRDefault="00B46F80" w:rsidP="00790ABF">
      <w:pPr>
        <w:pBdr>
          <w:bottom w:val="single" w:sz="6" w:space="1" w:color="auto"/>
        </w:pBdr>
        <w:spacing w:after="0" w:line="240" w:lineRule="auto"/>
        <w:rPr>
          <w:rFonts w:cs="Arial"/>
        </w:rPr>
      </w:pPr>
    </w:p>
    <w:p w14:paraId="07CD9D01" w14:textId="77777777" w:rsidR="00DE3C05" w:rsidRPr="00F4763A" w:rsidRDefault="00DE3C05" w:rsidP="00790ABF">
      <w:pPr>
        <w:spacing w:after="0" w:line="240" w:lineRule="auto"/>
        <w:rPr>
          <w:rFonts w:cs="Arial"/>
        </w:rPr>
      </w:pPr>
    </w:p>
    <w:p w14:paraId="0F6BEC55" w14:textId="77777777" w:rsidR="00B46F80" w:rsidRPr="002773FA" w:rsidRDefault="00BA775B" w:rsidP="00790ABF">
      <w:pPr>
        <w:spacing w:after="0" w:line="240" w:lineRule="auto"/>
        <w:rPr>
          <w:rFonts w:cs="Arial"/>
          <w:sz w:val="22"/>
          <w:szCs w:val="22"/>
        </w:rPr>
      </w:pPr>
      <w:r w:rsidRPr="002773FA">
        <w:rPr>
          <w:rFonts w:cs="Arial"/>
          <w:b/>
          <w:sz w:val="22"/>
          <w:szCs w:val="22"/>
        </w:rPr>
        <w:t xml:space="preserve">CONTROLEVERKLARING VAN DE ONAFHANKELIJKE ACCOUNTANT </w:t>
      </w:r>
    </w:p>
    <w:p w14:paraId="760CEA54" w14:textId="77777777" w:rsidR="00DE3C05" w:rsidRPr="00F4763A" w:rsidRDefault="00DE3C05" w:rsidP="00790ABF">
      <w:pPr>
        <w:spacing w:after="0" w:line="240" w:lineRule="auto"/>
        <w:rPr>
          <w:rFonts w:cs="Arial"/>
        </w:rPr>
      </w:pPr>
    </w:p>
    <w:p w14:paraId="3A563785" w14:textId="77777777" w:rsidR="00B46F80" w:rsidRPr="00F4763A" w:rsidRDefault="00BA775B" w:rsidP="00790ABF">
      <w:pPr>
        <w:spacing w:after="0" w:line="240" w:lineRule="auto"/>
        <w:rPr>
          <w:rFonts w:cs="Arial"/>
        </w:rPr>
      </w:pPr>
      <w:r w:rsidRPr="00F4763A">
        <w:rPr>
          <w:rFonts w:cs="Arial"/>
        </w:rPr>
        <w:t>Aan: de aandeelhouders van ... (naam entiteit(en))</w:t>
      </w:r>
      <w:r w:rsidRPr="00F4763A">
        <w:rPr>
          <w:rFonts w:cs="Arial"/>
          <w:vertAlign w:val="superscript"/>
        </w:rPr>
        <w:footnoteReference w:id="1"/>
      </w:r>
      <w:r w:rsidRPr="00F4763A">
        <w:rPr>
          <w:rFonts w:cs="Arial"/>
        </w:rPr>
        <w:t xml:space="preserve"> </w:t>
      </w:r>
    </w:p>
    <w:p w14:paraId="688696D8" w14:textId="77777777" w:rsidR="00DE3C05" w:rsidRPr="00F4763A" w:rsidRDefault="00DE3C05" w:rsidP="00790ABF">
      <w:pPr>
        <w:spacing w:after="0" w:line="240" w:lineRule="auto"/>
        <w:rPr>
          <w:rFonts w:cs="Arial"/>
        </w:rPr>
      </w:pPr>
    </w:p>
    <w:p w14:paraId="189CBD77" w14:textId="77777777" w:rsidR="00B46F80" w:rsidRPr="002773FA" w:rsidRDefault="00BA775B" w:rsidP="00790ABF">
      <w:pPr>
        <w:spacing w:after="0" w:line="240" w:lineRule="auto"/>
        <w:rPr>
          <w:rFonts w:cs="Arial"/>
          <w:sz w:val="22"/>
          <w:szCs w:val="22"/>
        </w:rPr>
      </w:pPr>
      <w:r w:rsidRPr="002773FA">
        <w:rPr>
          <w:rFonts w:cs="Arial"/>
          <w:b/>
          <w:sz w:val="22"/>
          <w:szCs w:val="22"/>
        </w:rPr>
        <w:t>Verklaring over de in het jaarverslag opgenomen</w:t>
      </w:r>
      <w:r w:rsidRPr="002773FA">
        <w:rPr>
          <w:rFonts w:cs="Arial"/>
          <w:b/>
          <w:sz w:val="22"/>
          <w:szCs w:val="22"/>
          <w:vertAlign w:val="superscript"/>
        </w:rPr>
        <w:footnoteReference w:id="2"/>
      </w:r>
      <w:r w:rsidRPr="002773FA">
        <w:rPr>
          <w:rFonts w:cs="Arial"/>
          <w:b/>
          <w:sz w:val="22"/>
          <w:szCs w:val="22"/>
        </w:rPr>
        <w:t> jaarrekening JJJJ</w:t>
      </w:r>
      <w:r w:rsidRPr="002773FA">
        <w:rPr>
          <w:rFonts w:cs="Arial"/>
          <w:b/>
          <w:sz w:val="22"/>
          <w:szCs w:val="22"/>
          <w:vertAlign w:val="superscript"/>
        </w:rPr>
        <w:footnoteReference w:id="3"/>
      </w:r>
      <w:r w:rsidRPr="002773FA">
        <w:rPr>
          <w:rFonts w:cs="Arial"/>
          <w:b/>
          <w:sz w:val="22"/>
          <w:szCs w:val="22"/>
        </w:rPr>
        <w:t xml:space="preserve"> </w:t>
      </w:r>
    </w:p>
    <w:p w14:paraId="0E55BFE7" w14:textId="77777777" w:rsidR="00DE3C05" w:rsidRPr="00F4763A" w:rsidRDefault="00DE3C05" w:rsidP="00790ABF">
      <w:pPr>
        <w:spacing w:after="0" w:line="240" w:lineRule="auto"/>
        <w:rPr>
          <w:rFonts w:cs="Arial"/>
        </w:rPr>
      </w:pPr>
    </w:p>
    <w:p w14:paraId="501D3108" w14:textId="77777777" w:rsidR="00B46F80" w:rsidRPr="00F4763A" w:rsidRDefault="00BA775B" w:rsidP="00790ABF">
      <w:pPr>
        <w:spacing w:after="0" w:line="240" w:lineRule="auto"/>
        <w:rPr>
          <w:rFonts w:cs="Arial"/>
        </w:rPr>
      </w:pPr>
      <w:r w:rsidRPr="00F4763A">
        <w:rPr>
          <w:rFonts w:cs="Arial"/>
          <w:b/>
        </w:rPr>
        <w:t>Ons oordeel</w:t>
      </w:r>
    </w:p>
    <w:p w14:paraId="0AEEDF98" w14:textId="77777777" w:rsidR="00B46F80" w:rsidRPr="00F4763A" w:rsidRDefault="00BA775B" w:rsidP="00790ABF">
      <w:pPr>
        <w:spacing w:after="0" w:line="240" w:lineRule="auto"/>
        <w:rPr>
          <w:rFonts w:cs="Arial"/>
        </w:rPr>
      </w:pPr>
      <w:r w:rsidRPr="00F4763A">
        <w:rPr>
          <w:rFonts w:cs="Arial"/>
        </w:rPr>
        <w:t xml:space="preserve">Wij hebben de jaarrekening  JJJJ (of voor een gebroken boekjaar: voor het jaar geëindigd op 30 juni JJJJ) van ... (naam entiteit(en)) te ... ((statutaire) vestigingsplaats) gecontroleerd.  </w:t>
      </w:r>
    </w:p>
    <w:p w14:paraId="09047BFA" w14:textId="77777777" w:rsidR="00B46F80" w:rsidRPr="00F4763A" w:rsidRDefault="00B46F80" w:rsidP="00790ABF">
      <w:pPr>
        <w:spacing w:after="0" w:line="240" w:lineRule="auto"/>
        <w:rPr>
          <w:rFonts w:cs="Arial"/>
        </w:rPr>
      </w:pPr>
    </w:p>
    <w:p w14:paraId="0C14CA50" w14:textId="77777777" w:rsidR="00B46F80" w:rsidRPr="00F4763A" w:rsidRDefault="00BA775B" w:rsidP="00790ABF">
      <w:pPr>
        <w:spacing w:after="0" w:line="240" w:lineRule="auto"/>
        <w:rPr>
          <w:rFonts w:cs="Arial"/>
        </w:rPr>
      </w:pPr>
      <w:r w:rsidRPr="00F4763A">
        <w:rPr>
          <w:rFonts w:cs="Arial"/>
        </w:rPr>
        <w:t>Naar ons oordeel geeft de in dit jaarverslag opgenomen jaarrekening een getrouw beeld van de grootte en de samenstelling van het vermogen van ... (naam entiteit(en)) per 31 december JJJJ (of bij een gebroken boekjaar: 30 juni JJJJ) en van het resultaat over JJJJ</w:t>
      </w:r>
      <w:r w:rsidRPr="00F4763A">
        <w:rPr>
          <w:rFonts w:cs="Arial"/>
          <w:vertAlign w:val="superscript"/>
        </w:rPr>
        <w:footnoteReference w:id="4"/>
      </w:r>
      <w:r w:rsidRPr="00F4763A">
        <w:rPr>
          <w:rFonts w:cs="Arial"/>
        </w:rPr>
        <w:t> in overeenstemming met Titel 9 Boek 2 BW</w:t>
      </w:r>
      <w:r w:rsidRPr="00F4763A">
        <w:rPr>
          <w:rFonts w:cs="Arial"/>
          <w:vertAlign w:val="superscript"/>
        </w:rPr>
        <w:footnoteReference w:id="5"/>
      </w:r>
      <w:r w:rsidRPr="00F4763A">
        <w:rPr>
          <w:rFonts w:cs="Arial"/>
        </w:rPr>
        <w:t xml:space="preserve">. </w:t>
      </w:r>
    </w:p>
    <w:p w14:paraId="14A22426" w14:textId="0D20A3A9" w:rsidR="00B46F80" w:rsidRPr="00F4763A" w:rsidRDefault="00B46F80" w:rsidP="00790ABF">
      <w:pPr>
        <w:spacing w:after="0" w:line="240" w:lineRule="auto"/>
        <w:rPr>
          <w:rFonts w:cs="Arial"/>
        </w:rPr>
      </w:pPr>
    </w:p>
    <w:p w14:paraId="2B518B6A" w14:textId="77777777" w:rsidR="00B46F80" w:rsidRPr="00F4763A" w:rsidRDefault="00BA775B" w:rsidP="00790ABF">
      <w:pPr>
        <w:numPr>
          <w:ilvl w:val="0"/>
          <w:numId w:val="10"/>
        </w:numPr>
        <w:spacing w:after="0" w:line="240" w:lineRule="auto"/>
        <w:ind w:left="336" w:hanging="335"/>
        <w:rPr>
          <w:rFonts w:cs="Arial"/>
        </w:rPr>
      </w:pPr>
      <w:r w:rsidRPr="00F4763A">
        <w:rPr>
          <w:rFonts w:cs="Arial"/>
        </w:rPr>
        <w:t xml:space="preserve">de balans per 31 december JJJJ; </w:t>
      </w:r>
    </w:p>
    <w:p w14:paraId="725E3187" w14:textId="77777777" w:rsidR="00B46F80" w:rsidRPr="00F4763A" w:rsidRDefault="00BA775B" w:rsidP="00790ABF">
      <w:pPr>
        <w:numPr>
          <w:ilvl w:val="0"/>
          <w:numId w:val="10"/>
        </w:numPr>
        <w:spacing w:after="0" w:line="240" w:lineRule="auto"/>
        <w:ind w:left="336" w:hanging="335"/>
        <w:rPr>
          <w:rFonts w:cs="Arial"/>
        </w:rPr>
      </w:pPr>
      <w:r w:rsidRPr="00F4763A">
        <w:rPr>
          <w:rFonts w:cs="Arial"/>
        </w:rPr>
        <w:t xml:space="preserve">de winst- en verliesrekening over JJJJ; en </w:t>
      </w:r>
    </w:p>
    <w:p w14:paraId="229F07F3" w14:textId="03DC4204" w:rsidR="00B46F80" w:rsidRPr="00F4763A" w:rsidRDefault="00BA775B" w:rsidP="00790ABF">
      <w:pPr>
        <w:numPr>
          <w:ilvl w:val="0"/>
          <w:numId w:val="10"/>
        </w:numPr>
        <w:spacing w:after="0" w:line="240" w:lineRule="auto"/>
        <w:ind w:left="336" w:hanging="335"/>
        <w:rPr>
          <w:rFonts w:cs="Arial"/>
        </w:rPr>
      </w:pPr>
      <w:r w:rsidRPr="00F4763A">
        <w:rPr>
          <w:rFonts w:cs="Arial"/>
        </w:rPr>
        <w:t>de toelichting met een overzicht van de gehanteerde grondslagen voor financiële verslaggeving en andere toelichtingen.</w:t>
      </w:r>
      <w:r w:rsidRPr="00F4763A">
        <w:rPr>
          <w:rFonts w:cs="Arial"/>
          <w:vertAlign w:val="superscript"/>
        </w:rPr>
        <w:footnoteReference w:id="6"/>
      </w:r>
      <w:r w:rsidRPr="00F4763A">
        <w:rPr>
          <w:rFonts w:cs="Arial"/>
        </w:rPr>
        <w:t xml:space="preserve"> </w:t>
      </w:r>
    </w:p>
    <w:p w14:paraId="0AAFB5D2" w14:textId="77777777" w:rsidR="00DE3C05" w:rsidRPr="00F4763A" w:rsidRDefault="00DE3C05" w:rsidP="00790ABF">
      <w:pPr>
        <w:spacing w:after="0" w:line="240" w:lineRule="auto"/>
        <w:rPr>
          <w:rFonts w:cs="Arial"/>
        </w:rPr>
      </w:pPr>
    </w:p>
    <w:p w14:paraId="4A00AB27" w14:textId="77777777" w:rsidR="00B46F80" w:rsidRPr="00F4763A" w:rsidRDefault="00BA775B" w:rsidP="00790ABF">
      <w:pPr>
        <w:spacing w:after="0" w:line="240" w:lineRule="auto"/>
        <w:rPr>
          <w:rFonts w:cs="Arial"/>
        </w:rPr>
      </w:pPr>
      <w:r w:rsidRPr="00F4763A">
        <w:rPr>
          <w:rFonts w:cs="Arial"/>
          <w:b/>
        </w:rPr>
        <w:t>De basis voor ons oordeel</w:t>
      </w:r>
    </w:p>
    <w:p w14:paraId="16B2C1A6" w14:textId="744BD7A5" w:rsidR="00B46F80" w:rsidRDefault="00BA775B" w:rsidP="00790ABF">
      <w:pPr>
        <w:spacing w:after="0" w:line="240" w:lineRule="auto"/>
        <w:rPr>
          <w:rFonts w:cs="Arial"/>
        </w:rPr>
      </w:pPr>
      <w:r w:rsidRPr="00F4763A">
        <w:rPr>
          <w:rFonts w:cs="Arial"/>
        </w:rPr>
        <w:t>Wij hebben onze controle uitgevoerd volgens het Nederlands recht, waaronder ook de Nederlandse controlestandaarden vallen</w:t>
      </w:r>
      <w:r w:rsidRPr="00F4763A">
        <w:rPr>
          <w:rFonts w:cs="Arial"/>
          <w:vertAlign w:val="superscript"/>
        </w:rPr>
        <w:footnoteReference w:id="7"/>
      </w:r>
      <w:r w:rsidRPr="00F4763A">
        <w:rPr>
          <w:rFonts w:cs="Arial"/>
        </w:rPr>
        <w:t xml:space="preserve">. Onze verantwoordelijkheden op grond hiervan zijn beschreven in de sectie 'Onze verantwoordelijkheden voor de controle van de jaarrekening'. </w:t>
      </w:r>
    </w:p>
    <w:p w14:paraId="1C9CD7D8" w14:textId="77777777" w:rsidR="00F4763A" w:rsidRPr="00F4763A" w:rsidRDefault="00F4763A" w:rsidP="00790ABF">
      <w:pPr>
        <w:spacing w:after="0" w:line="240" w:lineRule="auto"/>
        <w:rPr>
          <w:rFonts w:cs="Arial"/>
        </w:rPr>
      </w:pPr>
    </w:p>
    <w:p w14:paraId="62BBC5E9" w14:textId="57D8FBDC" w:rsidR="00B46F80" w:rsidRDefault="00BA775B" w:rsidP="00790ABF">
      <w:pPr>
        <w:spacing w:after="0" w:line="240" w:lineRule="auto"/>
        <w:rPr>
          <w:rFonts w:cs="Arial"/>
        </w:rPr>
      </w:pPr>
      <w:r w:rsidRPr="00F4763A">
        <w:rPr>
          <w:rFonts w:cs="Arial"/>
        </w:rPr>
        <w:t>Wij zijn onafhankelijk van ... (naam entiteit(en)) zoals vereist in de Wet toezicht accountantsorganisaties (Wta),</w:t>
      </w:r>
      <w:r w:rsidRPr="00F4763A">
        <w:rPr>
          <w:rFonts w:cs="Arial"/>
          <w:vertAlign w:val="superscript"/>
        </w:rPr>
        <w:footnoteReference w:id="8"/>
      </w:r>
      <w:r w:rsidRPr="00F4763A">
        <w:rPr>
          <w:rFonts w:cs="Arial"/>
        </w:rPr>
        <w:t xml:space="preserve"> de Verordening inzake de onafhankelijkheid van accountants bij assurance-opdrachten (ViO) en andere voor de opdracht relevante onafhankelijkheidsregels in Nederland. Verder hebben wij voldaan aan de Verordening gedrags- en beroepsregels accountants (VGBA). </w:t>
      </w:r>
    </w:p>
    <w:p w14:paraId="3A42FE84" w14:textId="77777777" w:rsidR="00F4763A" w:rsidRPr="00F4763A" w:rsidRDefault="00F4763A" w:rsidP="00790ABF">
      <w:pPr>
        <w:spacing w:after="0" w:line="240" w:lineRule="auto"/>
        <w:rPr>
          <w:rFonts w:cs="Arial"/>
        </w:rPr>
      </w:pPr>
    </w:p>
    <w:p w14:paraId="58A455DB" w14:textId="45D17A7D" w:rsidR="00B46F80" w:rsidRPr="00F4763A" w:rsidRDefault="00BA775B" w:rsidP="00790ABF">
      <w:pPr>
        <w:spacing w:after="0" w:line="240" w:lineRule="auto"/>
        <w:rPr>
          <w:rFonts w:cs="Arial"/>
        </w:rPr>
      </w:pPr>
      <w:r w:rsidRPr="00F4763A">
        <w:rPr>
          <w:rFonts w:cs="Arial"/>
        </w:rPr>
        <w:t xml:space="preserve">Wij vinden dat de door ons verkregen controle-informatie voldoende en geschikt is als basis voor ons oordeel. </w:t>
      </w:r>
    </w:p>
    <w:p w14:paraId="1054E7DA" w14:textId="77777777" w:rsidR="00ED17FD" w:rsidRPr="00F4763A" w:rsidRDefault="00ED17FD" w:rsidP="00790ABF">
      <w:pPr>
        <w:spacing w:after="0" w:line="240" w:lineRule="auto"/>
        <w:rPr>
          <w:rFonts w:cs="Arial"/>
        </w:rPr>
      </w:pPr>
    </w:p>
    <w:p w14:paraId="337EA713" w14:textId="77777777" w:rsidR="00B46F80" w:rsidRPr="002773FA" w:rsidRDefault="00BA775B" w:rsidP="00000622">
      <w:pPr>
        <w:keepNext/>
        <w:spacing w:after="0" w:line="240" w:lineRule="auto"/>
        <w:rPr>
          <w:rFonts w:cs="Arial"/>
          <w:caps/>
        </w:rPr>
      </w:pPr>
      <w:r w:rsidRPr="008C26CD">
        <w:rPr>
          <w:rFonts w:cs="Arial"/>
          <w:b/>
          <w:sz w:val="22"/>
          <w:szCs w:val="22"/>
        </w:rPr>
        <w:lastRenderedPageBreak/>
        <w:t>Informatie ter ondersteuning van ons oordeel</w:t>
      </w:r>
      <w:r w:rsidRPr="002773FA">
        <w:rPr>
          <w:rFonts w:cs="Arial"/>
          <w:b/>
          <w:caps/>
          <w:vertAlign w:val="superscript"/>
        </w:rPr>
        <w:footnoteReference w:id="9"/>
      </w:r>
      <w:r w:rsidRPr="002773FA">
        <w:rPr>
          <w:rFonts w:cs="Arial"/>
          <w:b/>
          <w:caps/>
        </w:rPr>
        <w:t xml:space="preserve"> </w:t>
      </w:r>
    </w:p>
    <w:p w14:paraId="122BAD41" w14:textId="77777777" w:rsidR="00ED17FD" w:rsidRPr="00F4763A" w:rsidRDefault="00ED17FD" w:rsidP="00000622">
      <w:pPr>
        <w:keepNext/>
        <w:spacing w:after="0" w:line="240" w:lineRule="auto"/>
        <w:rPr>
          <w:rFonts w:cs="Arial"/>
        </w:rPr>
      </w:pPr>
    </w:p>
    <w:p w14:paraId="1CDC48B0" w14:textId="54ADBA6D" w:rsidR="00B46F80" w:rsidRPr="00F4763A" w:rsidRDefault="00BA775B" w:rsidP="00000622">
      <w:pPr>
        <w:keepNext/>
        <w:spacing w:after="0" w:line="240" w:lineRule="auto"/>
        <w:rPr>
          <w:rFonts w:cs="Arial"/>
        </w:rPr>
      </w:pPr>
      <w:r w:rsidRPr="00F4763A">
        <w:rPr>
          <w:rFonts w:cs="Arial"/>
        </w:rPr>
        <w:t>Wij hebben onze controlewerkzaamheden bepaald in het kader van de controle van de jaarrekening als geheel en bij het vormen van ons oordeel hierover. Onderstaande informatie ter onder</w:t>
      </w:r>
      <w:r w:rsidR="00030BCC">
        <w:rPr>
          <w:rFonts w:cs="Arial"/>
        </w:rPr>
        <w:t>steun</w:t>
      </w:r>
      <w:r w:rsidRPr="00F4763A">
        <w:rPr>
          <w:rFonts w:cs="Arial"/>
        </w:rPr>
        <w:t xml:space="preserve">ing van ons oordeel en onze bevindingen moeten in dat kader worden bezien en niet als afzonderlijke oordelen of conclusies. </w:t>
      </w:r>
    </w:p>
    <w:p w14:paraId="5BB694E6" w14:textId="77777777" w:rsidR="00ED17FD" w:rsidRPr="00F4763A" w:rsidRDefault="00ED17FD" w:rsidP="00790ABF">
      <w:pPr>
        <w:spacing w:after="0" w:line="240" w:lineRule="auto"/>
        <w:rPr>
          <w:rFonts w:cs="Arial"/>
        </w:rPr>
      </w:pPr>
    </w:p>
    <w:p w14:paraId="49DD5809" w14:textId="77777777" w:rsidR="00B46F80" w:rsidRPr="00F4763A" w:rsidRDefault="00BA775B" w:rsidP="00790ABF">
      <w:pPr>
        <w:spacing w:after="0" w:line="240" w:lineRule="auto"/>
        <w:rPr>
          <w:rFonts w:cs="Arial"/>
        </w:rPr>
      </w:pPr>
      <w:r w:rsidRPr="00F4763A">
        <w:rPr>
          <w:rFonts w:cs="Arial"/>
          <w:b/>
        </w:rPr>
        <w:t>Controleaanpak frauderisico's</w:t>
      </w:r>
      <w:r w:rsidRPr="00F4763A">
        <w:rPr>
          <w:rFonts w:cs="Arial"/>
          <w:b/>
          <w:vertAlign w:val="superscript"/>
        </w:rPr>
        <w:footnoteReference w:id="10"/>
      </w:r>
    </w:p>
    <w:p w14:paraId="08C55DBC" w14:textId="77777777" w:rsidR="00211622" w:rsidRDefault="00BA775B" w:rsidP="00790ABF">
      <w:pPr>
        <w:spacing w:after="0" w:line="240" w:lineRule="auto"/>
        <w:rPr>
          <w:rFonts w:cs="Arial"/>
          <w:i/>
        </w:rPr>
      </w:pPr>
      <w:r w:rsidRPr="00F4763A">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F4763A">
        <w:rPr>
          <w:rFonts w:cs="Arial"/>
          <w:i/>
        </w:rPr>
        <w:cr/>
      </w:r>
    </w:p>
    <w:p w14:paraId="1C8D7756" w14:textId="77400BB4" w:rsidR="00B46F80" w:rsidRPr="00F4763A" w:rsidRDefault="00BA775B" w:rsidP="00790ABF">
      <w:pPr>
        <w:spacing w:after="0" w:line="240" w:lineRule="auto"/>
        <w:rPr>
          <w:rFonts w:cs="Arial"/>
        </w:rPr>
      </w:pPr>
      <w:r w:rsidRPr="00F4763A">
        <w:rPr>
          <w:rFonts w:cs="Arial"/>
          <w:i/>
        </w:rPr>
        <w:t>In overeenstemming met paragraaf 29B van Standaard 700 kan de accountant het volgende omschrijven:</w:t>
      </w:r>
      <w:r w:rsidR="00211622">
        <w:rPr>
          <w:rFonts w:cs="Arial"/>
        </w:rPr>
        <w:t xml:space="preserve"> </w:t>
      </w:r>
    </w:p>
    <w:p w14:paraId="7A27E220" w14:textId="5E07532F" w:rsidR="00B46F80" w:rsidRPr="00F4763A" w:rsidRDefault="00BA775B" w:rsidP="00790ABF">
      <w:pPr>
        <w:numPr>
          <w:ilvl w:val="0"/>
          <w:numId w:val="11"/>
        </w:numPr>
        <w:spacing w:after="0" w:line="240" w:lineRule="auto"/>
        <w:rPr>
          <w:rFonts w:cs="Arial"/>
        </w:rPr>
      </w:pPr>
      <w:r w:rsidRPr="00F4763A">
        <w:rPr>
          <w:rFonts w:cs="Arial"/>
          <w:i/>
        </w:rPr>
        <w:t>de frauderisico’s die aandacht vereisten bij de controle;</w:t>
      </w:r>
      <w:r w:rsidRPr="00F4763A">
        <w:rPr>
          <w:rFonts w:cs="Arial"/>
        </w:rPr>
        <w:t xml:space="preserve"> </w:t>
      </w:r>
    </w:p>
    <w:p w14:paraId="671AD531" w14:textId="2EEA0F6D" w:rsidR="00B46F80" w:rsidRPr="00F4763A" w:rsidRDefault="00BA775B" w:rsidP="00790ABF">
      <w:pPr>
        <w:numPr>
          <w:ilvl w:val="0"/>
          <w:numId w:val="11"/>
        </w:numPr>
        <w:spacing w:after="0" w:line="240" w:lineRule="auto"/>
        <w:rPr>
          <w:rFonts w:cs="Arial"/>
        </w:rPr>
      </w:pPr>
      <w:r w:rsidRPr="00F4763A">
        <w:rPr>
          <w:rFonts w:cs="Arial"/>
          <w:i/>
        </w:rPr>
        <w:t>een verwijzing naar eventuele toelichtingen in de financiële overzichten;</w:t>
      </w:r>
      <w:r w:rsidRPr="00F4763A">
        <w:rPr>
          <w:rFonts w:cs="Arial"/>
          <w:vertAlign w:val="superscript"/>
        </w:rPr>
        <w:footnoteReference w:id="11"/>
      </w:r>
      <w:r w:rsidRPr="00F4763A">
        <w:rPr>
          <w:rFonts w:cs="Arial"/>
        </w:rPr>
        <w:t xml:space="preserve"> </w:t>
      </w:r>
    </w:p>
    <w:p w14:paraId="0B71A47A" w14:textId="05C773D1" w:rsidR="00B46F80" w:rsidRPr="00F4763A" w:rsidRDefault="00BA775B" w:rsidP="00790ABF">
      <w:pPr>
        <w:numPr>
          <w:ilvl w:val="0"/>
          <w:numId w:val="11"/>
        </w:numPr>
        <w:spacing w:after="0" w:line="240" w:lineRule="auto"/>
        <w:rPr>
          <w:rFonts w:cs="Arial"/>
        </w:rPr>
      </w:pPr>
      <w:r w:rsidRPr="00F4763A">
        <w:rPr>
          <w:rFonts w:cs="Arial"/>
          <w:i/>
        </w:rPr>
        <w:t>een kort overzicht van de uitgevoerde werkzaamheden;</w:t>
      </w:r>
      <w:r w:rsidRPr="00F4763A">
        <w:rPr>
          <w:rFonts w:cs="Arial"/>
        </w:rPr>
        <w:t xml:space="preserve"> </w:t>
      </w:r>
    </w:p>
    <w:p w14:paraId="21BF9079" w14:textId="20B24432" w:rsidR="00B46F80" w:rsidRPr="00F4763A" w:rsidRDefault="00BA775B" w:rsidP="00790ABF">
      <w:pPr>
        <w:numPr>
          <w:ilvl w:val="0"/>
          <w:numId w:val="11"/>
        </w:numPr>
        <w:spacing w:after="0" w:line="240" w:lineRule="auto"/>
        <w:rPr>
          <w:rFonts w:cs="Arial"/>
        </w:rPr>
      </w:pPr>
      <w:r w:rsidRPr="00F4763A">
        <w:rPr>
          <w:rFonts w:cs="Arial"/>
          <w:i/>
        </w:rPr>
        <w:t>een indicatie van de uitkomst van de werkzaamheden van de accountant;</w:t>
      </w:r>
      <w:r w:rsidRPr="00F4763A">
        <w:rPr>
          <w:rFonts w:cs="Arial"/>
        </w:rPr>
        <w:t xml:space="preserve"> </w:t>
      </w:r>
    </w:p>
    <w:p w14:paraId="4D16359E" w14:textId="05105130" w:rsidR="00B46F80" w:rsidRPr="00F4763A" w:rsidRDefault="00BA775B" w:rsidP="00790ABF">
      <w:pPr>
        <w:numPr>
          <w:ilvl w:val="0"/>
          <w:numId w:val="11"/>
        </w:numPr>
        <w:spacing w:after="0" w:line="240" w:lineRule="auto"/>
        <w:rPr>
          <w:rFonts w:cs="Arial"/>
        </w:rPr>
      </w:pPr>
      <w:r w:rsidRPr="00F4763A">
        <w:rPr>
          <w:rFonts w:cs="Arial"/>
          <w:i/>
        </w:rPr>
        <w:t>belangrijke waarnemingen met betrekking tot de aangelegenheid.</w:t>
      </w:r>
      <w:r w:rsidRPr="00F4763A">
        <w:rPr>
          <w:rFonts w:cs="Arial"/>
        </w:rPr>
        <w:t xml:space="preserve"> </w:t>
      </w:r>
    </w:p>
    <w:p w14:paraId="292FF90F" w14:textId="77777777" w:rsidR="00ED17FD" w:rsidRPr="00F4763A" w:rsidRDefault="00ED17FD" w:rsidP="00790ABF">
      <w:pPr>
        <w:spacing w:after="0" w:line="240" w:lineRule="auto"/>
        <w:rPr>
          <w:rFonts w:cs="Arial"/>
        </w:rPr>
      </w:pPr>
    </w:p>
    <w:p w14:paraId="6813C90F" w14:textId="645E8F2E" w:rsidR="00B46F80" w:rsidRPr="00F4763A" w:rsidRDefault="00BA775B" w:rsidP="00790ABF">
      <w:pPr>
        <w:spacing w:after="0" w:line="240" w:lineRule="auto"/>
        <w:rPr>
          <w:rFonts w:cs="Arial"/>
        </w:rPr>
      </w:pPr>
      <w:r w:rsidRPr="00F4763A">
        <w:rPr>
          <w:rFonts w:cs="Arial"/>
          <w:i/>
        </w:rPr>
        <w:t>Of een combinatie van deze elementen.</w:t>
      </w:r>
      <w:r w:rsidRPr="00F4763A">
        <w:rPr>
          <w:rFonts w:cs="Arial"/>
          <w:vertAlign w:val="superscript"/>
        </w:rPr>
        <w:footnoteReference w:id="12"/>
      </w:r>
      <w:r w:rsidRPr="00F4763A">
        <w:rPr>
          <w:rFonts w:cs="Arial"/>
        </w:rPr>
        <w:t xml:space="preserve"> </w:t>
      </w:r>
    </w:p>
    <w:p w14:paraId="47DD3D2E" w14:textId="77777777" w:rsidR="00ED17FD" w:rsidRPr="00F4763A" w:rsidRDefault="00ED17FD" w:rsidP="00790ABF">
      <w:pPr>
        <w:spacing w:after="0" w:line="240" w:lineRule="auto"/>
        <w:rPr>
          <w:rFonts w:cs="Arial"/>
        </w:rPr>
      </w:pPr>
    </w:p>
    <w:p w14:paraId="5A153C68" w14:textId="77777777" w:rsidR="00B46F80" w:rsidRPr="00F4763A" w:rsidRDefault="00BA775B" w:rsidP="00790ABF">
      <w:pPr>
        <w:spacing w:after="0" w:line="240" w:lineRule="auto"/>
        <w:rPr>
          <w:rFonts w:cs="Arial"/>
        </w:rPr>
      </w:pPr>
      <w:r w:rsidRPr="00F4763A">
        <w:rPr>
          <w:rFonts w:cs="Arial"/>
          <w:b/>
        </w:rPr>
        <w:t>Controleaanpak continuïteit</w:t>
      </w:r>
      <w:r w:rsidRPr="00F4763A">
        <w:rPr>
          <w:rFonts w:cs="Arial"/>
          <w:b/>
          <w:vertAlign w:val="superscript"/>
        </w:rPr>
        <w:footnoteReference w:id="13"/>
      </w:r>
    </w:p>
    <w:p w14:paraId="5D8E3F05" w14:textId="1350A7BF" w:rsidR="00B46F80" w:rsidRPr="00F4763A" w:rsidRDefault="00BA775B" w:rsidP="00790ABF">
      <w:pPr>
        <w:spacing w:after="0" w:line="240" w:lineRule="auto"/>
        <w:rPr>
          <w:rFonts w:cs="Arial"/>
        </w:rPr>
      </w:pPr>
      <w:r w:rsidRPr="00F4763A">
        <w:rPr>
          <w:rFonts w:cs="Arial"/>
          <w:i/>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w:t>
      </w:r>
      <w:r w:rsidRPr="00F4763A">
        <w:rPr>
          <w:rFonts w:cs="Arial"/>
          <w:i/>
        </w:rPr>
        <w:lastRenderedPageBreak/>
        <w:t>controle. In overeenstemming met paragraaf 29A van Standaard 700 kan de accountant het volgende omschrijven:</w:t>
      </w:r>
      <w:r w:rsidRPr="00F4763A">
        <w:rPr>
          <w:rFonts w:cs="Arial"/>
        </w:rPr>
        <w:t xml:space="preserve"> </w:t>
      </w:r>
    </w:p>
    <w:p w14:paraId="351494A2" w14:textId="350CEA28" w:rsidR="00B46F80" w:rsidRPr="00F4763A" w:rsidRDefault="00BA775B" w:rsidP="00790ABF">
      <w:pPr>
        <w:numPr>
          <w:ilvl w:val="0"/>
          <w:numId w:val="11"/>
        </w:numPr>
        <w:spacing w:after="0" w:line="240" w:lineRule="auto"/>
        <w:rPr>
          <w:rFonts w:cs="Arial"/>
          <w:i/>
        </w:rPr>
      </w:pPr>
      <w:r w:rsidRPr="00F4763A">
        <w:rPr>
          <w:rFonts w:cs="Arial"/>
          <w:i/>
        </w:rPr>
        <w:t xml:space="preserve">de aangelegenheden die aandacht vereisten bij de controle; </w:t>
      </w:r>
    </w:p>
    <w:p w14:paraId="7196E151" w14:textId="4B7FDDAB" w:rsidR="00B46F80" w:rsidRPr="00F4763A" w:rsidRDefault="00BA775B" w:rsidP="00790ABF">
      <w:pPr>
        <w:numPr>
          <w:ilvl w:val="0"/>
          <w:numId w:val="11"/>
        </w:numPr>
        <w:spacing w:after="0" w:line="240" w:lineRule="auto"/>
        <w:rPr>
          <w:rFonts w:cs="Arial"/>
          <w:i/>
        </w:rPr>
      </w:pPr>
      <w:r w:rsidRPr="00F4763A">
        <w:rPr>
          <w:rFonts w:cs="Arial"/>
          <w:i/>
        </w:rPr>
        <w:t xml:space="preserve">een verwijzing naar eventuele toelichtingen in de financiële overzichten; </w:t>
      </w:r>
    </w:p>
    <w:p w14:paraId="444ED1CB" w14:textId="0367BA7F" w:rsidR="00B46F80" w:rsidRPr="00F4763A" w:rsidRDefault="00BA775B" w:rsidP="00790ABF">
      <w:pPr>
        <w:numPr>
          <w:ilvl w:val="0"/>
          <w:numId w:val="11"/>
        </w:numPr>
        <w:spacing w:after="0" w:line="240" w:lineRule="auto"/>
        <w:rPr>
          <w:rFonts w:cs="Arial"/>
          <w:i/>
        </w:rPr>
      </w:pPr>
      <w:r w:rsidRPr="00F4763A">
        <w:rPr>
          <w:rFonts w:cs="Arial"/>
          <w:i/>
        </w:rPr>
        <w:t xml:space="preserve">een kort overzicht van de uitgevoerde werkzaamheden; </w:t>
      </w:r>
    </w:p>
    <w:p w14:paraId="1ED32BD8" w14:textId="3D6A57A7" w:rsidR="00B46F80" w:rsidRPr="00F4763A" w:rsidRDefault="00BA775B" w:rsidP="00790ABF">
      <w:pPr>
        <w:numPr>
          <w:ilvl w:val="0"/>
          <w:numId w:val="11"/>
        </w:numPr>
        <w:spacing w:after="0" w:line="240" w:lineRule="auto"/>
        <w:rPr>
          <w:rFonts w:cs="Arial"/>
          <w:i/>
        </w:rPr>
      </w:pPr>
      <w:r w:rsidRPr="00F4763A">
        <w:rPr>
          <w:rFonts w:cs="Arial"/>
          <w:i/>
        </w:rPr>
        <w:t xml:space="preserve">een indicatie van de uitkomst van de werkzaamheden van de accountant; </w:t>
      </w:r>
    </w:p>
    <w:p w14:paraId="2645C1CE" w14:textId="3B96D37E" w:rsidR="00B46F80" w:rsidRPr="00F4763A" w:rsidRDefault="00BA775B" w:rsidP="00790ABF">
      <w:pPr>
        <w:numPr>
          <w:ilvl w:val="0"/>
          <w:numId w:val="11"/>
        </w:numPr>
        <w:spacing w:after="0" w:line="240" w:lineRule="auto"/>
        <w:rPr>
          <w:rFonts w:cs="Arial"/>
          <w:i/>
        </w:rPr>
      </w:pPr>
      <w:r w:rsidRPr="00F4763A">
        <w:rPr>
          <w:rFonts w:cs="Arial"/>
          <w:i/>
        </w:rPr>
        <w:t xml:space="preserve">belangrijke waarnemingen met betrekking tot de aangelegenheid. </w:t>
      </w:r>
    </w:p>
    <w:p w14:paraId="5D28C87C" w14:textId="1AA7B599" w:rsidR="00B46F80" w:rsidRPr="00F4763A" w:rsidRDefault="00BA775B" w:rsidP="00790ABF">
      <w:pPr>
        <w:spacing w:after="0" w:line="240" w:lineRule="auto"/>
        <w:rPr>
          <w:rFonts w:cs="Arial"/>
        </w:rPr>
      </w:pPr>
      <w:r w:rsidRPr="00F4763A">
        <w:rPr>
          <w:rFonts w:cs="Arial"/>
        </w:rPr>
        <w:cr/>
      </w:r>
      <w:r w:rsidRPr="00F4763A">
        <w:rPr>
          <w:rFonts w:cs="Arial"/>
          <w:i/>
        </w:rPr>
        <w:t>Of een combinatie van deze elementen.</w:t>
      </w:r>
      <w:r w:rsidRPr="00F4763A">
        <w:rPr>
          <w:rFonts w:cs="Arial"/>
          <w:vertAlign w:val="superscript"/>
        </w:rPr>
        <w:footnoteReference w:id="14"/>
      </w:r>
      <w:r w:rsidRPr="00F4763A">
        <w:rPr>
          <w:rFonts w:cs="Arial"/>
        </w:rPr>
        <w:t xml:space="preserve"> </w:t>
      </w:r>
    </w:p>
    <w:p w14:paraId="2E0325A1" w14:textId="77777777" w:rsidR="00ED17FD" w:rsidRPr="00F4763A" w:rsidRDefault="00ED17FD" w:rsidP="00790ABF">
      <w:pPr>
        <w:spacing w:after="0" w:line="240" w:lineRule="auto"/>
        <w:rPr>
          <w:rFonts w:cs="Arial"/>
        </w:rPr>
      </w:pPr>
    </w:p>
    <w:p w14:paraId="00A03649" w14:textId="7E9BF328" w:rsidR="00B46F80" w:rsidRPr="002773FA" w:rsidRDefault="00BA775B" w:rsidP="00790ABF">
      <w:pPr>
        <w:spacing w:after="0" w:line="240" w:lineRule="auto"/>
        <w:rPr>
          <w:rFonts w:cs="Arial"/>
          <w:b/>
          <w:caps/>
        </w:rPr>
      </w:pPr>
      <w:r w:rsidRPr="008C26CD">
        <w:rPr>
          <w:rFonts w:cs="Arial"/>
          <w:b/>
          <w:sz w:val="22"/>
          <w:szCs w:val="22"/>
        </w:rPr>
        <w:t>Verklaring over de in het jaarverslag opgenomen andere informatie</w:t>
      </w:r>
      <w:r w:rsidRPr="002773FA">
        <w:rPr>
          <w:rFonts w:cs="Arial"/>
          <w:b/>
          <w:caps/>
          <w:vertAlign w:val="superscript"/>
        </w:rPr>
        <w:footnoteReference w:id="15"/>
      </w:r>
      <w:r w:rsidRPr="002773FA">
        <w:rPr>
          <w:rFonts w:cs="Arial"/>
          <w:b/>
          <w:caps/>
        </w:rPr>
        <w:t xml:space="preserve"> </w:t>
      </w:r>
    </w:p>
    <w:p w14:paraId="3FCC3300" w14:textId="77777777" w:rsidR="00ED17FD" w:rsidRPr="00F4763A" w:rsidRDefault="00ED17FD" w:rsidP="00790ABF">
      <w:pPr>
        <w:spacing w:after="0" w:line="240" w:lineRule="auto"/>
        <w:rPr>
          <w:rFonts w:cs="Arial"/>
        </w:rPr>
      </w:pPr>
    </w:p>
    <w:p w14:paraId="1D4F3DF4" w14:textId="77777777" w:rsidR="00B46F80" w:rsidRPr="00F4763A" w:rsidRDefault="00BA775B" w:rsidP="00790ABF">
      <w:pPr>
        <w:spacing w:after="0" w:line="240" w:lineRule="auto"/>
        <w:rPr>
          <w:rFonts w:cs="Arial"/>
        </w:rPr>
      </w:pPr>
      <w:r w:rsidRPr="00F4763A">
        <w:rPr>
          <w:rFonts w:cs="Arial"/>
        </w:rPr>
        <w:t>Het jaarverslag omvat andere informatie, naast de jaarrekening en onze controleverklaring daarbij.</w:t>
      </w:r>
      <w:r w:rsidRPr="00F4763A">
        <w:rPr>
          <w:rFonts w:cs="Arial"/>
          <w:vertAlign w:val="superscript"/>
        </w:rPr>
        <w:footnoteReference w:id="16"/>
      </w:r>
      <w:r w:rsidRPr="00F4763A">
        <w:rPr>
          <w:rFonts w:cs="Arial"/>
        </w:rPr>
        <w:t xml:space="preserve"> </w:t>
      </w:r>
    </w:p>
    <w:p w14:paraId="04086C4C" w14:textId="77777777" w:rsidR="00B46F80" w:rsidRPr="00F4763A" w:rsidRDefault="00B46F80" w:rsidP="00790ABF">
      <w:pPr>
        <w:spacing w:after="0" w:line="240" w:lineRule="auto"/>
        <w:rPr>
          <w:rFonts w:cs="Arial"/>
        </w:rPr>
      </w:pPr>
    </w:p>
    <w:p w14:paraId="4CF1C65D" w14:textId="4C0A5C5E" w:rsidR="00211622" w:rsidRDefault="00BA775B" w:rsidP="00211622">
      <w:pPr>
        <w:spacing w:after="0" w:line="240" w:lineRule="auto"/>
        <w:rPr>
          <w:rFonts w:cs="Arial"/>
        </w:rPr>
      </w:pPr>
      <w:r w:rsidRPr="00F4763A">
        <w:rPr>
          <w:rFonts w:cs="Arial"/>
        </w:rPr>
        <w:t>Op grond van onderstaande werkzaamheden zijn wij van mening dat de andere informatie:</w:t>
      </w:r>
    </w:p>
    <w:p w14:paraId="7D160EC7" w14:textId="65216377" w:rsidR="00B46F80" w:rsidRPr="00F4763A" w:rsidRDefault="00BA775B" w:rsidP="00211622">
      <w:pPr>
        <w:numPr>
          <w:ilvl w:val="0"/>
          <w:numId w:val="11"/>
        </w:numPr>
        <w:spacing w:after="0" w:line="240" w:lineRule="auto"/>
        <w:rPr>
          <w:rFonts w:cs="Arial"/>
          <w:iCs/>
        </w:rPr>
      </w:pPr>
      <w:r w:rsidRPr="00F4763A">
        <w:rPr>
          <w:rFonts w:cs="Arial"/>
          <w:iCs/>
        </w:rPr>
        <w:t xml:space="preserve">met de jaarrekening verenigbaar is en geen materiële afwijkingen bevat; </w:t>
      </w:r>
    </w:p>
    <w:p w14:paraId="5241D922" w14:textId="448657DE" w:rsidR="00B46F80" w:rsidRPr="00F4763A" w:rsidRDefault="00BA775B" w:rsidP="00790ABF">
      <w:pPr>
        <w:numPr>
          <w:ilvl w:val="0"/>
          <w:numId w:val="11"/>
        </w:numPr>
        <w:spacing w:after="0" w:line="240" w:lineRule="auto"/>
        <w:rPr>
          <w:rFonts w:cs="Arial"/>
          <w:iCs/>
        </w:rPr>
      </w:pPr>
      <w:r w:rsidRPr="00F4763A">
        <w:rPr>
          <w:rFonts w:cs="Arial"/>
          <w:iCs/>
        </w:rPr>
        <w:t xml:space="preserve">alle informatie bevat die op grond van Titel 9 Boek 2 BW is vereist voor het bestuursverslag en de overige gegevens. </w:t>
      </w:r>
    </w:p>
    <w:p w14:paraId="4333DC78" w14:textId="77777777" w:rsidR="00B46F80" w:rsidRPr="00F4763A" w:rsidRDefault="00B46F80" w:rsidP="00790ABF">
      <w:pPr>
        <w:spacing w:after="0" w:line="240" w:lineRule="auto"/>
        <w:rPr>
          <w:rFonts w:cs="Arial"/>
        </w:rPr>
      </w:pPr>
    </w:p>
    <w:p w14:paraId="379DCFBF" w14:textId="77777777" w:rsidR="00B46F80" w:rsidRPr="00F4763A" w:rsidRDefault="00BA775B" w:rsidP="00790ABF">
      <w:pPr>
        <w:spacing w:after="0" w:line="240" w:lineRule="auto"/>
        <w:rPr>
          <w:rFonts w:cs="Arial"/>
        </w:rPr>
      </w:pPr>
      <w:r w:rsidRPr="00F4763A">
        <w:rPr>
          <w:rFonts w:cs="Arial"/>
        </w:rPr>
        <w:t xml:space="preserve">Wij hebben de andere informatie gelezen en hebben op basis van onze kennis en ons begrip, verkregen vanuit de jaarrekeningcontrole of anderszins, overwogen of de andere informatie materiële afwijkingen bevat. </w:t>
      </w:r>
    </w:p>
    <w:p w14:paraId="3C37984C" w14:textId="77777777" w:rsidR="00B46F80" w:rsidRPr="00F4763A" w:rsidRDefault="00B46F80" w:rsidP="00790ABF">
      <w:pPr>
        <w:spacing w:after="0" w:line="240" w:lineRule="auto"/>
        <w:rPr>
          <w:rFonts w:cs="Arial"/>
        </w:rPr>
      </w:pPr>
    </w:p>
    <w:p w14:paraId="3BDA6125" w14:textId="77777777" w:rsidR="00B46F80" w:rsidRPr="00F4763A" w:rsidRDefault="00BA775B" w:rsidP="00790ABF">
      <w:pPr>
        <w:spacing w:after="0" w:line="240" w:lineRule="auto"/>
        <w:rPr>
          <w:rFonts w:cs="Arial"/>
        </w:rPr>
      </w:pPr>
      <w:r w:rsidRPr="00F4763A">
        <w:rPr>
          <w:rFonts w:cs="Arial"/>
        </w:rPr>
        <w:t xml:space="preserve">Met onze werkzaamheden hebben wij voldaan aan de vereisten in Titel 9 Boek 2 BW en de Nederlandse Standaard 720. Deze werkzaamheden hebben niet dezelfde diepgang als onze controlewerkzaamheden bij de jaarrekening. </w:t>
      </w:r>
    </w:p>
    <w:p w14:paraId="43CD917F" w14:textId="77777777" w:rsidR="00B46F80" w:rsidRPr="00F4763A" w:rsidRDefault="00B46F80" w:rsidP="00790ABF">
      <w:pPr>
        <w:spacing w:after="0" w:line="240" w:lineRule="auto"/>
        <w:rPr>
          <w:rFonts w:cs="Arial"/>
        </w:rPr>
      </w:pPr>
    </w:p>
    <w:p w14:paraId="405392CC" w14:textId="653A14CF" w:rsidR="00B46F80" w:rsidRPr="00F4763A" w:rsidRDefault="00BA775B" w:rsidP="00790ABF">
      <w:pPr>
        <w:spacing w:after="0" w:line="240" w:lineRule="auto"/>
        <w:rPr>
          <w:rFonts w:cs="Arial"/>
        </w:rPr>
      </w:pPr>
      <w:r w:rsidRPr="00F4763A">
        <w:rPr>
          <w:rFonts w:cs="Arial"/>
        </w:rPr>
        <w:t>Het bestuur is verantwoordelijk voor het opstellen van het bestuursverslag en de overige gegevens in overeenstemming met Titel 9 Boek 2 BW.</w:t>
      </w:r>
      <w:r w:rsidRPr="00F4763A">
        <w:rPr>
          <w:rFonts w:cs="Arial"/>
          <w:vertAlign w:val="superscript"/>
        </w:rPr>
        <w:footnoteReference w:id="17"/>
      </w:r>
      <w:r w:rsidRPr="00F4763A">
        <w:rPr>
          <w:rFonts w:cs="Arial"/>
        </w:rPr>
        <w:t xml:space="preserve"> </w:t>
      </w:r>
    </w:p>
    <w:p w14:paraId="003D33E7" w14:textId="77777777" w:rsidR="005925E1" w:rsidRPr="00F4763A" w:rsidRDefault="005925E1" w:rsidP="00790ABF">
      <w:pPr>
        <w:spacing w:after="0" w:line="240" w:lineRule="auto"/>
        <w:rPr>
          <w:rFonts w:cs="Arial"/>
        </w:rPr>
      </w:pPr>
    </w:p>
    <w:p w14:paraId="613377E5" w14:textId="77777777" w:rsidR="00B46F80" w:rsidRPr="002773FA" w:rsidRDefault="00BA775B" w:rsidP="002C608C">
      <w:pPr>
        <w:keepNext/>
        <w:spacing w:after="0" w:line="240" w:lineRule="auto"/>
        <w:rPr>
          <w:rFonts w:cs="Arial"/>
          <w:caps/>
        </w:rPr>
      </w:pPr>
      <w:r w:rsidRPr="008C26CD">
        <w:rPr>
          <w:rFonts w:cs="Arial"/>
          <w:b/>
          <w:sz w:val="22"/>
          <w:szCs w:val="22"/>
        </w:rPr>
        <w:lastRenderedPageBreak/>
        <w:t>Beschrijving van verantwoordelijkheden met betrekking tot de jaarrekening</w:t>
      </w:r>
      <w:r w:rsidRPr="002773FA">
        <w:rPr>
          <w:rFonts w:cs="Arial"/>
          <w:b/>
          <w:caps/>
        </w:rPr>
        <w:t xml:space="preserve"> </w:t>
      </w:r>
    </w:p>
    <w:p w14:paraId="6B0C8320" w14:textId="77777777" w:rsidR="005925E1" w:rsidRPr="00F4763A" w:rsidRDefault="005925E1" w:rsidP="002C608C">
      <w:pPr>
        <w:keepNext/>
        <w:spacing w:after="0" w:line="240" w:lineRule="auto"/>
        <w:rPr>
          <w:rFonts w:cs="Arial"/>
        </w:rPr>
      </w:pPr>
    </w:p>
    <w:p w14:paraId="0E8B7997" w14:textId="77777777" w:rsidR="00B46F80" w:rsidRPr="00F4763A" w:rsidRDefault="00BA775B" w:rsidP="002C608C">
      <w:pPr>
        <w:keepNext/>
        <w:spacing w:after="0" w:line="240" w:lineRule="auto"/>
        <w:rPr>
          <w:rFonts w:cs="Arial"/>
        </w:rPr>
      </w:pPr>
      <w:r w:rsidRPr="00F4763A">
        <w:rPr>
          <w:rFonts w:cs="Arial"/>
          <w:b/>
        </w:rPr>
        <w:t>Verantwoordelijkheden van het bestuur voor de jaarrekening</w:t>
      </w:r>
    </w:p>
    <w:p w14:paraId="17C450D4" w14:textId="77777777" w:rsidR="00B46F80" w:rsidRPr="00F4763A" w:rsidRDefault="00BA775B" w:rsidP="002C608C">
      <w:pPr>
        <w:keepNext/>
        <w:spacing w:after="0" w:line="240" w:lineRule="auto"/>
        <w:rPr>
          <w:rFonts w:cs="Arial"/>
        </w:rPr>
      </w:pPr>
      <w:r w:rsidRPr="00F4763A">
        <w:rPr>
          <w:rFonts w:cs="Arial"/>
        </w:rPr>
        <w:t>Het bestuur</w:t>
      </w:r>
      <w:r w:rsidRPr="00F4763A">
        <w:rPr>
          <w:rFonts w:cs="Arial"/>
          <w:vertAlign w:val="superscript"/>
        </w:rPr>
        <w:footnoteReference w:id="18"/>
      </w:r>
      <w:r w:rsidRPr="00F4763A">
        <w:rPr>
          <w:rFonts w:cs="Arial"/>
        </w:rPr>
        <w:t> is verantwoordelijk voor het opmaken en getrouw weergeven van de jaarrekening in overeenstemming met Titel 9 Boek 2 BW</w:t>
      </w:r>
      <w:r w:rsidRPr="00F4763A">
        <w:rPr>
          <w:rFonts w:cs="Arial"/>
          <w:vertAlign w:val="superscript"/>
        </w:rPr>
        <w:footnoteReference w:id="19"/>
      </w:r>
      <w:r w:rsidRPr="00F4763A">
        <w:rPr>
          <w:rFonts w:cs="Arial"/>
        </w:rPr>
        <w:t xml:space="preserve">.  In dit kader is het bestuur verantwoordelijk voor een zodanige interne beheersing die het bestuur noodzakelijk acht om het opmaken van de jaarrekening mogelijk te maken zonder afwijkingen van materieel belang als gevolg van fouten of fraude. </w:t>
      </w:r>
    </w:p>
    <w:p w14:paraId="615D869E" w14:textId="77777777" w:rsidR="00B46F80" w:rsidRPr="00F4763A" w:rsidRDefault="00B46F80" w:rsidP="00790ABF">
      <w:pPr>
        <w:spacing w:after="0" w:line="240" w:lineRule="auto"/>
        <w:rPr>
          <w:rFonts w:cs="Arial"/>
        </w:rPr>
      </w:pPr>
    </w:p>
    <w:p w14:paraId="475B63F8" w14:textId="77777777" w:rsidR="00F4763A" w:rsidRDefault="00BA775B" w:rsidP="00790ABF">
      <w:pPr>
        <w:spacing w:after="0" w:line="240" w:lineRule="auto"/>
        <w:rPr>
          <w:rFonts w:cs="Arial"/>
        </w:rPr>
      </w:pPr>
      <w:r w:rsidRPr="00F4763A">
        <w:rPr>
          <w:rFonts w:cs="Arial"/>
        </w:rPr>
        <w:t>Bij het opmaken van de jaarrekening moet het bestuur afwegen of de onderneming in staat is om haar werkzaamheden</w:t>
      </w:r>
      <w:r w:rsidRPr="00F4763A">
        <w:rPr>
          <w:rFonts w:cs="Arial"/>
          <w:vertAlign w:val="superscript"/>
        </w:rPr>
        <w:footnoteReference w:id="20"/>
      </w:r>
      <w:r w:rsidRPr="00F4763A">
        <w:rPr>
          <w:rFonts w:cs="Arial"/>
        </w:rPr>
        <w:t xml:space="preserve"> in continuïteit voort te zetten. Op grond van genoemd verslaggevingsstelsel moet het bestuur de jaarrekening opmaken op basis van de continuïteitsveronderstelling, tenzij het bestuur het voornemen heeft om de vennootschap</w:t>
      </w:r>
      <w:r w:rsidRPr="00F4763A">
        <w:rPr>
          <w:rFonts w:cs="Arial"/>
          <w:vertAlign w:val="superscript"/>
        </w:rPr>
        <w:footnoteReference w:id="21"/>
      </w:r>
      <w:r w:rsidRPr="00F4763A">
        <w:rPr>
          <w:rFonts w:cs="Arial"/>
        </w:rPr>
        <w:t xml:space="preserve"> te liquideren of de bedrijfsactiviteiten</w:t>
      </w:r>
      <w:r w:rsidRPr="00F4763A">
        <w:rPr>
          <w:rFonts w:cs="Arial"/>
          <w:vertAlign w:val="superscript"/>
        </w:rPr>
        <w:footnoteReference w:id="22"/>
      </w:r>
      <w:r w:rsidRPr="00F4763A">
        <w:rPr>
          <w:rFonts w:cs="Arial"/>
        </w:rPr>
        <w:t xml:space="preserve"> te beëindigen of als beëindiging het enige realistische alternatief is.</w:t>
      </w:r>
      <w:r w:rsidRPr="00F4763A">
        <w:rPr>
          <w:rFonts w:cs="Arial"/>
        </w:rPr>
        <w:cr/>
      </w:r>
    </w:p>
    <w:p w14:paraId="5C023EAD" w14:textId="7E67591F" w:rsidR="00B46F80" w:rsidRPr="00F4763A" w:rsidRDefault="00BA775B" w:rsidP="00790ABF">
      <w:pPr>
        <w:spacing w:after="0" w:line="240" w:lineRule="auto"/>
        <w:rPr>
          <w:rFonts w:cs="Arial"/>
        </w:rPr>
      </w:pPr>
      <w:r w:rsidRPr="00F4763A">
        <w:rPr>
          <w:rFonts w:cs="Arial"/>
        </w:rPr>
        <w:t>Het bestuur moet gebeurtenissen en omstandigheden waardoor gerede twijfel zou kunnen bestaan of de onderneming haar bedrijfsactiviteiten</w:t>
      </w:r>
      <w:r w:rsidRPr="00F4763A">
        <w:rPr>
          <w:rFonts w:cs="Arial"/>
          <w:vertAlign w:val="superscript"/>
        </w:rPr>
        <w:footnoteReference w:id="23"/>
      </w:r>
      <w:r w:rsidRPr="00F4763A">
        <w:rPr>
          <w:rFonts w:cs="Arial"/>
        </w:rPr>
        <w:t xml:space="preserve"> in continuïteit kan voortzetten, toelichten in de jaarrekening.</w:t>
      </w:r>
      <w:r w:rsidRPr="00F4763A">
        <w:rPr>
          <w:rFonts w:cs="Arial"/>
          <w:vertAlign w:val="superscript"/>
        </w:rPr>
        <w:footnoteReference w:id="24"/>
      </w:r>
      <w:r w:rsidRPr="00F4763A">
        <w:rPr>
          <w:rFonts w:cs="Arial"/>
        </w:rPr>
        <w:t xml:space="preserve"> </w:t>
      </w:r>
    </w:p>
    <w:p w14:paraId="607249CC" w14:textId="77777777" w:rsidR="005925E1" w:rsidRPr="00F4763A" w:rsidRDefault="005925E1" w:rsidP="00790ABF">
      <w:pPr>
        <w:spacing w:after="0" w:line="240" w:lineRule="auto"/>
        <w:rPr>
          <w:rFonts w:cs="Arial"/>
        </w:rPr>
      </w:pPr>
    </w:p>
    <w:p w14:paraId="5D2B6689" w14:textId="77777777" w:rsidR="00B46F80" w:rsidRPr="00F4763A" w:rsidRDefault="00BA775B" w:rsidP="00790ABF">
      <w:pPr>
        <w:spacing w:after="0" w:line="240" w:lineRule="auto"/>
        <w:rPr>
          <w:rFonts w:cs="Arial"/>
        </w:rPr>
      </w:pPr>
      <w:r w:rsidRPr="00F4763A">
        <w:rPr>
          <w:rFonts w:cs="Arial"/>
          <w:b/>
        </w:rPr>
        <w:t>Onze verantwoordelijkheden voor de controle van de jaarrekening</w:t>
      </w:r>
    </w:p>
    <w:p w14:paraId="650980FD" w14:textId="2C5A8BF7" w:rsidR="00B46F80" w:rsidRDefault="00BA775B" w:rsidP="00790ABF">
      <w:pPr>
        <w:spacing w:after="0" w:line="240" w:lineRule="auto"/>
        <w:rPr>
          <w:rFonts w:cs="Arial"/>
        </w:rPr>
      </w:pPr>
      <w:r w:rsidRPr="00F4763A">
        <w:rPr>
          <w:rFonts w:cs="Arial"/>
        </w:rPr>
        <w:t xml:space="preserve">Onze verantwoordelijkheid is het zodanig plannen en uitvoeren van een controleopdracht dat wij daarmee voldoende en geschikte controle-informatie verkrijgen voor het door ons af te geven oordeel. </w:t>
      </w:r>
    </w:p>
    <w:p w14:paraId="28B8523B" w14:textId="77777777" w:rsidR="00F4763A" w:rsidRPr="00F4763A" w:rsidRDefault="00F4763A" w:rsidP="00790ABF">
      <w:pPr>
        <w:spacing w:after="0" w:line="240" w:lineRule="auto"/>
        <w:rPr>
          <w:rFonts w:cs="Arial"/>
        </w:rPr>
      </w:pPr>
    </w:p>
    <w:p w14:paraId="38A66757" w14:textId="4237708F" w:rsidR="00B46F80" w:rsidRDefault="00BA775B" w:rsidP="00790ABF">
      <w:pPr>
        <w:spacing w:after="0" w:line="240" w:lineRule="auto"/>
        <w:rPr>
          <w:rFonts w:cs="Arial"/>
        </w:rPr>
      </w:pPr>
      <w:r w:rsidRPr="00F4763A">
        <w:rPr>
          <w:rFonts w:cs="Arial"/>
        </w:rPr>
        <w:t xml:space="preserve">Onze controle is uitgevoerd met een hoge mate maar geen absolute mate van zekerheid waardoor het mogelijk is dat wij tijdens onze controle niet alle materiële fouten en fraude ontdekken. </w:t>
      </w:r>
    </w:p>
    <w:p w14:paraId="63E5F098" w14:textId="77777777" w:rsidR="00F4763A" w:rsidRPr="00F4763A" w:rsidRDefault="00F4763A" w:rsidP="00790ABF">
      <w:pPr>
        <w:spacing w:after="0" w:line="240" w:lineRule="auto"/>
        <w:rPr>
          <w:rFonts w:cs="Arial"/>
        </w:rPr>
      </w:pPr>
    </w:p>
    <w:p w14:paraId="62D750FE" w14:textId="77777777" w:rsidR="00B46F80" w:rsidRPr="00F4763A" w:rsidRDefault="00BA775B" w:rsidP="00790ABF">
      <w:pPr>
        <w:spacing w:after="0" w:line="240" w:lineRule="auto"/>
        <w:rPr>
          <w:rFonts w:cs="Arial"/>
        </w:rPr>
      </w:pPr>
      <w:r w:rsidRPr="00F4763A">
        <w:rPr>
          <w:rFonts w:cs="Aria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F4763A">
        <w:rPr>
          <w:rFonts w:cs="Arial"/>
          <w:vertAlign w:val="superscript"/>
        </w:rPr>
        <w:footnoteReference w:id="25"/>
      </w:r>
      <w:r w:rsidRPr="00F4763A">
        <w:rPr>
          <w:rFonts w:cs="Arial"/>
        </w:rPr>
        <w:t xml:space="preserve"> </w:t>
      </w:r>
    </w:p>
    <w:p w14:paraId="794AF8B0" w14:textId="77777777" w:rsidR="00B46F80" w:rsidRPr="00F4763A" w:rsidRDefault="00B46F80" w:rsidP="00790ABF">
      <w:pPr>
        <w:spacing w:after="0" w:line="240" w:lineRule="auto"/>
        <w:rPr>
          <w:rFonts w:cs="Arial"/>
        </w:rPr>
      </w:pPr>
    </w:p>
    <w:p w14:paraId="4C335EAA" w14:textId="27D1DF6A" w:rsidR="00B46F80" w:rsidRPr="00F4763A" w:rsidRDefault="00BA775B" w:rsidP="00790ABF">
      <w:pPr>
        <w:spacing w:after="0" w:line="240" w:lineRule="auto"/>
        <w:rPr>
          <w:rFonts w:cs="Arial"/>
        </w:rPr>
      </w:pPr>
      <w:r w:rsidRPr="00F4763A">
        <w:rPr>
          <w:rFonts w:cs="Arial"/>
        </w:rPr>
        <w:t xml:space="preserve">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 </w:t>
      </w:r>
    </w:p>
    <w:p w14:paraId="69C37ACB" w14:textId="77777777" w:rsidR="00B46F80" w:rsidRPr="00F4763A" w:rsidRDefault="00BA775B" w:rsidP="00790ABF">
      <w:pPr>
        <w:numPr>
          <w:ilvl w:val="0"/>
          <w:numId w:val="11"/>
        </w:numPr>
        <w:spacing w:after="0" w:line="240" w:lineRule="auto"/>
        <w:rPr>
          <w:rFonts w:cs="Arial"/>
          <w:iCs/>
        </w:rPr>
      </w:pPr>
      <w:r w:rsidRPr="00F4763A">
        <w:rPr>
          <w:rFonts w:cs="Arial"/>
          <w:iCs/>
        </w:rPr>
        <w:lastRenderedPageBreak/>
        <w:t xml:space="preserve">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0B4AB230" w14:textId="77777777" w:rsidR="00B46F80" w:rsidRPr="00F4763A" w:rsidRDefault="00BA775B" w:rsidP="00790ABF">
      <w:pPr>
        <w:numPr>
          <w:ilvl w:val="0"/>
          <w:numId w:val="11"/>
        </w:numPr>
        <w:spacing w:after="0" w:line="240" w:lineRule="auto"/>
        <w:rPr>
          <w:rFonts w:cs="Arial"/>
          <w:iCs/>
        </w:rPr>
      </w:pPr>
      <w:r w:rsidRPr="00F4763A">
        <w:rPr>
          <w:rFonts w:cs="Arial"/>
          <w:iC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r w:rsidRPr="00211622">
        <w:rPr>
          <w:rFonts w:cs="Arial"/>
          <w:iCs/>
          <w:vertAlign w:val="superscript"/>
        </w:rPr>
        <w:footnoteReference w:id="26"/>
      </w:r>
      <w:r w:rsidRPr="00F4763A">
        <w:rPr>
          <w:rFonts w:cs="Arial"/>
          <w:iCs/>
        </w:rPr>
        <w:t xml:space="preserve">; </w:t>
      </w:r>
    </w:p>
    <w:p w14:paraId="4BA29941" w14:textId="77777777" w:rsidR="00B46F80" w:rsidRPr="00F4763A" w:rsidRDefault="00BA775B" w:rsidP="00790ABF">
      <w:pPr>
        <w:numPr>
          <w:ilvl w:val="0"/>
          <w:numId w:val="11"/>
        </w:numPr>
        <w:spacing w:after="0" w:line="240" w:lineRule="auto"/>
        <w:rPr>
          <w:rFonts w:cs="Arial"/>
          <w:iCs/>
        </w:rPr>
      </w:pPr>
      <w:r w:rsidRPr="00F4763A">
        <w:rPr>
          <w:rFonts w:cs="Arial"/>
          <w:iCs/>
        </w:rPr>
        <w:t xml:space="preserve">het evalueren van de geschiktheid van de gebruikte grondslagen voor financiële verslaggeving en het evalueren van de redelijkheid van schattingen door het bestuur en de toelichtingen die daarover in de jaarrekening staan; </w:t>
      </w:r>
    </w:p>
    <w:p w14:paraId="37DE26D5" w14:textId="758C345D" w:rsidR="00B46F80" w:rsidRPr="00F4763A" w:rsidRDefault="00BA775B" w:rsidP="00790ABF">
      <w:pPr>
        <w:numPr>
          <w:ilvl w:val="0"/>
          <w:numId w:val="11"/>
        </w:numPr>
        <w:spacing w:after="0" w:line="240" w:lineRule="auto"/>
        <w:rPr>
          <w:rFonts w:cs="Arial"/>
          <w:iCs/>
        </w:rPr>
      </w:pPr>
      <w:r w:rsidRPr="00F4763A">
        <w:rPr>
          <w:rFonts w:cs="Arial"/>
          <w:iCs/>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211622">
        <w:rPr>
          <w:rFonts w:cs="Arial"/>
          <w:iCs/>
          <w:vertAlign w:val="superscript"/>
        </w:rPr>
        <w:footnoteReference w:id="27"/>
      </w:r>
      <w:r w:rsidRPr="00F4763A">
        <w:rPr>
          <w:rFonts w:cs="Arial"/>
          <w:iCs/>
        </w:rPr>
        <w:t xml:space="preserve"> </w:t>
      </w:r>
    </w:p>
    <w:p w14:paraId="60849983" w14:textId="77777777" w:rsidR="00B46F80" w:rsidRPr="00F4763A" w:rsidRDefault="00BA775B" w:rsidP="00790ABF">
      <w:pPr>
        <w:numPr>
          <w:ilvl w:val="0"/>
          <w:numId w:val="11"/>
        </w:numPr>
        <w:spacing w:after="0" w:line="240" w:lineRule="auto"/>
        <w:rPr>
          <w:rFonts w:cs="Arial"/>
          <w:iCs/>
        </w:rPr>
      </w:pPr>
      <w:r w:rsidRPr="00F4763A">
        <w:rPr>
          <w:rFonts w:cs="Arial"/>
          <w:iCs/>
        </w:rPr>
        <w:t xml:space="preserve">het evalueren van de presentatie, structuur en inhoud van de jaarrekening en de daarin opgenomen toelichtingen; en </w:t>
      </w:r>
    </w:p>
    <w:p w14:paraId="5A021227" w14:textId="5DD307BA" w:rsidR="00B46F80" w:rsidRPr="00F4763A" w:rsidRDefault="00BA775B" w:rsidP="00790ABF">
      <w:pPr>
        <w:numPr>
          <w:ilvl w:val="0"/>
          <w:numId w:val="11"/>
        </w:numPr>
        <w:spacing w:after="0" w:line="240" w:lineRule="auto"/>
        <w:rPr>
          <w:rFonts w:cs="Arial"/>
        </w:rPr>
      </w:pPr>
      <w:r w:rsidRPr="00F4763A">
        <w:rPr>
          <w:rFonts w:cs="Arial"/>
          <w:iCs/>
        </w:rPr>
        <w:t>het evalueren of de jaarrekening een getrouw beeld geeft van de onderliggende transacties en gebeurtenissen.</w:t>
      </w:r>
      <w:r w:rsidRPr="00F4763A">
        <w:rPr>
          <w:rFonts w:cs="Arial"/>
        </w:rPr>
        <w:t xml:space="preserve"> </w:t>
      </w:r>
    </w:p>
    <w:p w14:paraId="1C7F3AA9" w14:textId="77777777" w:rsidR="00B46F80" w:rsidRPr="00F4763A" w:rsidRDefault="00B46F80" w:rsidP="00790ABF">
      <w:pPr>
        <w:spacing w:after="0" w:line="240" w:lineRule="auto"/>
        <w:rPr>
          <w:rFonts w:cs="Arial"/>
        </w:rPr>
      </w:pPr>
    </w:p>
    <w:p w14:paraId="57FA2CBA" w14:textId="77777777" w:rsidR="00B46F80" w:rsidRPr="00F4763A" w:rsidRDefault="00BA775B" w:rsidP="00790ABF">
      <w:pPr>
        <w:spacing w:after="0" w:line="240" w:lineRule="auto"/>
        <w:rPr>
          <w:rFonts w:cs="Arial"/>
        </w:rPr>
      </w:pPr>
      <w:r w:rsidRPr="00F4763A">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F4763A">
        <w:rPr>
          <w:rFonts w:cs="Arial"/>
          <w:vertAlign w:val="superscript"/>
        </w:rPr>
        <w:footnoteReference w:id="28"/>
      </w:r>
      <w:r w:rsidRPr="00F4763A">
        <w:rPr>
          <w:rFonts w:cs="Arial"/>
        </w:rPr>
        <w:t xml:space="preserve"> </w:t>
      </w:r>
    </w:p>
    <w:p w14:paraId="3392B26A" w14:textId="77777777" w:rsidR="00B46F80" w:rsidRPr="00F4763A" w:rsidRDefault="00B46F80" w:rsidP="00790ABF">
      <w:pPr>
        <w:spacing w:after="0" w:line="240" w:lineRule="auto"/>
        <w:rPr>
          <w:rFonts w:cs="Arial"/>
        </w:rPr>
      </w:pPr>
    </w:p>
    <w:p w14:paraId="1DD353FE" w14:textId="77777777" w:rsidR="00B46F80" w:rsidRPr="00F4763A" w:rsidRDefault="00BA775B" w:rsidP="00790ABF">
      <w:pPr>
        <w:spacing w:after="0" w:line="240" w:lineRule="auto"/>
        <w:rPr>
          <w:rFonts w:cs="Arial"/>
        </w:rPr>
      </w:pPr>
      <w:r w:rsidRPr="00F4763A">
        <w:rPr>
          <w:rFonts w:cs="Arial"/>
        </w:rPr>
        <w:t>Wij communiceren met de met governance belaste personen</w:t>
      </w:r>
      <w:r w:rsidRPr="00F4763A">
        <w:rPr>
          <w:rFonts w:cs="Arial"/>
          <w:vertAlign w:val="superscript"/>
        </w:rPr>
        <w:footnoteReference w:id="29"/>
      </w:r>
      <w:r w:rsidRPr="00F4763A">
        <w:rPr>
          <w:rFonts w:cs="Arial"/>
        </w:rPr>
        <w:t xml:space="preserve"> onder andere over de geplande reikwijdte en timing van de controle en over de significante bevindingen die uit onze controle naar voren zijn gekomen, waaronder eventuele significante tekortkomingen in de interne beheersing.  </w:t>
      </w:r>
    </w:p>
    <w:p w14:paraId="4F49F5B0" w14:textId="77777777" w:rsidR="00B46F80" w:rsidRPr="00F4763A" w:rsidRDefault="00B46F80" w:rsidP="00790ABF">
      <w:pPr>
        <w:spacing w:after="0" w:line="240" w:lineRule="auto"/>
        <w:rPr>
          <w:rFonts w:cs="Arial"/>
        </w:rPr>
      </w:pPr>
    </w:p>
    <w:p w14:paraId="6363468A" w14:textId="1E78342C" w:rsidR="00B46F80" w:rsidRDefault="00BA775B" w:rsidP="00790ABF">
      <w:pPr>
        <w:spacing w:after="0" w:line="240" w:lineRule="auto"/>
        <w:rPr>
          <w:rFonts w:cs="Arial"/>
        </w:rPr>
      </w:pPr>
      <w:r w:rsidRPr="00F4763A">
        <w:rPr>
          <w:rFonts w:cs="Arial"/>
        </w:rPr>
        <w:t xml:space="preserve">Plaats en datum </w:t>
      </w:r>
    </w:p>
    <w:p w14:paraId="729601A8" w14:textId="77777777" w:rsidR="00B46F80" w:rsidRPr="00F4763A" w:rsidRDefault="00BA775B" w:rsidP="00790ABF">
      <w:pPr>
        <w:spacing w:after="0" w:line="240" w:lineRule="auto"/>
        <w:rPr>
          <w:rFonts w:cs="Arial"/>
        </w:rPr>
      </w:pPr>
      <w:r w:rsidRPr="00F4763A">
        <w:rPr>
          <w:rFonts w:cs="Arial"/>
        </w:rPr>
        <w:t xml:space="preserve">... (naam accountantspraktijk) </w:t>
      </w:r>
    </w:p>
    <w:p w14:paraId="7FCA8EF3" w14:textId="77777777" w:rsidR="00B46F80" w:rsidRPr="00F4763A" w:rsidRDefault="00BA775B" w:rsidP="00790ABF">
      <w:pPr>
        <w:spacing w:after="0" w:line="240" w:lineRule="auto"/>
        <w:rPr>
          <w:rFonts w:cs="Arial"/>
        </w:rPr>
      </w:pPr>
      <w:r w:rsidRPr="00F4763A">
        <w:rPr>
          <w:rFonts w:cs="Arial"/>
        </w:rPr>
        <w:t xml:space="preserve">... (naam accountant) </w:t>
      </w:r>
    </w:p>
    <w:p w14:paraId="0E41583A" w14:textId="6F1CB782" w:rsidR="00B46F80" w:rsidRPr="00F4763A" w:rsidRDefault="00BA775B" w:rsidP="00790ABF">
      <w:pPr>
        <w:spacing w:after="0" w:line="240" w:lineRule="auto"/>
        <w:rPr>
          <w:rFonts w:cs="Arial"/>
        </w:rPr>
      </w:pPr>
      <w:r w:rsidRPr="00F4763A">
        <w:rPr>
          <w:rFonts w:cs="Arial"/>
        </w:rPr>
        <w:t>.... (vestigingsplaats accountantspraktijk)</w:t>
      </w:r>
      <w:r w:rsidRPr="00F4763A">
        <w:rPr>
          <w:rFonts w:cs="Arial"/>
        </w:rPr>
        <w:cr/>
      </w:r>
    </w:p>
    <w:sectPr w:rsidR="00B46F80" w:rsidRPr="00F4763A" w:rsidSect="00790ABF">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15D0" w14:textId="77777777" w:rsidR="0068674D" w:rsidRDefault="00BA775B">
      <w:pPr>
        <w:spacing w:after="0" w:line="240" w:lineRule="auto"/>
      </w:pPr>
      <w:r>
        <w:separator/>
      </w:r>
    </w:p>
  </w:endnote>
  <w:endnote w:type="continuationSeparator" w:id="0">
    <w:p w14:paraId="24F583A8" w14:textId="77777777" w:rsidR="0068674D" w:rsidRDefault="00BA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557211"/>
      <w:docPartObj>
        <w:docPartGallery w:val="Page Numbers (Bottom of Page)"/>
        <w:docPartUnique/>
      </w:docPartObj>
    </w:sdtPr>
    <w:sdtEndPr/>
    <w:sdtContent>
      <w:p w14:paraId="4BDD49AA" w14:textId="0FB48F5E" w:rsidR="00790ABF" w:rsidRDefault="00790ABF">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74AB" w14:textId="77777777" w:rsidR="0068674D" w:rsidRDefault="00BA775B">
      <w:pPr>
        <w:spacing w:after="0" w:line="240" w:lineRule="auto"/>
      </w:pPr>
      <w:r>
        <w:separator/>
      </w:r>
    </w:p>
  </w:footnote>
  <w:footnote w:type="continuationSeparator" w:id="0">
    <w:p w14:paraId="35E7C397" w14:textId="77777777" w:rsidR="0068674D" w:rsidRDefault="00BA775B">
      <w:pPr>
        <w:spacing w:after="0" w:line="240" w:lineRule="auto"/>
      </w:pPr>
      <w:r>
        <w:continuationSeparator/>
      </w:r>
    </w:p>
  </w:footnote>
  <w:footnote w:id="1">
    <w:p w14:paraId="3C13D631" w14:textId="5452795E" w:rsidR="00B46F80" w:rsidRPr="005925E1" w:rsidRDefault="00BA775B" w:rsidP="00FC41DE">
      <w:pPr>
        <w:spacing w:after="1" w:line="168" w:lineRule="exact"/>
        <w:rPr>
          <w:sz w:val="16"/>
          <w:szCs w:val="16"/>
        </w:rPr>
      </w:pPr>
      <w:r w:rsidRPr="00211622">
        <w:rPr>
          <w:sz w:val="16"/>
          <w:szCs w:val="16"/>
          <w:vertAlign w:val="superscript"/>
        </w:rPr>
        <w:t>1</w:t>
      </w:r>
      <w:r w:rsidR="00FC41DE">
        <w:rPr>
          <w:sz w:val="16"/>
          <w:szCs w:val="16"/>
        </w:rPr>
        <w:t xml:space="preserve"> </w:t>
      </w:r>
      <w:r w:rsidRPr="005925E1">
        <w:rPr>
          <w:sz w:val="16"/>
          <w:szCs w:val="16"/>
        </w:rPr>
        <w:t>Deze tekst kan specifiek worden gemaakt.</w:t>
      </w:r>
    </w:p>
  </w:footnote>
  <w:footnote w:id="2">
    <w:p w14:paraId="600CF81B" w14:textId="6AA9826A" w:rsidR="00B46F80" w:rsidRPr="005925E1" w:rsidRDefault="00BA775B" w:rsidP="00FC41DE">
      <w:pPr>
        <w:spacing w:after="1" w:line="168" w:lineRule="exact"/>
        <w:rPr>
          <w:sz w:val="16"/>
          <w:szCs w:val="16"/>
        </w:rPr>
      </w:pPr>
      <w:r w:rsidRPr="00211622">
        <w:rPr>
          <w:sz w:val="16"/>
          <w:szCs w:val="16"/>
          <w:vertAlign w:val="superscript"/>
        </w:rPr>
        <w:t>2</w:t>
      </w:r>
      <w:r w:rsidR="00FC41DE">
        <w:rPr>
          <w:sz w:val="16"/>
          <w:szCs w:val="16"/>
        </w:rPr>
        <w:t xml:space="preserve"> </w:t>
      </w:r>
      <w:r w:rsidRPr="005925E1">
        <w:rPr>
          <w:sz w:val="16"/>
          <w:szCs w:val="16"/>
        </w:rPr>
        <w:t>Aan te passen aan hoe het omvattend document heet waarin de cliënt de jaarrekening opneemt - (jaar)verslag, jaarstukken, (jaar)rapport, (jaar)bericht, enz.</w:t>
      </w:r>
    </w:p>
  </w:footnote>
  <w:footnote w:id="3">
    <w:p w14:paraId="6C9709A2" w14:textId="34123121" w:rsidR="00B46F80" w:rsidRPr="005925E1" w:rsidRDefault="00BA775B" w:rsidP="00FC41DE">
      <w:pPr>
        <w:spacing w:after="1" w:line="168" w:lineRule="exact"/>
        <w:rPr>
          <w:sz w:val="16"/>
          <w:szCs w:val="16"/>
        </w:rPr>
      </w:pPr>
      <w:r w:rsidRPr="00211622">
        <w:rPr>
          <w:sz w:val="16"/>
          <w:szCs w:val="16"/>
          <w:vertAlign w:val="superscript"/>
        </w:rPr>
        <w:t>3</w:t>
      </w:r>
      <w:r w:rsidR="00FC41DE">
        <w:rPr>
          <w:sz w:val="16"/>
          <w:szCs w:val="16"/>
        </w:rPr>
        <w:t xml:space="preserve"> </w:t>
      </w:r>
      <w:r w:rsidRPr="005925E1">
        <w:rPr>
          <w:sz w:val="16"/>
          <w:szCs w:val="16"/>
        </w:rPr>
        <w:t>Of bij een gebroken boekjaar: over de periode 1 juli JJJJ-1 tot en met 30 juni JJJJ.</w:t>
      </w:r>
    </w:p>
  </w:footnote>
  <w:footnote w:id="4">
    <w:p w14:paraId="79598648" w14:textId="4DE66315" w:rsidR="00B46F80" w:rsidRPr="005925E1" w:rsidRDefault="00BA775B" w:rsidP="00FC41DE">
      <w:pPr>
        <w:spacing w:after="1" w:line="168" w:lineRule="exact"/>
        <w:rPr>
          <w:sz w:val="16"/>
          <w:szCs w:val="16"/>
        </w:rPr>
      </w:pPr>
      <w:r w:rsidRPr="00211622">
        <w:rPr>
          <w:sz w:val="16"/>
          <w:szCs w:val="16"/>
          <w:vertAlign w:val="superscript"/>
        </w:rPr>
        <w:t>4</w:t>
      </w:r>
      <w:r w:rsidR="00FC41DE">
        <w:rPr>
          <w:sz w:val="16"/>
          <w:szCs w:val="16"/>
        </w:rPr>
        <w:t xml:space="preserve"> </w:t>
      </w:r>
      <w:r w:rsidRPr="005925E1">
        <w:rPr>
          <w:sz w:val="16"/>
          <w:szCs w:val="16"/>
        </w:rPr>
        <w:t>Of voor een gebroken boekjaar: de periode 1 juli JJJJ-1 tot en met 30 juni JJJJ.</w:t>
      </w:r>
    </w:p>
  </w:footnote>
  <w:footnote w:id="5">
    <w:p w14:paraId="7A8170DD" w14:textId="4A37D0AF" w:rsidR="00B46F80" w:rsidRPr="005925E1" w:rsidRDefault="00BA775B" w:rsidP="00FC41DE">
      <w:pPr>
        <w:spacing w:after="1" w:line="168" w:lineRule="exact"/>
        <w:rPr>
          <w:sz w:val="16"/>
          <w:szCs w:val="16"/>
        </w:rPr>
      </w:pPr>
      <w:r w:rsidRPr="00211622">
        <w:rPr>
          <w:sz w:val="16"/>
          <w:szCs w:val="16"/>
          <w:vertAlign w:val="superscript"/>
        </w:rPr>
        <w:t>5</w:t>
      </w:r>
      <w:r w:rsidR="00FC41DE">
        <w:rPr>
          <w:sz w:val="16"/>
          <w:szCs w:val="16"/>
        </w:rPr>
        <w:t xml:space="preserve"> </w:t>
      </w:r>
      <w:r w:rsidRPr="005925E1">
        <w:rPr>
          <w:sz w:val="16"/>
          <w:szCs w:val="16"/>
        </w:rPr>
        <w:t>Indien van toepassing aan te vullen met andere geldende wet- en regelgeving, zoals WNT.</w:t>
      </w:r>
    </w:p>
  </w:footnote>
  <w:footnote w:id="6">
    <w:p w14:paraId="52D3C01A" w14:textId="7535F7E7" w:rsidR="00B46F80" w:rsidRPr="005925E1" w:rsidRDefault="00BA775B" w:rsidP="00FC41DE">
      <w:pPr>
        <w:spacing w:after="1" w:line="168" w:lineRule="exact"/>
        <w:rPr>
          <w:sz w:val="16"/>
          <w:szCs w:val="16"/>
        </w:rPr>
      </w:pPr>
      <w:r w:rsidRPr="00211622">
        <w:rPr>
          <w:sz w:val="16"/>
          <w:szCs w:val="16"/>
          <w:vertAlign w:val="superscript"/>
        </w:rPr>
        <w:t>6</w:t>
      </w:r>
      <w:r w:rsidR="00FC41DE">
        <w:rPr>
          <w:sz w:val="16"/>
          <w:szCs w:val="16"/>
        </w:rPr>
        <w:t xml:space="preserve"> </w:t>
      </w:r>
      <w:r w:rsidRPr="005925E1">
        <w:rPr>
          <w:sz w:val="16"/>
          <w:szCs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14:paraId="207D7BFD" w14:textId="40DE6BFE" w:rsidR="00B46F80" w:rsidRPr="005925E1" w:rsidRDefault="00BA775B" w:rsidP="00FC41DE">
      <w:pPr>
        <w:spacing w:after="1" w:line="168" w:lineRule="exact"/>
        <w:rPr>
          <w:sz w:val="16"/>
          <w:szCs w:val="16"/>
        </w:rPr>
      </w:pPr>
      <w:r w:rsidRPr="00211622">
        <w:rPr>
          <w:sz w:val="16"/>
          <w:szCs w:val="16"/>
          <w:vertAlign w:val="superscript"/>
        </w:rPr>
        <w:t>7</w:t>
      </w:r>
      <w:r w:rsidR="00FC41DE">
        <w:rPr>
          <w:sz w:val="16"/>
          <w:szCs w:val="16"/>
        </w:rPr>
        <w:t xml:space="preserve"> </w:t>
      </w:r>
      <w:r w:rsidRPr="005925E1">
        <w:rPr>
          <w:sz w:val="16"/>
          <w:szCs w:val="16"/>
        </w:rPr>
        <w:t>Aan te vullen met andere geldende wet- en regelgeving, zoals een controleprotocol.</w:t>
      </w:r>
    </w:p>
  </w:footnote>
  <w:footnote w:id="8">
    <w:p w14:paraId="090A6AE3" w14:textId="5136AF23" w:rsidR="00B46F80" w:rsidRPr="005925E1" w:rsidRDefault="00BA775B" w:rsidP="00FC41DE">
      <w:pPr>
        <w:spacing w:after="1" w:line="168" w:lineRule="exact"/>
        <w:rPr>
          <w:sz w:val="16"/>
          <w:szCs w:val="16"/>
        </w:rPr>
      </w:pPr>
      <w:r w:rsidRPr="00211622">
        <w:rPr>
          <w:sz w:val="16"/>
          <w:szCs w:val="16"/>
          <w:vertAlign w:val="superscript"/>
        </w:rPr>
        <w:t>8</w:t>
      </w:r>
      <w:r w:rsidR="00FC41DE">
        <w:rPr>
          <w:sz w:val="16"/>
          <w:szCs w:val="16"/>
        </w:rPr>
        <w:t xml:space="preserve"> </w:t>
      </w:r>
      <w:r w:rsidRPr="005925E1">
        <w:rPr>
          <w:sz w:val="16"/>
          <w:szCs w:val="16"/>
        </w:rPr>
        <w:t>Laten vervallen bij een andere dan wettelijke controle.</w:t>
      </w:r>
    </w:p>
  </w:footnote>
  <w:footnote w:id="9">
    <w:p w14:paraId="6FB32F00" w14:textId="5353181E" w:rsidR="00B46F80" w:rsidRPr="005925E1" w:rsidRDefault="00BA775B" w:rsidP="00FC41DE">
      <w:pPr>
        <w:spacing w:after="1" w:line="168" w:lineRule="exact"/>
        <w:rPr>
          <w:sz w:val="16"/>
          <w:szCs w:val="16"/>
        </w:rPr>
      </w:pPr>
      <w:r w:rsidRPr="00211622">
        <w:rPr>
          <w:sz w:val="16"/>
          <w:szCs w:val="16"/>
          <w:vertAlign w:val="superscript"/>
        </w:rPr>
        <w:t>9</w:t>
      </w:r>
      <w:r w:rsidR="00FC41DE">
        <w:rPr>
          <w:sz w:val="16"/>
          <w:szCs w:val="16"/>
        </w:rPr>
        <w:t xml:space="preserve"> </w:t>
      </w:r>
      <w:r w:rsidRPr="005925E1">
        <w:rPr>
          <w:sz w:val="16"/>
          <w:szCs w:val="16"/>
        </w:rPr>
        <w:t>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10">
    <w:p w14:paraId="481EF71B" w14:textId="33A25E4B" w:rsidR="00B46F80" w:rsidRPr="005925E1" w:rsidRDefault="00BA775B" w:rsidP="00FC41DE">
      <w:pPr>
        <w:spacing w:after="1" w:line="168" w:lineRule="exact"/>
        <w:rPr>
          <w:sz w:val="16"/>
          <w:szCs w:val="16"/>
        </w:rPr>
      </w:pPr>
      <w:r w:rsidRPr="00211622">
        <w:rPr>
          <w:sz w:val="16"/>
          <w:szCs w:val="16"/>
          <w:vertAlign w:val="superscript"/>
        </w:rPr>
        <w:t>10</w:t>
      </w:r>
      <w:r w:rsidR="00FC41DE">
        <w:rPr>
          <w:sz w:val="16"/>
          <w:szCs w:val="16"/>
        </w:rPr>
        <w:t xml:space="preserve"> </w:t>
      </w:r>
      <w:r w:rsidRPr="005925E1">
        <w:rPr>
          <w:sz w:val="16"/>
          <w:szCs w:val="16"/>
        </w:rPr>
        <w:t>Voor oob’s vereist voor boekjaren die zijn aangevangen op of na 15 december 2020. Voor wettelijke controles van niet-oob's vereist voor boekjaren die zijn aangevangen op of na 15 december 2021. Eerdere toepassing wordt aanbevolen.</w:t>
      </w:r>
    </w:p>
  </w:footnote>
  <w:footnote w:id="11">
    <w:p w14:paraId="66FA940F" w14:textId="6DF3C82B" w:rsidR="00B46F80" w:rsidRPr="005925E1" w:rsidRDefault="00BA775B" w:rsidP="00FC41DE">
      <w:pPr>
        <w:spacing w:after="1" w:line="168" w:lineRule="exact"/>
        <w:rPr>
          <w:sz w:val="16"/>
          <w:szCs w:val="16"/>
        </w:rPr>
      </w:pPr>
      <w:r w:rsidRPr="00211622">
        <w:rPr>
          <w:sz w:val="16"/>
          <w:szCs w:val="16"/>
          <w:vertAlign w:val="superscript"/>
        </w:rPr>
        <w:t>11</w:t>
      </w:r>
      <w:r w:rsidR="00FC41DE">
        <w:rPr>
          <w:sz w:val="16"/>
          <w:szCs w:val="16"/>
        </w:rPr>
        <w:t xml:space="preserve"> </w:t>
      </w:r>
      <w:r w:rsidRPr="005925E1">
        <w:rPr>
          <w:sz w:val="16"/>
          <w:szCs w:val="16"/>
        </w:rPr>
        <w:t xml:space="preserve">Artikel 10 lid 2 onder c. van Verordening (EU) 537/2014 vereist: 'Indien relevant voor [de informatie ter ondersteuning van ons oordeel] </w:t>
      </w:r>
      <w:r w:rsidRPr="005925E1">
        <w:rPr>
          <w:b/>
          <w:sz w:val="16"/>
          <w:szCs w:val="16"/>
        </w:rPr>
        <w:t>over elk als significant ingeschat risico op een afwijking van materieel belang</w:t>
      </w:r>
      <w:r w:rsidRPr="005925E1">
        <w:rPr>
          <w:sz w:val="16"/>
          <w:szCs w:val="16"/>
        </w:rPr>
        <w:t xml:space="preserve"> verstrekte informatie, bevat de controleverklaring een duidelijke verwijzing naar de desbetreffende toelichtingen in de financiële overzichten.'</w:t>
      </w:r>
    </w:p>
  </w:footnote>
  <w:footnote w:id="12">
    <w:p w14:paraId="360EE7B4" w14:textId="4FB2BA91" w:rsidR="00B46F80" w:rsidRPr="005925E1" w:rsidRDefault="00BA775B" w:rsidP="00FC41DE">
      <w:pPr>
        <w:spacing w:after="1" w:line="168" w:lineRule="exact"/>
        <w:rPr>
          <w:sz w:val="16"/>
          <w:szCs w:val="16"/>
        </w:rPr>
      </w:pPr>
      <w:r w:rsidRPr="00211622">
        <w:rPr>
          <w:sz w:val="16"/>
          <w:szCs w:val="16"/>
          <w:vertAlign w:val="superscript"/>
        </w:rPr>
        <w:t>12</w:t>
      </w:r>
      <w:r w:rsidR="00FC41DE">
        <w:rPr>
          <w:sz w:val="16"/>
          <w:szCs w:val="16"/>
        </w:rPr>
        <w:t xml:space="preserve"> </w:t>
      </w:r>
      <w:r w:rsidRPr="005925E1">
        <w:rPr>
          <w:sz w:val="16"/>
          <w:szCs w:val="16"/>
        </w:rPr>
        <w:t>Indien er frauderisico’s zijn die kunnen leiden tot een afwijking van materieel belang die van de accountant geen significante aandacht vereisten bij het uitvoeren van de controle [</w:t>
      </w:r>
      <w:r w:rsidRPr="005925E1">
        <w:rPr>
          <w:i/>
          <w:sz w:val="16"/>
          <w:szCs w:val="16"/>
        </w:rPr>
        <w:t>zie ook de toepassingsgerichte en overige verklarende teksten bij Standaard 701, paragraaf 9(a), waaronder A21</w:t>
      </w:r>
      <w:r w:rsidRPr="005925E1">
        <w:rPr>
          <w:sz w:val="16"/>
          <w:szCs w:val="16"/>
        </w:rPr>
        <w:t>], heeft de accountant de mogelijkheid om werkzaamheden en uitkomsten en/of waarnemingen in verkorte vorm op te nemen.</w:t>
      </w:r>
      <w:r w:rsidRPr="005925E1">
        <w:rPr>
          <w:sz w:val="16"/>
          <w:szCs w:val="16"/>
        </w:rPr>
        <w:cr/>
        <w:t>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13">
    <w:p w14:paraId="74DBBF93" w14:textId="16AC3BDF" w:rsidR="00B46F80" w:rsidRPr="005925E1" w:rsidRDefault="00BA775B" w:rsidP="00FC41DE">
      <w:pPr>
        <w:spacing w:after="1" w:line="168" w:lineRule="exact"/>
        <w:rPr>
          <w:sz w:val="16"/>
          <w:szCs w:val="16"/>
        </w:rPr>
      </w:pPr>
      <w:r w:rsidRPr="00211622">
        <w:rPr>
          <w:sz w:val="16"/>
          <w:szCs w:val="16"/>
          <w:vertAlign w:val="superscript"/>
        </w:rPr>
        <w:t>13</w:t>
      </w:r>
      <w:r w:rsidR="00FC41DE">
        <w:rPr>
          <w:sz w:val="16"/>
          <w:szCs w:val="16"/>
        </w:rPr>
        <w:t xml:space="preserve"> </w:t>
      </w:r>
      <w:r w:rsidRPr="005925E1">
        <w:rPr>
          <w:sz w:val="16"/>
          <w:szCs w:val="16"/>
        </w:rPr>
        <w:t>Vereist voor wettelijke controles van boekjaren die zijn aangevangen op of na 15 december 2021. Eerdere toepassing wordt aanbevolen.</w:t>
      </w:r>
      <w:r w:rsidRPr="005925E1">
        <w:rPr>
          <w:sz w:val="16"/>
          <w:szCs w:val="16"/>
        </w:rPr>
        <w:c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14">
    <w:p w14:paraId="2D516CC7" w14:textId="7905FC9F" w:rsidR="00B46F80" w:rsidRPr="005925E1" w:rsidRDefault="00BA775B" w:rsidP="00FC41DE">
      <w:pPr>
        <w:spacing w:after="1" w:line="168" w:lineRule="exact"/>
        <w:rPr>
          <w:sz w:val="16"/>
          <w:szCs w:val="16"/>
        </w:rPr>
      </w:pPr>
      <w:r w:rsidRPr="00211622">
        <w:rPr>
          <w:sz w:val="16"/>
          <w:szCs w:val="16"/>
          <w:vertAlign w:val="superscript"/>
        </w:rPr>
        <w:t>14</w:t>
      </w:r>
      <w:r w:rsidR="00FC41DE">
        <w:rPr>
          <w:sz w:val="16"/>
          <w:szCs w:val="16"/>
        </w:rPr>
        <w:t xml:space="preserve"> </w:t>
      </w:r>
      <w:r w:rsidRPr="005925E1">
        <w:rPr>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15">
    <w:p w14:paraId="27C6EA3B" w14:textId="3E043810" w:rsidR="00B46F80" w:rsidRPr="005925E1" w:rsidRDefault="00BA775B" w:rsidP="00FC41DE">
      <w:pPr>
        <w:spacing w:after="1" w:line="168" w:lineRule="exact"/>
        <w:rPr>
          <w:sz w:val="16"/>
          <w:szCs w:val="16"/>
        </w:rPr>
      </w:pPr>
      <w:r w:rsidRPr="00211622">
        <w:rPr>
          <w:sz w:val="16"/>
          <w:szCs w:val="16"/>
          <w:vertAlign w:val="superscript"/>
        </w:rPr>
        <w:t>15</w:t>
      </w:r>
      <w:r w:rsidR="00FC41DE">
        <w:rPr>
          <w:sz w:val="16"/>
          <w:szCs w:val="16"/>
        </w:rPr>
        <w:t xml:space="preserve"> </w:t>
      </w:r>
      <w:r w:rsidRPr="005925E1">
        <w:rPr>
          <w:sz w:val="16"/>
          <w:szCs w:val="16"/>
        </w:rPr>
        <w:t>Aan te passen aan hoe het omvattend document heet waarin de cliënt de jaarrekening opneemt - '(jaar)verslag' 'jaarstukken', '(jaar)rapport', 'jaarbericht', enz. De passage 'in het jaarverslag opgenomen' kan eventueel vervallen.</w:t>
      </w:r>
    </w:p>
  </w:footnote>
  <w:footnote w:id="16">
    <w:p w14:paraId="1514AE68" w14:textId="5F55C157" w:rsidR="00B46F80" w:rsidRPr="005925E1" w:rsidRDefault="00BA775B" w:rsidP="00FC41DE">
      <w:pPr>
        <w:spacing w:after="1" w:line="168" w:lineRule="exact"/>
        <w:rPr>
          <w:sz w:val="16"/>
          <w:szCs w:val="16"/>
        </w:rPr>
      </w:pPr>
      <w:r w:rsidRPr="00211622">
        <w:rPr>
          <w:sz w:val="16"/>
          <w:szCs w:val="16"/>
          <w:vertAlign w:val="superscript"/>
        </w:rPr>
        <w:t>16</w:t>
      </w:r>
      <w:r w:rsidR="00FC41DE" w:rsidRPr="00211622">
        <w:rPr>
          <w:sz w:val="16"/>
          <w:szCs w:val="16"/>
          <w:vertAlign w:val="superscript"/>
        </w:rPr>
        <w:t xml:space="preserve"> </w:t>
      </w:r>
      <w:r w:rsidRPr="005925E1">
        <w:rPr>
          <w:sz w:val="16"/>
          <w:szCs w:val="16"/>
        </w:rPr>
        <w:t>Een meer specifieke opsomming kan worden gebruikt om de andere informatie te identificeren, zoals:</w:t>
      </w:r>
      <w:r w:rsidRPr="005925E1">
        <w:rPr>
          <w:sz w:val="16"/>
          <w:szCs w:val="16"/>
        </w:rPr>
        <w:cr/>
        <w:t xml:space="preserve"> 'De andere informatie bestaat uit:  </w:t>
      </w:r>
    </w:p>
    <w:p w14:paraId="55737E82" w14:textId="49849A86" w:rsidR="00B46F80" w:rsidRPr="005925E1" w:rsidRDefault="00BA775B" w:rsidP="00211622">
      <w:pPr>
        <w:pStyle w:val="Lijstalinea"/>
        <w:numPr>
          <w:ilvl w:val="0"/>
          <w:numId w:val="12"/>
        </w:numPr>
        <w:spacing w:after="1" w:line="168" w:lineRule="exact"/>
        <w:ind w:left="142" w:hanging="142"/>
        <w:rPr>
          <w:sz w:val="16"/>
          <w:szCs w:val="16"/>
        </w:rPr>
      </w:pPr>
      <w:r w:rsidRPr="005925E1">
        <w:rPr>
          <w:sz w:val="16"/>
          <w:szCs w:val="16"/>
        </w:rPr>
        <w:t xml:space="preserve">het bestuursverslag; </w:t>
      </w:r>
    </w:p>
    <w:p w14:paraId="4AC919F1" w14:textId="0AC09144" w:rsidR="00B46F80" w:rsidRPr="005925E1" w:rsidRDefault="00BA775B" w:rsidP="00211622">
      <w:pPr>
        <w:pStyle w:val="Lijstalinea"/>
        <w:numPr>
          <w:ilvl w:val="0"/>
          <w:numId w:val="12"/>
        </w:numPr>
        <w:spacing w:after="1" w:line="168" w:lineRule="exact"/>
        <w:ind w:left="142" w:hanging="142"/>
        <w:rPr>
          <w:sz w:val="16"/>
          <w:szCs w:val="16"/>
        </w:rPr>
      </w:pPr>
      <w:r w:rsidRPr="005925E1">
        <w:rPr>
          <w:sz w:val="16"/>
          <w:szCs w:val="16"/>
        </w:rPr>
        <w:t xml:space="preserve">de overige gegevens; </w:t>
      </w:r>
    </w:p>
    <w:p w14:paraId="6A9FADB1" w14:textId="77777777" w:rsidR="00211622" w:rsidRDefault="00BA775B" w:rsidP="00211622">
      <w:pPr>
        <w:pStyle w:val="Lijstalinea"/>
        <w:numPr>
          <w:ilvl w:val="0"/>
          <w:numId w:val="12"/>
        </w:numPr>
        <w:spacing w:after="1" w:line="168" w:lineRule="exact"/>
        <w:ind w:left="142" w:hanging="142"/>
        <w:rPr>
          <w:sz w:val="16"/>
          <w:szCs w:val="16"/>
        </w:rPr>
      </w:pPr>
      <w:r w:rsidRPr="005925E1">
        <w:rPr>
          <w:sz w:val="16"/>
          <w:szCs w:val="16"/>
        </w:rPr>
        <w:t xml:space="preserve">... (opsomming van overige andere informatie).'  </w:t>
      </w:r>
    </w:p>
    <w:p w14:paraId="1FF50ECA" w14:textId="5FBC5420" w:rsidR="00B46F80" w:rsidRPr="005925E1" w:rsidRDefault="00BA775B" w:rsidP="00211622">
      <w:pPr>
        <w:pStyle w:val="Lijstalinea"/>
        <w:spacing w:after="1" w:line="168" w:lineRule="exact"/>
        <w:ind w:left="0"/>
        <w:rPr>
          <w:sz w:val="16"/>
          <w:szCs w:val="16"/>
        </w:rPr>
      </w:pPr>
      <w:r w:rsidRPr="005925E1">
        <w:rPr>
          <w:sz w:val="16"/>
          <w:szCs w:val="16"/>
        </w:rPr>
        <w:t xml:space="preserve">Ongeacht een eventuele opsomming om andere informatie te identificeren kan andere informatie </w:t>
      </w:r>
      <w:r w:rsidR="00211622" w:rsidRPr="005925E1">
        <w:rPr>
          <w:sz w:val="16"/>
          <w:szCs w:val="16"/>
        </w:rPr>
        <w:t>zelfstandig</w:t>
      </w:r>
      <w:r w:rsidRPr="005925E1">
        <w:rPr>
          <w:sz w:val="16"/>
          <w:szCs w:val="16"/>
        </w:rPr>
        <w:t xml:space="preserve"> bestaan, los van het jaarverslag. Indien van toepassing is in de controleverklaring op te nemen: 'Verder bestaat andere informatie uit ...' (beschrijf de andere informatie die als zelfstandig document of documenten ter beschikking wordt gesteld).</w:t>
      </w:r>
    </w:p>
  </w:footnote>
  <w:footnote w:id="17">
    <w:p w14:paraId="174525DD" w14:textId="56F43D79" w:rsidR="00B46F80" w:rsidRPr="005925E1" w:rsidRDefault="00BA775B" w:rsidP="00FC41DE">
      <w:pPr>
        <w:spacing w:after="1" w:line="168" w:lineRule="exact"/>
        <w:rPr>
          <w:sz w:val="16"/>
          <w:szCs w:val="16"/>
        </w:rPr>
      </w:pPr>
      <w:r w:rsidRPr="00211622">
        <w:rPr>
          <w:sz w:val="16"/>
          <w:szCs w:val="16"/>
          <w:vertAlign w:val="superscript"/>
        </w:rPr>
        <w:t>17</w:t>
      </w:r>
      <w:r w:rsidR="00FC41DE" w:rsidRPr="00211622">
        <w:rPr>
          <w:sz w:val="16"/>
          <w:szCs w:val="16"/>
          <w:vertAlign w:val="superscript"/>
        </w:rPr>
        <w:t xml:space="preserve"> </w:t>
      </w:r>
      <w:r w:rsidRPr="005925E1">
        <w:rPr>
          <w:sz w:val="16"/>
          <w:szCs w:val="16"/>
        </w:rPr>
        <w:t>Terminologie laten aansluiten op die welke de entiteit hanteert en in voorkomende gevallen de tekst aanpassen wanneer in het stelsel van financiële verslaggeving de mogelijkheid van een vrijstelling van het bestuursverslag en de overige gegevens is opgenomen, bijvoorbeeld voor een kleine rechtspersoon in Titel 9 Boek 2 BW.</w:t>
      </w:r>
      <w:r w:rsidRPr="005925E1">
        <w:rPr>
          <w:sz w:val="16"/>
          <w:szCs w:val="16"/>
        </w:rPr>
        <w:cr/>
        <w:t>Passages met een verwijzing naar Titel 9 Boek 2 BW kunnen vervallen bij een vrijwillige controle of zijn aan te passen bij andere geldende wet- en regelgeving.</w:t>
      </w:r>
    </w:p>
  </w:footnote>
  <w:footnote w:id="18">
    <w:p w14:paraId="52CA57E4" w14:textId="49E64E69" w:rsidR="00B46F80" w:rsidRPr="005925E1" w:rsidRDefault="00BA775B" w:rsidP="00FC41DE">
      <w:pPr>
        <w:spacing w:after="1" w:line="168" w:lineRule="exact"/>
        <w:rPr>
          <w:sz w:val="16"/>
          <w:szCs w:val="16"/>
        </w:rPr>
      </w:pPr>
      <w:r w:rsidRPr="00211622">
        <w:rPr>
          <w:sz w:val="16"/>
          <w:szCs w:val="16"/>
          <w:vertAlign w:val="superscript"/>
        </w:rPr>
        <w:t>18</w:t>
      </w:r>
      <w:r w:rsidR="00FC41DE">
        <w:rPr>
          <w:sz w:val="16"/>
          <w:szCs w:val="16"/>
        </w:rPr>
        <w:t xml:space="preserve"> </w:t>
      </w:r>
      <w:r w:rsidRPr="005925E1">
        <w:rPr>
          <w:sz w:val="16"/>
          <w:szCs w:val="16"/>
        </w:rPr>
        <w:t>Naargelang de situatie aan te passen, bijvoorbeeld 'De directie'.</w:t>
      </w:r>
    </w:p>
  </w:footnote>
  <w:footnote w:id="19">
    <w:p w14:paraId="379AA00B" w14:textId="786E54EF" w:rsidR="00B46F80" w:rsidRPr="005925E1" w:rsidRDefault="00BA775B" w:rsidP="00FC41DE">
      <w:pPr>
        <w:spacing w:after="1" w:line="168" w:lineRule="exact"/>
        <w:rPr>
          <w:sz w:val="16"/>
          <w:szCs w:val="16"/>
        </w:rPr>
      </w:pPr>
      <w:r w:rsidRPr="00211622">
        <w:rPr>
          <w:sz w:val="16"/>
          <w:szCs w:val="16"/>
          <w:vertAlign w:val="superscript"/>
        </w:rPr>
        <w:t>19</w:t>
      </w:r>
      <w:r w:rsidR="00FC41DE">
        <w:rPr>
          <w:sz w:val="16"/>
          <w:szCs w:val="16"/>
        </w:rPr>
        <w:t xml:space="preserve"> </w:t>
      </w:r>
      <w:r w:rsidRPr="005925E1">
        <w:rPr>
          <w:sz w:val="16"/>
          <w:szCs w:val="16"/>
        </w:rPr>
        <w:t>Indien van toepassing aan te vullen met andere geldende wet- en regelgeving, zoals WNT.</w:t>
      </w:r>
    </w:p>
  </w:footnote>
  <w:footnote w:id="20">
    <w:p w14:paraId="41FA9426" w14:textId="7F4850FB" w:rsidR="00B46F80" w:rsidRPr="005925E1" w:rsidRDefault="00BA775B" w:rsidP="00FC41DE">
      <w:pPr>
        <w:spacing w:after="1" w:line="168" w:lineRule="exact"/>
        <w:rPr>
          <w:sz w:val="16"/>
          <w:szCs w:val="16"/>
        </w:rPr>
      </w:pPr>
      <w:r w:rsidRPr="00211622">
        <w:rPr>
          <w:sz w:val="16"/>
          <w:szCs w:val="16"/>
          <w:vertAlign w:val="superscript"/>
        </w:rPr>
        <w:t>20</w:t>
      </w:r>
      <w:r w:rsidR="00FC41DE">
        <w:rPr>
          <w:sz w:val="16"/>
          <w:szCs w:val="16"/>
        </w:rPr>
        <w:t xml:space="preserve"> </w:t>
      </w:r>
      <w:r w:rsidRPr="005925E1">
        <w:rPr>
          <w:sz w:val="16"/>
          <w:szCs w:val="16"/>
        </w:rPr>
        <w:t>Naargelang de situatie aan te passen: stichting, vereniging, fonds, enz., en eventueel ook de passage 'haar werkzaamheden'.</w:t>
      </w:r>
    </w:p>
  </w:footnote>
  <w:footnote w:id="21">
    <w:p w14:paraId="45123A97" w14:textId="7B642B2F" w:rsidR="00B46F80" w:rsidRPr="005925E1" w:rsidRDefault="00BA775B" w:rsidP="00FC41DE">
      <w:pPr>
        <w:spacing w:after="1" w:line="168" w:lineRule="exact"/>
        <w:rPr>
          <w:sz w:val="16"/>
          <w:szCs w:val="16"/>
        </w:rPr>
      </w:pPr>
      <w:r w:rsidRPr="00211622">
        <w:rPr>
          <w:sz w:val="16"/>
          <w:szCs w:val="16"/>
          <w:vertAlign w:val="superscript"/>
        </w:rPr>
        <w:t>21</w:t>
      </w:r>
      <w:r w:rsidR="00FC41DE">
        <w:rPr>
          <w:sz w:val="16"/>
          <w:szCs w:val="16"/>
        </w:rPr>
        <w:t xml:space="preserve"> </w:t>
      </w:r>
      <w:r w:rsidRPr="005925E1">
        <w:rPr>
          <w:sz w:val="16"/>
          <w:szCs w:val="16"/>
        </w:rPr>
        <w:t>Naargelang de situatie aan te passen: stichting, vereniging, fonds, enz.</w:t>
      </w:r>
    </w:p>
  </w:footnote>
  <w:footnote w:id="22">
    <w:p w14:paraId="675E82F4" w14:textId="308DFC81" w:rsidR="00B46F80" w:rsidRPr="005925E1" w:rsidRDefault="00BA775B" w:rsidP="00FC41DE">
      <w:pPr>
        <w:spacing w:after="1" w:line="168" w:lineRule="exact"/>
        <w:rPr>
          <w:sz w:val="16"/>
          <w:szCs w:val="16"/>
        </w:rPr>
      </w:pPr>
      <w:r w:rsidRPr="00211622">
        <w:rPr>
          <w:sz w:val="16"/>
          <w:szCs w:val="16"/>
          <w:vertAlign w:val="superscript"/>
        </w:rPr>
        <w:t>22</w:t>
      </w:r>
      <w:r w:rsidR="00FC41DE">
        <w:rPr>
          <w:sz w:val="16"/>
          <w:szCs w:val="16"/>
        </w:rPr>
        <w:t xml:space="preserve"> </w:t>
      </w:r>
      <w:r w:rsidRPr="005925E1">
        <w:rPr>
          <w:sz w:val="16"/>
          <w:szCs w:val="16"/>
        </w:rPr>
        <w:t>Naargelang de situatie aan te passen.</w:t>
      </w:r>
    </w:p>
  </w:footnote>
  <w:footnote w:id="23">
    <w:p w14:paraId="2FD2AB26" w14:textId="7DEC1AD3" w:rsidR="00B46F80" w:rsidRPr="005925E1" w:rsidRDefault="00BA775B" w:rsidP="00FC41DE">
      <w:pPr>
        <w:spacing w:after="1" w:line="168" w:lineRule="exact"/>
        <w:rPr>
          <w:sz w:val="16"/>
          <w:szCs w:val="16"/>
        </w:rPr>
      </w:pPr>
      <w:r w:rsidRPr="00211622">
        <w:rPr>
          <w:sz w:val="16"/>
          <w:szCs w:val="16"/>
          <w:vertAlign w:val="superscript"/>
        </w:rPr>
        <w:t>23</w:t>
      </w:r>
      <w:r w:rsidR="00FC41DE">
        <w:rPr>
          <w:sz w:val="16"/>
          <w:szCs w:val="16"/>
        </w:rPr>
        <w:t xml:space="preserve"> </w:t>
      </w:r>
      <w:r w:rsidRPr="005925E1">
        <w:rPr>
          <w:sz w:val="16"/>
          <w:szCs w:val="16"/>
        </w:rPr>
        <w:t>Naargelang de situatie aan te passen: stichting, vereniging, fonds, enz., en eventueel ook de passage 'haar bedrijfsactiviteiten'.</w:t>
      </w:r>
    </w:p>
  </w:footnote>
  <w:footnote w:id="24">
    <w:p w14:paraId="3FFCA8D9" w14:textId="4BD2B7E4" w:rsidR="00B46F80" w:rsidRPr="005925E1" w:rsidRDefault="00BA775B" w:rsidP="00FC41DE">
      <w:pPr>
        <w:spacing w:after="1" w:line="168" w:lineRule="exact"/>
        <w:rPr>
          <w:sz w:val="16"/>
          <w:szCs w:val="16"/>
        </w:rPr>
      </w:pPr>
      <w:r w:rsidRPr="00211622">
        <w:rPr>
          <w:sz w:val="16"/>
          <w:szCs w:val="16"/>
          <w:vertAlign w:val="superscript"/>
        </w:rPr>
        <w:t>24</w:t>
      </w:r>
      <w:r w:rsidR="00FC41DE">
        <w:rPr>
          <w:sz w:val="16"/>
          <w:szCs w:val="16"/>
        </w:rPr>
        <w:t xml:space="preserve"> </w:t>
      </w:r>
      <w:r w:rsidRPr="005925E1">
        <w:rPr>
          <w:sz w:val="16"/>
          <w:szCs w:val="16"/>
        </w:rPr>
        <w:t>Deze passage alleen laten vervallen wanneer de continuïteitsveronderstelling geen rol speelt in het van toepassing zijnde verslaggevingsstelsel.</w:t>
      </w:r>
    </w:p>
  </w:footnote>
  <w:footnote w:id="25">
    <w:p w14:paraId="5AE650B7" w14:textId="3974A592" w:rsidR="00B46F80" w:rsidRPr="005925E1" w:rsidRDefault="00BA775B" w:rsidP="00FC41DE">
      <w:pPr>
        <w:spacing w:after="1" w:line="168" w:lineRule="exact"/>
        <w:rPr>
          <w:sz w:val="16"/>
          <w:szCs w:val="16"/>
        </w:rPr>
      </w:pPr>
      <w:r w:rsidRPr="00211622">
        <w:rPr>
          <w:sz w:val="16"/>
          <w:szCs w:val="16"/>
          <w:vertAlign w:val="superscript"/>
        </w:rPr>
        <w:t>25</w:t>
      </w:r>
      <w:r w:rsidR="00FC41DE">
        <w:rPr>
          <w:sz w:val="16"/>
          <w:szCs w:val="16"/>
        </w:rPr>
        <w:t xml:space="preserve"> </w:t>
      </w:r>
      <w:r w:rsidRPr="005925E1">
        <w:rPr>
          <w:sz w:val="16"/>
          <w:szCs w:val="16"/>
        </w:rPr>
        <w:t>Uitgezonderd bij XBRL-instances:</w:t>
      </w:r>
      <w:r w:rsidRPr="005925E1">
        <w:rPr>
          <w:sz w:val="16"/>
          <w:szCs w:val="16"/>
        </w:rPr>
        <w:cr/>
        <w:t>De tekst hierna, vanaf de laatste alinea vóór de bulletsgewijze opsomming, kan worden weggelaten bij verwijzing naar de website van de NBA waar deze tekst wordt opgenomen of naar een bijlage waarin deze tekst wordt opgenomen.</w:t>
      </w:r>
    </w:p>
  </w:footnote>
  <w:footnote w:id="26">
    <w:p w14:paraId="50B36C0C" w14:textId="08344BC1" w:rsidR="00B46F80" w:rsidRPr="005925E1" w:rsidRDefault="00BA775B" w:rsidP="00FC41DE">
      <w:pPr>
        <w:spacing w:after="1" w:line="168" w:lineRule="exact"/>
        <w:rPr>
          <w:sz w:val="16"/>
          <w:szCs w:val="16"/>
        </w:rPr>
      </w:pPr>
      <w:r w:rsidRPr="00211622">
        <w:rPr>
          <w:sz w:val="16"/>
          <w:szCs w:val="16"/>
          <w:vertAlign w:val="superscript"/>
        </w:rPr>
        <w:t>26</w:t>
      </w:r>
      <w:r w:rsidR="00FC41DE">
        <w:rPr>
          <w:sz w:val="16"/>
          <w:szCs w:val="16"/>
        </w:rPr>
        <w:t xml:space="preserve"> </w:t>
      </w:r>
      <w:r w:rsidRPr="005925E1">
        <w:rPr>
          <w:sz w:val="16"/>
          <w:szCs w:val="16"/>
        </w:rPr>
        <w:t>Naargelang de situatie aan te passen: stichting, vereniging, fonds, enz.</w:t>
      </w:r>
    </w:p>
  </w:footnote>
  <w:footnote w:id="27">
    <w:p w14:paraId="0E44F3F6" w14:textId="58B8B9C1" w:rsidR="00B46F80" w:rsidRPr="005925E1" w:rsidRDefault="00BA775B" w:rsidP="00FC41DE">
      <w:pPr>
        <w:spacing w:after="1" w:line="168" w:lineRule="exact"/>
        <w:rPr>
          <w:sz w:val="16"/>
          <w:szCs w:val="16"/>
        </w:rPr>
      </w:pPr>
      <w:r w:rsidRPr="00211622">
        <w:rPr>
          <w:sz w:val="16"/>
          <w:szCs w:val="16"/>
          <w:vertAlign w:val="superscript"/>
        </w:rPr>
        <w:t>27</w:t>
      </w:r>
      <w:r w:rsidR="00FC41DE">
        <w:rPr>
          <w:sz w:val="16"/>
          <w:szCs w:val="16"/>
        </w:rPr>
        <w:t xml:space="preserve"> </w:t>
      </w:r>
      <w:r w:rsidRPr="005925E1">
        <w:rPr>
          <w:sz w:val="16"/>
          <w:szCs w:val="16"/>
        </w:rPr>
        <w:t>De tekst van deze alinea aanpassen bij een controleobject op liquidatiebasis en alleen laten vervallen wanneer de continuïteitsveronderstelling geen rol speelt in het van toepassing zijnde verslaggevingsstelsel.  Termen als 'onderneming' en 'haar bedrijfsactiviteiten' zijn naargelang de situatie aan te passen.</w:t>
      </w:r>
    </w:p>
  </w:footnote>
  <w:footnote w:id="28">
    <w:p w14:paraId="064FD18E" w14:textId="263CAFF9" w:rsidR="00B46F80" w:rsidRPr="005925E1" w:rsidRDefault="00BA775B" w:rsidP="00FC41DE">
      <w:pPr>
        <w:spacing w:after="1" w:line="168" w:lineRule="exact"/>
        <w:rPr>
          <w:sz w:val="16"/>
          <w:szCs w:val="16"/>
        </w:rPr>
      </w:pPr>
      <w:r w:rsidRPr="00211622">
        <w:rPr>
          <w:sz w:val="16"/>
          <w:szCs w:val="16"/>
          <w:vertAlign w:val="superscript"/>
        </w:rPr>
        <w:t>28</w:t>
      </w:r>
      <w:r w:rsidR="00FC41DE">
        <w:rPr>
          <w:sz w:val="16"/>
          <w:szCs w:val="16"/>
        </w:rPr>
        <w:t xml:space="preserve"> </w:t>
      </w:r>
      <w:r w:rsidRPr="005925E1">
        <w:rPr>
          <w:sz w:val="16"/>
          <w:szCs w:val="16"/>
        </w:rPr>
        <w:t>Deze passage kan vervallen wanneer geen sprake is van een groepscontrole zoals gedefinieerd in Standaard 600.</w:t>
      </w:r>
    </w:p>
  </w:footnote>
  <w:footnote w:id="29">
    <w:p w14:paraId="3F26D601" w14:textId="25FA3010" w:rsidR="00B46F80" w:rsidRPr="005925E1" w:rsidRDefault="00BA775B" w:rsidP="00FC41DE">
      <w:pPr>
        <w:spacing w:after="1" w:line="168" w:lineRule="exact"/>
        <w:rPr>
          <w:sz w:val="16"/>
          <w:szCs w:val="16"/>
        </w:rPr>
      </w:pPr>
      <w:r w:rsidRPr="00211622">
        <w:rPr>
          <w:sz w:val="16"/>
          <w:szCs w:val="16"/>
          <w:vertAlign w:val="superscript"/>
        </w:rPr>
        <w:t>29</w:t>
      </w:r>
      <w:r w:rsidR="00FC41DE">
        <w:rPr>
          <w:sz w:val="16"/>
          <w:szCs w:val="16"/>
        </w:rPr>
        <w:t xml:space="preserve"> </w:t>
      </w:r>
      <w:r w:rsidRPr="005925E1">
        <w:rPr>
          <w:sz w:val="16"/>
          <w:szCs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9C5D0300"/>
    <w:lvl w:ilvl="0" w:tplc="9D5D0300">
      <w:start w:val="1"/>
      <w:numFmt w:val="decimal"/>
      <w:lvlText w:val="%1."/>
      <w:lvlJc w:val="left"/>
      <w:pPr>
        <w:ind w:left="0"/>
      </w:pPr>
    </w:lvl>
    <w:lvl w:ilvl="1" w:tplc="56DA5F36">
      <w:numFmt w:val="decimal"/>
      <w:lvlText w:val=""/>
      <w:lvlJc w:val="left"/>
    </w:lvl>
    <w:lvl w:ilvl="2" w:tplc="336AEE3C">
      <w:numFmt w:val="decimal"/>
      <w:lvlText w:val=""/>
      <w:lvlJc w:val="left"/>
    </w:lvl>
    <w:lvl w:ilvl="3" w:tplc="F454D22A">
      <w:numFmt w:val="decimal"/>
      <w:lvlText w:val=""/>
      <w:lvlJc w:val="left"/>
    </w:lvl>
    <w:lvl w:ilvl="4" w:tplc="2A30B910">
      <w:numFmt w:val="decimal"/>
      <w:lvlText w:val=""/>
      <w:lvlJc w:val="left"/>
    </w:lvl>
    <w:lvl w:ilvl="5" w:tplc="27CADE8C">
      <w:numFmt w:val="decimal"/>
      <w:lvlText w:val=""/>
      <w:lvlJc w:val="left"/>
    </w:lvl>
    <w:lvl w:ilvl="6" w:tplc="26445834">
      <w:numFmt w:val="decimal"/>
      <w:lvlText w:val=""/>
      <w:lvlJc w:val="left"/>
    </w:lvl>
    <w:lvl w:ilvl="7" w:tplc="31A28B74">
      <w:numFmt w:val="decimal"/>
      <w:lvlText w:val=""/>
      <w:lvlJc w:val="left"/>
    </w:lvl>
    <w:lvl w:ilvl="8" w:tplc="7AD60388">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18"/>
      </w:rPr>
    </w:lvl>
    <w:lvl w:ilvl="1" w:tplc="B7386A5C">
      <w:numFmt w:val="decimal"/>
      <w:lvlText w:val=""/>
      <w:lvlJc w:val="left"/>
    </w:lvl>
    <w:lvl w:ilvl="2" w:tplc="E8BC2310">
      <w:numFmt w:val="decimal"/>
      <w:lvlText w:val=""/>
      <w:lvlJc w:val="left"/>
    </w:lvl>
    <w:lvl w:ilvl="3" w:tplc="A17ECC4C">
      <w:numFmt w:val="decimal"/>
      <w:lvlText w:val=""/>
      <w:lvlJc w:val="left"/>
    </w:lvl>
    <w:lvl w:ilvl="4" w:tplc="19D69846">
      <w:numFmt w:val="decimal"/>
      <w:lvlText w:val=""/>
      <w:lvlJc w:val="left"/>
    </w:lvl>
    <w:lvl w:ilvl="5" w:tplc="1EEED4C4">
      <w:numFmt w:val="decimal"/>
      <w:lvlText w:val=""/>
      <w:lvlJc w:val="left"/>
    </w:lvl>
    <w:lvl w:ilvl="6" w:tplc="0A163E46">
      <w:numFmt w:val="decimal"/>
      <w:lvlText w:val=""/>
      <w:lvlJc w:val="left"/>
    </w:lvl>
    <w:lvl w:ilvl="7" w:tplc="77521DAA">
      <w:numFmt w:val="decimal"/>
      <w:lvlText w:val=""/>
      <w:lvlJc w:val="left"/>
    </w:lvl>
    <w:lvl w:ilvl="8" w:tplc="5EC051EC">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18"/>
      </w:rPr>
    </w:lvl>
    <w:lvl w:ilvl="1" w:tplc="6A026328">
      <w:numFmt w:val="decimal"/>
      <w:lvlText w:val=""/>
      <w:lvlJc w:val="left"/>
    </w:lvl>
    <w:lvl w:ilvl="2" w:tplc="6842483A">
      <w:numFmt w:val="decimal"/>
      <w:lvlText w:val=""/>
      <w:lvlJc w:val="left"/>
    </w:lvl>
    <w:lvl w:ilvl="3" w:tplc="594C3FC4">
      <w:numFmt w:val="decimal"/>
      <w:lvlText w:val=""/>
      <w:lvlJc w:val="left"/>
    </w:lvl>
    <w:lvl w:ilvl="4" w:tplc="ABC427AA">
      <w:numFmt w:val="decimal"/>
      <w:lvlText w:val=""/>
      <w:lvlJc w:val="left"/>
    </w:lvl>
    <w:lvl w:ilvl="5" w:tplc="154A014A">
      <w:numFmt w:val="decimal"/>
      <w:lvlText w:val=""/>
      <w:lvlJc w:val="left"/>
    </w:lvl>
    <w:lvl w:ilvl="6" w:tplc="B0788414">
      <w:numFmt w:val="decimal"/>
      <w:lvlText w:val=""/>
      <w:lvlJc w:val="left"/>
    </w:lvl>
    <w:lvl w:ilvl="7" w:tplc="8550B482">
      <w:numFmt w:val="decimal"/>
      <w:lvlText w:val=""/>
      <w:lvlJc w:val="left"/>
    </w:lvl>
    <w:lvl w:ilvl="8" w:tplc="7804926C">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18"/>
      </w:rPr>
    </w:lvl>
    <w:lvl w:ilvl="1" w:tplc="5DBEA578">
      <w:numFmt w:val="decimal"/>
      <w:lvlText w:val=""/>
      <w:lvlJc w:val="left"/>
    </w:lvl>
    <w:lvl w:ilvl="2" w:tplc="7AD6EC8E">
      <w:numFmt w:val="decimal"/>
      <w:lvlText w:val=""/>
      <w:lvlJc w:val="left"/>
    </w:lvl>
    <w:lvl w:ilvl="3" w:tplc="9F2E319C">
      <w:numFmt w:val="decimal"/>
      <w:lvlText w:val=""/>
      <w:lvlJc w:val="left"/>
    </w:lvl>
    <w:lvl w:ilvl="4" w:tplc="7C8C659A">
      <w:numFmt w:val="decimal"/>
      <w:lvlText w:val=""/>
      <w:lvlJc w:val="left"/>
    </w:lvl>
    <w:lvl w:ilvl="5" w:tplc="302A412A">
      <w:numFmt w:val="decimal"/>
      <w:lvlText w:val=""/>
      <w:lvlJc w:val="left"/>
    </w:lvl>
    <w:lvl w:ilvl="6" w:tplc="50424C76">
      <w:numFmt w:val="decimal"/>
      <w:lvlText w:val=""/>
      <w:lvlJc w:val="left"/>
    </w:lvl>
    <w:lvl w:ilvl="7" w:tplc="A9CC93EE">
      <w:numFmt w:val="decimal"/>
      <w:lvlText w:val=""/>
      <w:lvlJc w:val="left"/>
    </w:lvl>
    <w:lvl w:ilvl="8" w:tplc="778EEA4C">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18"/>
      </w:rPr>
    </w:lvl>
    <w:lvl w:ilvl="1" w:tplc="B40E17E2">
      <w:numFmt w:val="decimal"/>
      <w:lvlText w:val=""/>
      <w:lvlJc w:val="left"/>
    </w:lvl>
    <w:lvl w:ilvl="2" w:tplc="C17EA0E4">
      <w:numFmt w:val="decimal"/>
      <w:lvlText w:val=""/>
      <w:lvlJc w:val="left"/>
    </w:lvl>
    <w:lvl w:ilvl="3" w:tplc="C5EA3426">
      <w:numFmt w:val="decimal"/>
      <w:lvlText w:val=""/>
      <w:lvlJc w:val="left"/>
    </w:lvl>
    <w:lvl w:ilvl="4" w:tplc="E8F48278">
      <w:numFmt w:val="decimal"/>
      <w:lvlText w:val=""/>
      <w:lvlJc w:val="left"/>
    </w:lvl>
    <w:lvl w:ilvl="5" w:tplc="AF80514C">
      <w:numFmt w:val="decimal"/>
      <w:lvlText w:val=""/>
      <w:lvlJc w:val="left"/>
    </w:lvl>
    <w:lvl w:ilvl="6" w:tplc="27D479C8">
      <w:numFmt w:val="decimal"/>
      <w:lvlText w:val=""/>
      <w:lvlJc w:val="left"/>
    </w:lvl>
    <w:lvl w:ilvl="7" w:tplc="5C440EDC">
      <w:numFmt w:val="decimal"/>
      <w:lvlText w:val=""/>
      <w:lvlJc w:val="left"/>
    </w:lvl>
    <w:lvl w:ilvl="8" w:tplc="61C42622">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18"/>
      </w:rPr>
    </w:lvl>
    <w:lvl w:ilvl="1" w:tplc="69A423EC">
      <w:numFmt w:val="decimal"/>
      <w:lvlText w:val=""/>
      <w:lvlJc w:val="left"/>
    </w:lvl>
    <w:lvl w:ilvl="2" w:tplc="8E860B84">
      <w:numFmt w:val="decimal"/>
      <w:lvlText w:val=""/>
      <w:lvlJc w:val="left"/>
    </w:lvl>
    <w:lvl w:ilvl="3" w:tplc="406A944E">
      <w:numFmt w:val="decimal"/>
      <w:lvlText w:val=""/>
      <w:lvlJc w:val="left"/>
    </w:lvl>
    <w:lvl w:ilvl="4" w:tplc="E312DCF4">
      <w:numFmt w:val="decimal"/>
      <w:lvlText w:val=""/>
      <w:lvlJc w:val="left"/>
    </w:lvl>
    <w:lvl w:ilvl="5" w:tplc="3D1E23D2">
      <w:numFmt w:val="decimal"/>
      <w:lvlText w:val=""/>
      <w:lvlJc w:val="left"/>
    </w:lvl>
    <w:lvl w:ilvl="6" w:tplc="9C1EBA1A">
      <w:numFmt w:val="decimal"/>
      <w:lvlText w:val=""/>
      <w:lvlJc w:val="left"/>
    </w:lvl>
    <w:lvl w:ilvl="7" w:tplc="2B12B2CA">
      <w:numFmt w:val="decimal"/>
      <w:lvlText w:val=""/>
      <w:lvlJc w:val="left"/>
    </w:lvl>
    <w:lvl w:ilvl="8" w:tplc="94C007CA">
      <w:numFmt w:val="decimal"/>
      <w:lvlText w:val=""/>
      <w:lvlJc w:val="left"/>
    </w:lvl>
  </w:abstractNum>
  <w:abstractNum w:abstractNumId="6" w15:restartNumberingAfterBreak="0">
    <w:nsid w:val="AD5D0300"/>
    <w:multiLevelType w:val="hybridMultilevel"/>
    <w:tmpl w:val="AE5D0300"/>
    <w:lvl w:ilvl="0" w:tplc="AF5D0300">
      <w:start w:val="1"/>
      <w:numFmt w:val="bullet"/>
      <w:lvlText w:val="-"/>
      <w:lvlJc w:val="left"/>
      <w:pPr>
        <w:ind w:left="0"/>
      </w:pPr>
      <w:rPr>
        <w:sz w:val="18"/>
      </w:rPr>
    </w:lvl>
    <w:lvl w:ilvl="1" w:tplc="957E97C6">
      <w:numFmt w:val="decimal"/>
      <w:lvlText w:val=""/>
      <w:lvlJc w:val="left"/>
    </w:lvl>
    <w:lvl w:ilvl="2" w:tplc="34F4D118">
      <w:numFmt w:val="decimal"/>
      <w:lvlText w:val=""/>
      <w:lvlJc w:val="left"/>
    </w:lvl>
    <w:lvl w:ilvl="3" w:tplc="3654B32E">
      <w:numFmt w:val="decimal"/>
      <w:lvlText w:val=""/>
      <w:lvlJc w:val="left"/>
    </w:lvl>
    <w:lvl w:ilvl="4" w:tplc="8376D204">
      <w:numFmt w:val="decimal"/>
      <w:lvlText w:val=""/>
      <w:lvlJc w:val="left"/>
    </w:lvl>
    <w:lvl w:ilvl="5" w:tplc="59BE2ED0">
      <w:numFmt w:val="decimal"/>
      <w:lvlText w:val=""/>
      <w:lvlJc w:val="left"/>
    </w:lvl>
    <w:lvl w:ilvl="6" w:tplc="6460509C">
      <w:numFmt w:val="decimal"/>
      <w:lvlText w:val=""/>
      <w:lvlJc w:val="left"/>
    </w:lvl>
    <w:lvl w:ilvl="7" w:tplc="DC5A2810">
      <w:numFmt w:val="decimal"/>
      <w:lvlText w:val=""/>
      <w:lvlJc w:val="left"/>
    </w:lvl>
    <w:lvl w:ilvl="8" w:tplc="38F0DDB2">
      <w:numFmt w:val="decimal"/>
      <w:lvlText w:val=""/>
      <w:lvlJc w:val="left"/>
    </w:lvl>
  </w:abstractNum>
  <w:abstractNum w:abstractNumId="7" w15:restartNumberingAfterBreak="0">
    <w:nsid w:val="1B857DBD"/>
    <w:multiLevelType w:val="hybridMultilevel"/>
    <w:tmpl w:val="0C86EA00"/>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8" w15:restartNumberingAfterBreak="0">
    <w:nsid w:val="3D8314AB"/>
    <w:multiLevelType w:val="hybridMultilevel"/>
    <w:tmpl w:val="3020BD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5D24BCE"/>
    <w:multiLevelType w:val="multilevel"/>
    <w:tmpl w:val="B0DA4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3E0853"/>
    <w:multiLevelType w:val="hybridMultilevel"/>
    <w:tmpl w:val="1B7A7C7E"/>
    <w:lvl w:ilvl="0" w:tplc="D9923D62">
      <w:start w:val="1"/>
      <w:numFmt w:val="decimal"/>
      <w:lvlText w:val="%1"/>
      <w:lvlJc w:val="left"/>
      <w:pPr>
        <w:ind w:left="0"/>
      </w:pPr>
      <w:rPr>
        <w:rFonts w:hint="default"/>
      </w:rPr>
    </w:lvl>
    <w:lvl w:ilvl="1" w:tplc="56DA5F36">
      <w:numFmt w:val="decimal"/>
      <w:lvlText w:val=""/>
      <w:lvlJc w:val="left"/>
    </w:lvl>
    <w:lvl w:ilvl="2" w:tplc="336AEE3C">
      <w:numFmt w:val="decimal"/>
      <w:lvlText w:val=""/>
      <w:lvlJc w:val="left"/>
    </w:lvl>
    <w:lvl w:ilvl="3" w:tplc="F454D22A">
      <w:numFmt w:val="decimal"/>
      <w:lvlText w:val=""/>
      <w:lvlJc w:val="left"/>
    </w:lvl>
    <w:lvl w:ilvl="4" w:tplc="2A30B910">
      <w:numFmt w:val="decimal"/>
      <w:lvlText w:val=""/>
      <w:lvlJc w:val="left"/>
    </w:lvl>
    <w:lvl w:ilvl="5" w:tplc="27CADE8C">
      <w:numFmt w:val="decimal"/>
      <w:lvlText w:val=""/>
      <w:lvlJc w:val="left"/>
    </w:lvl>
    <w:lvl w:ilvl="6" w:tplc="26445834">
      <w:numFmt w:val="decimal"/>
      <w:lvlText w:val=""/>
      <w:lvlJc w:val="left"/>
    </w:lvl>
    <w:lvl w:ilvl="7" w:tplc="31A28B74">
      <w:numFmt w:val="decimal"/>
      <w:lvlText w:val=""/>
      <w:lvlJc w:val="left"/>
    </w:lvl>
    <w:lvl w:ilvl="8" w:tplc="7AD60388">
      <w:numFmt w:val="decimal"/>
      <w:lvlText w:val=""/>
      <w:lvlJc w:val="left"/>
    </w:lvl>
  </w:abstractNum>
  <w:abstractNum w:abstractNumId="11" w15:restartNumberingAfterBreak="0">
    <w:nsid w:val="58E5094F"/>
    <w:multiLevelType w:val="hybridMultilevel"/>
    <w:tmpl w:val="B008A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F80"/>
    <w:rsid w:val="00000622"/>
    <w:rsid w:val="00030BCC"/>
    <w:rsid w:val="00211622"/>
    <w:rsid w:val="002773FA"/>
    <w:rsid w:val="002C608C"/>
    <w:rsid w:val="005925E1"/>
    <w:rsid w:val="0060553A"/>
    <w:rsid w:val="0068674D"/>
    <w:rsid w:val="007812FF"/>
    <w:rsid w:val="00790ABF"/>
    <w:rsid w:val="008C26CD"/>
    <w:rsid w:val="00B46F80"/>
    <w:rsid w:val="00BA775B"/>
    <w:rsid w:val="00BD4517"/>
    <w:rsid w:val="00CE1544"/>
    <w:rsid w:val="00DE3C05"/>
    <w:rsid w:val="00E12240"/>
    <w:rsid w:val="00ED17FD"/>
    <w:rsid w:val="00F4763A"/>
    <w:rsid w:val="00FC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C30B"/>
  <w15:docId w15:val="{4344E81E-8F29-4B3D-90FF-713BD37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3C05"/>
    <w:pPr>
      <w:ind w:left="720"/>
      <w:contextualSpacing/>
    </w:pPr>
  </w:style>
  <w:style w:type="paragraph" w:styleId="Koptekst">
    <w:name w:val="header"/>
    <w:basedOn w:val="Standaard"/>
    <w:link w:val="KoptekstChar"/>
    <w:uiPriority w:val="99"/>
    <w:unhideWhenUsed/>
    <w:rsid w:val="00790A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0ABF"/>
  </w:style>
  <w:style w:type="paragraph" w:styleId="Voettekst">
    <w:name w:val="footer"/>
    <w:basedOn w:val="Standaard"/>
    <w:link w:val="VoettekstChar"/>
    <w:uiPriority w:val="99"/>
    <w:unhideWhenUsed/>
    <w:rsid w:val="00790A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9006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4</cp:revision>
  <dcterms:created xsi:type="dcterms:W3CDTF">2022-03-01T11:01:00Z</dcterms:created>
  <dcterms:modified xsi:type="dcterms:W3CDTF">2022-03-01T11:02:00Z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