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F8EDD" w14:textId="77777777" w:rsidR="00170552" w:rsidRDefault="0082059A" w:rsidP="00170552">
      <w:pPr>
        <w:pStyle w:val="Geenafstand"/>
        <w:rPr>
          <w:b/>
          <w:u w:val="single"/>
        </w:rPr>
      </w:pPr>
      <w:r>
        <w:rPr>
          <w:b/>
          <w:u w:val="single"/>
        </w:rPr>
        <w:t>Voorbeeld</w:t>
      </w:r>
      <w:r w:rsidR="00170552">
        <w:rPr>
          <w:b/>
          <w:u w:val="single"/>
        </w:rPr>
        <w:t xml:space="preserve"> overdrachts</w:t>
      </w:r>
      <w:r w:rsidR="00170552" w:rsidRPr="00A147D0">
        <w:rPr>
          <w:b/>
          <w:u w:val="single"/>
        </w:rPr>
        <w:t>overeenkomst</w:t>
      </w:r>
      <w:r w:rsidR="00170552">
        <w:rPr>
          <w:b/>
          <w:u w:val="single"/>
        </w:rPr>
        <w:t>: Klant (Verantwoordelijke) – Accountant (Verantwoordelijke)</w:t>
      </w:r>
    </w:p>
    <w:p w14:paraId="01989313" w14:textId="77777777" w:rsidR="00170552" w:rsidRPr="00A147D0" w:rsidRDefault="00170552" w:rsidP="00170552">
      <w:pPr>
        <w:pStyle w:val="Geenafstand"/>
        <w:rPr>
          <w:b/>
          <w:u w:val="single"/>
        </w:rPr>
      </w:pPr>
    </w:p>
    <w:p w14:paraId="554EEAC3" w14:textId="77777777" w:rsidR="00170552" w:rsidRPr="00E60EBA" w:rsidRDefault="00170552" w:rsidP="00170552">
      <w:pPr>
        <w:pStyle w:val="Geenafstand"/>
        <w:pBdr>
          <w:top w:val="single" w:sz="4" w:space="1" w:color="auto"/>
          <w:left w:val="single" w:sz="4" w:space="4" w:color="auto"/>
          <w:bottom w:val="single" w:sz="4" w:space="1" w:color="auto"/>
          <w:right w:val="single" w:sz="4" w:space="4" w:color="auto"/>
        </w:pBdr>
        <w:rPr>
          <w:i/>
        </w:rPr>
      </w:pPr>
      <w:r>
        <w:rPr>
          <w:i/>
        </w:rPr>
        <w:t xml:space="preserve">Ter toelichting: </w:t>
      </w:r>
      <w:r w:rsidRPr="00E60EBA">
        <w:rPr>
          <w:i/>
        </w:rPr>
        <w:t xml:space="preserve">Als accountant bent u in beginsel </w:t>
      </w:r>
      <w:r>
        <w:rPr>
          <w:i/>
        </w:rPr>
        <w:t>V</w:t>
      </w:r>
      <w:r w:rsidRPr="00E60EBA">
        <w:rPr>
          <w:i/>
        </w:rPr>
        <w:t xml:space="preserve">erwerkingsverantwoordelijke als u persoonsgegevens verwerkt in het kader van een opdracht waarop de Standaarden 100-3850 </w:t>
      </w:r>
      <w:r>
        <w:rPr>
          <w:i/>
        </w:rPr>
        <w:t xml:space="preserve">of 4410 </w:t>
      </w:r>
      <w:r w:rsidRPr="00E60EBA">
        <w:rPr>
          <w:i/>
        </w:rPr>
        <w:t xml:space="preserve">van toepassing zijn. Wel dient u zich altijd af te vragen of bijzondere omstandigheden maken dat u in een specifiek geval </w:t>
      </w:r>
      <w:r>
        <w:rPr>
          <w:i/>
        </w:rPr>
        <w:t>toch</w:t>
      </w:r>
      <w:r w:rsidRPr="00E60EBA">
        <w:rPr>
          <w:i/>
        </w:rPr>
        <w:t xml:space="preserve"> </w:t>
      </w:r>
      <w:r>
        <w:rPr>
          <w:i/>
        </w:rPr>
        <w:t>V</w:t>
      </w:r>
      <w:r w:rsidRPr="00E60EBA">
        <w:rPr>
          <w:i/>
        </w:rPr>
        <w:t>erwerker bent.</w:t>
      </w:r>
      <w:r>
        <w:rPr>
          <w:i/>
        </w:rPr>
        <w:t xml:space="preserve"> </w:t>
      </w:r>
      <w:r w:rsidRPr="00E60EBA">
        <w:rPr>
          <w:i/>
        </w:rPr>
        <w:t>De website van de NBA bevat een actueel overzicht waarin u terug kunt vinden of de account bij een bepaald type</w:t>
      </w:r>
      <w:r>
        <w:rPr>
          <w:i/>
        </w:rPr>
        <w:t xml:space="preserve"> </w:t>
      </w:r>
      <w:r w:rsidRPr="00E60EBA">
        <w:rPr>
          <w:i/>
        </w:rPr>
        <w:t xml:space="preserve">opdracht een </w:t>
      </w:r>
      <w:r>
        <w:rPr>
          <w:i/>
        </w:rPr>
        <w:t>V</w:t>
      </w:r>
      <w:r w:rsidRPr="00E60EBA">
        <w:rPr>
          <w:i/>
        </w:rPr>
        <w:t>erwerkingsverantwoordelijke o</w:t>
      </w:r>
      <w:r>
        <w:rPr>
          <w:i/>
        </w:rPr>
        <w:t>f een Verwerker is. (</w:t>
      </w:r>
      <w:hyperlink r:id="rId7" w:history="1">
        <w:r w:rsidRPr="005C7D9F">
          <w:rPr>
            <w:rStyle w:val="Hyperlink"/>
            <w:i/>
          </w:rPr>
          <w:t>https://www.nba.nl/tools-en-voorbeelden/model-bewerkersovereenkomst/</w:t>
        </w:r>
      </w:hyperlink>
      <w:r>
        <w:rPr>
          <w:i/>
        </w:rPr>
        <w:t xml:space="preserve"> )</w:t>
      </w:r>
    </w:p>
    <w:p w14:paraId="4F9110C8" w14:textId="77777777" w:rsidR="00170552" w:rsidRPr="00E60EBA" w:rsidRDefault="00170552" w:rsidP="00170552">
      <w:pPr>
        <w:pStyle w:val="Geenafstand"/>
        <w:pBdr>
          <w:top w:val="single" w:sz="4" w:space="1" w:color="auto"/>
          <w:left w:val="single" w:sz="4" w:space="4" w:color="auto"/>
          <w:bottom w:val="single" w:sz="4" w:space="1" w:color="auto"/>
          <w:right w:val="single" w:sz="4" w:space="4" w:color="auto"/>
        </w:pBdr>
        <w:rPr>
          <w:i/>
        </w:rPr>
      </w:pPr>
    </w:p>
    <w:p w14:paraId="0B3DBB13" w14:textId="77777777" w:rsidR="00170552" w:rsidRPr="007F7D07" w:rsidRDefault="00170552" w:rsidP="00170552">
      <w:pPr>
        <w:pStyle w:val="Geenafstand"/>
        <w:pBdr>
          <w:top w:val="single" w:sz="4" w:space="1" w:color="auto"/>
          <w:left w:val="single" w:sz="4" w:space="4" w:color="auto"/>
          <w:bottom w:val="single" w:sz="4" w:space="1" w:color="auto"/>
          <w:right w:val="single" w:sz="4" w:space="4" w:color="auto"/>
        </w:pBdr>
        <w:rPr>
          <w:i/>
        </w:rPr>
      </w:pPr>
      <w:r w:rsidRPr="007F7D07">
        <w:rPr>
          <w:i/>
        </w:rPr>
        <w:t xml:space="preserve">Voordat u dit </w:t>
      </w:r>
      <w:r w:rsidR="0082059A">
        <w:rPr>
          <w:i/>
        </w:rPr>
        <w:t xml:space="preserve">voorbeeld </w:t>
      </w:r>
      <w:r w:rsidRPr="007F7D07">
        <w:rPr>
          <w:i/>
        </w:rPr>
        <w:t xml:space="preserve">gebruikt moet u zich afvragen of u als accountant </w:t>
      </w:r>
      <w:r>
        <w:rPr>
          <w:i/>
        </w:rPr>
        <w:t>V</w:t>
      </w:r>
      <w:r w:rsidRPr="007F7D07">
        <w:rPr>
          <w:i/>
        </w:rPr>
        <w:t>e</w:t>
      </w:r>
      <w:r>
        <w:rPr>
          <w:i/>
        </w:rPr>
        <w:t>rwerker</w:t>
      </w:r>
      <w:r w:rsidRPr="007F7D07">
        <w:rPr>
          <w:i/>
        </w:rPr>
        <w:t xml:space="preserve"> bent of </w:t>
      </w:r>
      <w:r>
        <w:rPr>
          <w:i/>
        </w:rPr>
        <w:t>Verwerkingsv</w:t>
      </w:r>
      <w:r w:rsidRPr="007F7D07">
        <w:rPr>
          <w:i/>
        </w:rPr>
        <w:t xml:space="preserve">erantwoordelijke. </w:t>
      </w:r>
      <w:r>
        <w:rPr>
          <w:i/>
        </w:rPr>
        <w:t xml:space="preserve">U kunt dit </w:t>
      </w:r>
      <w:r w:rsidR="0082059A">
        <w:rPr>
          <w:i/>
        </w:rPr>
        <w:t>voorbeeld</w:t>
      </w:r>
      <w:r>
        <w:rPr>
          <w:i/>
        </w:rPr>
        <w:t xml:space="preserve"> alleen gebruiken voor de opdrachten waarbij </w:t>
      </w:r>
      <w:r w:rsidR="006F69BA">
        <w:rPr>
          <w:i/>
        </w:rPr>
        <w:t xml:space="preserve">zowel </w:t>
      </w:r>
      <w:r>
        <w:rPr>
          <w:i/>
        </w:rPr>
        <w:t xml:space="preserve">u als accountant </w:t>
      </w:r>
      <w:r w:rsidR="006F69BA">
        <w:rPr>
          <w:i/>
        </w:rPr>
        <w:t xml:space="preserve">als de cliënt </w:t>
      </w:r>
      <w:r>
        <w:rPr>
          <w:i/>
        </w:rPr>
        <w:t>V</w:t>
      </w:r>
      <w:r w:rsidRPr="00B56377">
        <w:rPr>
          <w:i/>
        </w:rPr>
        <w:t>erwerkingsv</w:t>
      </w:r>
      <w:r w:rsidR="00FE6CEA">
        <w:rPr>
          <w:i/>
        </w:rPr>
        <w:t xml:space="preserve">erantwoordelijke </w:t>
      </w:r>
      <w:r w:rsidRPr="007F7D07">
        <w:rPr>
          <w:i/>
        </w:rPr>
        <w:t xml:space="preserve">bent. </w:t>
      </w:r>
    </w:p>
    <w:p w14:paraId="5A3E8963" w14:textId="77777777" w:rsidR="00170552" w:rsidRDefault="00170552" w:rsidP="00170552">
      <w:pPr>
        <w:pStyle w:val="Geenafstand"/>
        <w:pBdr>
          <w:top w:val="single" w:sz="4" w:space="1" w:color="auto"/>
          <w:left w:val="single" w:sz="4" w:space="4" w:color="auto"/>
          <w:bottom w:val="single" w:sz="4" w:space="1" w:color="auto"/>
          <w:right w:val="single" w:sz="4" w:space="4" w:color="auto"/>
        </w:pBdr>
        <w:rPr>
          <w:i/>
        </w:rPr>
      </w:pPr>
    </w:p>
    <w:p w14:paraId="2C2991BA" w14:textId="77777777" w:rsidR="00170552" w:rsidRDefault="00170552" w:rsidP="00170552">
      <w:pPr>
        <w:pStyle w:val="Geenafstand"/>
        <w:pBdr>
          <w:top w:val="single" w:sz="4" w:space="1" w:color="auto"/>
          <w:left w:val="single" w:sz="4" w:space="4" w:color="auto"/>
          <w:bottom w:val="single" w:sz="4" w:space="1" w:color="auto"/>
          <w:right w:val="single" w:sz="4" w:space="4" w:color="auto"/>
        </w:pBdr>
        <w:rPr>
          <w:i/>
        </w:rPr>
      </w:pPr>
      <w:r w:rsidRPr="00D71D0F">
        <w:rPr>
          <w:i/>
        </w:rPr>
        <w:t xml:space="preserve">Gebleken is dat het maatschappelijk verkeer een </w:t>
      </w:r>
      <w:r w:rsidR="0082059A">
        <w:rPr>
          <w:i/>
        </w:rPr>
        <w:t>voorbeeld</w:t>
      </w:r>
      <w:r w:rsidRPr="00D71D0F">
        <w:rPr>
          <w:i/>
        </w:rPr>
        <w:t xml:space="preserve"> soms als verplicht voorgeschreven ziet. Dat is </w:t>
      </w:r>
      <w:r>
        <w:rPr>
          <w:i/>
        </w:rPr>
        <w:t xml:space="preserve">echter </w:t>
      </w:r>
      <w:r w:rsidRPr="00D71D0F">
        <w:rPr>
          <w:b/>
          <w:i/>
        </w:rPr>
        <w:t>niet</w:t>
      </w:r>
      <w:r w:rsidRPr="00D71D0F">
        <w:rPr>
          <w:i/>
        </w:rPr>
        <w:t xml:space="preserve"> het geval. U kunt er voor kiezen om de door NBA opgestelde </w:t>
      </w:r>
      <w:r w:rsidR="0082059A">
        <w:rPr>
          <w:i/>
        </w:rPr>
        <w:t>voorbeelden</w:t>
      </w:r>
      <w:r>
        <w:rPr>
          <w:i/>
        </w:rPr>
        <w:t xml:space="preserve"> </w:t>
      </w:r>
      <w:r w:rsidRPr="00D71D0F">
        <w:rPr>
          <w:i/>
        </w:rPr>
        <w:t xml:space="preserve">te gebruiken maar u kunt er uiteraard ook voor kiezen om zelf </w:t>
      </w:r>
      <w:r>
        <w:rPr>
          <w:i/>
        </w:rPr>
        <w:t xml:space="preserve">een overeenkomst </w:t>
      </w:r>
      <w:r w:rsidRPr="00D71D0F">
        <w:rPr>
          <w:i/>
        </w:rPr>
        <w:t xml:space="preserve">op te stellen </w:t>
      </w:r>
      <w:r>
        <w:rPr>
          <w:i/>
        </w:rPr>
        <w:t xml:space="preserve">of dit </w:t>
      </w:r>
      <w:r w:rsidR="0082059A">
        <w:rPr>
          <w:i/>
        </w:rPr>
        <w:t>voorbeeld</w:t>
      </w:r>
      <w:r>
        <w:rPr>
          <w:i/>
        </w:rPr>
        <w:t xml:space="preserve"> aan te passen naar eigen wens.</w:t>
      </w:r>
      <w:r w:rsidR="006F69BA">
        <w:rPr>
          <w:i/>
        </w:rPr>
        <w:t xml:space="preserve"> Daarnaast een is overeenkomst tussen twee verwerkingsverantwoordelijken conform de AVG niet verplicht.</w:t>
      </w:r>
    </w:p>
    <w:p w14:paraId="51C86296" w14:textId="77777777" w:rsidR="00170552" w:rsidRDefault="00170552" w:rsidP="00170552">
      <w:pPr>
        <w:pStyle w:val="Geenafstand"/>
        <w:rPr>
          <w:i/>
        </w:rPr>
      </w:pPr>
    </w:p>
    <w:p w14:paraId="0F7B026A" w14:textId="77777777" w:rsidR="00170552" w:rsidRPr="00EF4929" w:rsidRDefault="00170552" w:rsidP="00170552">
      <w:pPr>
        <w:pStyle w:val="Geenafstand"/>
        <w:rPr>
          <w:b/>
        </w:rPr>
      </w:pPr>
      <w:r w:rsidRPr="00EF4929">
        <w:rPr>
          <w:b/>
        </w:rPr>
        <w:t>Partijen:</w:t>
      </w:r>
    </w:p>
    <w:p w14:paraId="7D1861E3" w14:textId="77777777" w:rsidR="00170552" w:rsidRDefault="00170552" w:rsidP="00170552">
      <w:pPr>
        <w:pStyle w:val="Geenafstand"/>
      </w:pPr>
    </w:p>
    <w:p w14:paraId="2B704950" w14:textId="77777777" w:rsidR="00170552" w:rsidRDefault="00170552" w:rsidP="00170552">
      <w:pPr>
        <w:pStyle w:val="Geenafstand"/>
        <w:jc w:val="both"/>
      </w:pPr>
      <w:r w:rsidRPr="00EF4929">
        <w:rPr>
          <w:u w:val="single"/>
        </w:rPr>
        <w:t>[</w:t>
      </w:r>
      <w:r w:rsidRPr="00EF4929">
        <w:rPr>
          <w:u w:val="single"/>
          <w:shd w:val="clear" w:color="auto" w:fill="EEECE1" w:themeFill="background2"/>
        </w:rPr>
        <w:t>NAAM KLANT + RECHT</w:t>
      </w:r>
      <w:r>
        <w:rPr>
          <w:u w:val="single"/>
          <w:shd w:val="clear" w:color="auto" w:fill="EEECE1" w:themeFill="background2"/>
        </w:rPr>
        <w:t>S</w:t>
      </w:r>
      <w:r w:rsidRPr="00EF4929">
        <w:rPr>
          <w:u w:val="single"/>
          <w:shd w:val="clear" w:color="auto" w:fill="EEECE1" w:themeFill="background2"/>
        </w:rPr>
        <w:t>VORM</w:t>
      </w:r>
      <w:r w:rsidRPr="00EF4929">
        <w:rPr>
          <w:u w:val="single"/>
        </w:rPr>
        <w:t>]</w:t>
      </w:r>
      <w:r>
        <w:t>, gevestigd te [</w:t>
      </w:r>
      <w:r w:rsidRPr="00EF4929">
        <w:rPr>
          <w:shd w:val="clear" w:color="auto" w:fill="EEECE1" w:themeFill="background2"/>
        </w:rPr>
        <w:t>plaats, eventueel straat en huisnummer</w:t>
      </w:r>
      <w:r>
        <w:t>], hierna te noemen: “</w:t>
      </w:r>
      <w:r>
        <w:rPr>
          <w:b/>
        </w:rPr>
        <w:t>Opdrachtgever</w:t>
      </w:r>
      <w:r>
        <w:t>”, “</w:t>
      </w:r>
      <w:r w:rsidRPr="001154CA">
        <w:rPr>
          <w:b/>
        </w:rPr>
        <w:t>U</w:t>
      </w:r>
      <w:r>
        <w:t>” of “</w:t>
      </w:r>
      <w:r w:rsidRPr="00361528">
        <w:rPr>
          <w:b/>
        </w:rPr>
        <w:t>Uw</w:t>
      </w:r>
      <w:r>
        <w:t>”, ten deze rechtsgeldig vertegenwoordigd door [</w:t>
      </w:r>
      <w:r w:rsidRPr="00EF4929">
        <w:rPr>
          <w:shd w:val="clear" w:color="auto" w:fill="EEECE1" w:themeFill="background2"/>
        </w:rPr>
        <w:t>naam</w:t>
      </w:r>
      <w:r>
        <w:t>], in diens hoedanigheid van [</w:t>
      </w:r>
      <w:r w:rsidRPr="00EF4929">
        <w:rPr>
          <w:shd w:val="clear" w:color="auto" w:fill="EEECE1" w:themeFill="background2"/>
        </w:rPr>
        <w:t>functie</w:t>
      </w:r>
      <w:r>
        <w:t>];</w:t>
      </w:r>
    </w:p>
    <w:p w14:paraId="0DB941AE" w14:textId="77777777" w:rsidR="00170552" w:rsidRDefault="00170552" w:rsidP="00170552">
      <w:pPr>
        <w:pStyle w:val="Geenafstand"/>
        <w:jc w:val="both"/>
      </w:pPr>
    </w:p>
    <w:p w14:paraId="17196BDB" w14:textId="77777777" w:rsidR="00170552" w:rsidRDefault="00170552" w:rsidP="00170552">
      <w:pPr>
        <w:pStyle w:val="Geenafstand"/>
        <w:jc w:val="both"/>
      </w:pPr>
      <w:r>
        <w:t>en</w:t>
      </w:r>
    </w:p>
    <w:p w14:paraId="454B7A83" w14:textId="77777777" w:rsidR="00170552" w:rsidRDefault="00170552" w:rsidP="00170552">
      <w:pPr>
        <w:pStyle w:val="Geenafstand"/>
        <w:jc w:val="both"/>
      </w:pPr>
    </w:p>
    <w:p w14:paraId="7BA7D824" w14:textId="77777777" w:rsidR="00170552" w:rsidRDefault="00170552" w:rsidP="00170552">
      <w:pPr>
        <w:pStyle w:val="Geenafstand"/>
        <w:jc w:val="both"/>
      </w:pPr>
      <w:r w:rsidRPr="00EF4929">
        <w:rPr>
          <w:u w:val="single"/>
        </w:rPr>
        <w:t>[</w:t>
      </w:r>
      <w:r>
        <w:rPr>
          <w:u w:val="single"/>
        </w:rPr>
        <w:t xml:space="preserve">NAAM </w:t>
      </w:r>
      <w:r w:rsidRPr="00EF4929">
        <w:rPr>
          <w:u w:val="single"/>
          <w:shd w:val="clear" w:color="auto" w:fill="EEECE1" w:themeFill="background2"/>
        </w:rPr>
        <w:t>ACCOUNTANT</w:t>
      </w:r>
      <w:r>
        <w:rPr>
          <w:u w:val="single"/>
          <w:shd w:val="clear" w:color="auto" w:fill="EEECE1" w:themeFill="background2"/>
        </w:rPr>
        <w:t>SPRAKTIJK</w:t>
      </w:r>
      <w:r w:rsidRPr="00EF4929">
        <w:rPr>
          <w:u w:val="single"/>
        </w:rPr>
        <w:t>]</w:t>
      </w:r>
      <w:r>
        <w:t>, gevestigd te [</w:t>
      </w:r>
      <w:r w:rsidRPr="00EF4929">
        <w:rPr>
          <w:shd w:val="clear" w:color="auto" w:fill="EEECE1" w:themeFill="background2"/>
        </w:rPr>
        <w:t>plaats, straat en huisnummer</w:t>
      </w:r>
      <w:r>
        <w:t>], hierna te noemen: “</w:t>
      </w:r>
      <w:r>
        <w:rPr>
          <w:b/>
        </w:rPr>
        <w:t>Opdrachtnemer</w:t>
      </w:r>
      <w:r w:rsidR="00BB3041">
        <w:rPr>
          <w:b/>
        </w:rPr>
        <w:t>/Verantwoordelijke</w:t>
      </w:r>
      <w:r>
        <w:t>” , “</w:t>
      </w:r>
      <w:r>
        <w:rPr>
          <w:b/>
        </w:rPr>
        <w:t>Wij</w:t>
      </w:r>
      <w:r>
        <w:t>”, “</w:t>
      </w:r>
      <w:r>
        <w:rPr>
          <w:b/>
        </w:rPr>
        <w:t>O</w:t>
      </w:r>
      <w:r w:rsidRPr="00361528">
        <w:rPr>
          <w:b/>
        </w:rPr>
        <w:t>ns</w:t>
      </w:r>
      <w:r>
        <w:t>” of “</w:t>
      </w:r>
      <w:r w:rsidRPr="00AF7652">
        <w:rPr>
          <w:b/>
        </w:rPr>
        <w:t>Onze</w:t>
      </w:r>
      <w:r>
        <w:t>”, te dezen rechtsgeldig vertegenwoordigd door [</w:t>
      </w:r>
      <w:r w:rsidRPr="00EF4929">
        <w:rPr>
          <w:shd w:val="clear" w:color="auto" w:fill="EEECE1" w:themeFill="background2"/>
        </w:rPr>
        <w:t>naam + functie</w:t>
      </w:r>
      <w:r>
        <w:t>];</w:t>
      </w:r>
    </w:p>
    <w:p w14:paraId="711BD423" w14:textId="77777777" w:rsidR="00170552" w:rsidRDefault="00170552" w:rsidP="00170552">
      <w:pPr>
        <w:pStyle w:val="Geenafstand"/>
        <w:jc w:val="both"/>
      </w:pPr>
    </w:p>
    <w:p w14:paraId="53A634AE" w14:textId="77777777" w:rsidR="00170552" w:rsidRDefault="00170552" w:rsidP="00170552">
      <w:pPr>
        <w:pStyle w:val="Geenafstand"/>
        <w:jc w:val="both"/>
      </w:pPr>
    </w:p>
    <w:p w14:paraId="2A3FDBB1" w14:textId="77777777" w:rsidR="00170552" w:rsidRPr="00150805" w:rsidRDefault="00170552" w:rsidP="00170552">
      <w:pPr>
        <w:pStyle w:val="Geenafstand"/>
        <w:jc w:val="both"/>
      </w:pPr>
      <w:r>
        <w:t>h</w:t>
      </w:r>
      <w:r w:rsidRPr="00150805">
        <w:t>ierna gezamenlijk aangeduid als “Partijen”</w:t>
      </w:r>
      <w:r>
        <w:t>, “We” of “Wij Gezamenlijk”</w:t>
      </w:r>
    </w:p>
    <w:p w14:paraId="6EDBDF07" w14:textId="77777777" w:rsidR="00170552" w:rsidRDefault="00170552" w:rsidP="00170552">
      <w:pPr>
        <w:pStyle w:val="Geenafstand"/>
        <w:jc w:val="both"/>
        <w:rPr>
          <w:b/>
        </w:rPr>
      </w:pPr>
    </w:p>
    <w:p w14:paraId="0408058F" w14:textId="77777777" w:rsidR="00170552" w:rsidRDefault="00170552" w:rsidP="00170552">
      <w:pPr>
        <w:pStyle w:val="Geenafstand"/>
        <w:jc w:val="both"/>
        <w:rPr>
          <w:b/>
        </w:rPr>
      </w:pPr>
      <w:r w:rsidRPr="00EF4929">
        <w:rPr>
          <w:b/>
        </w:rPr>
        <w:t>Overwegingen</w:t>
      </w:r>
      <w:r>
        <w:rPr>
          <w:b/>
        </w:rPr>
        <w:t>:</w:t>
      </w:r>
    </w:p>
    <w:p w14:paraId="42C9F5B9" w14:textId="77777777" w:rsidR="00170552" w:rsidRDefault="00170552" w:rsidP="00170552">
      <w:pPr>
        <w:pStyle w:val="Geenafstand"/>
        <w:jc w:val="both"/>
        <w:rPr>
          <w:b/>
        </w:rPr>
      </w:pPr>
    </w:p>
    <w:p w14:paraId="58E48B94" w14:textId="77777777" w:rsidR="00170552" w:rsidRDefault="00170552" w:rsidP="00170552">
      <w:pPr>
        <w:pStyle w:val="Geenafstand"/>
        <w:ind w:left="705" w:hanging="705"/>
        <w:jc w:val="both"/>
      </w:pPr>
      <w:r>
        <w:t>A.</w:t>
      </w:r>
      <w:r>
        <w:tab/>
        <w:t>Wij zijn met U op [</w:t>
      </w:r>
      <w:r w:rsidRPr="00EF4929">
        <w:rPr>
          <w:shd w:val="clear" w:color="auto" w:fill="EEECE1" w:themeFill="background2"/>
        </w:rPr>
        <w:t>datum</w:t>
      </w:r>
      <w:r>
        <w:t>] de opdracht met naam/kenmerk [</w:t>
      </w:r>
      <w:r w:rsidRPr="00EF4929">
        <w:rPr>
          <w:shd w:val="clear" w:color="auto" w:fill="EEECE1" w:themeFill="background2"/>
        </w:rPr>
        <w:t>invullen</w:t>
      </w:r>
      <w:r>
        <w:t xml:space="preserve">] aangegaan vanwege het verrichten van de volgende </w:t>
      </w:r>
      <w:r w:rsidR="00F34444">
        <w:t xml:space="preserve">opdracht </w:t>
      </w:r>
      <w:r>
        <w:t>door Ons:  [</w:t>
      </w:r>
      <w:r w:rsidRPr="00EF4929">
        <w:rPr>
          <w:shd w:val="clear" w:color="auto" w:fill="EEECE1" w:themeFill="background2"/>
        </w:rPr>
        <w:t>invullen</w:t>
      </w:r>
      <w:r>
        <w:t>] (de “Onderliggende opdracht”).</w:t>
      </w:r>
      <w:r w:rsidR="00F34444">
        <w:t xml:space="preserve"> </w:t>
      </w:r>
      <w:r>
        <w:t>Wij Verwerken daarbij de Persoonsgegevens die vermeld staan in de Bijlage die bij deze Overeenkomst hoort.</w:t>
      </w:r>
    </w:p>
    <w:p w14:paraId="52CB90A5" w14:textId="77777777" w:rsidR="00170552" w:rsidRDefault="00170552" w:rsidP="00170552">
      <w:pPr>
        <w:pStyle w:val="Geenafstand"/>
        <w:ind w:left="705" w:hanging="705"/>
        <w:jc w:val="both"/>
      </w:pPr>
    </w:p>
    <w:p w14:paraId="6678E8A6" w14:textId="77777777" w:rsidR="00170552" w:rsidRDefault="00170552" w:rsidP="005517A1">
      <w:pPr>
        <w:ind w:left="705" w:hanging="705"/>
        <w:rPr>
          <w:b/>
        </w:rPr>
      </w:pPr>
      <w:r>
        <w:t>B.</w:t>
      </w:r>
      <w:r>
        <w:tab/>
        <w:t xml:space="preserve">Wij zijn - vanwege het uitvoeren van deze Onderliggende opdracht én met betrekking tot </w:t>
      </w:r>
      <w:r w:rsidRPr="007F7D07">
        <w:t>de Persoonsgegevens die Wij hierbij zullen Verwerken</w:t>
      </w:r>
      <w:r>
        <w:t xml:space="preserve"> - aan te merken als “Verwerkingsverantwoordelijke”</w:t>
      </w:r>
      <w:r w:rsidR="00BB3041">
        <w:t xml:space="preserve">. U bent als opdrachtgever tevens aan te merken als </w:t>
      </w:r>
      <w:r>
        <w:t xml:space="preserve"> “Verwerkingsverantwoordelijke”</w:t>
      </w:r>
      <w:r w:rsidR="00F34444">
        <w:rPr>
          <w:rStyle w:val="Voetnootmarkering"/>
        </w:rPr>
        <w:footnoteReference w:id="1"/>
      </w:r>
      <w:r>
        <w:t>. In deze Overeenkomst leggen We onze wederzijdse rechten en verplichtingen voor de verwerking van de Persoonsgegevens vast.</w:t>
      </w:r>
      <w:r>
        <w:rPr>
          <w:b/>
        </w:rPr>
        <w:br w:type="page"/>
      </w:r>
    </w:p>
    <w:p w14:paraId="478218EC" w14:textId="77777777" w:rsidR="00170552" w:rsidRPr="004F5E75" w:rsidRDefault="00170552" w:rsidP="005517A1">
      <w:pPr>
        <w:pStyle w:val="Geenafstand"/>
        <w:rPr>
          <w:b/>
        </w:rPr>
      </w:pPr>
      <w:r w:rsidRPr="004F5E75">
        <w:rPr>
          <w:b/>
        </w:rPr>
        <w:lastRenderedPageBreak/>
        <w:t>Partijen komen het volgende overeen:</w:t>
      </w:r>
    </w:p>
    <w:p w14:paraId="6502EFCC" w14:textId="77777777" w:rsidR="00170552" w:rsidRDefault="00170552" w:rsidP="00170552">
      <w:pPr>
        <w:pStyle w:val="Geenafstand"/>
      </w:pPr>
    </w:p>
    <w:p w14:paraId="3CB64BB0" w14:textId="77777777" w:rsidR="00170552" w:rsidRPr="00336127" w:rsidRDefault="00170552" w:rsidP="00170552">
      <w:pPr>
        <w:pStyle w:val="Geenafstand"/>
        <w:rPr>
          <w:b/>
          <w:u w:val="single"/>
        </w:rPr>
      </w:pPr>
      <w:r w:rsidRPr="00336127">
        <w:rPr>
          <w:b/>
          <w:u w:val="single"/>
        </w:rPr>
        <w:t>1.</w:t>
      </w:r>
      <w:r w:rsidRPr="00336127">
        <w:rPr>
          <w:b/>
          <w:u w:val="single"/>
        </w:rPr>
        <w:tab/>
        <w:t>Definities</w:t>
      </w:r>
    </w:p>
    <w:p w14:paraId="38826BF7" w14:textId="77777777" w:rsidR="00170552" w:rsidRPr="00336127" w:rsidRDefault="00170552" w:rsidP="00170552">
      <w:pPr>
        <w:pStyle w:val="Geenafstand"/>
      </w:pPr>
    </w:p>
    <w:p w14:paraId="7E74B213" w14:textId="77777777" w:rsidR="00170552" w:rsidRDefault="00170552" w:rsidP="00170552">
      <w:pPr>
        <w:pStyle w:val="Geenafstand"/>
        <w:jc w:val="both"/>
      </w:pPr>
      <w:r>
        <w:t>In deze Overeenkomst wordt een aantal begrippen gebruikt. De betekenis van die begrippen is hieronder verduidelijkt. De genoemde begrippen worden in deze Overeenkomst met een hoofdletter geschreven. Veelal wordt in de opsomming hieronder gebruik gemaakt van de omschrijving van het begrip uit de wet- en regelgeving op het gebied van privacy.</w:t>
      </w:r>
    </w:p>
    <w:p w14:paraId="5DE090D1" w14:textId="77777777" w:rsidR="00170552" w:rsidRDefault="00170552" w:rsidP="00170552">
      <w:pPr>
        <w:pStyle w:val="Geenafstand"/>
        <w:jc w:val="both"/>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1"/>
        <w:gridCol w:w="6327"/>
      </w:tblGrid>
      <w:tr w:rsidR="00170552" w:rsidRPr="005517A1" w14:paraId="55D1C9BF" w14:textId="77777777" w:rsidTr="005517A1">
        <w:tc>
          <w:tcPr>
            <w:tcW w:w="2961" w:type="dxa"/>
          </w:tcPr>
          <w:p w14:paraId="0B207CF8" w14:textId="77777777" w:rsidR="00170552" w:rsidRPr="005517A1" w:rsidRDefault="00170552" w:rsidP="00564FF8">
            <w:pPr>
              <w:pStyle w:val="Geenafstand"/>
              <w:rPr>
                <w:sz w:val="20"/>
                <w:szCs w:val="20"/>
              </w:rPr>
            </w:pPr>
            <w:r w:rsidRPr="005517A1">
              <w:rPr>
                <w:sz w:val="20"/>
                <w:szCs w:val="20"/>
              </w:rPr>
              <w:t>Betrokkene:</w:t>
            </w:r>
          </w:p>
        </w:tc>
        <w:tc>
          <w:tcPr>
            <w:tcW w:w="6327" w:type="dxa"/>
          </w:tcPr>
          <w:p w14:paraId="7866DDCD" w14:textId="77777777" w:rsidR="005517A1" w:rsidRDefault="00170552" w:rsidP="005517A1">
            <w:pPr>
              <w:pStyle w:val="Geenafstand"/>
              <w:jc w:val="both"/>
              <w:rPr>
                <w:sz w:val="20"/>
                <w:szCs w:val="20"/>
              </w:rPr>
            </w:pPr>
            <w:r w:rsidRPr="005517A1">
              <w:rPr>
                <w:sz w:val="20"/>
                <w:szCs w:val="20"/>
              </w:rPr>
              <w:t>Degene op wie een Persoonsgegeven betrekking heeft.</w:t>
            </w:r>
          </w:p>
          <w:p w14:paraId="1D580C04" w14:textId="77777777" w:rsidR="005517A1" w:rsidRPr="005517A1" w:rsidRDefault="005517A1" w:rsidP="005517A1">
            <w:pPr>
              <w:pStyle w:val="Geenafstand"/>
              <w:jc w:val="both"/>
              <w:rPr>
                <w:sz w:val="20"/>
                <w:szCs w:val="20"/>
              </w:rPr>
            </w:pPr>
          </w:p>
        </w:tc>
      </w:tr>
      <w:tr w:rsidR="00170552" w:rsidRPr="005517A1" w14:paraId="476A567E" w14:textId="77777777" w:rsidTr="005517A1">
        <w:tc>
          <w:tcPr>
            <w:tcW w:w="2961" w:type="dxa"/>
          </w:tcPr>
          <w:p w14:paraId="6C358B7C" w14:textId="77777777" w:rsidR="00170552" w:rsidRPr="005517A1" w:rsidRDefault="00170552" w:rsidP="00564FF8">
            <w:pPr>
              <w:pStyle w:val="Geenafstand"/>
              <w:rPr>
                <w:sz w:val="20"/>
                <w:szCs w:val="20"/>
              </w:rPr>
            </w:pPr>
            <w:r w:rsidRPr="005517A1">
              <w:rPr>
                <w:sz w:val="20"/>
                <w:szCs w:val="20"/>
              </w:rPr>
              <w:t>Verwerker:</w:t>
            </w:r>
          </w:p>
        </w:tc>
        <w:tc>
          <w:tcPr>
            <w:tcW w:w="6327" w:type="dxa"/>
          </w:tcPr>
          <w:p w14:paraId="5D3511DA" w14:textId="77777777" w:rsidR="00170552" w:rsidRDefault="00170552" w:rsidP="005517A1">
            <w:pPr>
              <w:pStyle w:val="Geenafstand"/>
              <w:jc w:val="both"/>
              <w:rPr>
                <w:sz w:val="20"/>
                <w:szCs w:val="20"/>
              </w:rPr>
            </w:pPr>
            <w:r w:rsidRPr="005517A1">
              <w:rPr>
                <w:sz w:val="20"/>
                <w:szCs w:val="20"/>
              </w:rPr>
              <w:t>Een natuurlijke persoon of rechtspersoon, een overheidsinstantie, een dienst of een ander orgaan die/ dat ten behoeve van de Verwerkingsverantwoordelijke persoonsgegevens verwerkt , zonder aan zijn rechtstreeks gezag te zijn onderworpen.</w:t>
            </w:r>
          </w:p>
          <w:p w14:paraId="57FAB122" w14:textId="77777777" w:rsidR="005517A1" w:rsidRPr="005517A1" w:rsidRDefault="005517A1" w:rsidP="005517A1">
            <w:pPr>
              <w:pStyle w:val="Geenafstand"/>
              <w:jc w:val="both"/>
              <w:rPr>
                <w:sz w:val="20"/>
                <w:szCs w:val="20"/>
              </w:rPr>
            </w:pPr>
          </w:p>
        </w:tc>
      </w:tr>
      <w:tr w:rsidR="00170552" w:rsidRPr="005517A1" w14:paraId="51844089" w14:textId="77777777" w:rsidTr="005517A1">
        <w:tc>
          <w:tcPr>
            <w:tcW w:w="2961" w:type="dxa"/>
          </w:tcPr>
          <w:p w14:paraId="55850440" w14:textId="77777777" w:rsidR="00170552" w:rsidRPr="005517A1" w:rsidRDefault="00170552" w:rsidP="00564FF8">
            <w:pPr>
              <w:pStyle w:val="Geenafstand"/>
              <w:rPr>
                <w:sz w:val="20"/>
                <w:szCs w:val="20"/>
              </w:rPr>
            </w:pPr>
            <w:r w:rsidRPr="005517A1">
              <w:rPr>
                <w:rFonts w:cs="Calibri"/>
                <w:sz w:val="20"/>
                <w:szCs w:val="20"/>
              </w:rPr>
              <w:t>Verwerkingsverantwoordelijke / Verantwoordelijke:</w:t>
            </w:r>
          </w:p>
        </w:tc>
        <w:tc>
          <w:tcPr>
            <w:tcW w:w="6327" w:type="dxa"/>
          </w:tcPr>
          <w:p w14:paraId="6B00FB57" w14:textId="77777777" w:rsidR="00170552" w:rsidRDefault="00170552" w:rsidP="005517A1">
            <w:pPr>
              <w:pStyle w:val="Geenafstand"/>
              <w:jc w:val="both"/>
              <w:rPr>
                <w:sz w:val="20"/>
                <w:szCs w:val="20"/>
              </w:rPr>
            </w:pPr>
            <w:r w:rsidRPr="005517A1">
              <w:rPr>
                <w:sz w:val="20"/>
                <w:szCs w:val="20"/>
              </w:rPr>
              <w:t>Een natuurlijke persoon of rechtspersoon, een overheidsinstantie, een dienst of een ander orgaan die/dat, alleen of samen met anderen, het doel van en de middelen voor de verwerking van persoonsgegevens vaststelt.</w:t>
            </w:r>
          </w:p>
          <w:p w14:paraId="1FB72E9F" w14:textId="77777777" w:rsidR="005517A1" w:rsidRPr="005517A1" w:rsidRDefault="005517A1" w:rsidP="005517A1">
            <w:pPr>
              <w:pStyle w:val="Geenafstand"/>
              <w:jc w:val="both"/>
              <w:rPr>
                <w:sz w:val="20"/>
                <w:szCs w:val="20"/>
              </w:rPr>
            </w:pPr>
          </w:p>
        </w:tc>
      </w:tr>
      <w:tr w:rsidR="00170552" w:rsidRPr="005517A1" w14:paraId="03B2DCBD" w14:textId="77777777" w:rsidTr="005517A1">
        <w:tc>
          <w:tcPr>
            <w:tcW w:w="2961" w:type="dxa"/>
          </w:tcPr>
          <w:p w14:paraId="59AC9924" w14:textId="77777777" w:rsidR="00170552" w:rsidRPr="005517A1" w:rsidRDefault="00170552" w:rsidP="00564FF8">
            <w:pPr>
              <w:pStyle w:val="Geenafstand"/>
              <w:rPr>
                <w:sz w:val="20"/>
                <w:szCs w:val="20"/>
              </w:rPr>
            </w:pPr>
            <w:r w:rsidRPr="005517A1">
              <w:rPr>
                <w:sz w:val="20"/>
                <w:szCs w:val="20"/>
              </w:rPr>
              <w:t>Datalek / Inbreuk in verband met persoonsgegevens:</w:t>
            </w:r>
          </w:p>
        </w:tc>
        <w:tc>
          <w:tcPr>
            <w:tcW w:w="6327" w:type="dxa"/>
          </w:tcPr>
          <w:p w14:paraId="4D7BDDF5" w14:textId="77777777" w:rsidR="00170552" w:rsidRPr="005517A1" w:rsidRDefault="00170552" w:rsidP="00564FF8">
            <w:pPr>
              <w:pStyle w:val="Geenafstand"/>
              <w:jc w:val="both"/>
              <w:rPr>
                <w:sz w:val="20"/>
                <w:szCs w:val="20"/>
              </w:rPr>
            </w:pPr>
            <w:r w:rsidRPr="005517A1">
              <w:rPr>
                <w:sz w:val="20"/>
                <w:szCs w:val="20"/>
              </w:rPr>
              <w:t>Een inbreuk op de beveiliging die per ongeluk of op onrechtmatige wijze leidt tot - of waarbij redelijkerwijs niet uit te sluiten valt dat die kan leiden tot - de vernietiging, het verlies, de wijziging of de ongeoorloofde verstrekking van of de ongeoorloofde toegang tot doorgezonden, opgeslagen of anderszins verwerkte persoonsgegevens.</w:t>
            </w:r>
          </w:p>
          <w:p w14:paraId="23FEDEB7" w14:textId="77777777" w:rsidR="00170552" w:rsidRPr="005517A1" w:rsidRDefault="00170552" w:rsidP="00564FF8">
            <w:pPr>
              <w:pStyle w:val="Geenafstand"/>
              <w:jc w:val="both"/>
              <w:rPr>
                <w:sz w:val="20"/>
                <w:szCs w:val="20"/>
              </w:rPr>
            </w:pPr>
          </w:p>
        </w:tc>
      </w:tr>
      <w:tr w:rsidR="00170552" w:rsidRPr="005517A1" w14:paraId="23101EC4" w14:textId="77777777" w:rsidTr="005517A1">
        <w:tc>
          <w:tcPr>
            <w:tcW w:w="2961" w:type="dxa"/>
          </w:tcPr>
          <w:p w14:paraId="7FCAF25B" w14:textId="77777777" w:rsidR="00170552" w:rsidRPr="005517A1" w:rsidRDefault="00170552" w:rsidP="00564FF8">
            <w:pPr>
              <w:pStyle w:val="Geenafstand"/>
              <w:rPr>
                <w:sz w:val="20"/>
                <w:szCs w:val="20"/>
              </w:rPr>
            </w:pPr>
            <w:r w:rsidRPr="005517A1">
              <w:rPr>
                <w:sz w:val="20"/>
                <w:szCs w:val="20"/>
              </w:rPr>
              <w:t>Derden:</w:t>
            </w:r>
          </w:p>
        </w:tc>
        <w:tc>
          <w:tcPr>
            <w:tcW w:w="6327" w:type="dxa"/>
          </w:tcPr>
          <w:p w14:paraId="27C09A00" w14:textId="77777777" w:rsidR="00170552" w:rsidRPr="005517A1" w:rsidRDefault="00170552" w:rsidP="00564FF8">
            <w:pPr>
              <w:pStyle w:val="Geenafstand"/>
              <w:jc w:val="both"/>
              <w:rPr>
                <w:iCs/>
                <w:sz w:val="20"/>
                <w:szCs w:val="20"/>
              </w:rPr>
            </w:pPr>
            <w:r w:rsidRPr="005517A1">
              <w:rPr>
                <w:sz w:val="20"/>
                <w:szCs w:val="20"/>
              </w:rPr>
              <w:t xml:space="preserve">Anderen dan U en Wij en </w:t>
            </w:r>
            <w:r w:rsidRPr="005517A1">
              <w:rPr>
                <w:iCs/>
                <w:sz w:val="20"/>
                <w:szCs w:val="20"/>
              </w:rPr>
              <w:t xml:space="preserve">Onze Medewerkers. </w:t>
            </w:r>
          </w:p>
          <w:p w14:paraId="22E0BF1A" w14:textId="77777777" w:rsidR="00170552" w:rsidRPr="005517A1" w:rsidRDefault="00170552" w:rsidP="00564FF8">
            <w:pPr>
              <w:pStyle w:val="Geenafstand"/>
              <w:jc w:val="both"/>
              <w:rPr>
                <w:sz w:val="20"/>
                <w:szCs w:val="20"/>
              </w:rPr>
            </w:pPr>
          </w:p>
        </w:tc>
      </w:tr>
      <w:tr w:rsidR="00170552" w:rsidRPr="005517A1" w14:paraId="4C6420F4" w14:textId="77777777" w:rsidTr="005517A1">
        <w:tc>
          <w:tcPr>
            <w:tcW w:w="2961" w:type="dxa"/>
          </w:tcPr>
          <w:p w14:paraId="3C790245" w14:textId="77777777" w:rsidR="00170552" w:rsidRPr="005517A1" w:rsidRDefault="00170552" w:rsidP="00564FF8">
            <w:pPr>
              <w:pStyle w:val="Geenafstand"/>
              <w:rPr>
                <w:sz w:val="20"/>
                <w:szCs w:val="20"/>
              </w:rPr>
            </w:pPr>
            <w:r w:rsidRPr="005517A1">
              <w:rPr>
                <w:sz w:val="20"/>
                <w:szCs w:val="20"/>
              </w:rPr>
              <w:t>Meldplicht Datalekken:</w:t>
            </w:r>
          </w:p>
        </w:tc>
        <w:tc>
          <w:tcPr>
            <w:tcW w:w="6327" w:type="dxa"/>
          </w:tcPr>
          <w:p w14:paraId="0958EC55" w14:textId="77777777" w:rsidR="00170552" w:rsidRPr="005517A1" w:rsidRDefault="00170552" w:rsidP="00564FF8">
            <w:pPr>
              <w:pStyle w:val="Geenafstand"/>
              <w:jc w:val="both"/>
              <w:rPr>
                <w:sz w:val="20"/>
                <w:szCs w:val="20"/>
              </w:rPr>
            </w:pPr>
            <w:r w:rsidRPr="005517A1">
              <w:rPr>
                <w:sz w:val="20"/>
                <w:szCs w:val="20"/>
              </w:rPr>
              <w:t xml:space="preserve">De verplichting tot het melden van Datalekken aan de Autoriteit Persoonsgegevens en (in sommige gevallen) aan Betrokkene(n). </w:t>
            </w:r>
          </w:p>
          <w:p w14:paraId="336F357F" w14:textId="77777777" w:rsidR="00170552" w:rsidRPr="005517A1" w:rsidRDefault="00170552" w:rsidP="00564FF8">
            <w:pPr>
              <w:pStyle w:val="Geenafstand"/>
              <w:jc w:val="both"/>
              <w:rPr>
                <w:sz w:val="20"/>
                <w:szCs w:val="20"/>
              </w:rPr>
            </w:pPr>
          </w:p>
        </w:tc>
      </w:tr>
      <w:tr w:rsidR="00170552" w:rsidRPr="005517A1" w14:paraId="6170BBD6" w14:textId="77777777" w:rsidTr="005517A1">
        <w:tc>
          <w:tcPr>
            <w:tcW w:w="2961" w:type="dxa"/>
          </w:tcPr>
          <w:p w14:paraId="385105FC" w14:textId="77777777" w:rsidR="00170552" w:rsidRPr="005517A1" w:rsidRDefault="00170552" w:rsidP="00564FF8">
            <w:pPr>
              <w:pStyle w:val="Geenafstand"/>
              <w:rPr>
                <w:sz w:val="20"/>
                <w:szCs w:val="20"/>
              </w:rPr>
            </w:pPr>
            <w:r w:rsidRPr="005517A1">
              <w:rPr>
                <w:sz w:val="20"/>
                <w:szCs w:val="20"/>
              </w:rPr>
              <w:t>Medewerkers</w:t>
            </w:r>
          </w:p>
        </w:tc>
        <w:tc>
          <w:tcPr>
            <w:tcW w:w="6327" w:type="dxa"/>
          </w:tcPr>
          <w:p w14:paraId="175F6A1E" w14:textId="77777777" w:rsidR="00170552" w:rsidRPr="005517A1" w:rsidRDefault="00170552" w:rsidP="00564FF8">
            <w:pPr>
              <w:pStyle w:val="Geenafstand"/>
              <w:jc w:val="both"/>
              <w:rPr>
                <w:sz w:val="20"/>
                <w:szCs w:val="20"/>
              </w:rPr>
            </w:pPr>
            <w:r w:rsidRPr="005517A1">
              <w:rPr>
                <w:sz w:val="20"/>
                <w:szCs w:val="20"/>
              </w:rPr>
              <w:t>Personen die werkzaam zijn bij U of bij Ons, ofwel in dienstbetrekking dan wel tijdelijk ingehuurd.</w:t>
            </w:r>
          </w:p>
          <w:p w14:paraId="4276C502" w14:textId="77777777" w:rsidR="00170552" w:rsidRPr="005517A1" w:rsidRDefault="00170552" w:rsidP="00564FF8">
            <w:pPr>
              <w:pStyle w:val="Geenafstand"/>
              <w:jc w:val="both"/>
              <w:rPr>
                <w:sz w:val="20"/>
                <w:szCs w:val="20"/>
              </w:rPr>
            </w:pPr>
          </w:p>
        </w:tc>
      </w:tr>
      <w:tr w:rsidR="00170552" w:rsidRPr="005517A1" w14:paraId="53A5771C" w14:textId="77777777" w:rsidTr="005517A1">
        <w:trPr>
          <w:trHeight w:val="258"/>
        </w:trPr>
        <w:tc>
          <w:tcPr>
            <w:tcW w:w="2961" w:type="dxa"/>
          </w:tcPr>
          <w:p w14:paraId="3CE2DFFA" w14:textId="77777777" w:rsidR="00170552" w:rsidRPr="005517A1" w:rsidRDefault="00170552" w:rsidP="00564FF8">
            <w:pPr>
              <w:pStyle w:val="Geenafstand"/>
              <w:rPr>
                <w:sz w:val="20"/>
                <w:szCs w:val="20"/>
              </w:rPr>
            </w:pPr>
            <w:r w:rsidRPr="005517A1">
              <w:rPr>
                <w:sz w:val="20"/>
                <w:szCs w:val="20"/>
              </w:rPr>
              <w:t>Onderliggende opdracht:</w:t>
            </w:r>
          </w:p>
        </w:tc>
        <w:tc>
          <w:tcPr>
            <w:tcW w:w="6327" w:type="dxa"/>
          </w:tcPr>
          <w:p w14:paraId="66B74E7D" w14:textId="77777777" w:rsidR="00170552" w:rsidRPr="005517A1" w:rsidRDefault="00170552" w:rsidP="00564FF8">
            <w:pPr>
              <w:pStyle w:val="Geenafstand"/>
              <w:jc w:val="both"/>
              <w:rPr>
                <w:sz w:val="20"/>
                <w:szCs w:val="20"/>
              </w:rPr>
            </w:pPr>
            <w:r w:rsidRPr="005517A1">
              <w:rPr>
                <w:sz w:val="20"/>
                <w:szCs w:val="20"/>
              </w:rPr>
              <w:t>De opdracht zoals hierboven bedoeld in de overwegingen onder A.</w:t>
            </w:r>
          </w:p>
          <w:p w14:paraId="214AF4FE" w14:textId="77777777" w:rsidR="00170552" w:rsidRPr="005517A1" w:rsidRDefault="00170552" w:rsidP="00564FF8">
            <w:pPr>
              <w:pStyle w:val="Geenafstand"/>
              <w:jc w:val="both"/>
              <w:rPr>
                <w:sz w:val="20"/>
                <w:szCs w:val="20"/>
              </w:rPr>
            </w:pPr>
          </w:p>
        </w:tc>
      </w:tr>
      <w:tr w:rsidR="00170552" w:rsidRPr="005517A1" w14:paraId="1DE8B918" w14:textId="77777777" w:rsidTr="005517A1">
        <w:tc>
          <w:tcPr>
            <w:tcW w:w="2961" w:type="dxa"/>
          </w:tcPr>
          <w:p w14:paraId="0DD747EA" w14:textId="77777777" w:rsidR="00170552" w:rsidRPr="005517A1" w:rsidRDefault="00170552" w:rsidP="00564FF8">
            <w:pPr>
              <w:pStyle w:val="Geenafstand"/>
              <w:rPr>
                <w:sz w:val="20"/>
                <w:szCs w:val="20"/>
              </w:rPr>
            </w:pPr>
            <w:r w:rsidRPr="005517A1">
              <w:rPr>
                <w:sz w:val="20"/>
                <w:szCs w:val="20"/>
              </w:rPr>
              <w:t>Overeenkomst:</w:t>
            </w:r>
          </w:p>
        </w:tc>
        <w:tc>
          <w:tcPr>
            <w:tcW w:w="6327" w:type="dxa"/>
          </w:tcPr>
          <w:p w14:paraId="16EE8E36" w14:textId="77777777" w:rsidR="00170552" w:rsidRPr="005517A1" w:rsidRDefault="00170552" w:rsidP="00564FF8">
            <w:pPr>
              <w:pStyle w:val="Geenafstand"/>
              <w:jc w:val="both"/>
              <w:rPr>
                <w:sz w:val="20"/>
                <w:szCs w:val="20"/>
              </w:rPr>
            </w:pPr>
            <w:r w:rsidRPr="005517A1">
              <w:rPr>
                <w:sz w:val="20"/>
                <w:szCs w:val="20"/>
              </w:rPr>
              <w:t xml:space="preserve">Deze </w:t>
            </w:r>
            <w:r w:rsidR="00F34444" w:rsidRPr="005517A1">
              <w:rPr>
                <w:sz w:val="20"/>
                <w:szCs w:val="20"/>
              </w:rPr>
              <w:t xml:space="preserve">overeenkomst Verantwoordelijke – Verantwoordelijke </w:t>
            </w:r>
            <w:r w:rsidRPr="005517A1">
              <w:rPr>
                <w:sz w:val="20"/>
                <w:szCs w:val="20"/>
              </w:rPr>
              <w:t>.</w:t>
            </w:r>
          </w:p>
          <w:p w14:paraId="58D27BEB" w14:textId="77777777" w:rsidR="00170552" w:rsidRPr="005517A1" w:rsidRDefault="00170552" w:rsidP="00564FF8">
            <w:pPr>
              <w:pStyle w:val="Geenafstand"/>
              <w:jc w:val="both"/>
              <w:rPr>
                <w:sz w:val="20"/>
                <w:szCs w:val="20"/>
              </w:rPr>
            </w:pPr>
          </w:p>
        </w:tc>
      </w:tr>
      <w:tr w:rsidR="00170552" w:rsidRPr="005517A1" w14:paraId="6CBF08BA" w14:textId="77777777" w:rsidTr="005517A1">
        <w:tc>
          <w:tcPr>
            <w:tcW w:w="2961" w:type="dxa"/>
          </w:tcPr>
          <w:p w14:paraId="04119594" w14:textId="77777777" w:rsidR="00170552" w:rsidRPr="005517A1" w:rsidRDefault="00170552" w:rsidP="00564FF8">
            <w:pPr>
              <w:pStyle w:val="Geenafstand"/>
              <w:rPr>
                <w:sz w:val="20"/>
                <w:szCs w:val="20"/>
              </w:rPr>
            </w:pPr>
            <w:r w:rsidRPr="005517A1">
              <w:rPr>
                <w:sz w:val="20"/>
                <w:szCs w:val="20"/>
              </w:rPr>
              <w:t xml:space="preserve">Persoonsgegevens: </w:t>
            </w:r>
          </w:p>
        </w:tc>
        <w:tc>
          <w:tcPr>
            <w:tcW w:w="6327" w:type="dxa"/>
          </w:tcPr>
          <w:p w14:paraId="31A409A9" w14:textId="77777777" w:rsidR="00170552" w:rsidRDefault="00170552" w:rsidP="005517A1">
            <w:pPr>
              <w:pStyle w:val="Geenafstand"/>
              <w:jc w:val="both"/>
              <w:rPr>
                <w:sz w:val="20"/>
                <w:szCs w:val="20"/>
              </w:rPr>
            </w:pPr>
            <w:r w:rsidRPr="005517A1">
              <w:rPr>
                <w:sz w:val="20"/>
                <w:szCs w:val="20"/>
              </w:rPr>
              <w:t xml:space="preserve">Alle informatie over een geïdentificeerde of identificeerbare natuurlijke persoon („de Betrokkene”) die in het kader van de “Onderliggende opdracht” worden verwerkt; als identificeerbaar wordt beschouwd een natuurlijke persoon die direct of indirect kan worden geïdentificeerd, met name aan de hand van een identificator zoals een naam, een identificatienummer, locatiegegevens, een online identificator of van een of meer elementen die kenmerkend zijn voor de fysieke, fysiologische, genetische, psychische, economische, culturele of sociale identiteit van die natuurlijke persoon. </w:t>
            </w:r>
          </w:p>
          <w:p w14:paraId="7D136963" w14:textId="77777777" w:rsidR="005517A1" w:rsidRPr="005517A1" w:rsidRDefault="005517A1" w:rsidP="005517A1">
            <w:pPr>
              <w:pStyle w:val="Geenafstand"/>
              <w:jc w:val="both"/>
              <w:rPr>
                <w:sz w:val="20"/>
                <w:szCs w:val="20"/>
              </w:rPr>
            </w:pPr>
          </w:p>
        </w:tc>
      </w:tr>
      <w:tr w:rsidR="00170552" w:rsidRPr="005517A1" w14:paraId="602F396D" w14:textId="77777777" w:rsidTr="005517A1">
        <w:tc>
          <w:tcPr>
            <w:tcW w:w="2961" w:type="dxa"/>
          </w:tcPr>
          <w:p w14:paraId="77BEBAE2" w14:textId="77777777" w:rsidR="00170552" w:rsidRPr="005517A1" w:rsidRDefault="00170552" w:rsidP="00564FF8">
            <w:pPr>
              <w:pStyle w:val="Geenafstand"/>
              <w:rPr>
                <w:sz w:val="20"/>
                <w:szCs w:val="20"/>
              </w:rPr>
            </w:pPr>
            <w:r w:rsidRPr="005517A1">
              <w:rPr>
                <w:sz w:val="20"/>
                <w:szCs w:val="20"/>
              </w:rPr>
              <w:t>Verwerken / Verwerking:</w:t>
            </w:r>
          </w:p>
        </w:tc>
        <w:tc>
          <w:tcPr>
            <w:tcW w:w="6327" w:type="dxa"/>
          </w:tcPr>
          <w:p w14:paraId="6B145EEB" w14:textId="77777777" w:rsidR="00170552" w:rsidRPr="005517A1" w:rsidRDefault="00170552" w:rsidP="00564FF8">
            <w:pPr>
              <w:pStyle w:val="Geenafstand"/>
              <w:jc w:val="both"/>
              <w:rPr>
                <w:sz w:val="20"/>
                <w:szCs w:val="20"/>
              </w:rPr>
            </w:pPr>
            <w:r w:rsidRPr="005517A1">
              <w:rPr>
                <w:sz w:val="20"/>
                <w:szCs w:val="20"/>
              </w:rPr>
              <w:t>Een bewerking of een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w:t>
            </w:r>
          </w:p>
          <w:p w14:paraId="078A5017" w14:textId="77777777" w:rsidR="00170552" w:rsidRPr="005517A1" w:rsidRDefault="00170552" w:rsidP="00564FF8">
            <w:pPr>
              <w:pStyle w:val="Geenafstand"/>
              <w:jc w:val="both"/>
              <w:rPr>
                <w:sz w:val="20"/>
                <w:szCs w:val="20"/>
              </w:rPr>
            </w:pPr>
          </w:p>
        </w:tc>
      </w:tr>
      <w:tr w:rsidR="00170552" w:rsidRPr="005517A1" w14:paraId="1205BA7F" w14:textId="77777777" w:rsidTr="005517A1">
        <w:tc>
          <w:tcPr>
            <w:tcW w:w="2961" w:type="dxa"/>
          </w:tcPr>
          <w:p w14:paraId="0EBAF7D9" w14:textId="77777777" w:rsidR="00170552" w:rsidRPr="005517A1" w:rsidRDefault="00170552" w:rsidP="00564FF8">
            <w:pPr>
              <w:pStyle w:val="Geenafstand"/>
              <w:rPr>
                <w:sz w:val="20"/>
                <w:szCs w:val="20"/>
              </w:rPr>
            </w:pPr>
            <w:r w:rsidRPr="005517A1">
              <w:rPr>
                <w:sz w:val="20"/>
                <w:szCs w:val="20"/>
              </w:rPr>
              <w:t>AVG</w:t>
            </w:r>
          </w:p>
        </w:tc>
        <w:tc>
          <w:tcPr>
            <w:tcW w:w="6327" w:type="dxa"/>
          </w:tcPr>
          <w:p w14:paraId="35C2ECDD" w14:textId="77777777" w:rsidR="00170552" w:rsidRPr="005517A1" w:rsidRDefault="00170552" w:rsidP="00564FF8">
            <w:pPr>
              <w:pStyle w:val="Geenafstand"/>
              <w:jc w:val="both"/>
              <w:rPr>
                <w:sz w:val="20"/>
                <w:szCs w:val="20"/>
              </w:rPr>
            </w:pPr>
            <w:r w:rsidRPr="005517A1">
              <w:rPr>
                <w:sz w:val="20"/>
                <w:szCs w:val="20"/>
              </w:rPr>
              <w:t>Algemene Verordening Gegevensbescherming, inclusief de uitvoeringswet van deze verordening. De AVG vervangt de Wbp per 25 mei 2018.</w:t>
            </w:r>
          </w:p>
        </w:tc>
      </w:tr>
    </w:tbl>
    <w:p w14:paraId="00D0564F" w14:textId="77777777" w:rsidR="00170552" w:rsidRPr="005517A1" w:rsidRDefault="00170552" w:rsidP="00170552">
      <w:pPr>
        <w:pStyle w:val="Geenafstand"/>
        <w:rPr>
          <w:sz w:val="20"/>
          <w:szCs w:val="20"/>
        </w:rPr>
      </w:pPr>
    </w:p>
    <w:p w14:paraId="538BC2B4" w14:textId="77777777" w:rsidR="00170552" w:rsidRPr="00FF526C" w:rsidRDefault="00170552" w:rsidP="00170552">
      <w:pPr>
        <w:pStyle w:val="Geenafstand"/>
        <w:rPr>
          <w:b/>
          <w:u w:val="single"/>
        </w:rPr>
      </w:pPr>
      <w:r w:rsidRPr="00FF526C">
        <w:rPr>
          <w:b/>
          <w:u w:val="single"/>
        </w:rPr>
        <w:t>2. Toepasselijkheid</w:t>
      </w:r>
      <w:r>
        <w:rPr>
          <w:b/>
          <w:u w:val="single"/>
        </w:rPr>
        <w:t xml:space="preserve"> en looptijd</w:t>
      </w:r>
    </w:p>
    <w:p w14:paraId="33B96176" w14:textId="77777777" w:rsidR="00170552" w:rsidRDefault="00170552" w:rsidP="00170552">
      <w:pPr>
        <w:pStyle w:val="Geenafstand"/>
      </w:pPr>
    </w:p>
    <w:p w14:paraId="69DCCAA6" w14:textId="77777777" w:rsidR="00170552" w:rsidRPr="00DD4269" w:rsidRDefault="00170552" w:rsidP="00170552">
      <w:pPr>
        <w:pStyle w:val="Geenafstand"/>
        <w:ind w:left="705" w:hanging="705"/>
        <w:jc w:val="both"/>
      </w:pPr>
      <w:r>
        <w:lastRenderedPageBreak/>
        <w:t>2.1</w:t>
      </w:r>
      <w:r>
        <w:tab/>
        <w:t xml:space="preserve">Deze Overeenkomst is van toepassing op iedere Verwerking die door </w:t>
      </w:r>
      <w:r w:rsidRPr="00DD4269">
        <w:t>Ons als Opdrachtnemer</w:t>
      </w:r>
      <w:r w:rsidR="00BB3041">
        <w:t>/Verantwoordelijke</w:t>
      </w:r>
      <w:r w:rsidRPr="00DD4269" w:rsidDel="00557DF8">
        <w:t xml:space="preserve"> </w:t>
      </w:r>
      <w:r w:rsidRPr="00DD4269">
        <w:t>wordt gedaan op basis van de Onderliggende opdracht</w:t>
      </w:r>
      <w:r w:rsidR="00F34444">
        <w:t xml:space="preserve"> en</w:t>
      </w:r>
      <w:r w:rsidR="00BB3041">
        <w:t xml:space="preserve"> de</w:t>
      </w:r>
      <w:r w:rsidR="00F34444">
        <w:t xml:space="preserve"> eventuele datalekken / inbreuken in verband met persoonsgegevens die plaatsvinden met betrekking tot die data</w:t>
      </w:r>
      <w:r w:rsidRPr="00DD4269">
        <w:t>.</w:t>
      </w:r>
    </w:p>
    <w:p w14:paraId="565739E4" w14:textId="77777777" w:rsidR="00170552" w:rsidRDefault="00170552" w:rsidP="00170552">
      <w:pPr>
        <w:pStyle w:val="Geenafstand"/>
        <w:ind w:left="705" w:hanging="705"/>
        <w:jc w:val="both"/>
      </w:pPr>
    </w:p>
    <w:p w14:paraId="6B54B5C5" w14:textId="7F04453D" w:rsidR="00170552" w:rsidRDefault="00170552" w:rsidP="00170552">
      <w:pPr>
        <w:pStyle w:val="Geenafstand"/>
        <w:ind w:left="705" w:hanging="705"/>
        <w:jc w:val="both"/>
      </w:pPr>
      <w:r>
        <w:t>2.2</w:t>
      </w:r>
      <w:r>
        <w:tab/>
        <w:t>Deze Overeenkomst treedt in werking op de datum waarop de Onderliggende opdracht van kracht wordt en eindigt op het moment dat wij geen Persoonsgegevens meer onder ons hebben</w:t>
      </w:r>
      <w:r w:rsidR="0089405D">
        <w:t xml:space="preserve"> </w:t>
      </w:r>
      <w:r>
        <w:t>in het kader van de Onderliggende Opdracht</w:t>
      </w:r>
      <w:r w:rsidR="0089405D">
        <w:t>.</w:t>
      </w:r>
      <w:r>
        <w:t xml:space="preserve"> Het is niet mogelijk om </w:t>
      </w:r>
      <w:r w:rsidRPr="000E24A4">
        <w:t xml:space="preserve">deze </w:t>
      </w:r>
      <w:r>
        <w:t xml:space="preserve">Overeenkomst tussentijds op te zeggen. </w:t>
      </w:r>
      <w:r w:rsidR="0089405D">
        <w:t xml:space="preserve">Wij kunnen </w:t>
      </w:r>
      <w:r w:rsidR="00BB3041">
        <w:t>op basis van wet- en regelgeving een lange</w:t>
      </w:r>
      <w:r w:rsidR="0089405D">
        <w:t>(</w:t>
      </w:r>
      <w:r w:rsidR="00BB3041">
        <w:t>re</w:t>
      </w:r>
      <w:r w:rsidR="0089405D">
        <w:t>)</w:t>
      </w:r>
      <w:r w:rsidR="00BB3041">
        <w:t xml:space="preserve"> bewaartermijn hebben. </w:t>
      </w:r>
    </w:p>
    <w:p w14:paraId="2BCE2D85" w14:textId="77777777" w:rsidR="00170552" w:rsidRDefault="00170552" w:rsidP="00170552">
      <w:pPr>
        <w:pStyle w:val="Geenafstand"/>
        <w:ind w:left="705" w:hanging="705"/>
        <w:jc w:val="both"/>
      </w:pPr>
    </w:p>
    <w:p w14:paraId="1FB510F9" w14:textId="73588EF5" w:rsidR="00170552" w:rsidRDefault="00170552" w:rsidP="00170552">
      <w:pPr>
        <w:pStyle w:val="Geenafstand"/>
        <w:ind w:left="705" w:hanging="705"/>
        <w:jc w:val="both"/>
      </w:pPr>
      <w:r>
        <w:t>2.3</w:t>
      </w:r>
      <w:r>
        <w:tab/>
        <w:t xml:space="preserve">Artikel </w:t>
      </w:r>
      <w:r w:rsidR="000E7439">
        <w:t xml:space="preserve">6 </w:t>
      </w:r>
      <w:r>
        <w:t>van deze Overeenkomst blij</w:t>
      </w:r>
      <w:r w:rsidR="000E7439">
        <w:t>ft</w:t>
      </w:r>
      <w:r>
        <w:t xml:space="preserve"> gelden, ook nadat de Overeenkomst (of de Onderliggende opdracht) is geëindigd. </w:t>
      </w:r>
    </w:p>
    <w:p w14:paraId="0058E924" w14:textId="77777777" w:rsidR="00170552" w:rsidRDefault="00170552" w:rsidP="00170552">
      <w:pPr>
        <w:pStyle w:val="Geenafstand"/>
        <w:ind w:left="705" w:hanging="705"/>
        <w:jc w:val="both"/>
      </w:pPr>
    </w:p>
    <w:p w14:paraId="6DF4C4E5" w14:textId="77777777" w:rsidR="00170552" w:rsidRDefault="00170552" w:rsidP="00170552">
      <w:pPr>
        <w:pStyle w:val="Geenafstand"/>
        <w:ind w:left="705" w:hanging="705"/>
        <w:rPr>
          <w:b/>
          <w:u w:val="single"/>
        </w:rPr>
      </w:pPr>
      <w:r w:rsidRPr="001C1E9E">
        <w:rPr>
          <w:b/>
          <w:u w:val="single"/>
        </w:rPr>
        <w:t xml:space="preserve">3. </w:t>
      </w:r>
      <w:r>
        <w:rPr>
          <w:b/>
          <w:u w:val="single"/>
        </w:rPr>
        <w:t>Rechten van Betrokkenen</w:t>
      </w:r>
    </w:p>
    <w:p w14:paraId="62327595" w14:textId="77777777" w:rsidR="00170552" w:rsidRDefault="00170552" w:rsidP="00170552">
      <w:pPr>
        <w:pStyle w:val="Geenafstand"/>
        <w:ind w:left="705" w:hanging="705"/>
        <w:rPr>
          <w:b/>
          <w:u w:val="single"/>
        </w:rPr>
      </w:pPr>
    </w:p>
    <w:p w14:paraId="44D5CF0A" w14:textId="77777777" w:rsidR="00170552" w:rsidRDefault="00170552" w:rsidP="00170552">
      <w:pPr>
        <w:pStyle w:val="Geenafstand"/>
        <w:ind w:left="705" w:hanging="705"/>
        <w:jc w:val="both"/>
      </w:pPr>
      <w:r>
        <w:t>3.1</w:t>
      </w:r>
      <w:r>
        <w:tab/>
        <w:t xml:space="preserve">Als Wij (rechtstreeks) verzoeken ontvangen van Betrokkene(n) om uitoefening van hun rechten (bijvoorbeeld inzage, wijziging of verwijdering van Persoonsgegevens), dan kan het voorkomen dat </w:t>
      </w:r>
      <w:r w:rsidR="00616108">
        <w:t>Wij</w:t>
      </w:r>
      <w:r>
        <w:t xml:space="preserve"> deze verzoeken aan U doorsturen voor verdere afhandeling. Vanwege de aard van de </w:t>
      </w:r>
      <w:r w:rsidR="00887764">
        <w:t>O</w:t>
      </w:r>
      <w:r>
        <w:t xml:space="preserve">nderliggende opdracht, en de daarbij op Ons rustende contextuele verwerkingsverantwoordelijkheid voor de verwerking, is het niet altijd passend als Wij (rechtstreeks) aan </w:t>
      </w:r>
      <w:r w:rsidR="00887764">
        <w:t>O</w:t>
      </w:r>
      <w:r>
        <w:t>ns gerichte ver</w:t>
      </w:r>
      <w:bookmarkStart w:id="0" w:name="_GoBack"/>
      <w:bookmarkEnd w:id="0"/>
      <w:r>
        <w:t>zoeken van Betrokkene(n) om uitoefening van hun rechten zelf af zouden handelen. In dergelijke gevallen zenden Wij deze verzoeken door naar U. U handelt deze verzoeken zelf af, waarbij Wij U natuurlijk behulpzaam kunnen zijn als Wij in het kader van de Onderliggende opdracht toegang hebben tot deze Persoonsgegevens.</w:t>
      </w:r>
    </w:p>
    <w:p w14:paraId="59747A6A" w14:textId="77777777" w:rsidR="00170552" w:rsidRDefault="00170552" w:rsidP="00170552">
      <w:pPr>
        <w:pStyle w:val="Geenafstand"/>
      </w:pPr>
    </w:p>
    <w:p w14:paraId="64890ECB" w14:textId="77777777" w:rsidR="00170552" w:rsidRDefault="00170552" w:rsidP="00170552">
      <w:pPr>
        <w:pStyle w:val="Geenafstand"/>
        <w:ind w:left="705" w:hanging="705"/>
        <w:rPr>
          <w:b/>
          <w:u w:val="single"/>
        </w:rPr>
      </w:pPr>
      <w:r w:rsidRPr="001C1E9E">
        <w:rPr>
          <w:b/>
          <w:u w:val="single"/>
        </w:rPr>
        <w:t>4. Beveili</w:t>
      </w:r>
      <w:r>
        <w:rPr>
          <w:b/>
          <w:u w:val="single"/>
        </w:rPr>
        <w:t>gi</w:t>
      </w:r>
      <w:r w:rsidRPr="001C1E9E">
        <w:rPr>
          <w:b/>
          <w:u w:val="single"/>
        </w:rPr>
        <w:t>ngsmaatregelen</w:t>
      </w:r>
    </w:p>
    <w:p w14:paraId="79097D3A" w14:textId="77777777" w:rsidR="00170552" w:rsidRPr="0077295A" w:rsidRDefault="00170552" w:rsidP="00170552">
      <w:pPr>
        <w:pStyle w:val="Geenafstand"/>
        <w:ind w:left="705" w:hanging="705"/>
      </w:pPr>
    </w:p>
    <w:p w14:paraId="7C160118" w14:textId="77777777" w:rsidR="00170552" w:rsidRDefault="00170552" w:rsidP="00170552">
      <w:pPr>
        <w:pStyle w:val="Geenafstand"/>
        <w:ind w:left="705" w:hanging="705"/>
        <w:jc w:val="both"/>
      </w:pPr>
      <w:r w:rsidRPr="0077295A">
        <w:t>4.1</w:t>
      </w:r>
      <w:r>
        <w:tab/>
        <w:t xml:space="preserve">Voor de overdracht van de Persoonsgegevens </w:t>
      </w:r>
      <w:r w:rsidR="00887764">
        <w:t xml:space="preserve">tussen Partijen </w:t>
      </w:r>
      <w:r>
        <w:t>zijn W</w:t>
      </w:r>
      <w:r w:rsidR="00BB3041">
        <w:t xml:space="preserve">e  </w:t>
      </w:r>
      <w:r>
        <w:t xml:space="preserve">de beveiligingsmaatregelen overeengekomen die zijn genoemd in de Bijlage die bij deze Overeenkomst hoort. Bij het nemen van de beveiligingsmaatregelen is rekening gehouden met de te mitigeren risico’s, de stand van de techniek en de kosten van de beveiligingsmaatregelen. </w:t>
      </w:r>
    </w:p>
    <w:p w14:paraId="7334ECA1" w14:textId="77777777" w:rsidR="00170552" w:rsidRDefault="00170552" w:rsidP="00170552">
      <w:pPr>
        <w:pStyle w:val="Geenafstand"/>
        <w:ind w:left="705" w:hanging="705"/>
        <w:jc w:val="both"/>
      </w:pPr>
    </w:p>
    <w:p w14:paraId="5066C084" w14:textId="77777777" w:rsidR="00170552" w:rsidRDefault="00170552" w:rsidP="00170552">
      <w:pPr>
        <w:pStyle w:val="Geenafstand"/>
        <w:ind w:left="705" w:hanging="705"/>
        <w:rPr>
          <w:b/>
          <w:u w:val="single"/>
        </w:rPr>
      </w:pPr>
      <w:r w:rsidRPr="001C1E9E">
        <w:rPr>
          <w:b/>
          <w:u w:val="single"/>
        </w:rPr>
        <w:t xml:space="preserve">5. Datalekken </w:t>
      </w:r>
    </w:p>
    <w:p w14:paraId="10F474AD" w14:textId="77777777" w:rsidR="00170552" w:rsidRDefault="00170552" w:rsidP="00170552">
      <w:pPr>
        <w:pStyle w:val="Geenafstand"/>
        <w:ind w:left="705" w:hanging="705"/>
        <w:rPr>
          <w:b/>
          <w:u w:val="single"/>
        </w:rPr>
      </w:pPr>
    </w:p>
    <w:p w14:paraId="0D2CD9D5" w14:textId="77777777" w:rsidR="00170552" w:rsidRDefault="00170552" w:rsidP="00170552">
      <w:pPr>
        <w:pStyle w:val="Geenafstand"/>
        <w:ind w:left="705" w:hanging="705"/>
        <w:jc w:val="both"/>
      </w:pPr>
      <w:r w:rsidRPr="001154CA">
        <w:t>5.1</w:t>
      </w:r>
      <w:r>
        <w:tab/>
        <w:t>Als er sprake is van een Datalek</w:t>
      </w:r>
      <w:r w:rsidR="00BB3041">
        <w:t>, waarbij gegevens die worden verwerkt in het kader van deze opdracht zijn betrokken,</w:t>
      </w:r>
      <w:r>
        <w:t xml:space="preserve"> dan</w:t>
      </w:r>
      <w:r w:rsidR="00BB3041">
        <w:t xml:space="preserve"> informeren wij U daarover. </w:t>
      </w:r>
      <w:r>
        <w:t xml:space="preserve"> </w:t>
      </w:r>
    </w:p>
    <w:p w14:paraId="0CAD70B6" w14:textId="77777777" w:rsidR="00170552" w:rsidRDefault="00170552" w:rsidP="00170552">
      <w:pPr>
        <w:pStyle w:val="Geenafstand"/>
        <w:ind w:left="705" w:hanging="705"/>
        <w:jc w:val="both"/>
      </w:pPr>
    </w:p>
    <w:p w14:paraId="74C9AFA9" w14:textId="77777777" w:rsidR="00170552" w:rsidRDefault="00170552" w:rsidP="00170552">
      <w:pPr>
        <w:pStyle w:val="Geenafstand"/>
        <w:ind w:left="705" w:hanging="705"/>
        <w:jc w:val="both"/>
      </w:pPr>
      <w:r>
        <w:t>5.2</w:t>
      </w:r>
      <w:r>
        <w:tab/>
        <w:t xml:space="preserve">Als Verwerkingsverantwoordelijke zullen Wij in het geval van een Datalek, indien nodig, zelfstandig melding doen aan de Autoriteit Persoonsgegevens. Vanwege </w:t>
      </w:r>
      <w:r>
        <w:lastRenderedPageBreak/>
        <w:t xml:space="preserve">de aard van de </w:t>
      </w:r>
      <w:r w:rsidR="00887764">
        <w:t>O</w:t>
      </w:r>
      <w:r>
        <w:t xml:space="preserve">nderliggende opdracht, en de daarbij </w:t>
      </w:r>
      <w:r w:rsidR="00887764">
        <w:t>op Ons rustende</w:t>
      </w:r>
      <w:r>
        <w:t xml:space="preserve"> contextuele verwerkingsverantwoordelijkheid voor de verwerking, is het niet altijd logisch </w:t>
      </w:r>
      <w:r w:rsidR="00BB3041">
        <w:t>dat</w:t>
      </w:r>
      <w:r>
        <w:t xml:space="preserve"> Wij Betrokkenen </w:t>
      </w:r>
      <w:r w:rsidR="005E7398">
        <w:t xml:space="preserve">- </w:t>
      </w:r>
      <w:r w:rsidR="00BB3041">
        <w:t xml:space="preserve">indien nodig - </w:t>
      </w:r>
      <w:r>
        <w:t>rechtstreeks informeren over een Datalek. In voorkomende gevallen zullen Wij Gezamenlijk bepalen welke Partij, bezien vanuit het perspectief van Betrokkenen, de meest logische is om het Datalek te melden aan Betrokkenen.</w:t>
      </w:r>
    </w:p>
    <w:p w14:paraId="1E0C8BF1" w14:textId="77777777" w:rsidR="00170552" w:rsidRPr="001C1E9E" w:rsidRDefault="00170552" w:rsidP="00170552">
      <w:pPr>
        <w:pStyle w:val="Geenafstand"/>
        <w:ind w:left="705" w:hanging="705"/>
        <w:rPr>
          <w:b/>
          <w:u w:val="single"/>
        </w:rPr>
      </w:pPr>
    </w:p>
    <w:p w14:paraId="62615A71" w14:textId="77777777" w:rsidR="00170552" w:rsidRDefault="0045264C" w:rsidP="00170552">
      <w:pPr>
        <w:pStyle w:val="Geenafstand"/>
        <w:ind w:left="705" w:hanging="705"/>
        <w:rPr>
          <w:b/>
          <w:u w:val="single"/>
        </w:rPr>
      </w:pPr>
      <w:r>
        <w:rPr>
          <w:b/>
          <w:u w:val="single"/>
        </w:rPr>
        <w:t>6.</w:t>
      </w:r>
      <w:r w:rsidR="00170552">
        <w:rPr>
          <w:b/>
          <w:u w:val="single"/>
        </w:rPr>
        <w:t xml:space="preserve"> Aansprakelijkheid</w:t>
      </w:r>
    </w:p>
    <w:p w14:paraId="4BD77C3D" w14:textId="77777777" w:rsidR="00170552" w:rsidRDefault="00170552" w:rsidP="00170552">
      <w:pPr>
        <w:pStyle w:val="Geenafstand"/>
        <w:ind w:left="705" w:hanging="705"/>
        <w:rPr>
          <w:b/>
          <w:u w:val="single"/>
        </w:rPr>
      </w:pPr>
    </w:p>
    <w:p w14:paraId="24C60C2D" w14:textId="77777777" w:rsidR="00170552" w:rsidRDefault="0045264C" w:rsidP="00170552">
      <w:pPr>
        <w:pStyle w:val="Geenafstand"/>
        <w:ind w:left="705" w:hanging="705"/>
        <w:jc w:val="both"/>
      </w:pPr>
      <w:r>
        <w:t>6</w:t>
      </w:r>
      <w:r w:rsidR="00170552">
        <w:t>.1</w:t>
      </w:r>
      <w:r w:rsidR="00170552">
        <w:tab/>
        <w:t xml:space="preserve">U staat er voor in dat de Verwerking van Persoonsgegevens op basis van deze Overeenkomst niet onrechtmatig is en geen inbreuk maakt op de rechten van Betrokkene(n). </w:t>
      </w:r>
    </w:p>
    <w:p w14:paraId="5CCDCFEC" w14:textId="77777777" w:rsidR="00170552" w:rsidRDefault="00170552" w:rsidP="00170552">
      <w:pPr>
        <w:pStyle w:val="Geenafstand"/>
        <w:ind w:left="705" w:hanging="705"/>
        <w:jc w:val="both"/>
      </w:pPr>
    </w:p>
    <w:p w14:paraId="5EAE65B4" w14:textId="77777777" w:rsidR="00170552" w:rsidRDefault="0045264C" w:rsidP="00170552">
      <w:pPr>
        <w:pStyle w:val="Geenafstand"/>
        <w:ind w:left="705" w:hanging="705"/>
        <w:jc w:val="both"/>
      </w:pPr>
      <w:r>
        <w:t>6</w:t>
      </w:r>
      <w:r w:rsidR="00170552">
        <w:t>.2</w:t>
      </w:r>
      <w:r w:rsidR="00170552">
        <w:tab/>
        <w:t>Wij zijn niet aansprakelijk voor schade die het gevolg is van het door U niet naleven van de AVG of andere wet- of regelgeving. U vrijwaart ons ook voor aanspraken van Derden op grond van zulke schade. De vrijwaring geldt niet alleen voor de schade die Derden hebben geleden (materieel maar ook immaterieel), maar ook voor de kosten die Wij in verband daarmee moeten maken, bijvoorbeeld in een eventuele juridische procedure, en de kosten van eventuele boetes die aan Ons worden opgelegd ten gevolge van Uw handelen.</w:t>
      </w:r>
    </w:p>
    <w:p w14:paraId="6380837B" w14:textId="77777777" w:rsidR="00170552" w:rsidRDefault="00170552" w:rsidP="00170552">
      <w:pPr>
        <w:pStyle w:val="Geenafstand"/>
        <w:ind w:left="705" w:hanging="705"/>
      </w:pPr>
    </w:p>
    <w:p w14:paraId="5440DE66" w14:textId="77777777" w:rsidR="00170552" w:rsidRDefault="0045264C" w:rsidP="00170552">
      <w:pPr>
        <w:pStyle w:val="Geenafstand"/>
        <w:ind w:left="705" w:hanging="705"/>
        <w:jc w:val="both"/>
        <w:rPr>
          <w:rFonts w:ascii="Verdana" w:hAnsi="Verdana"/>
          <w:i/>
          <w:iCs/>
          <w:sz w:val="20"/>
          <w:szCs w:val="20"/>
        </w:rPr>
      </w:pPr>
      <w:r>
        <w:t>6</w:t>
      </w:r>
      <w:r w:rsidR="00170552">
        <w:t>.3</w:t>
      </w:r>
      <w:r w:rsidR="00170552">
        <w:tab/>
        <w:t>De in de O</w:t>
      </w:r>
      <w:r w:rsidR="00170552" w:rsidRPr="00E060D0">
        <w:t>nderliggen</w:t>
      </w:r>
      <w:r w:rsidR="00170552">
        <w:t>de o</w:t>
      </w:r>
      <w:r w:rsidR="00170552" w:rsidRPr="00E060D0">
        <w:t xml:space="preserve">pdracht en daarbij behorende algemene voorwaarden overeengekomen beperking van </w:t>
      </w:r>
      <w:r w:rsidR="00170552">
        <w:t>Onze</w:t>
      </w:r>
      <w:r w:rsidR="00170552" w:rsidRPr="00E060D0">
        <w:t xml:space="preserve"> aansprakelijkheid is van kracht op de verplichtingen zoals opgenomen in deze </w:t>
      </w:r>
      <w:r w:rsidR="00170552">
        <w:t>O</w:t>
      </w:r>
      <w:r w:rsidR="00170552" w:rsidRPr="00E060D0">
        <w:t>vereenkomst, met dien verstande dat</w:t>
      </w:r>
      <w:r w:rsidR="00170552">
        <w:t xml:space="preserve"> een of meerdere schadevorderingen uit hoofde van deze Overeenkomst en /of de Onderliggende opdracht nimmer tot overschrijding van de beperking kan leiden.</w:t>
      </w:r>
    </w:p>
    <w:p w14:paraId="57A0CB4A" w14:textId="77777777" w:rsidR="00170552" w:rsidRDefault="00170552" w:rsidP="00170552">
      <w:pPr>
        <w:pStyle w:val="Geenafstand"/>
        <w:ind w:left="705" w:hanging="705"/>
        <w:jc w:val="both"/>
      </w:pPr>
    </w:p>
    <w:p w14:paraId="4E2C7A04" w14:textId="1ABD805D" w:rsidR="00170552" w:rsidRDefault="004D3996" w:rsidP="00170552">
      <w:pPr>
        <w:pStyle w:val="Geenafstand"/>
        <w:ind w:left="705" w:hanging="705"/>
        <w:rPr>
          <w:b/>
          <w:u w:val="single"/>
        </w:rPr>
      </w:pPr>
      <w:r>
        <w:rPr>
          <w:b/>
          <w:u w:val="single"/>
        </w:rPr>
        <w:t>7</w:t>
      </w:r>
      <w:r w:rsidR="00170552">
        <w:rPr>
          <w:b/>
          <w:u w:val="single"/>
        </w:rPr>
        <w:t xml:space="preserve">. </w:t>
      </w:r>
      <w:r w:rsidR="00BB3041">
        <w:rPr>
          <w:b/>
          <w:u w:val="single"/>
        </w:rPr>
        <w:t>Slotbepalingen</w:t>
      </w:r>
    </w:p>
    <w:p w14:paraId="1B51BB8E" w14:textId="77777777" w:rsidR="00170552" w:rsidRDefault="00170552" w:rsidP="00170552">
      <w:pPr>
        <w:pStyle w:val="Geenafstand"/>
        <w:ind w:left="705" w:hanging="705"/>
        <w:rPr>
          <w:b/>
          <w:u w:val="single"/>
        </w:rPr>
      </w:pPr>
    </w:p>
    <w:p w14:paraId="2994F0BB" w14:textId="72F2220F" w:rsidR="005E7398" w:rsidRDefault="004D3996" w:rsidP="00170552">
      <w:pPr>
        <w:pStyle w:val="Geenafstand"/>
        <w:ind w:left="705" w:hanging="705"/>
        <w:jc w:val="both"/>
      </w:pPr>
      <w:r>
        <w:t>7</w:t>
      </w:r>
      <w:r w:rsidR="00170552">
        <w:t>.1</w:t>
      </w:r>
      <w:r w:rsidR="00170552">
        <w:tab/>
        <w:t>Het is voor U en Ons, behalve als Wij Gezamenlijk schriftelijke anders afspreken, niet toegestaan om deze Overeenkomst en de rechten en de plichten die samenhangen met deze Overeenkomst over te dragen aan een ander.</w:t>
      </w:r>
    </w:p>
    <w:p w14:paraId="51E40DF9" w14:textId="77777777" w:rsidR="005E7398" w:rsidRDefault="005E7398" w:rsidP="00170552">
      <w:pPr>
        <w:pStyle w:val="Geenafstand"/>
        <w:ind w:left="705" w:hanging="705"/>
        <w:jc w:val="both"/>
      </w:pPr>
    </w:p>
    <w:p w14:paraId="34F8F3B5" w14:textId="4E119515" w:rsidR="00170552" w:rsidRDefault="004D3996" w:rsidP="00170552">
      <w:pPr>
        <w:pStyle w:val="Geenafstand"/>
        <w:ind w:left="705" w:hanging="705"/>
        <w:jc w:val="both"/>
      </w:pPr>
      <w:r>
        <w:lastRenderedPageBreak/>
        <w:t>7</w:t>
      </w:r>
      <w:r w:rsidR="00BB3041">
        <w:t>.2</w:t>
      </w:r>
      <w:r w:rsidR="00170552">
        <w:tab/>
        <w:t xml:space="preserve">Aanvullingen en wijzigingen op deze Overeenkomst zijn alleen geldig als ze op schrift zijn gesteld. Onder “schriftelijk” worden ook wijzigingen begrepen die per e-mail zijn gecommuniceerd, gevolgd door een akkoord per e-mail van de andere partij.  </w:t>
      </w:r>
    </w:p>
    <w:p w14:paraId="4DAA2FF5" w14:textId="77777777" w:rsidR="005E7398" w:rsidRDefault="005E7398" w:rsidP="00170552">
      <w:pPr>
        <w:pStyle w:val="Geenafstand"/>
        <w:ind w:left="709" w:hanging="709"/>
      </w:pPr>
    </w:p>
    <w:p w14:paraId="14FEB59B" w14:textId="13911562" w:rsidR="00170552" w:rsidRDefault="004D3996" w:rsidP="00170552">
      <w:pPr>
        <w:pStyle w:val="Geenafstand"/>
        <w:ind w:left="709" w:hanging="709"/>
      </w:pPr>
      <w:r>
        <w:t>7</w:t>
      </w:r>
      <w:r w:rsidR="00BB3041">
        <w:t>.3</w:t>
      </w:r>
      <w:r w:rsidR="00170552">
        <w:tab/>
        <w:t>Partijen werken desgevraagd samen met de toezichthoudende autoriteit bij het vervullen van haar taken.</w:t>
      </w:r>
    </w:p>
    <w:p w14:paraId="0A89A87E" w14:textId="77777777" w:rsidR="00170552" w:rsidRDefault="00170552" w:rsidP="00170552">
      <w:pPr>
        <w:pStyle w:val="Geenafstand"/>
        <w:ind w:left="705" w:hanging="705"/>
        <w:jc w:val="both"/>
      </w:pPr>
    </w:p>
    <w:p w14:paraId="5E11B18E" w14:textId="3FEE0068" w:rsidR="00170552" w:rsidRDefault="004D3996" w:rsidP="00170552">
      <w:pPr>
        <w:pStyle w:val="Geenafstand"/>
        <w:ind w:left="705" w:hanging="705"/>
        <w:jc w:val="both"/>
      </w:pPr>
      <w:r>
        <w:t>7</w:t>
      </w:r>
      <w:r w:rsidR="00BB3041">
        <w:t>.4</w:t>
      </w:r>
      <w:r w:rsidR="005517A1">
        <w:tab/>
      </w:r>
      <w:r w:rsidR="00170552">
        <w:t>Op deze Overeenkomst is Nederlands recht van toepassing, de Nederlandse rechter is bevoegd kennis te nemen van a</w:t>
      </w:r>
      <w:r w:rsidR="00170552" w:rsidRPr="00E242D1">
        <w:t xml:space="preserve">lle geschillen </w:t>
      </w:r>
      <w:r w:rsidR="00170552">
        <w:t xml:space="preserve">die </w:t>
      </w:r>
      <w:r w:rsidR="00170552" w:rsidRPr="00E242D1">
        <w:t>voortvloeien</w:t>
      </w:r>
      <w:r w:rsidR="00170552">
        <w:t xml:space="preserve"> uit</w:t>
      </w:r>
      <w:r w:rsidR="00170552" w:rsidRPr="00E242D1">
        <w:t xml:space="preserve"> of samenhangen met deze Overeenkomst</w:t>
      </w:r>
      <w:r w:rsidR="00170552">
        <w:t>.</w:t>
      </w:r>
    </w:p>
    <w:p w14:paraId="67D56EDF" w14:textId="77777777" w:rsidR="00170552" w:rsidRDefault="00170552" w:rsidP="00170552">
      <w:pPr>
        <w:pStyle w:val="Geenafstand"/>
        <w:ind w:left="705" w:hanging="705"/>
        <w:jc w:val="both"/>
      </w:pPr>
    </w:p>
    <w:p w14:paraId="020B5C7F" w14:textId="28926B47" w:rsidR="00170552" w:rsidRDefault="004D3996" w:rsidP="00170552">
      <w:pPr>
        <w:pStyle w:val="Geenafstand"/>
        <w:ind w:left="705" w:hanging="705"/>
        <w:jc w:val="both"/>
      </w:pPr>
      <w:r>
        <w:t>7</w:t>
      </w:r>
      <w:r w:rsidR="00BB3041">
        <w:t>.5</w:t>
      </w:r>
      <w:r w:rsidR="00170552">
        <w:tab/>
        <w:t xml:space="preserve">Deze Overeenkomst is hoger in rang dan andere door Ons met U gesloten overeenkomsten. Als U algemene voorwaarden gebruikt dan zijn deze niet van toepassing op deze Overeenkomst. De bepalingen uit deze Overeenkomst gaan boven de bepalingen in Onze algemene voorwaarden, tenzij expliciet naar een bepaling in de algemene voorwaarden wordt verwezen. </w:t>
      </w:r>
    </w:p>
    <w:p w14:paraId="08E834CE" w14:textId="77777777" w:rsidR="00170552" w:rsidRDefault="00170552" w:rsidP="00170552">
      <w:pPr>
        <w:pStyle w:val="Geenafstand"/>
        <w:ind w:left="705" w:hanging="705"/>
        <w:jc w:val="both"/>
      </w:pPr>
    </w:p>
    <w:p w14:paraId="4F3E6CF3" w14:textId="142A3FF0" w:rsidR="00170552" w:rsidRDefault="004D3996" w:rsidP="00170552">
      <w:pPr>
        <w:pStyle w:val="Geenafstand"/>
        <w:ind w:left="705" w:hanging="705"/>
        <w:jc w:val="both"/>
      </w:pPr>
      <w:r>
        <w:t>7</w:t>
      </w:r>
      <w:r w:rsidR="00BB3041">
        <w:t>.6</w:t>
      </w:r>
      <w:r w:rsidR="005517A1">
        <w:tab/>
      </w:r>
      <w:r w:rsidR="00170552">
        <w:t xml:space="preserve">Als één of meerdere bepalingen in deze Overeenkomst niet geldig blijken te zijn, dan heeft dit geen gevolgen voor de geldigheid van de andere bepalingen in deze Overeenkomst. Wij treden dan met U in overleg om Gezamenlijk een nieuwe bepaling op te stellen. Deze bepaling zal zoveel als mogelijk in de geest zijn van de ongeldige bepaling, maar dan uiteraard zo vormgegeven dat de bepaling wel geldig is. </w:t>
      </w:r>
    </w:p>
    <w:p w14:paraId="28E673E5" w14:textId="77777777" w:rsidR="00170552" w:rsidRDefault="00170552" w:rsidP="00170552">
      <w:pPr>
        <w:pStyle w:val="Geenafstand"/>
        <w:ind w:left="705" w:hanging="705"/>
      </w:pPr>
    </w:p>
    <w:p w14:paraId="2BF8E9A4" w14:textId="3D0075F2" w:rsidR="00170552" w:rsidRDefault="004D3996" w:rsidP="00170552">
      <w:pPr>
        <w:pStyle w:val="Geenafstand"/>
        <w:ind w:left="705" w:hanging="705"/>
        <w:jc w:val="both"/>
      </w:pPr>
      <w:r>
        <w:t>7.7</w:t>
      </w:r>
      <w:r w:rsidR="00170552">
        <w:tab/>
        <w:t>Mededelingen in het kader van deze Overeenkomst (inclusief mededelingen in het kader van artikel 5 – Datalekken) zullen door U en Ons worden gedaan aan onderstaande Medewerkers:</w:t>
      </w:r>
    </w:p>
    <w:p w14:paraId="0727FD11" w14:textId="77777777" w:rsidR="00170552" w:rsidRDefault="00170552" w:rsidP="00170552">
      <w:pPr>
        <w:pStyle w:val="Geenafstand"/>
        <w:ind w:left="705" w:hanging="705"/>
        <w:jc w:val="both"/>
      </w:pPr>
    </w:p>
    <w:p w14:paraId="24242967" w14:textId="77777777" w:rsidR="00170552" w:rsidRDefault="00170552" w:rsidP="00170552">
      <w:pPr>
        <w:pStyle w:val="Geenafstand"/>
        <w:ind w:left="705" w:hanging="705"/>
        <w:jc w:val="both"/>
      </w:pPr>
      <w:r>
        <w:tab/>
        <w:t>[naam]</w:t>
      </w:r>
    </w:p>
    <w:p w14:paraId="1A551F0D" w14:textId="77777777" w:rsidR="00170552" w:rsidRDefault="00170552" w:rsidP="00170552">
      <w:pPr>
        <w:pStyle w:val="Geenafstand"/>
        <w:ind w:left="705" w:hanging="705"/>
        <w:jc w:val="both"/>
      </w:pPr>
      <w:r>
        <w:tab/>
        <w:t>[werkzaam bij: ]</w:t>
      </w:r>
    </w:p>
    <w:p w14:paraId="4E94E5E7" w14:textId="77777777" w:rsidR="00170552" w:rsidRDefault="00170552" w:rsidP="00170552">
      <w:pPr>
        <w:pStyle w:val="Geenafstand"/>
        <w:ind w:left="705" w:hanging="705"/>
        <w:jc w:val="both"/>
      </w:pPr>
      <w:r>
        <w:tab/>
        <w:t>[contactgegevens]</w:t>
      </w:r>
    </w:p>
    <w:p w14:paraId="4144A0E4" w14:textId="77777777" w:rsidR="00170552" w:rsidRDefault="00170552" w:rsidP="00170552">
      <w:pPr>
        <w:pStyle w:val="Geenafstand"/>
        <w:ind w:left="705" w:hanging="705"/>
        <w:jc w:val="both"/>
      </w:pPr>
    </w:p>
    <w:p w14:paraId="00DD19BB" w14:textId="77777777" w:rsidR="00170552" w:rsidRDefault="00170552" w:rsidP="00170552">
      <w:pPr>
        <w:pStyle w:val="Geenafstand"/>
        <w:ind w:left="705"/>
        <w:jc w:val="both"/>
      </w:pPr>
      <w:r>
        <w:t>[naam]</w:t>
      </w:r>
    </w:p>
    <w:p w14:paraId="3D30D8AD" w14:textId="77777777" w:rsidR="00170552" w:rsidRDefault="00170552" w:rsidP="00170552">
      <w:pPr>
        <w:pStyle w:val="Geenafstand"/>
        <w:ind w:left="705" w:hanging="705"/>
        <w:jc w:val="both"/>
      </w:pPr>
      <w:r>
        <w:tab/>
        <w:t>[werkzaam bij: ]</w:t>
      </w:r>
    </w:p>
    <w:p w14:paraId="15F5321A" w14:textId="77777777" w:rsidR="00170552" w:rsidRPr="006416D7" w:rsidRDefault="00170552" w:rsidP="00170552">
      <w:pPr>
        <w:pStyle w:val="Geenafstand"/>
        <w:ind w:left="705" w:hanging="705"/>
        <w:jc w:val="both"/>
      </w:pPr>
      <w:r>
        <w:tab/>
        <w:t>[contactgegevens]</w:t>
      </w:r>
    </w:p>
    <w:p w14:paraId="7A8FD8CC" w14:textId="77777777" w:rsidR="00170552" w:rsidRPr="006416D7" w:rsidRDefault="00170552" w:rsidP="00170552">
      <w:pPr>
        <w:pStyle w:val="Geenafstand"/>
        <w:ind w:left="705" w:hanging="705"/>
        <w:jc w:val="both"/>
      </w:pPr>
    </w:p>
    <w:p w14:paraId="7B7D03A4" w14:textId="77777777" w:rsidR="00170552" w:rsidRPr="00F672B7" w:rsidRDefault="00170552" w:rsidP="00170552">
      <w:pPr>
        <w:ind w:left="705"/>
        <w:jc w:val="both"/>
      </w:pPr>
      <w:r>
        <w:t>Als de gegevens behorend bij de bovengenoemde Medewerkers veranderen, of als zij worden vervangen door andere Medewerkers, dan lichten W</w:t>
      </w:r>
      <w:r w:rsidRPr="00F672B7">
        <w:t xml:space="preserve">e elkaar daarover in. </w:t>
      </w:r>
    </w:p>
    <w:p w14:paraId="06019C66" w14:textId="77777777" w:rsidR="005E7398" w:rsidRDefault="005E7398" w:rsidP="00170552">
      <w:pPr>
        <w:rPr>
          <w:b/>
        </w:rPr>
      </w:pPr>
    </w:p>
    <w:p w14:paraId="06D9A53D" w14:textId="77777777" w:rsidR="005E7398" w:rsidRDefault="005E7398" w:rsidP="00170552">
      <w:pPr>
        <w:rPr>
          <w:b/>
        </w:rPr>
      </w:pPr>
    </w:p>
    <w:p w14:paraId="66A4C0C4" w14:textId="77777777" w:rsidR="00170552" w:rsidRPr="001A08FB" w:rsidRDefault="00170552" w:rsidP="00170552">
      <w:pPr>
        <w:rPr>
          <w:b/>
        </w:rPr>
      </w:pPr>
      <w:r w:rsidRPr="001A08FB">
        <w:rPr>
          <w:b/>
        </w:rPr>
        <w:lastRenderedPageBreak/>
        <w:t>Ondertekening</w:t>
      </w:r>
    </w:p>
    <w:p w14:paraId="59841477" w14:textId="77777777" w:rsidR="00170552" w:rsidRDefault="00170552" w:rsidP="00170552">
      <w:r>
        <w:t>Ondertekend op [datum]</w:t>
      </w:r>
    </w:p>
    <w:p w14:paraId="3B11FD56" w14:textId="77777777" w:rsidR="00170552" w:rsidRDefault="00170552" w:rsidP="00170552"/>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70552" w14:paraId="5C4FCC13" w14:textId="77777777" w:rsidTr="00564FF8">
        <w:tc>
          <w:tcPr>
            <w:tcW w:w="4606" w:type="dxa"/>
          </w:tcPr>
          <w:p w14:paraId="3C30997E" w14:textId="77777777" w:rsidR="00170552" w:rsidRDefault="00170552" w:rsidP="00564FF8"/>
          <w:p w14:paraId="2F7D5B07" w14:textId="77777777" w:rsidR="00170552" w:rsidRDefault="00170552" w:rsidP="00564FF8"/>
          <w:p w14:paraId="7719F6BA" w14:textId="77777777" w:rsidR="00170552" w:rsidRDefault="00170552" w:rsidP="00564FF8"/>
          <w:p w14:paraId="3A1B3FF2" w14:textId="77777777" w:rsidR="00170552" w:rsidRDefault="00170552" w:rsidP="00564FF8"/>
          <w:p w14:paraId="427102DA" w14:textId="77777777" w:rsidR="00170552" w:rsidRDefault="00170552" w:rsidP="00564FF8"/>
          <w:p w14:paraId="04873A2B" w14:textId="77777777" w:rsidR="00170552" w:rsidRDefault="00170552" w:rsidP="00564FF8"/>
          <w:p w14:paraId="52CF3659" w14:textId="77777777" w:rsidR="00170552" w:rsidRDefault="00170552" w:rsidP="00564FF8">
            <w:r>
              <w:t>_______________________________</w:t>
            </w:r>
          </w:p>
        </w:tc>
        <w:tc>
          <w:tcPr>
            <w:tcW w:w="4606" w:type="dxa"/>
          </w:tcPr>
          <w:p w14:paraId="7264CD0B" w14:textId="77777777" w:rsidR="00170552" w:rsidRDefault="00170552" w:rsidP="00564FF8"/>
          <w:p w14:paraId="201B2199" w14:textId="77777777" w:rsidR="00170552" w:rsidRDefault="00170552" w:rsidP="00564FF8"/>
          <w:p w14:paraId="4BE4B523" w14:textId="77777777" w:rsidR="00170552" w:rsidRDefault="00170552" w:rsidP="00564FF8"/>
          <w:p w14:paraId="2005CF4A" w14:textId="77777777" w:rsidR="00170552" w:rsidRDefault="00170552" w:rsidP="00564FF8"/>
          <w:p w14:paraId="19EE1FFA" w14:textId="77777777" w:rsidR="00170552" w:rsidRDefault="00170552" w:rsidP="00564FF8"/>
          <w:p w14:paraId="5F4D8858" w14:textId="77777777" w:rsidR="00170552" w:rsidRDefault="00170552" w:rsidP="00564FF8"/>
          <w:p w14:paraId="3C747F98" w14:textId="77777777" w:rsidR="00170552" w:rsidRDefault="00170552" w:rsidP="00564FF8">
            <w:r>
              <w:t>_________________________________</w:t>
            </w:r>
          </w:p>
        </w:tc>
      </w:tr>
      <w:tr w:rsidR="00170552" w14:paraId="222A4D97" w14:textId="77777777" w:rsidTr="00564FF8">
        <w:tc>
          <w:tcPr>
            <w:tcW w:w="4606" w:type="dxa"/>
          </w:tcPr>
          <w:p w14:paraId="7C54D748" w14:textId="77777777" w:rsidR="00170552" w:rsidRDefault="00170552" w:rsidP="00564FF8">
            <w:r>
              <w:t>[naam klant + naam ondertekenaar]</w:t>
            </w:r>
          </w:p>
        </w:tc>
        <w:tc>
          <w:tcPr>
            <w:tcW w:w="4606" w:type="dxa"/>
          </w:tcPr>
          <w:p w14:paraId="5DD3D1F3" w14:textId="77777777" w:rsidR="00170552" w:rsidRDefault="00170552" w:rsidP="00564FF8">
            <w:r>
              <w:t>[naam accountantspraktijk + naam ondertekenaar</w:t>
            </w:r>
          </w:p>
        </w:tc>
      </w:tr>
    </w:tbl>
    <w:p w14:paraId="4BEF6C6D" w14:textId="77777777" w:rsidR="00170552" w:rsidRDefault="00170552" w:rsidP="00170552">
      <w:r>
        <w:br w:type="page"/>
      </w:r>
    </w:p>
    <w:p w14:paraId="3B1F71E2" w14:textId="77777777" w:rsidR="00170552" w:rsidRPr="00414D7A" w:rsidRDefault="00170552" w:rsidP="00170552">
      <w:pPr>
        <w:pStyle w:val="Geenafstand"/>
        <w:ind w:left="705" w:hanging="705"/>
        <w:rPr>
          <w:b/>
          <w:u w:val="single"/>
        </w:rPr>
      </w:pPr>
      <w:r w:rsidRPr="00414D7A">
        <w:rPr>
          <w:b/>
          <w:u w:val="single"/>
        </w:rPr>
        <w:lastRenderedPageBreak/>
        <w:t xml:space="preserve">Bijlage </w:t>
      </w:r>
    </w:p>
    <w:p w14:paraId="4060AE3D" w14:textId="77777777" w:rsidR="00170552" w:rsidRDefault="00170552" w:rsidP="00170552">
      <w:pPr>
        <w:pStyle w:val="Geenafstand"/>
        <w:ind w:left="705" w:hanging="705"/>
      </w:pPr>
    </w:p>
    <w:p w14:paraId="58092A68" w14:textId="77777777" w:rsidR="00170552" w:rsidRDefault="00170552" w:rsidP="00170552">
      <w:pPr>
        <w:jc w:val="both"/>
        <w:rPr>
          <w:b/>
        </w:rPr>
      </w:pPr>
      <w:r w:rsidRPr="002F483F">
        <w:rPr>
          <w:b/>
        </w:rPr>
        <w:t>Persoonsgegevens</w:t>
      </w:r>
    </w:p>
    <w:p w14:paraId="72ACC639" w14:textId="77777777" w:rsidR="00170552" w:rsidRDefault="00170552" w:rsidP="00170552">
      <w:pPr>
        <w:jc w:val="both"/>
      </w:pPr>
      <w:r>
        <w:t>[</w:t>
      </w:r>
      <w:r w:rsidRPr="000C0FA6">
        <w:rPr>
          <w:i/>
          <w:shd w:val="clear" w:color="auto" w:fill="EEECE1" w:themeFill="background2"/>
        </w:rPr>
        <w:t>Beschrijf onderwerp, duur, aard en doel van de verwerking, in te vullen door klant op basis van de Onderliggende opdracht</w:t>
      </w:r>
      <w:r w:rsidR="00887764" w:rsidRPr="000C0FA6">
        <w:rPr>
          <w:i/>
          <w:shd w:val="clear" w:color="auto" w:fill="EEECE1" w:themeFill="background2"/>
        </w:rPr>
        <w:t>.</w:t>
      </w:r>
      <w:r w:rsidRPr="000C0FA6">
        <w:rPr>
          <w:shd w:val="clear" w:color="auto" w:fill="EEECE1" w:themeFill="background2"/>
        </w:rPr>
        <w:t>]</w:t>
      </w:r>
    </w:p>
    <w:p w14:paraId="693D6EDE" w14:textId="77777777" w:rsidR="00170552" w:rsidRDefault="00170552" w:rsidP="00170552">
      <w:pPr>
        <w:jc w:val="both"/>
      </w:pPr>
      <w:r>
        <w:t>De volgende Persoonsgegevens zullen in het kader van de Onderliggende opdracht worden verwerkt:</w:t>
      </w:r>
    </w:p>
    <w:p w14:paraId="74D325B8" w14:textId="77777777" w:rsidR="00170552" w:rsidRDefault="00170552" w:rsidP="00170552">
      <w:pPr>
        <w:jc w:val="both"/>
      </w:pPr>
      <w:r>
        <w:t>[</w:t>
      </w:r>
      <w:r w:rsidRPr="000C0FA6">
        <w:rPr>
          <w:i/>
          <w:shd w:val="clear" w:color="auto" w:fill="EEECE1" w:themeFill="background2"/>
        </w:rPr>
        <w:t>Opsomming van soort Persoonsgegevens en categorieën van Betrokkenen, in te vullen door klant.</w:t>
      </w:r>
      <w:r>
        <w:t>]</w:t>
      </w:r>
    </w:p>
    <w:p w14:paraId="635AF356" w14:textId="77777777" w:rsidR="00170552" w:rsidRPr="002F483F" w:rsidRDefault="00170552" w:rsidP="00170552">
      <w:pPr>
        <w:jc w:val="both"/>
        <w:rPr>
          <w:b/>
        </w:rPr>
      </w:pPr>
      <w:r w:rsidRPr="002F483F">
        <w:rPr>
          <w:b/>
        </w:rPr>
        <w:t>Verwerking</w:t>
      </w:r>
    </w:p>
    <w:p w14:paraId="33360EDF" w14:textId="77777777" w:rsidR="00170552" w:rsidRDefault="00170552" w:rsidP="00170552">
      <w:pPr>
        <w:jc w:val="both"/>
      </w:pPr>
      <w:r>
        <w:t>Wij Verwerken op de volgende wijzen Persoonsgegevens voor U:</w:t>
      </w:r>
    </w:p>
    <w:p w14:paraId="3BE558AE" w14:textId="77777777" w:rsidR="00170552" w:rsidRDefault="00170552" w:rsidP="00170552">
      <w:pPr>
        <w:jc w:val="both"/>
      </w:pPr>
      <w:r>
        <w:t>[</w:t>
      </w:r>
      <w:r w:rsidRPr="000C0FA6">
        <w:rPr>
          <w:i/>
          <w:shd w:val="clear" w:color="auto" w:fill="EEECE1" w:themeFill="background2"/>
        </w:rPr>
        <w:t xml:space="preserve">Omschrijving van de dienst(en) die de accountant verleent en de persoonsgegevens die de accountant daarbij </w:t>
      </w:r>
      <w:r w:rsidR="00887764" w:rsidRPr="000C0FA6">
        <w:rPr>
          <w:i/>
          <w:shd w:val="clear" w:color="auto" w:fill="EEECE1" w:themeFill="background2"/>
        </w:rPr>
        <w:t>verwerkt</w:t>
      </w:r>
      <w:r w:rsidRPr="000C0FA6">
        <w:rPr>
          <w:i/>
          <w:shd w:val="clear" w:color="auto" w:fill="EEECE1" w:themeFill="background2"/>
        </w:rPr>
        <w:t>.</w:t>
      </w:r>
      <w:r w:rsidR="00887764">
        <w:t>]</w:t>
      </w:r>
    </w:p>
    <w:p w14:paraId="6887D29E" w14:textId="77777777" w:rsidR="00170552" w:rsidRPr="006C0709" w:rsidRDefault="00170552" w:rsidP="00170552">
      <w:pPr>
        <w:jc w:val="both"/>
        <w:rPr>
          <w:b/>
        </w:rPr>
      </w:pPr>
      <w:r w:rsidRPr="006C0709">
        <w:rPr>
          <w:b/>
        </w:rPr>
        <w:t>Technische en organisatorische maatregelen</w:t>
      </w:r>
    </w:p>
    <w:p w14:paraId="3DA7D536" w14:textId="77777777" w:rsidR="00170552" w:rsidRDefault="00170552" w:rsidP="00170552">
      <w:pPr>
        <w:jc w:val="both"/>
      </w:pPr>
      <w:r>
        <w:t>Wij nemen de volgende technische en organisatorische maatregelen ter bescherming van de Persoonsgegevens tegen verlies of onrechtmatige Verwerking tijdens de overdracht</w:t>
      </w:r>
      <w:r w:rsidR="00887764">
        <w:t xml:space="preserve"> tussen Partijen</w:t>
      </w:r>
      <w:r>
        <w:t>:</w:t>
      </w:r>
    </w:p>
    <w:p w14:paraId="6AAB3BFA" w14:textId="77777777" w:rsidR="00170552" w:rsidRDefault="00170552" w:rsidP="00170552">
      <w:pPr>
        <w:jc w:val="both"/>
      </w:pPr>
      <w:r>
        <w:t>[</w:t>
      </w:r>
      <w:r w:rsidRPr="000C0FA6">
        <w:rPr>
          <w:i/>
          <w:shd w:val="clear" w:color="auto" w:fill="EEECE1" w:themeFill="background2"/>
        </w:rPr>
        <w:t>opsomming van te nemen maatregelen om het transport van de persoonsgegevens passend te beveiligen, in te vullen door accountant.</w:t>
      </w:r>
      <w:r>
        <w:t>]</w:t>
      </w:r>
    </w:p>
    <w:p w14:paraId="4628CAF9" w14:textId="77777777" w:rsidR="00170552" w:rsidRDefault="00170552" w:rsidP="00170552"/>
    <w:p w14:paraId="25FF948A" w14:textId="77777777" w:rsidR="00821548" w:rsidRDefault="00821548"/>
    <w:sectPr w:rsidR="008215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C469B" w14:textId="77777777" w:rsidR="007964BA" w:rsidRDefault="007964BA" w:rsidP="00F34444">
      <w:pPr>
        <w:spacing w:after="0" w:line="240" w:lineRule="auto"/>
      </w:pPr>
      <w:r>
        <w:separator/>
      </w:r>
    </w:p>
  </w:endnote>
  <w:endnote w:type="continuationSeparator" w:id="0">
    <w:p w14:paraId="4ADB0924" w14:textId="77777777" w:rsidR="007964BA" w:rsidRDefault="007964BA" w:rsidP="00F34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E7141" w14:textId="77777777" w:rsidR="007964BA" w:rsidRDefault="007964BA" w:rsidP="00F34444">
      <w:pPr>
        <w:spacing w:after="0" w:line="240" w:lineRule="auto"/>
      </w:pPr>
      <w:r>
        <w:separator/>
      </w:r>
    </w:p>
  </w:footnote>
  <w:footnote w:type="continuationSeparator" w:id="0">
    <w:p w14:paraId="7A2F3BF8" w14:textId="77777777" w:rsidR="007964BA" w:rsidRDefault="007964BA" w:rsidP="00F34444">
      <w:pPr>
        <w:spacing w:after="0" w:line="240" w:lineRule="auto"/>
      </w:pPr>
      <w:r>
        <w:continuationSeparator/>
      </w:r>
    </w:p>
  </w:footnote>
  <w:footnote w:id="1">
    <w:p w14:paraId="66834DDD" w14:textId="77777777" w:rsidR="00F34444" w:rsidRDefault="00F34444">
      <w:pPr>
        <w:pStyle w:val="Voetnoottekst"/>
      </w:pPr>
      <w:r>
        <w:rPr>
          <w:rStyle w:val="Voetnootmarkering"/>
        </w:rPr>
        <w:footnoteRef/>
      </w:r>
      <w:r>
        <w:t xml:space="preserve"> Het gaat hierbij niet om een verwerkingsverantwoordelijkheid in gezamenlijkheid zoals bedoeld in artikel 26 AVG.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52"/>
    <w:rsid w:val="0000369D"/>
    <w:rsid w:val="00003833"/>
    <w:rsid w:val="00005A9B"/>
    <w:rsid w:val="00007003"/>
    <w:rsid w:val="0001313C"/>
    <w:rsid w:val="00017FA7"/>
    <w:rsid w:val="00020B2E"/>
    <w:rsid w:val="00022E2D"/>
    <w:rsid w:val="00023301"/>
    <w:rsid w:val="000235A4"/>
    <w:rsid w:val="0002604F"/>
    <w:rsid w:val="0003217C"/>
    <w:rsid w:val="000400CC"/>
    <w:rsid w:val="00045B01"/>
    <w:rsid w:val="00051675"/>
    <w:rsid w:val="00052219"/>
    <w:rsid w:val="00060496"/>
    <w:rsid w:val="000634A4"/>
    <w:rsid w:val="00074D5E"/>
    <w:rsid w:val="0007703D"/>
    <w:rsid w:val="00084011"/>
    <w:rsid w:val="00084F14"/>
    <w:rsid w:val="00091790"/>
    <w:rsid w:val="000938E0"/>
    <w:rsid w:val="000948B0"/>
    <w:rsid w:val="00095638"/>
    <w:rsid w:val="00096AC9"/>
    <w:rsid w:val="000A092E"/>
    <w:rsid w:val="000A1EC4"/>
    <w:rsid w:val="000A2136"/>
    <w:rsid w:val="000A2CA0"/>
    <w:rsid w:val="000B32B6"/>
    <w:rsid w:val="000B3861"/>
    <w:rsid w:val="000B47E7"/>
    <w:rsid w:val="000B7E7A"/>
    <w:rsid w:val="000C0B9D"/>
    <w:rsid w:val="000C0FA6"/>
    <w:rsid w:val="000C12A0"/>
    <w:rsid w:val="000D1C16"/>
    <w:rsid w:val="000D6DEB"/>
    <w:rsid w:val="000D7C0D"/>
    <w:rsid w:val="000D7F4C"/>
    <w:rsid w:val="000E4E8C"/>
    <w:rsid w:val="000E5FD2"/>
    <w:rsid w:val="000E7439"/>
    <w:rsid w:val="000F2F7C"/>
    <w:rsid w:val="000F3D8E"/>
    <w:rsid w:val="000F7281"/>
    <w:rsid w:val="00101B74"/>
    <w:rsid w:val="00101BE0"/>
    <w:rsid w:val="00103612"/>
    <w:rsid w:val="00104E5D"/>
    <w:rsid w:val="0011088E"/>
    <w:rsid w:val="00111767"/>
    <w:rsid w:val="00112AC7"/>
    <w:rsid w:val="00114759"/>
    <w:rsid w:val="001158D0"/>
    <w:rsid w:val="001265A4"/>
    <w:rsid w:val="00130857"/>
    <w:rsid w:val="00141103"/>
    <w:rsid w:val="001416EB"/>
    <w:rsid w:val="00142AB9"/>
    <w:rsid w:val="00144A78"/>
    <w:rsid w:val="00147A17"/>
    <w:rsid w:val="00151A89"/>
    <w:rsid w:val="001538CA"/>
    <w:rsid w:val="00155628"/>
    <w:rsid w:val="00160039"/>
    <w:rsid w:val="00161C89"/>
    <w:rsid w:val="00166DF9"/>
    <w:rsid w:val="00170064"/>
    <w:rsid w:val="00170552"/>
    <w:rsid w:val="00172D37"/>
    <w:rsid w:val="001778AE"/>
    <w:rsid w:val="00177977"/>
    <w:rsid w:val="00183F41"/>
    <w:rsid w:val="0018423F"/>
    <w:rsid w:val="00184C0B"/>
    <w:rsid w:val="00190A04"/>
    <w:rsid w:val="001922F8"/>
    <w:rsid w:val="00192460"/>
    <w:rsid w:val="00194E0F"/>
    <w:rsid w:val="00195CB4"/>
    <w:rsid w:val="001A0825"/>
    <w:rsid w:val="001A52CB"/>
    <w:rsid w:val="001A7E7B"/>
    <w:rsid w:val="001B4E98"/>
    <w:rsid w:val="001B66A4"/>
    <w:rsid w:val="001C1820"/>
    <w:rsid w:val="001C5BB0"/>
    <w:rsid w:val="001C7409"/>
    <w:rsid w:val="001D34E0"/>
    <w:rsid w:val="001E14FA"/>
    <w:rsid w:val="001E1D47"/>
    <w:rsid w:val="001E22E4"/>
    <w:rsid w:val="001E5556"/>
    <w:rsid w:val="001E64F8"/>
    <w:rsid w:val="001E7996"/>
    <w:rsid w:val="001F3A5F"/>
    <w:rsid w:val="001F5A00"/>
    <w:rsid w:val="001F6967"/>
    <w:rsid w:val="00201284"/>
    <w:rsid w:val="00203D38"/>
    <w:rsid w:val="00204EA8"/>
    <w:rsid w:val="0020635C"/>
    <w:rsid w:val="00206770"/>
    <w:rsid w:val="002115DD"/>
    <w:rsid w:val="002131BA"/>
    <w:rsid w:val="00220C9B"/>
    <w:rsid w:val="002247C8"/>
    <w:rsid w:val="00224B40"/>
    <w:rsid w:val="00225290"/>
    <w:rsid w:val="00227DFE"/>
    <w:rsid w:val="00236C08"/>
    <w:rsid w:val="00243FC1"/>
    <w:rsid w:val="002442DC"/>
    <w:rsid w:val="00244628"/>
    <w:rsid w:val="00251031"/>
    <w:rsid w:val="00252641"/>
    <w:rsid w:val="00253BBC"/>
    <w:rsid w:val="0026074A"/>
    <w:rsid w:val="00272BCE"/>
    <w:rsid w:val="00274B24"/>
    <w:rsid w:val="00276A17"/>
    <w:rsid w:val="002838C7"/>
    <w:rsid w:val="0028788D"/>
    <w:rsid w:val="00295879"/>
    <w:rsid w:val="00296048"/>
    <w:rsid w:val="002A47A4"/>
    <w:rsid w:val="002A47A6"/>
    <w:rsid w:val="002A4B30"/>
    <w:rsid w:val="002A660D"/>
    <w:rsid w:val="002B15D7"/>
    <w:rsid w:val="002B1CE8"/>
    <w:rsid w:val="002B2DF9"/>
    <w:rsid w:val="002B48E1"/>
    <w:rsid w:val="002B54AC"/>
    <w:rsid w:val="002B5BBA"/>
    <w:rsid w:val="002C7139"/>
    <w:rsid w:val="002D650E"/>
    <w:rsid w:val="002D79C5"/>
    <w:rsid w:val="002E18F9"/>
    <w:rsid w:val="002E2A7B"/>
    <w:rsid w:val="002F386E"/>
    <w:rsid w:val="002F5BBF"/>
    <w:rsid w:val="00300DA0"/>
    <w:rsid w:val="00302465"/>
    <w:rsid w:val="00302A08"/>
    <w:rsid w:val="003108A6"/>
    <w:rsid w:val="00310A2D"/>
    <w:rsid w:val="003110A4"/>
    <w:rsid w:val="003129AE"/>
    <w:rsid w:val="00315FCF"/>
    <w:rsid w:val="00321073"/>
    <w:rsid w:val="00323A20"/>
    <w:rsid w:val="00325731"/>
    <w:rsid w:val="00325E7C"/>
    <w:rsid w:val="003309BE"/>
    <w:rsid w:val="0033172C"/>
    <w:rsid w:val="00333F37"/>
    <w:rsid w:val="00335D6F"/>
    <w:rsid w:val="00352197"/>
    <w:rsid w:val="00352DAC"/>
    <w:rsid w:val="00355C43"/>
    <w:rsid w:val="00356D08"/>
    <w:rsid w:val="00366B0B"/>
    <w:rsid w:val="00366D90"/>
    <w:rsid w:val="00370289"/>
    <w:rsid w:val="00371D66"/>
    <w:rsid w:val="003727E0"/>
    <w:rsid w:val="0037742D"/>
    <w:rsid w:val="0038446B"/>
    <w:rsid w:val="00385DF9"/>
    <w:rsid w:val="003912C1"/>
    <w:rsid w:val="00393346"/>
    <w:rsid w:val="0039481B"/>
    <w:rsid w:val="00394D46"/>
    <w:rsid w:val="00395542"/>
    <w:rsid w:val="003B0D21"/>
    <w:rsid w:val="003B7375"/>
    <w:rsid w:val="003B7380"/>
    <w:rsid w:val="003C045F"/>
    <w:rsid w:val="003C076E"/>
    <w:rsid w:val="003C0C20"/>
    <w:rsid w:val="003C2A3E"/>
    <w:rsid w:val="003C35AD"/>
    <w:rsid w:val="003C4BEB"/>
    <w:rsid w:val="003C5761"/>
    <w:rsid w:val="003C5AF6"/>
    <w:rsid w:val="003D0775"/>
    <w:rsid w:val="003D0BA3"/>
    <w:rsid w:val="003D1B94"/>
    <w:rsid w:val="003E26BF"/>
    <w:rsid w:val="003F226F"/>
    <w:rsid w:val="003F3156"/>
    <w:rsid w:val="003F4588"/>
    <w:rsid w:val="003F5AAC"/>
    <w:rsid w:val="003F66AC"/>
    <w:rsid w:val="003F7142"/>
    <w:rsid w:val="00402222"/>
    <w:rsid w:val="004047AC"/>
    <w:rsid w:val="00406BB7"/>
    <w:rsid w:val="0041573D"/>
    <w:rsid w:val="00416534"/>
    <w:rsid w:val="00417BFD"/>
    <w:rsid w:val="004219D7"/>
    <w:rsid w:val="00424E83"/>
    <w:rsid w:val="00425217"/>
    <w:rsid w:val="004262DF"/>
    <w:rsid w:val="0043433E"/>
    <w:rsid w:val="004415F4"/>
    <w:rsid w:val="0045158C"/>
    <w:rsid w:val="0045264C"/>
    <w:rsid w:val="00454B4B"/>
    <w:rsid w:val="00457131"/>
    <w:rsid w:val="00457CDF"/>
    <w:rsid w:val="0046279C"/>
    <w:rsid w:val="00464812"/>
    <w:rsid w:val="004722AB"/>
    <w:rsid w:val="004745EA"/>
    <w:rsid w:val="00482316"/>
    <w:rsid w:val="004854D7"/>
    <w:rsid w:val="004856E8"/>
    <w:rsid w:val="004901CE"/>
    <w:rsid w:val="00490801"/>
    <w:rsid w:val="0049439E"/>
    <w:rsid w:val="00496181"/>
    <w:rsid w:val="00496357"/>
    <w:rsid w:val="004967CD"/>
    <w:rsid w:val="004A172F"/>
    <w:rsid w:val="004B227F"/>
    <w:rsid w:val="004B2A6C"/>
    <w:rsid w:val="004B5CE3"/>
    <w:rsid w:val="004B6396"/>
    <w:rsid w:val="004B6A4F"/>
    <w:rsid w:val="004C6385"/>
    <w:rsid w:val="004D2A99"/>
    <w:rsid w:val="004D3996"/>
    <w:rsid w:val="004D6C6A"/>
    <w:rsid w:val="004D6CAE"/>
    <w:rsid w:val="004E17DE"/>
    <w:rsid w:val="004E6511"/>
    <w:rsid w:val="004F06B5"/>
    <w:rsid w:val="004F0726"/>
    <w:rsid w:val="004F32CD"/>
    <w:rsid w:val="004F695E"/>
    <w:rsid w:val="00501291"/>
    <w:rsid w:val="005070A3"/>
    <w:rsid w:val="00507AC9"/>
    <w:rsid w:val="00511730"/>
    <w:rsid w:val="00512D9A"/>
    <w:rsid w:val="00515FC1"/>
    <w:rsid w:val="00517908"/>
    <w:rsid w:val="005258AE"/>
    <w:rsid w:val="00525D0C"/>
    <w:rsid w:val="00526180"/>
    <w:rsid w:val="00532686"/>
    <w:rsid w:val="005364E3"/>
    <w:rsid w:val="00541C44"/>
    <w:rsid w:val="00542B19"/>
    <w:rsid w:val="00547BA6"/>
    <w:rsid w:val="005517A1"/>
    <w:rsid w:val="00553C42"/>
    <w:rsid w:val="00560F17"/>
    <w:rsid w:val="005626BE"/>
    <w:rsid w:val="005667B4"/>
    <w:rsid w:val="00566ADD"/>
    <w:rsid w:val="0057174A"/>
    <w:rsid w:val="005717BF"/>
    <w:rsid w:val="00577318"/>
    <w:rsid w:val="005818AE"/>
    <w:rsid w:val="00583D4D"/>
    <w:rsid w:val="0058646B"/>
    <w:rsid w:val="00591A76"/>
    <w:rsid w:val="00596476"/>
    <w:rsid w:val="00596EF3"/>
    <w:rsid w:val="005A054C"/>
    <w:rsid w:val="005A1BA0"/>
    <w:rsid w:val="005A643C"/>
    <w:rsid w:val="005B21BC"/>
    <w:rsid w:val="005B4235"/>
    <w:rsid w:val="005C2988"/>
    <w:rsid w:val="005C5339"/>
    <w:rsid w:val="005C6402"/>
    <w:rsid w:val="005C70CA"/>
    <w:rsid w:val="005D4A27"/>
    <w:rsid w:val="005D4E31"/>
    <w:rsid w:val="005D52DB"/>
    <w:rsid w:val="005D746E"/>
    <w:rsid w:val="005E460B"/>
    <w:rsid w:val="005E6F6D"/>
    <w:rsid w:val="005E7398"/>
    <w:rsid w:val="005F1180"/>
    <w:rsid w:val="005F16C0"/>
    <w:rsid w:val="005F61C1"/>
    <w:rsid w:val="005F7791"/>
    <w:rsid w:val="006002D3"/>
    <w:rsid w:val="0060390F"/>
    <w:rsid w:val="00612FCE"/>
    <w:rsid w:val="00616108"/>
    <w:rsid w:val="00617BA1"/>
    <w:rsid w:val="006219F1"/>
    <w:rsid w:val="006239DF"/>
    <w:rsid w:val="0062700D"/>
    <w:rsid w:val="0062795D"/>
    <w:rsid w:val="0063409C"/>
    <w:rsid w:val="00635D97"/>
    <w:rsid w:val="00641C7F"/>
    <w:rsid w:val="00643431"/>
    <w:rsid w:val="006473F3"/>
    <w:rsid w:val="00647C23"/>
    <w:rsid w:val="00652D4F"/>
    <w:rsid w:val="00657770"/>
    <w:rsid w:val="00663758"/>
    <w:rsid w:val="00666085"/>
    <w:rsid w:val="00671301"/>
    <w:rsid w:val="00672BC3"/>
    <w:rsid w:val="00673D87"/>
    <w:rsid w:val="00681F6E"/>
    <w:rsid w:val="006823E8"/>
    <w:rsid w:val="0068258A"/>
    <w:rsid w:val="006856CD"/>
    <w:rsid w:val="00686AC0"/>
    <w:rsid w:val="0069083C"/>
    <w:rsid w:val="00695B74"/>
    <w:rsid w:val="006A0B17"/>
    <w:rsid w:val="006A1B89"/>
    <w:rsid w:val="006A5E1D"/>
    <w:rsid w:val="006A5F33"/>
    <w:rsid w:val="006A7700"/>
    <w:rsid w:val="006B1CB9"/>
    <w:rsid w:val="006B2FFB"/>
    <w:rsid w:val="006B63ED"/>
    <w:rsid w:val="006B6BB9"/>
    <w:rsid w:val="006B6F5E"/>
    <w:rsid w:val="006C1C4E"/>
    <w:rsid w:val="006C4B99"/>
    <w:rsid w:val="006D28A0"/>
    <w:rsid w:val="006D42C6"/>
    <w:rsid w:val="006E0680"/>
    <w:rsid w:val="006F2229"/>
    <w:rsid w:val="006F4344"/>
    <w:rsid w:val="006F43AF"/>
    <w:rsid w:val="006F5AA4"/>
    <w:rsid w:val="006F69BA"/>
    <w:rsid w:val="006F77D9"/>
    <w:rsid w:val="007035AC"/>
    <w:rsid w:val="00704DE3"/>
    <w:rsid w:val="00707C23"/>
    <w:rsid w:val="007150E8"/>
    <w:rsid w:val="007166F8"/>
    <w:rsid w:val="00716826"/>
    <w:rsid w:val="007238DE"/>
    <w:rsid w:val="0072498A"/>
    <w:rsid w:val="007252E1"/>
    <w:rsid w:val="00736590"/>
    <w:rsid w:val="00736E9C"/>
    <w:rsid w:val="0073771D"/>
    <w:rsid w:val="007413D0"/>
    <w:rsid w:val="00750BEA"/>
    <w:rsid w:val="00752C68"/>
    <w:rsid w:val="00752D6A"/>
    <w:rsid w:val="00753AFE"/>
    <w:rsid w:val="007554F9"/>
    <w:rsid w:val="0076484F"/>
    <w:rsid w:val="0076680C"/>
    <w:rsid w:val="00773662"/>
    <w:rsid w:val="0077466A"/>
    <w:rsid w:val="00775418"/>
    <w:rsid w:val="00776DDD"/>
    <w:rsid w:val="007776CC"/>
    <w:rsid w:val="00780ADB"/>
    <w:rsid w:val="00782BB6"/>
    <w:rsid w:val="007964BA"/>
    <w:rsid w:val="007A5CBE"/>
    <w:rsid w:val="007B0D8B"/>
    <w:rsid w:val="007B0F48"/>
    <w:rsid w:val="007B450C"/>
    <w:rsid w:val="007B4ADB"/>
    <w:rsid w:val="007B4DB3"/>
    <w:rsid w:val="007B54BD"/>
    <w:rsid w:val="007C1FD3"/>
    <w:rsid w:val="007C5F24"/>
    <w:rsid w:val="007E00CE"/>
    <w:rsid w:val="007E0268"/>
    <w:rsid w:val="007E3036"/>
    <w:rsid w:val="007E34D6"/>
    <w:rsid w:val="007E414F"/>
    <w:rsid w:val="007E4341"/>
    <w:rsid w:val="007E4AFC"/>
    <w:rsid w:val="007E7291"/>
    <w:rsid w:val="007F0AA9"/>
    <w:rsid w:val="007F75AD"/>
    <w:rsid w:val="007F7CD3"/>
    <w:rsid w:val="008002BF"/>
    <w:rsid w:val="00802D6A"/>
    <w:rsid w:val="008063A8"/>
    <w:rsid w:val="008077FB"/>
    <w:rsid w:val="00811679"/>
    <w:rsid w:val="0081224F"/>
    <w:rsid w:val="00814BDD"/>
    <w:rsid w:val="00815938"/>
    <w:rsid w:val="0081757D"/>
    <w:rsid w:val="0082059A"/>
    <w:rsid w:val="00821548"/>
    <w:rsid w:val="00836496"/>
    <w:rsid w:val="00837BFA"/>
    <w:rsid w:val="00841CF4"/>
    <w:rsid w:val="00842A95"/>
    <w:rsid w:val="00842F3D"/>
    <w:rsid w:val="00847101"/>
    <w:rsid w:val="0085589E"/>
    <w:rsid w:val="00857167"/>
    <w:rsid w:val="0086026D"/>
    <w:rsid w:val="00861D75"/>
    <w:rsid w:val="00863B70"/>
    <w:rsid w:val="00863CA3"/>
    <w:rsid w:val="008663B5"/>
    <w:rsid w:val="00875006"/>
    <w:rsid w:val="00875E5D"/>
    <w:rsid w:val="008820D2"/>
    <w:rsid w:val="0088641C"/>
    <w:rsid w:val="008875E3"/>
    <w:rsid w:val="00887764"/>
    <w:rsid w:val="00890F69"/>
    <w:rsid w:val="00892347"/>
    <w:rsid w:val="0089405D"/>
    <w:rsid w:val="00894139"/>
    <w:rsid w:val="008B05D8"/>
    <w:rsid w:val="008B0E01"/>
    <w:rsid w:val="008B4F2F"/>
    <w:rsid w:val="008B6FCD"/>
    <w:rsid w:val="008C13C5"/>
    <w:rsid w:val="008C2FC3"/>
    <w:rsid w:val="008C6351"/>
    <w:rsid w:val="008D1EAA"/>
    <w:rsid w:val="008D35EB"/>
    <w:rsid w:val="008D430E"/>
    <w:rsid w:val="008D6258"/>
    <w:rsid w:val="008E3712"/>
    <w:rsid w:val="008E72C2"/>
    <w:rsid w:val="008E7E3E"/>
    <w:rsid w:val="008F1042"/>
    <w:rsid w:val="008F1A32"/>
    <w:rsid w:val="008F3276"/>
    <w:rsid w:val="008F4C96"/>
    <w:rsid w:val="008F5286"/>
    <w:rsid w:val="0090085E"/>
    <w:rsid w:val="0090472E"/>
    <w:rsid w:val="00907F5B"/>
    <w:rsid w:val="00911690"/>
    <w:rsid w:val="00914B0A"/>
    <w:rsid w:val="00914B69"/>
    <w:rsid w:val="009169FA"/>
    <w:rsid w:val="0092003B"/>
    <w:rsid w:val="009244B3"/>
    <w:rsid w:val="00927C0C"/>
    <w:rsid w:val="0093004C"/>
    <w:rsid w:val="00931DCF"/>
    <w:rsid w:val="00933173"/>
    <w:rsid w:val="00940BCF"/>
    <w:rsid w:val="0094158A"/>
    <w:rsid w:val="00941990"/>
    <w:rsid w:val="00943999"/>
    <w:rsid w:val="00944FA1"/>
    <w:rsid w:val="00945681"/>
    <w:rsid w:val="009458BD"/>
    <w:rsid w:val="0094592E"/>
    <w:rsid w:val="00950A53"/>
    <w:rsid w:val="00951D82"/>
    <w:rsid w:val="00952DEE"/>
    <w:rsid w:val="00953E8B"/>
    <w:rsid w:val="00955EBB"/>
    <w:rsid w:val="00957A58"/>
    <w:rsid w:val="00961378"/>
    <w:rsid w:val="00962FC4"/>
    <w:rsid w:val="009673C2"/>
    <w:rsid w:val="009674E7"/>
    <w:rsid w:val="00974435"/>
    <w:rsid w:val="00976B25"/>
    <w:rsid w:val="0098433C"/>
    <w:rsid w:val="0098758D"/>
    <w:rsid w:val="009A6004"/>
    <w:rsid w:val="009A63AE"/>
    <w:rsid w:val="009B0A90"/>
    <w:rsid w:val="009C064A"/>
    <w:rsid w:val="009C1BD2"/>
    <w:rsid w:val="009C3F47"/>
    <w:rsid w:val="009D1EB6"/>
    <w:rsid w:val="009D2951"/>
    <w:rsid w:val="009D4A45"/>
    <w:rsid w:val="009D707E"/>
    <w:rsid w:val="009E40C9"/>
    <w:rsid w:val="009E4310"/>
    <w:rsid w:val="009E4DE2"/>
    <w:rsid w:val="009F2732"/>
    <w:rsid w:val="009F2BF2"/>
    <w:rsid w:val="009F4339"/>
    <w:rsid w:val="009F4D3D"/>
    <w:rsid w:val="009F5B50"/>
    <w:rsid w:val="00A02B29"/>
    <w:rsid w:val="00A030F0"/>
    <w:rsid w:val="00A05F87"/>
    <w:rsid w:val="00A07E6D"/>
    <w:rsid w:val="00A11367"/>
    <w:rsid w:val="00A15770"/>
    <w:rsid w:val="00A170FD"/>
    <w:rsid w:val="00A176B7"/>
    <w:rsid w:val="00A219CE"/>
    <w:rsid w:val="00A21B73"/>
    <w:rsid w:val="00A22884"/>
    <w:rsid w:val="00A27A92"/>
    <w:rsid w:val="00A27C5D"/>
    <w:rsid w:val="00A32C86"/>
    <w:rsid w:val="00A35BC5"/>
    <w:rsid w:val="00A428B8"/>
    <w:rsid w:val="00A442C3"/>
    <w:rsid w:val="00A45342"/>
    <w:rsid w:val="00A45A8A"/>
    <w:rsid w:val="00A54FEF"/>
    <w:rsid w:val="00A57B70"/>
    <w:rsid w:val="00A62311"/>
    <w:rsid w:val="00A661DB"/>
    <w:rsid w:val="00A71024"/>
    <w:rsid w:val="00A72D95"/>
    <w:rsid w:val="00A754BB"/>
    <w:rsid w:val="00A75EAE"/>
    <w:rsid w:val="00A81834"/>
    <w:rsid w:val="00A84DC9"/>
    <w:rsid w:val="00A8635D"/>
    <w:rsid w:val="00A900B4"/>
    <w:rsid w:val="00AA01A3"/>
    <w:rsid w:val="00AA298F"/>
    <w:rsid w:val="00AA3A7B"/>
    <w:rsid w:val="00AA76BA"/>
    <w:rsid w:val="00AB53D5"/>
    <w:rsid w:val="00AC4A15"/>
    <w:rsid w:val="00AD0C27"/>
    <w:rsid w:val="00AE3FD9"/>
    <w:rsid w:val="00AE4D70"/>
    <w:rsid w:val="00AE4F9D"/>
    <w:rsid w:val="00AF3B54"/>
    <w:rsid w:val="00AF45BD"/>
    <w:rsid w:val="00AF4842"/>
    <w:rsid w:val="00AF556E"/>
    <w:rsid w:val="00AF5D0A"/>
    <w:rsid w:val="00AF7FDD"/>
    <w:rsid w:val="00B0525D"/>
    <w:rsid w:val="00B0794B"/>
    <w:rsid w:val="00B07AC9"/>
    <w:rsid w:val="00B12118"/>
    <w:rsid w:val="00B13292"/>
    <w:rsid w:val="00B31FC7"/>
    <w:rsid w:val="00B408F1"/>
    <w:rsid w:val="00B46F45"/>
    <w:rsid w:val="00B4708B"/>
    <w:rsid w:val="00B5438F"/>
    <w:rsid w:val="00B555F0"/>
    <w:rsid w:val="00B602FC"/>
    <w:rsid w:val="00B627C5"/>
    <w:rsid w:val="00B62EA4"/>
    <w:rsid w:val="00B7113B"/>
    <w:rsid w:val="00B84069"/>
    <w:rsid w:val="00B84544"/>
    <w:rsid w:val="00B854C6"/>
    <w:rsid w:val="00B8575F"/>
    <w:rsid w:val="00B9065C"/>
    <w:rsid w:val="00B911E0"/>
    <w:rsid w:val="00B917CF"/>
    <w:rsid w:val="00B9492E"/>
    <w:rsid w:val="00BA22AE"/>
    <w:rsid w:val="00BA59C8"/>
    <w:rsid w:val="00BA64DB"/>
    <w:rsid w:val="00BB00B8"/>
    <w:rsid w:val="00BB2309"/>
    <w:rsid w:val="00BB3041"/>
    <w:rsid w:val="00BC0FE5"/>
    <w:rsid w:val="00BC314E"/>
    <w:rsid w:val="00BC4130"/>
    <w:rsid w:val="00BC4592"/>
    <w:rsid w:val="00BD14EA"/>
    <w:rsid w:val="00BD1F3C"/>
    <w:rsid w:val="00BD2078"/>
    <w:rsid w:val="00BD4B9D"/>
    <w:rsid w:val="00BD5B68"/>
    <w:rsid w:val="00BD7711"/>
    <w:rsid w:val="00BE154E"/>
    <w:rsid w:val="00BE5791"/>
    <w:rsid w:val="00BE7AAA"/>
    <w:rsid w:val="00BF4326"/>
    <w:rsid w:val="00BF4CB6"/>
    <w:rsid w:val="00C00B93"/>
    <w:rsid w:val="00C01152"/>
    <w:rsid w:val="00C028B4"/>
    <w:rsid w:val="00C207C7"/>
    <w:rsid w:val="00C2474A"/>
    <w:rsid w:val="00C248A2"/>
    <w:rsid w:val="00C3045A"/>
    <w:rsid w:val="00C31061"/>
    <w:rsid w:val="00C35666"/>
    <w:rsid w:val="00C35754"/>
    <w:rsid w:val="00C36F15"/>
    <w:rsid w:val="00C42CA5"/>
    <w:rsid w:val="00C42D4C"/>
    <w:rsid w:val="00C44A74"/>
    <w:rsid w:val="00C6086C"/>
    <w:rsid w:val="00C6093F"/>
    <w:rsid w:val="00C6282C"/>
    <w:rsid w:val="00C6537F"/>
    <w:rsid w:val="00C65DAD"/>
    <w:rsid w:val="00C74AAD"/>
    <w:rsid w:val="00C75D86"/>
    <w:rsid w:val="00C80A1B"/>
    <w:rsid w:val="00C81AF1"/>
    <w:rsid w:val="00C81DE5"/>
    <w:rsid w:val="00C87D0D"/>
    <w:rsid w:val="00CB09B5"/>
    <w:rsid w:val="00CB3E66"/>
    <w:rsid w:val="00CB48C8"/>
    <w:rsid w:val="00CC2301"/>
    <w:rsid w:val="00CC3A2F"/>
    <w:rsid w:val="00CC75BD"/>
    <w:rsid w:val="00CD040A"/>
    <w:rsid w:val="00CD4F0E"/>
    <w:rsid w:val="00CE35A7"/>
    <w:rsid w:val="00CE35AD"/>
    <w:rsid w:val="00CE37D4"/>
    <w:rsid w:val="00CF61FD"/>
    <w:rsid w:val="00CF6B93"/>
    <w:rsid w:val="00D22AAF"/>
    <w:rsid w:val="00D2682B"/>
    <w:rsid w:val="00D309A0"/>
    <w:rsid w:val="00D333E1"/>
    <w:rsid w:val="00D34A4A"/>
    <w:rsid w:val="00D35E77"/>
    <w:rsid w:val="00D36CE2"/>
    <w:rsid w:val="00D43519"/>
    <w:rsid w:val="00D4439D"/>
    <w:rsid w:val="00D45108"/>
    <w:rsid w:val="00D4563A"/>
    <w:rsid w:val="00D46799"/>
    <w:rsid w:val="00D46BE5"/>
    <w:rsid w:val="00D47E40"/>
    <w:rsid w:val="00D524D0"/>
    <w:rsid w:val="00D53729"/>
    <w:rsid w:val="00D563C2"/>
    <w:rsid w:val="00D61AF9"/>
    <w:rsid w:val="00D66E03"/>
    <w:rsid w:val="00D6772D"/>
    <w:rsid w:val="00D733ED"/>
    <w:rsid w:val="00D777C7"/>
    <w:rsid w:val="00D81C6C"/>
    <w:rsid w:val="00D835A8"/>
    <w:rsid w:val="00D83C72"/>
    <w:rsid w:val="00D843FB"/>
    <w:rsid w:val="00D85BC8"/>
    <w:rsid w:val="00D85E2A"/>
    <w:rsid w:val="00D9135F"/>
    <w:rsid w:val="00DA1E59"/>
    <w:rsid w:val="00DA4E4B"/>
    <w:rsid w:val="00DA7B8C"/>
    <w:rsid w:val="00DB3F6A"/>
    <w:rsid w:val="00DC0AE9"/>
    <w:rsid w:val="00DC4421"/>
    <w:rsid w:val="00DC4CC7"/>
    <w:rsid w:val="00DC4DB3"/>
    <w:rsid w:val="00DC5762"/>
    <w:rsid w:val="00DD46AD"/>
    <w:rsid w:val="00DE1751"/>
    <w:rsid w:val="00DF0A33"/>
    <w:rsid w:val="00DF1518"/>
    <w:rsid w:val="00DF2A31"/>
    <w:rsid w:val="00DF4151"/>
    <w:rsid w:val="00DF562A"/>
    <w:rsid w:val="00DF633B"/>
    <w:rsid w:val="00DF793D"/>
    <w:rsid w:val="00E07A3A"/>
    <w:rsid w:val="00E110CB"/>
    <w:rsid w:val="00E1217F"/>
    <w:rsid w:val="00E14C97"/>
    <w:rsid w:val="00E2187D"/>
    <w:rsid w:val="00E22178"/>
    <w:rsid w:val="00E235CD"/>
    <w:rsid w:val="00E2697D"/>
    <w:rsid w:val="00E323C0"/>
    <w:rsid w:val="00E335D9"/>
    <w:rsid w:val="00E54A54"/>
    <w:rsid w:val="00E54F92"/>
    <w:rsid w:val="00E5681B"/>
    <w:rsid w:val="00E609B1"/>
    <w:rsid w:val="00E61D6B"/>
    <w:rsid w:val="00E6542A"/>
    <w:rsid w:val="00E65B3E"/>
    <w:rsid w:val="00E65EC5"/>
    <w:rsid w:val="00E714DE"/>
    <w:rsid w:val="00E746B0"/>
    <w:rsid w:val="00E8290A"/>
    <w:rsid w:val="00E84285"/>
    <w:rsid w:val="00E84A1E"/>
    <w:rsid w:val="00E92F98"/>
    <w:rsid w:val="00E93107"/>
    <w:rsid w:val="00E978CE"/>
    <w:rsid w:val="00E97AA0"/>
    <w:rsid w:val="00EA0B11"/>
    <w:rsid w:val="00EA13A0"/>
    <w:rsid w:val="00EA289A"/>
    <w:rsid w:val="00EA2C3A"/>
    <w:rsid w:val="00EA4295"/>
    <w:rsid w:val="00EA5962"/>
    <w:rsid w:val="00EB1E71"/>
    <w:rsid w:val="00EB46FD"/>
    <w:rsid w:val="00EC0863"/>
    <w:rsid w:val="00EC15A5"/>
    <w:rsid w:val="00EC22EC"/>
    <w:rsid w:val="00EC7EFD"/>
    <w:rsid w:val="00ED18BC"/>
    <w:rsid w:val="00ED389E"/>
    <w:rsid w:val="00ED4F00"/>
    <w:rsid w:val="00EE3F7C"/>
    <w:rsid w:val="00EE45F7"/>
    <w:rsid w:val="00EE4D18"/>
    <w:rsid w:val="00EE6D62"/>
    <w:rsid w:val="00EF0573"/>
    <w:rsid w:val="00EF37DC"/>
    <w:rsid w:val="00F05805"/>
    <w:rsid w:val="00F067B8"/>
    <w:rsid w:val="00F11B86"/>
    <w:rsid w:val="00F12423"/>
    <w:rsid w:val="00F12558"/>
    <w:rsid w:val="00F12D44"/>
    <w:rsid w:val="00F1467E"/>
    <w:rsid w:val="00F17C75"/>
    <w:rsid w:val="00F211E8"/>
    <w:rsid w:val="00F213BF"/>
    <w:rsid w:val="00F21CDF"/>
    <w:rsid w:val="00F2213F"/>
    <w:rsid w:val="00F30ABB"/>
    <w:rsid w:val="00F34280"/>
    <w:rsid w:val="00F34444"/>
    <w:rsid w:val="00F40B7E"/>
    <w:rsid w:val="00F46A1C"/>
    <w:rsid w:val="00F51D96"/>
    <w:rsid w:val="00F5203D"/>
    <w:rsid w:val="00F55BBA"/>
    <w:rsid w:val="00F55F86"/>
    <w:rsid w:val="00F576DE"/>
    <w:rsid w:val="00F60544"/>
    <w:rsid w:val="00F6078C"/>
    <w:rsid w:val="00F67638"/>
    <w:rsid w:val="00F81124"/>
    <w:rsid w:val="00F84BAE"/>
    <w:rsid w:val="00F860D5"/>
    <w:rsid w:val="00F9153E"/>
    <w:rsid w:val="00F921A7"/>
    <w:rsid w:val="00F930CB"/>
    <w:rsid w:val="00F9529A"/>
    <w:rsid w:val="00F95B07"/>
    <w:rsid w:val="00F97C32"/>
    <w:rsid w:val="00FA33CA"/>
    <w:rsid w:val="00FA4D9A"/>
    <w:rsid w:val="00FA5098"/>
    <w:rsid w:val="00FB262E"/>
    <w:rsid w:val="00FB5054"/>
    <w:rsid w:val="00FC4637"/>
    <w:rsid w:val="00FC4A58"/>
    <w:rsid w:val="00FE11CD"/>
    <w:rsid w:val="00FE2DD3"/>
    <w:rsid w:val="00FE60FE"/>
    <w:rsid w:val="00FE6CEA"/>
    <w:rsid w:val="00FF1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3A4E"/>
  <w15:docId w15:val="{B9838F54-9BEC-48BD-BFDF-84710A42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70552"/>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70552"/>
    <w:pPr>
      <w:spacing w:after="0" w:line="240" w:lineRule="auto"/>
    </w:pPr>
    <w:rPr>
      <w:lang w:val="nl-NL"/>
    </w:rPr>
  </w:style>
  <w:style w:type="table" w:styleId="Tabelraster">
    <w:name w:val="Table Grid"/>
    <w:basedOn w:val="Standaardtabel"/>
    <w:uiPriority w:val="59"/>
    <w:rsid w:val="00170552"/>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70552"/>
    <w:rPr>
      <w:color w:val="0000FF" w:themeColor="hyperlink"/>
      <w:u w:val="single"/>
    </w:rPr>
  </w:style>
  <w:style w:type="paragraph" w:styleId="Ballontekst">
    <w:name w:val="Balloon Text"/>
    <w:basedOn w:val="Standaard"/>
    <w:link w:val="BallontekstChar"/>
    <w:uiPriority w:val="99"/>
    <w:semiHidden/>
    <w:unhideWhenUsed/>
    <w:rsid w:val="0088776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7764"/>
    <w:rPr>
      <w:rFonts w:ascii="Tahoma" w:hAnsi="Tahoma" w:cs="Tahoma"/>
      <w:sz w:val="16"/>
      <w:szCs w:val="16"/>
      <w:lang w:val="nl-NL"/>
    </w:rPr>
  </w:style>
  <w:style w:type="paragraph" w:styleId="Voetnoottekst">
    <w:name w:val="footnote text"/>
    <w:basedOn w:val="Standaard"/>
    <w:link w:val="VoetnoottekstChar"/>
    <w:uiPriority w:val="99"/>
    <w:semiHidden/>
    <w:unhideWhenUsed/>
    <w:rsid w:val="00F3444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34444"/>
    <w:rPr>
      <w:sz w:val="20"/>
      <w:szCs w:val="20"/>
      <w:lang w:val="nl-NL"/>
    </w:rPr>
  </w:style>
  <w:style w:type="character" w:styleId="Voetnootmarkering">
    <w:name w:val="footnote reference"/>
    <w:basedOn w:val="Standaardalinea-lettertype"/>
    <w:uiPriority w:val="99"/>
    <w:semiHidden/>
    <w:unhideWhenUsed/>
    <w:rsid w:val="00F34444"/>
    <w:rPr>
      <w:vertAlign w:val="superscript"/>
    </w:rPr>
  </w:style>
  <w:style w:type="character" w:styleId="Verwijzingopmerking">
    <w:name w:val="annotation reference"/>
    <w:basedOn w:val="Standaardalinea-lettertype"/>
    <w:uiPriority w:val="99"/>
    <w:semiHidden/>
    <w:unhideWhenUsed/>
    <w:rsid w:val="006F69BA"/>
    <w:rPr>
      <w:sz w:val="16"/>
      <w:szCs w:val="16"/>
    </w:rPr>
  </w:style>
  <w:style w:type="paragraph" w:styleId="Tekstopmerking">
    <w:name w:val="annotation text"/>
    <w:basedOn w:val="Standaard"/>
    <w:link w:val="TekstopmerkingChar"/>
    <w:uiPriority w:val="99"/>
    <w:semiHidden/>
    <w:unhideWhenUsed/>
    <w:rsid w:val="006F69B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F69BA"/>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6F69BA"/>
    <w:rPr>
      <w:b/>
      <w:bCs/>
    </w:rPr>
  </w:style>
  <w:style w:type="character" w:customStyle="1" w:styleId="OnderwerpvanopmerkingChar">
    <w:name w:val="Onderwerp van opmerking Char"/>
    <w:basedOn w:val="TekstopmerkingChar"/>
    <w:link w:val="Onderwerpvanopmerking"/>
    <w:uiPriority w:val="99"/>
    <w:semiHidden/>
    <w:rsid w:val="006F69BA"/>
    <w:rPr>
      <w:b/>
      <w:bCs/>
      <w:sz w:val="20"/>
      <w:szCs w:val="20"/>
      <w:lang w:val="nl-NL"/>
    </w:rPr>
  </w:style>
  <w:style w:type="paragraph" w:styleId="Revisie">
    <w:name w:val="Revision"/>
    <w:hidden/>
    <w:uiPriority w:val="99"/>
    <w:semiHidden/>
    <w:rsid w:val="006F69BA"/>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ba.nl/tools-en-voorbeelden/model-bewerkersovereenkoms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F5AC5E9-FCCE-40FD-BA7A-77C20673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1952</Words>
  <Characters>10742</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hbraam</dc:creator>
  <cp:lastModifiedBy>Makkes, Nicole</cp:lastModifiedBy>
  <cp:revision>3</cp:revision>
  <cp:lastPrinted>2018-05-08T14:47:00Z</cp:lastPrinted>
  <dcterms:created xsi:type="dcterms:W3CDTF">2018-05-08T14:43:00Z</dcterms:created>
  <dcterms:modified xsi:type="dcterms:W3CDTF">2018-05-08T15:06:00Z</dcterms:modified>
</cp:coreProperties>
</file>