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27D97856" w:rsidR="005A2C71" w:rsidRDefault="005A2C71" w:rsidP="00AC0F7A">
      <w:pPr>
        <w:rPr>
          <w:b/>
          <w:bCs/>
          <w:noProof/>
        </w:rPr>
      </w:pPr>
    </w:p>
    <w:p w14:paraId="7547F219" w14:textId="77777777" w:rsidR="005A2C71" w:rsidRDefault="005A2C71" w:rsidP="00AC0F7A">
      <w:pPr>
        <w:rPr>
          <w:b/>
          <w:bCs/>
          <w:noProof/>
        </w:rPr>
      </w:pPr>
    </w:p>
    <w:p w14:paraId="1DB99A1C" w14:textId="399AF78D" w:rsidR="00371634" w:rsidRPr="003A434D" w:rsidRDefault="00FE13A9" w:rsidP="00AC0F7A">
      <w:r w:rsidRPr="003A434D">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3A434D">
        <w:rPr>
          <w:b/>
          <w:bCs/>
          <w:noProof/>
        </w:rPr>
        <w:t xml:space="preserve">Samenvatting </w:t>
      </w:r>
      <w:r w:rsidR="005A2C71">
        <w:rPr>
          <w:b/>
          <w:bCs/>
          <w:noProof/>
        </w:rPr>
        <w:t xml:space="preserve">vergadering </w:t>
      </w:r>
      <w:r w:rsidR="0026185D" w:rsidRPr="003A434D">
        <w:rPr>
          <w:b/>
        </w:rPr>
        <w:t>Sector Commissie Asset Management</w:t>
      </w:r>
      <w:r w:rsidR="000A7A2E">
        <w:rPr>
          <w:b/>
        </w:rPr>
        <w:t xml:space="preserve"> gehouden op </w:t>
      </w:r>
      <w:r w:rsidR="004F516E">
        <w:rPr>
          <w:b/>
        </w:rPr>
        <w:t>0</w:t>
      </w:r>
      <w:r w:rsidR="00AE2299">
        <w:rPr>
          <w:b/>
        </w:rPr>
        <w:t>7</w:t>
      </w:r>
      <w:r w:rsidR="004F516E">
        <w:rPr>
          <w:b/>
        </w:rPr>
        <w:t>-</w:t>
      </w:r>
      <w:r w:rsidR="00AE2299">
        <w:rPr>
          <w:b/>
        </w:rPr>
        <w:t>10</w:t>
      </w:r>
      <w:r w:rsidR="004F516E">
        <w:rPr>
          <w:b/>
        </w:rPr>
        <w:t>-2021</w:t>
      </w:r>
    </w:p>
    <w:p w14:paraId="784CA229" w14:textId="77777777" w:rsidR="00244EFB" w:rsidRPr="003A434D" w:rsidRDefault="00244EFB" w:rsidP="00983D14">
      <w:pPr>
        <w:ind w:right="3625"/>
      </w:pPr>
    </w:p>
    <w:p w14:paraId="3AA953D1" w14:textId="2EF605D7" w:rsidR="00371634" w:rsidRPr="003A434D" w:rsidRDefault="0026185D" w:rsidP="000F4C67">
      <w:pPr>
        <w:numPr>
          <w:ilvl w:val="0"/>
          <w:numId w:val="1"/>
        </w:numPr>
        <w:tabs>
          <w:tab w:val="left" w:pos="142"/>
          <w:tab w:val="left" w:pos="426"/>
        </w:tabs>
        <w:ind w:left="0"/>
      </w:pPr>
      <w:r w:rsidRPr="003A434D">
        <w:rPr>
          <w:b/>
        </w:rPr>
        <w:t>Opening mededelingen en vaststellen agenda</w:t>
      </w:r>
    </w:p>
    <w:p w14:paraId="59B2DA41" w14:textId="422D32C7" w:rsidR="007B28F3" w:rsidRDefault="00836CB7" w:rsidP="00BA1756">
      <w:pPr>
        <w:rPr>
          <w:bCs/>
        </w:rPr>
      </w:pPr>
      <w:r>
        <w:rPr>
          <w:bCs/>
        </w:rPr>
        <w:t xml:space="preserve">San </w:t>
      </w:r>
      <w:r w:rsidR="00AE2299">
        <w:rPr>
          <w:bCs/>
        </w:rPr>
        <w:t>opent de vergadering en heet iedereen van harte welkom, in het bijzonder Maurice</w:t>
      </w:r>
      <w:r w:rsidR="009F2ACC">
        <w:rPr>
          <w:bCs/>
        </w:rPr>
        <w:t xml:space="preserve"> als nieuw lid</w:t>
      </w:r>
      <w:r w:rsidR="00AE2299">
        <w:rPr>
          <w:bCs/>
        </w:rPr>
        <w:t>. Alvorens de agenda af te werken wordt eerst de presentatie van DNB (Hans Brits en Nicole Jonker) over de opkomst van de BigTechs gehouden.</w:t>
      </w:r>
      <w:r w:rsidR="00255E0A">
        <w:rPr>
          <w:bCs/>
        </w:rPr>
        <w:t xml:space="preserve"> Ook hen heet San van harte welkom.</w:t>
      </w:r>
    </w:p>
    <w:p w14:paraId="4CA8DAC5" w14:textId="04DD8412" w:rsidR="007B28F3" w:rsidRDefault="007B28F3" w:rsidP="00BA1756">
      <w:pPr>
        <w:rPr>
          <w:bCs/>
        </w:rPr>
      </w:pPr>
    </w:p>
    <w:p w14:paraId="6D43C48F" w14:textId="66183542" w:rsidR="00AE2299" w:rsidRDefault="007B28F3" w:rsidP="00AE2299">
      <w:pPr>
        <w:pStyle w:val="Lijstalinea"/>
        <w:numPr>
          <w:ilvl w:val="0"/>
          <w:numId w:val="1"/>
        </w:numPr>
        <w:ind w:left="0"/>
        <w:rPr>
          <w:b/>
          <w:bCs/>
        </w:rPr>
      </w:pPr>
      <w:r w:rsidRPr="00AE2299">
        <w:rPr>
          <w:b/>
          <w:bCs/>
        </w:rPr>
        <w:t xml:space="preserve">presentatie en discussie over </w:t>
      </w:r>
      <w:r w:rsidR="00AE2299">
        <w:rPr>
          <w:b/>
          <w:bCs/>
        </w:rPr>
        <w:t>“</w:t>
      </w:r>
      <w:r w:rsidR="00AE2299" w:rsidRPr="00AE2299">
        <w:rPr>
          <w:b/>
          <w:bCs/>
        </w:rPr>
        <w:t>Veranderend landschap, veranderend toezicht</w:t>
      </w:r>
      <w:r w:rsidR="00AE2299">
        <w:rPr>
          <w:b/>
          <w:bCs/>
        </w:rPr>
        <w:t>”</w:t>
      </w:r>
      <w:r w:rsidR="00AE2299" w:rsidRPr="00AE2299">
        <w:rPr>
          <w:b/>
          <w:bCs/>
        </w:rPr>
        <w:t xml:space="preserve">, </w:t>
      </w:r>
      <w:r w:rsidR="00AE2299">
        <w:rPr>
          <w:b/>
          <w:bCs/>
        </w:rPr>
        <w:t>(</w:t>
      </w:r>
      <w:r w:rsidR="00AE2299" w:rsidRPr="00AE2299">
        <w:rPr>
          <w:b/>
          <w:bCs/>
        </w:rPr>
        <w:t>ontwikk</w:t>
      </w:r>
      <w:r w:rsidR="00AE2299">
        <w:rPr>
          <w:b/>
          <w:bCs/>
        </w:rPr>
        <w:t>elingen</w:t>
      </w:r>
      <w:r w:rsidR="00AE2299" w:rsidRPr="00AE2299">
        <w:rPr>
          <w:b/>
          <w:bCs/>
        </w:rPr>
        <w:t xml:space="preserve"> </w:t>
      </w:r>
    </w:p>
    <w:p w14:paraId="0A4EF79C" w14:textId="5BD8A659" w:rsidR="007B28F3" w:rsidRPr="00AE2299" w:rsidRDefault="00AE2299" w:rsidP="00AE2299">
      <w:pPr>
        <w:ind w:left="284" w:hanging="284"/>
        <w:rPr>
          <w:b/>
          <w:bCs/>
        </w:rPr>
      </w:pPr>
      <w:r w:rsidRPr="00AE2299">
        <w:rPr>
          <w:b/>
          <w:bCs/>
        </w:rPr>
        <w:t xml:space="preserve">in de relatie tussen Bigtechs en financiele instellingen) </w:t>
      </w:r>
    </w:p>
    <w:p w14:paraId="472166A1" w14:textId="526244C9" w:rsidR="003167E3" w:rsidRPr="003167E3" w:rsidRDefault="00AE2299" w:rsidP="003167E3">
      <w:pPr>
        <w:rPr>
          <w:color w:val="auto"/>
        </w:rPr>
      </w:pPr>
      <w:r>
        <w:rPr>
          <w:bCs/>
        </w:rPr>
        <w:t xml:space="preserve">Hans Brits en Nicole Jonker geven een toelichting op het rapport van DNB. De invloed van de BigTechs is niet alleen in Amerika en China groot, ook in Europa en Nederland is de invloed </w:t>
      </w:r>
      <w:r w:rsidR="00F423A9">
        <w:rPr>
          <w:bCs/>
        </w:rPr>
        <w:t xml:space="preserve">en macht </w:t>
      </w:r>
      <w:r>
        <w:rPr>
          <w:bCs/>
        </w:rPr>
        <w:t xml:space="preserve">van deze Tech giganten </w:t>
      </w:r>
      <w:r w:rsidR="00F423A9">
        <w:rPr>
          <w:bCs/>
        </w:rPr>
        <w:t xml:space="preserve">voelbaar aan </w:t>
      </w:r>
      <w:r w:rsidR="00A0373E">
        <w:rPr>
          <w:bCs/>
        </w:rPr>
        <w:t>het worden</w:t>
      </w:r>
      <w:r>
        <w:rPr>
          <w:bCs/>
        </w:rPr>
        <w:t>.</w:t>
      </w:r>
      <w:r w:rsidR="00A0373E">
        <w:rPr>
          <w:bCs/>
        </w:rPr>
        <w:t xml:space="preserve"> Financiёle instellingen zien zich </w:t>
      </w:r>
      <w:r w:rsidR="00B55FAE">
        <w:rPr>
          <w:bCs/>
        </w:rPr>
        <w:t xml:space="preserve">vanuit innovatie </w:t>
      </w:r>
      <w:r w:rsidR="00A0373E">
        <w:rPr>
          <w:bCs/>
        </w:rPr>
        <w:t xml:space="preserve">genoodzaakt om in hun dienstverlening samen te gaan werken met deze Bigtechs, mede om de dienstverlening uit te breiden (meer klanten, uitbreiding platforms) of om de processen te </w:t>
      </w:r>
      <w:r w:rsidR="00F423A9">
        <w:rPr>
          <w:bCs/>
        </w:rPr>
        <w:t>stroomlijnen</w:t>
      </w:r>
      <w:r w:rsidR="00A0373E">
        <w:rPr>
          <w:bCs/>
        </w:rPr>
        <w:t xml:space="preserve"> en te komen tot kostenverlaging. Innovatie is daarbij een </w:t>
      </w:r>
      <w:r w:rsidR="00F423A9">
        <w:rPr>
          <w:bCs/>
        </w:rPr>
        <w:t xml:space="preserve">zeer </w:t>
      </w:r>
      <w:r w:rsidR="00A0373E">
        <w:rPr>
          <w:bCs/>
        </w:rPr>
        <w:t>belangrijk aandachtsgebied omdat inspelen op wensen en behoeften van (jongere) klanten erg belangrijk is</w:t>
      </w:r>
      <w:r w:rsidR="003167E3" w:rsidRPr="003167E3">
        <w:rPr>
          <w:color w:val="auto"/>
        </w:rPr>
        <w:t>.</w:t>
      </w:r>
      <w:r w:rsidR="00B55FAE">
        <w:rPr>
          <w:color w:val="auto"/>
        </w:rPr>
        <w:t xml:space="preserve"> BigTechs kunne</w:t>
      </w:r>
      <w:r w:rsidR="00F423A9">
        <w:rPr>
          <w:color w:val="auto"/>
        </w:rPr>
        <w:t>n de instellingen</w:t>
      </w:r>
      <w:r w:rsidR="00B55FAE">
        <w:rPr>
          <w:color w:val="auto"/>
        </w:rPr>
        <w:t xml:space="preserve"> goed ondersteunen in het opbouwen van klantrelaties. </w:t>
      </w:r>
      <w:r w:rsidR="00F423A9">
        <w:rPr>
          <w:color w:val="auto"/>
        </w:rPr>
        <w:t xml:space="preserve">Maar de vraag is of de innovatiekracht van de financiele instellingen voldoende is om tegenwicht te bieden aan de macht van de BigTechs. </w:t>
      </w:r>
      <w:r w:rsidR="00B55FAE">
        <w:rPr>
          <w:color w:val="auto"/>
        </w:rPr>
        <w:t xml:space="preserve">Ook het toezicht zal verder moeten inspelen op de inmenging van de </w:t>
      </w:r>
      <w:r w:rsidR="00F423A9">
        <w:rPr>
          <w:color w:val="auto"/>
        </w:rPr>
        <w:t>B</w:t>
      </w:r>
      <w:r w:rsidR="00B55FAE">
        <w:rPr>
          <w:color w:val="auto"/>
        </w:rPr>
        <w:t>igTechs in de financiele sector. Op Europees gebied zullen toezichtactiviteiten op diverse gebieden</w:t>
      </w:r>
      <w:r w:rsidR="00F423A9">
        <w:rPr>
          <w:color w:val="auto"/>
        </w:rPr>
        <w:t xml:space="preserve"> (o.a. uitbesteding in de cloud)</w:t>
      </w:r>
      <w:r w:rsidR="00B55FAE">
        <w:rPr>
          <w:color w:val="auto"/>
        </w:rPr>
        <w:t xml:space="preserve"> moeten worden samengebundeld om effectief en efficient het toezicht te kunnen blijven uitoefenen. </w:t>
      </w:r>
    </w:p>
    <w:p w14:paraId="016CAFD2" w14:textId="5F898760" w:rsidR="00865595" w:rsidRDefault="00865595" w:rsidP="00BA1756">
      <w:pPr>
        <w:rPr>
          <w:bCs/>
        </w:rPr>
      </w:pPr>
    </w:p>
    <w:p w14:paraId="4666C8F3" w14:textId="1F02BDFF" w:rsidR="007B28F3" w:rsidRPr="007B28F3" w:rsidRDefault="007B28F3" w:rsidP="00BA1756">
      <w:pPr>
        <w:rPr>
          <w:b/>
          <w:bCs/>
        </w:rPr>
      </w:pPr>
      <w:r w:rsidRPr="007B28F3">
        <w:rPr>
          <w:b/>
          <w:bCs/>
        </w:rPr>
        <w:t>Vervolg agendapunt 1</w:t>
      </w:r>
    </w:p>
    <w:p w14:paraId="33A939B3" w14:textId="36950B1D" w:rsidR="00A0373E" w:rsidRDefault="005E73DC" w:rsidP="007B28F3">
      <w:pPr>
        <w:rPr>
          <w:bCs/>
        </w:rPr>
      </w:pPr>
      <w:r>
        <w:rPr>
          <w:bCs/>
        </w:rPr>
        <w:t xml:space="preserve">Door een verwarring in de Teamuitnodiging zijn </w:t>
      </w:r>
      <w:r w:rsidR="008D011D">
        <w:rPr>
          <w:bCs/>
        </w:rPr>
        <w:t>h</w:t>
      </w:r>
      <w:r w:rsidR="00A0373E">
        <w:rPr>
          <w:bCs/>
        </w:rPr>
        <w:t>elaas Jesse, Bert en Theo niet aanwezig</w:t>
      </w:r>
      <w:r w:rsidR="00F131F8">
        <w:rPr>
          <w:bCs/>
        </w:rPr>
        <w:t>.</w:t>
      </w:r>
      <w:r w:rsidR="00A0373E">
        <w:rPr>
          <w:bCs/>
        </w:rPr>
        <w:t xml:space="preserve"> Fijtsia is nog ziek en er is door Dufas aangegeven dat er geen vervanging voor haar komt ten behoeve van de SAM vergaderingen. Wel kan men Dufas benaderen voor ad-hoc vragen over bepaalde onderwerpen of thema’s (bv duurzaamheid, uitbesteding e.d.).</w:t>
      </w:r>
      <w:r w:rsidR="006473D4">
        <w:rPr>
          <w:bCs/>
        </w:rPr>
        <w:t xml:space="preserve"> Maurice is gisteren benoemd door het bestuur als lid. Na een gewenningsperiode zou hij de voorzittersrol kunnen overnemen van San. Bert is gisteren ook herbenoemd voor een nieuwe periode. </w:t>
      </w:r>
    </w:p>
    <w:p w14:paraId="5F29D4D0" w14:textId="77777777" w:rsidR="00A0373E" w:rsidRDefault="00A0373E" w:rsidP="007B28F3">
      <w:pPr>
        <w:rPr>
          <w:bCs/>
        </w:rPr>
      </w:pPr>
    </w:p>
    <w:p w14:paraId="54BEDCC5" w14:textId="5298E0AC" w:rsidR="00836CB7" w:rsidRDefault="00836CB7" w:rsidP="00BA1756">
      <w:pPr>
        <w:rPr>
          <w:bCs/>
        </w:rPr>
      </w:pPr>
      <w:r>
        <w:rPr>
          <w:bCs/>
        </w:rPr>
        <w:t xml:space="preserve">     </w:t>
      </w:r>
    </w:p>
    <w:p w14:paraId="677BE7BF" w14:textId="6CA0DA40" w:rsidR="000F4C67" w:rsidRPr="00233D71" w:rsidRDefault="000F4C67" w:rsidP="000F4C67">
      <w:pPr>
        <w:pStyle w:val="Lijstalinea"/>
        <w:numPr>
          <w:ilvl w:val="0"/>
          <w:numId w:val="1"/>
        </w:numPr>
        <w:ind w:left="426" w:hanging="426"/>
        <w:rPr>
          <w:b/>
          <w:bCs/>
        </w:rPr>
      </w:pPr>
      <w:r w:rsidRPr="00233D71">
        <w:rPr>
          <w:b/>
          <w:bCs/>
        </w:rPr>
        <w:t xml:space="preserve">Concept samenvatting en actiepunten SAM dd. </w:t>
      </w:r>
      <w:r w:rsidR="006473D4">
        <w:rPr>
          <w:b/>
          <w:bCs/>
        </w:rPr>
        <w:t>9 september</w:t>
      </w:r>
      <w:r w:rsidRPr="00233D71">
        <w:rPr>
          <w:b/>
          <w:bCs/>
        </w:rPr>
        <w:t xml:space="preserve"> 2021</w:t>
      </w:r>
    </w:p>
    <w:p w14:paraId="071DF56E" w14:textId="568AEE9B" w:rsidR="000F4C67" w:rsidRDefault="00233D71" w:rsidP="00983D14">
      <w:pPr>
        <w:rPr>
          <w:bCs/>
        </w:rPr>
      </w:pPr>
      <w:r>
        <w:rPr>
          <w:bCs/>
        </w:rPr>
        <w:t xml:space="preserve">De samenvatting wordt geaccordeerd en de actiepunten worden doorgenomen. </w:t>
      </w:r>
    </w:p>
    <w:p w14:paraId="6B71A8A2" w14:textId="77777777" w:rsidR="00233D71" w:rsidRDefault="000F4C67" w:rsidP="00983D14">
      <w:pPr>
        <w:rPr>
          <w:bCs/>
        </w:rPr>
      </w:pPr>
      <w:r>
        <w:rPr>
          <w:bCs/>
        </w:rPr>
        <w:t xml:space="preserve"> </w:t>
      </w:r>
    </w:p>
    <w:p w14:paraId="1D997B90" w14:textId="1979694E" w:rsidR="00233D71" w:rsidRPr="00B013C4" w:rsidRDefault="00233D71" w:rsidP="00233D71">
      <w:pPr>
        <w:pStyle w:val="Lijstalinea"/>
        <w:numPr>
          <w:ilvl w:val="0"/>
          <w:numId w:val="1"/>
        </w:numPr>
        <w:ind w:left="426" w:hanging="426"/>
        <w:rPr>
          <w:b/>
          <w:bCs/>
        </w:rPr>
      </w:pPr>
      <w:r w:rsidRPr="00B013C4">
        <w:rPr>
          <w:b/>
          <w:bCs/>
        </w:rPr>
        <w:t>SAM-meerjarenplan</w:t>
      </w:r>
      <w:r w:rsidR="00643F30">
        <w:rPr>
          <w:b/>
          <w:bCs/>
        </w:rPr>
        <w:t xml:space="preserve"> / projectenoverzicht</w:t>
      </w:r>
    </w:p>
    <w:p w14:paraId="75F1F9FA" w14:textId="42198880" w:rsidR="005853A8" w:rsidRPr="005853A8" w:rsidRDefault="00E07407" w:rsidP="005853A8">
      <w:pPr>
        <w:pStyle w:val="Lijstalinea"/>
        <w:numPr>
          <w:ilvl w:val="1"/>
          <w:numId w:val="1"/>
        </w:numPr>
        <w:tabs>
          <w:tab w:val="left" w:pos="284"/>
        </w:tabs>
        <w:ind w:left="142" w:hanging="142"/>
        <w:rPr>
          <w:bCs/>
          <w:i/>
        </w:rPr>
      </w:pPr>
      <w:r>
        <w:rPr>
          <w:bCs/>
          <w:i/>
        </w:rPr>
        <w:t>Handreiking 1142</w:t>
      </w:r>
    </w:p>
    <w:p w14:paraId="3E851D80" w14:textId="58CACC44" w:rsidR="00E02F2A" w:rsidRDefault="006473D4" w:rsidP="00233D71">
      <w:pPr>
        <w:rPr>
          <w:bCs/>
        </w:rPr>
      </w:pPr>
      <w:r>
        <w:rPr>
          <w:bCs/>
        </w:rPr>
        <w:t xml:space="preserve">De Sub Commissie Assurance </w:t>
      </w:r>
      <w:r w:rsidR="00F423A9">
        <w:rPr>
          <w:bCs/>
        </w:rPr>
        <w:t xml:space="preserve">(SCA) </w:t>
      </w:r>
      <w:r>
        <w:rPr>
          <w:bCs/>
        </w:rPr>
        <w:t>heeft aangeven dat voor de in 2022 aan te passen Handreiking 1142 een strakke planning gehanteerd gaat worden</w:t>
      </w:r>
      <w:r w:rsidR="009F2ACC">
        <w:rPr>
          <w:bCs/>
        </w:rPr>
        <w:t>.</w:t>
      </w:r>
      <w:r>
        <w:rPr>
          <w:bCs/>
        </w:rPr>
        <w:t xml:space="preserve"> Dat betekent o.a. dat, om eind 2022 een definitieve handreiking te hebben, het eerste voldragen concept in juni moet worden opgeleverd en worden behandeld in de SCA. De</w:t>
      </w:r>
      <w:r w:rsidR="009F2ACC">
        <w:rPr>
          <w:bCs/>
        </w:rPr>
        <w:t xml:space="preserve"> SAM </w:t>
      </w:r>
      <w:r>
        <w:rPr>
          <w:bCs/>
        </w:rPr>
        <w:t xml:space="preserve">heeft al eerder </w:t>
      </w:r>
      <w:r w:rsidR="00E02F2A">
        <w:rPr>
          <w:bCs/>
        </w:rPr>
        <w:t>besloten de procedure te volgen van het eerst maken van een notitie met de belangrijkste punten (bv IFD/IFR)</w:t>
      </w:r>
      <w:r>
        <w:rPr>
          <w:bCs/>
        </w:rPr>
        <w:t xml:space="preserve"> en daarna verwerking in de handreiking.</w:t>
      </w:r>
      <w:r w:rsidR="00E02F2A">
        <w:rPr>
          <w:bCs/>
        </w:rPr>
        <w:t xml:space="preserve"> Het streven is een eerste concept </w:t>
      </w:r>
      <w:r w:rsidR="00AF4C4A">
        <w:rPr>
          <w:bCs/>
        </w:rPr>
        <w:t xml:space="preserve">van de notitie </w:t>
      </w:r>
      <w:r w:rsidR="00E02F2A">
        <w:rPr>
          <w:bCs/>
        </w:rPr>
        <w:t xml:space="preserve">te behandelen in de </w:t>
      </w:r>
      <w:r w:rsidR="00AF4C4A">
        <w:rPr>
          <w:bCs/>
        </w:rPr>
        <w:t>december</w:t>
      </w:r>
      <w:r w:rsidR="00E02F2A">
        <w:rPr>
          <w:bCs/>
        </w:rPr>
        <w:t xml:space="preserve"> vergadering.</w:t>
      </w:r>
      <w:r w:rsidR="003D6A1A">
        <w:rPr>
          <w:bCs/>
        </w:rPr>
        <w:t xml:space="preserve"> Jesse zal proberen de komende weken een eerste concept (in principe in het Engels) te maken en deze rond te sturen </w:t>
      </w:r>
      <w:r w:rsidR="003D6A1A" w:rsidRPr="00BD6CB1">
        <w:rPr>
          <w:b/>
          <w:bCs/>
        </w:rPr>
        <w:t>(actie Jesse)</w:t>
      </w:r>
      <w:r w:rsidR="003D6A1A">
        <w:rPr>
          <w:bCs/>
        </w:rPr>
        <w:t xml:space="preserve">.  </w:t>
      </w:r>
    </w:p>
    <w:p w14:paraId="3891547E" w14:textId="15E03C4F" w:rsidR="00E02F2A" w:rsidRPr="003D6A1A" w:rsidRDefault="003D6A1A" w:rsidP="00233D71">
      <w:pPr>
        <w:rPr>
          <w:bCs/>
          <w:i/>
        </w:rPr>
      </w:pPr>
      <w:r w:rsidRPr="003D6A1A">
        <w:rPr>
          <w:bCs/>
          <w:i/>
        </w:rPr>
        <w:t>b.  Project duurzaamheid</w:t>
      </w:r>
    </w:p>
    <w:p w14:paraId="457FE0BB" w14:textId="22A3769A" w:rsidR="00AF4C4A" w:rsidRPr="00EF76B1" w:rsidRDefault="003D6A1A" w:rsidP="00AF4C4A">
      <w:pPr>
        <w:rPr>
          <w:rFonts w:asciiTheme="minorHAnsi" w:hAnsiTheme="minorHAnsi" w:cstheme="minorHAnsi"/>
          <w:color w:val="auto"/>
        </w:rPr>
      </w:pPr>
      <w:r>
        <w:rPr>
          <w:bCs/>
        </w:rPr>
        <w:t>Vincent geeft een toelichting op de stand van zaken</w:t>
      </w:r>
      <w:r w:rsidR="009F2ACC">
        <w:rPr>
          <w:bCs/>
        </w:rPr>
        <w:t>. H</w:t>
      </w:r>
      <w:r w:rsidR="00AF4C4A">
        <w:rPr>
          <w:bCs/>
        </w:rPr>
        <w:t xml:space="preserve">ij heeft </w:t>
      </w:r>
      <w:r w:rsidR="009F2ACC">
        <w:rPr>
          <w:bCs/>
        </w:rPr>
        <w:t xml:space="preserve">medewerking </w:t>
      </w:r>
      <w:r w:rsidR="00AF4C4A">
        <w:rPr>
          <w:bCs/>
        </w:rPr>
        <w:t xml:space="preserve">gevraagd aan Albert-Jan Knol van PwC voor het project. Ook sustainability </w:t>
      </w:r>
      <w:r w:rsidR="009F2ACC">
        <w:rPr>
          <w:bCs/>
        </w:rPr>
        <w:t>specialisten van Deloitte</w:t>
      </w:r>
      <w:r w:rsidR="00AF4C4A">
        <w:rPr>
          <w:bCs/>
        </w:rPr>
        <w:t xml:space="preserve"> ge</w:t>
      </w:r>
      <w:r w:rsidR="009F2ACC">
        <w:rPr>
          <w:bCs/>
        </w:rPr>
        <w:t>ven</w:t>
      </w:r>
      <w:r w:rsidR="00AF4C4A">
        <w:rPr>
          <w:bCs/>
        </w:rPr>
        <w:t xml:space="preserve"> via </w:t>
      </w:r>
      <w:r w:rsidR="00E34080">
        <w:rPr>
          <w:color w:val="auto"/>
          <w:lang w:eastAsia="en-US"/>
        </w:rPr>
        <w:t>Peter Plat (</w:t>
      </w:r>
      <w:r w:rsidR="00E34080" w:rsidRPr="00E34080">
        <w:rPr>
          <w:color w:val="auto"/>
          <w:lang w:eastAsia="en-US"/>
        </w:rPr>
        <w:t>Deloitte</w:t>
      </w:r>
      <w:r w:rsidR="00E34080">
        <w:rPr>
          <w:color w:val="auto"/>
          <w:lang w:eastAsia="en-US"/>
        </w:rPr>
        <w:t>)</w:t>
      </w:r>
      <w:r w:rsidR="00E34080" w:rsidRPr="00E34080">
        <w:rPr>
          <w:color w:val="auto"/>
          <w:lang w:eastAsia="en-US"/>
        </w:rPr>
        <w:t xml:space="preserve"> </w:t>
      </w:r>
      <w:r w:rsidR="009F2ACC">
        <w:rPr>
          <w:color w:val="auto"/>
          <w:lang w:eastAsia="en-US"/>
        </w:rPr>
        <w:t>hun</w:t>
      </w:r>
      <w:r w:rsidR="00AF4C4A">
        <w:rPr>
          <w:color w:val="auto"/>
          <w:lang w:eastAsia="en-US"/>
        </w:rPr>
        <w:t xml:space="preserve"> medewerking aan het project. Daarnaast lopen</w:t>
      </w:r>
      <w:r w:rsidR="009F2ACC">
        <w:rPr>
          <w:color w:val="auto"/>
          <w:lang w:eastAsia="en-US"/>
        </w:rPr>
        <w:t xml:space="preserve"> er</w:t>
      </w:r>
      <w:r w:rsidR="00AF4C4A">
        <w:rPr>
          <w:color w:val="auto"/>
          <w:lang w:eastAsia="en-US"/>
        </w:rPr>
        <w:t xml:space="preserve"> verzoeken of zijn er toezeggingen </w:t>
      </w:r>
      <w:r w:rsidR="009F2ACC">
        <w:rPr>
          <w:color w:val="auto"/>
          <w:lang w:eastAsia="en-US"/>
        </w:rPr>
        <w:t xml:space="preserve">gedaan </w:t>
      </w:r>
      <w:r w:rsidR="00AF4C4A">
        <w:rPr>
          <w:color w:val="auto"/>
          <w:lang w:eastAsia="en-US"/>
        </w:rPr>
        <w:t>van grote AM-spelers (Syntrus Achmea, ING AM, PGG</w:t>
      </w:r>
      <w:r w:rsidR="00787E8A">
        <w:rPr>
          <w:color w:val="auto"/>
          <w:lang w:eastAsia="en-US"/>
        </w:rPr>
        <w:t>M</w:t>
      </w:r>
      <w:r w:rsidR="00AF4C4A">
        <w:rPr>
          <w:color w:val="auto"/>
          <w:lang w:eastAsia="en-US"/>
        </w:rPr>
        <w:t xml:space="preserve"> AM) voor bijdragen aan het project.  </w:t>
      </w:r>
      <w:r w:rsidR="00AF4C4A">
        <w:rPr>
          <w:rFonts w:asciiTheme="minorHAnsi" w:hAnsiTheme="minorHAnsi" w:cstheme="minorHAnsi"/>
          <w:color w:val="auto"/>
        </w:rPr>
        <w:t>Ook Martijn gaat binnen Robeco na wie een goede contactpersoon zou kunnen zijn.</w:t>
      </w:r>
      <w:r w:rsidR="00D96B1E">
        <w:rPr>
          <w:rFonts w:asciiTheme="minorHAnsi" w:hAnsiTheme="minorHAnsi" w:cstheme="minorHAnsi"/>
          <w:color w:val="auto"/>
        </w:rPr>
        <w:t xml:space="preserve"> Voor </w:t>
      </w:r>
      <w:r w:rsidR="009F2ACC">
        <w:rPr>
          <w:rFonts w:asciiTheme="minorHAnsi" w:hAnsiTheme="minorHAnsi" w:cstheme="minorHAnsi"/>
          <w:color w:val="auto"/>
        </w:rPr>
        <w:t>klank</w:t>
      </w:r>
      <w:r w:rsidR="00D96B1E">
        <w:rPr>
          <w:rFonts w:asciiTheme="minorHAnsi" w:hAnsiTheme="minorHAnsi" w:cstheme="minorHAnsi"/>
          <w:color w:val="auto"/>
        </w:rPr>
        <w:t>borden bij de NBA is Usha Ganga beschikbaar (opvolger Paul Hurks).</w:t>
      </w:r>
      <w:r w:rsidR="009F2ACC">
        <w:rPr>
          <w:rFonts w:asciiTheme="minorHAnsi" w:hAnsiTheme="minorHAnsi" w:cstheme="minorHAnsi"/>
          <w:color w:val="auto"/>
        </w:rPr>
        <w:t xml:space="preserve"> Al met al een mooi netwerk van deelnemers aan het project.</w:t>
      </w:r>
    </w:p>
    <w:p w14:paraId="249C53B0" w14:textId="6E28AD67" w:rsidR="00CF2FC5" w:rsidRPr="00CF2FC5" w:rsidRDefault="003D6A1A" w:rsidP="00233D71">
      <w:pPr>
        <w:rPr>
          <w:bCs/>
          <w:i/>
        </w:rPr>
      </w:pPr>
      <w:r>
        <w:rPr>
          <w:bCs/>
          <w:i/>
        </w:rPr>
        <w:t>c</w:t>
      </w:r>
      <w:r w:rsidR="00CF2FC5" w:rsidRPr="00CF2FC5">
        <w:rPr>
          <w:bCs/>
          <w:i/>
        </w:rPr>
        <w:t xml:space="preserve"> nog af te ronden projecten en nieuwe projecten</w:t>
      </w:r>
    </w:p>
    <w:p w14:paraId="27E60E21" w14:textId="062E37F4" w:rsidR="003167E3" w:rsidRPr="003167E3" w:rsidRDefault="00CF2FC5" w:rsidP="003167E3">
      <w:pPr>
        <w:rPr>
          <w:rFonts w:cs="Times New Roman"/>
          <w:color w:val="auto"/>
          <w:lang w:eastAsia="en-US"/>
        </w:rPr>
      </w:pPr>
      <w:r>
        <w:rPr>
          <w:bCs/>
        </w:rPr>
        <w:t>De projectenlijst wordt doorgenomen.</w:t>
      </w:r>
      <w:r w:rsidR="006A27DA">
        <w:rPr>
          <w:bCs/>
        </w:rPr>
        <w:t xml:space="preserve"> Project A1 is nagenoeg afgerond (Bert komt </w:t>
      </w:r>
      <w:r w:rsidR="00E630E2">
        <w:rPr>
          <w:bCs/>
        </w:rPr>
        <w:t>binnenkort</w:t>
      </w:r>
      <w:r w:rsidR="006A27DA">
        <w:rPr>
          <w:bCs/>
        </w:rPr>
        <w:t xml:space="preserve"> nog met de checklist jaarrekening</w:t>
      </w:r>
      <w:r w:rsidR="009F2ACC">
        <w:rPr>
          <w:bCs/>
        </w:rPr>
        <w:t>, a</w:t>
      </w:r>
      <w:r w:rsidR="00732420">
        <w:rPr>
          <w:b/>
        </w:rPr>
        <w:t>ctie Bert</w:t>
      </w:r>
      <w:r w:rsidR="00077A50">
        <w:rPr>
          <w:b/>
        </w:rPr>
        <w:t>)</w:t>
      </w:r>
      <w:r w:rsidR="00732420">
        <w:rPr>
          <w:b/>
        </w:rPr>
        <w:t xml:space="preserve">. </w:t>
      </w:r>
      <w:r w:rsidR="006A27DA">
        <w:rPr>
          <w:bCs/>
        </w:rPr>
        <w:t>Michel geeft aan dat de projecten A2 (onderhoud voorbeeld</w:t>
      </w:r>
      <w:r w:rsidR="00077A50">
        <w:rPr>
          <w:bCs/>
        </w:rPr>
        <w:t>teksten</w:t>
      </w:r>
      <w:r w:rsidR="006A27DA">
        <w:rPr>
          <w:bCs/>
        </w:rPr>
        <w:t xml:space="preserve"> en assurance rapporten) en A3 (data-analy</w:t>
      </w:r>
      <w:r w:rsidR="00EF76B1">
        <w:rPr>
          <w:bCs/>
        </w:rPr>
        <w:t>se</w:t>
      </w:r>
      <w:r w:rsidR="006A27DA">
        <w:rPr>
          <w:bCs/>
        </w:rPr>
        <w:t xml:space="preserve">) ook in </w:t>
      </w:r>
      <w:r w:rsidR="00077A50">
        <w:rPr>
          <w:bCs/>
        </w:rPr>
        <w:t>een</w:t>
      </w:r>
      <w:r w:rsidR="006A27DA">
        <w:rPr>
          <w:bCs/>
        </w:rPr>
        <w:t xml:space="preserve"> afrondende fase zitten</w:t>
      </w:r>
      <w:r w:rsidR="00077A50">
        <w:rPr>
          <w:bCs/>
        </w:rPr>
        <w:t xml:space="preserve"> en eind oktober beschikbaar </w:t>
      </w:r>
      <w:r w:rsidR="00077A50">
        <w:rPr>
          <w:bCs/>
        </w:rPr>
        <w:lastRenderedPageBreak/>
        <w:t>worden gesteld</w:t>
      </w:r>
      <w:r w:rsidR="006A27DA">
        <w:rPr>
          <w:bCs/>
        </w:rPr>
        <w:t xml:space="preserve">. Voorbeelden van toepassingen in de AM-sector worden in een bijlage bij Handreiking 1141 </w:t>
      </w:r>
      <w:r w:rsidR="00BD6CB1">
        <w:rPr>
          <w:bCs/>
        </w:rPr>
        <w:t>opgenomen</w:t>
      </w:r>
      <w:r w:rsidR="006A27DA">
        <w:rPr>
          <w:bCs/>
        </w:rPr>
        <w:t xml:space="preserve">. </w:t>
      </w:r>
      <w:r>
        <w:rPr>
          <w:bCs/>
        </w:rPr>
        <w:t xml:space="preserve"> </w:t>
      </w:r>
      <w:r w:rsidR="00077A50">
        <w:rPr>
          <w:bCs/>
        </w:rPr>
        <w:t xml:space="preserve">Michel heeft contact met de werkgroep die de handreiking data-analyse heeft opgesteld. </w:t>
      </w:r>
    </w:p>
    <w:p w14:paraId="4CB85DB2" w14:textId="77777777" w:rsidR="003167E3" w:rsidRDefault="003167E3" w:rsidP="00233D71">
      <w:pPr>
        <w:rPr>
          <w:bCs/>
        </w:rPr>
      </w:pPr>
    </w:p>
    <w:p w14:paraId="325029C9" w14:textId="2988E3B7" w:rsidR="00C21BA7" w:rsidRDefault="00EF76B1" w:rsidP="00233D71">
      <w:pPr>
        <w:rPr>
          <w:bCs/>
        </w:rPr>
      </w:pPr>
      <w:r>
        <w:rPr>
          <w:bCs/>
        </w:rPr>
        <w:t>Ten aanzien van het thema duurzaamheid zijn er twee verschillende projecten</w:t>
      </w:r>
      <w:r w:rsidR="006A27DA">
        <w:rPr>
          <w:bCs/>
        </w:rPr>
        <w:t xml:space="preserve">: </w:t>
      </w:r>
      <w:r w:rsidR="00C21BA7">
        <w:rPr>
          <w:bCs/>
        </w:rPr>
        <w:t xml:space="preserve">het ene </w:t>
      </w:r>
      <w:r w:rsidR="006A27DA">
        <w:rPr>
          <w:bCs/>
        </w:rPr>
        <w:t xml:space="preserve">is behandeld onder </w:t>
      </w:r>
      <w:r w:rsidR="006309FD">
        <w:rPr>
          <w:bCs/>
        </w:rPr>
        <w:t xml:space="preserve">agendapunt </w:t>
      </w:r>
      <w:r w:rsidR="006A27DA">
        <w:rPr>
          <w:bCs/>
        </w:rPr>
        <w:t xml:space="preserve">3b </w:t>
      </w:r>
      <w:r w:rsidR="006309FD">
        <w:rPr>
          <w:bCs/>
        </w:rPr>
        <w:t>(project A4.1)</w:t>
      </w:r>
      <w:r w:rsidR="006309FD">
        <w:t xml:space="preserve"> </w:t>
      </w:r>
      <w:r w:rsidR="006A27DA">
        <w:rPr>
          <w:bCs/>
        </w:rPr>
        <w:t xml:space="preserve">en </w:t>
      </w:r>
      <w:r w:rsidR="002D597C">
        <w:rPr>
          <w:bCs/>
        </w:rPr>
        <w:t>het</w:t>
      </w:r>
      <w:r w:rsidR="006A27DA">
        <w:rPr>
          <w:bCs/>
        </w:rPr>
        <w:t xml:space="preserve"> ander</w:t>
      </w:r>
      <w:r w:rsidR="00C21BA7">
        <w:rPr>
          <w:bCs/>
        </w:rPr>
        <w:t>e</w:t>
      </w:r>
      <w:r w:rsidR="006A27DA">
        <w:rPr>
          <w:bCs/>
        </w:rPr>
        <w:t xml:space="preserve"> betreft de SFDR en de rol van de accountant</w:t>
      </w:r>
      <w:r w:rsidR="00BD6CB1">
        <w:rPr>
          <w:bCs/>
        </w:rPr>
        <w:t xml:space="preserve"> daarbij</w:t>
      </w:r>
      <w:r w:rsidR="006309FD">
        <w:rPr>
          <w:bCs/>
        </w:rPr>
        <w:t xml:space="preserve"> (project A4.2)</w:t>
      </w:r>
      <w:r w:rsidR="006A27DA">
        <w:rPr>
          <w:bCs/>
        </w:rPr>
        <w:t xml:space="preserve">. De notitie die geplaatst is op de </w:t>
      </w:r>
      <w:r w:rsidR="00F12F9C">
        <w:rPr>
          <w:bCs/>
        </w:rPr>
        <w:t>NBA-</w:t>
      </w:r>
      <w:r w:rsidR="006A27DA">
        <w:rPr>
          <w:bCs/>
        </w:rPr>
        <w:t>website zal aangepast worden na</w:t>
      </w:r>
      <w:r w:rsidR="00C21BA7">
        <w:rPr>
          <w:bCs/>
        </w:rPr>
        <w:t>a</w:t>
      </w:r>
      <w:r w:rsidR="006A27DA">
        <w:rPr>
          <w:bCs/>
        </w:rPr>
        <w:t xml:space="preserve">r </w:t>
      </w:r>
      <w:r w:rsidR="00C21BA7">
        <w:rPr>
          <w:bCs/>
        </w:rPr>
        <w:t xml:space="preserve">gelang de ontwikkelingen in </w:t>
      </w:r>
      <w:r w:rsidR="006A27DA">
        <w:rPr>
          <w:bCs/>
        </w:rPr>
        <w:t>de wet- en regelgeving</w:t>
      </w:r>
      <w:r w:rsidR="00C21BA7">
        <w:rPr>
          <w:bCs/>
        </w:rPr>
        <w:t xml:space="preserve"> (o.a. de onlangs verschenen RTS-en). </w:t>
      </w:r>
      <w:r w:rsidR="00BD6CB1">
        <w:rPr>
          <w:bCs/>
        </w:rPr>
        <w:t xml:space="preserve">In de notitie door te voeren wijzigingen worden </w:t>
      </w:r>
      <w:r w:rsidR="00C21BA7">
        <w:rPr>
          <w:bCs/>
        </w:rPr>
        <w:t>afgestemd met de AFM</w:t>
      </w:r>
      <w:r w:rsidR="006309FD">
        <w:rPr>
          <w:bCs/>
        </w:rPr>
        <w:t xml:space="preserve"> om na te gaan hoe zij omgaan met L</w:t>
      </w:r>
      <w:r w:rsidR="00F12F9C">
        <w:rPr>
          <w:bCs/>
        </w:rPr>
        <w:t xml:space="preserve">evel </w:t>
      </w:r>
      <w:r w:rsidR="006309FD">
        <w:rPr>
          <w:bCs/>
        </w:rPr>
        <w:t>2-vereisten</w:t>
      </w:r>
      <w:r w:rsidR="00C21BA7">
        <w:rPr>
          <w:bCs/>
        </w:rPr>
        <w:t>.</w:t>
      </w:r>
      <w:r w:rsidR="00077A50">
        <w:rPr>
          <w:bCs/>
        </w:rPr>
        <w:t xml:space="preserve"> De SAM zal de notitie nog tegen het licht houden met inachtneming van de laatste ontwikkelingen rond duurzaamheid.</w:t>
      </w:r>
    </w:p>
    <w:p w14:paraId="221246DC" w14:textId="485FC595" w:rsidR="00CF2FC5" w:rsidRPr="00662989" w:rsidRDefault="003F5741" w:rsidP="00233D71">
      <w:pPr>
        <w:rPr>
          <w:bCs/>
          <w:i/>
          <w:iCs/>
        </w:rPr>
      </w:pPr>
      <w:r>
        <w:rPr>
          <w:bCs/>
        </w:rPr>
        <w:t xml:space="preserve"> </w:t>
      </w:r>
    </w:p>
    <w:p w14:paraId="09CA7E8C" w14:textId="77777777" w:rsidR="00E0233F" w:rsidRPr="00E0233F" w:rsidRDefault="00E0233F" w:rsidP="00E0233F">
      <w:pPr>
        <w:pStyle w:val="Lijstalinea"/>
        <w:numPr>
          <w:ilvl w:val="0"/>
          <w:numId w:val="1"/>
        </w:numPr>
        <w:tabs>
          <w:tab w:val="left" w:pos="426"/>
        </w:tabs>
        <w:ind w:left="0"/>
        <w:rPr>
          <w:b/>
          <w:bCs/>
        </w:rPr>
      </w:pPr>
      <w:r w:rsidRPr="00E0233F">
        <w:rPr>
          <w:b/>
          <w:bCs/>
        </w:rPr>
        <w:t>Externe overleggen voorbereiden en nabespreken</w:t>
      </w:r>
    </w:p>
    <w:p w14:paraId="2666CB1E" w14:textId="7409AC76" w:rsidR="00C21BA7" w:rsidRDefault="00D96B1E" w:rsidP="00E0233F">
      <w:pPr>
        <w:tabs>
          <w:tab w:val="left" w:pos="426"/>
        </w:tabs>
        <w:rPr>
          <w:bCs/>
        </w:rPr>
      </w:pPr>
      <w:r>
        <w:rPr>
          <w:bCs/>
        </w:rPr>
        <w:t xml:space="preserve">Het overleg met DNB is gepland voor dinsdag 26 oktober van 11.00 uur tot 12.30 uur. De agendapunten worden verzameld en op basis daarvan wordt een </w:t>
      </w:r>
      <w:r w:rsidR="001D4E0A">
        <w:rPr>
          <w:bCs/>
        </w:rPr>
        <w:t xml:space="preserve">concept </w:t>
      </w:r>
      <w:r>
        <w:rPr>
          <w:bCs/>
        </w:rPr>
        <w:t>agenda gemaakt.  Het o</w:t>
      </w:r>
      <w:r w:rsidR="00C21BA7">
        <w:rPr>
          <w:bCs/>
        </w:rPr>
        <w:t xml:space="preserve">verleg met de AFM </w:t>
      </w:r>
      <w:r>
        <w:rPr>
          <w:bCs/>
        </w:rPr>
        <w:t>wordt gepland (contactpersoon Jasper Groot)</w:t>
      </w:r>
      <w:r w:rsidR="00E630E2">
        <w:rPr>
          <w:bCs/>
        </w:rPr>
        <w:t xml:space="preserve">. Het </w:t>
      </w:r>
      <w:r>
        <w:rPr>
          <w:bCs/>
        </w:rPr>
        <w:t>(jaar)</w:t>
      </w:r>
      <w:r w:rsidR="00E630E2">
        <w:rPr>
          <w:bCs/>
        </w:rPr>
        <w:t>overleg met de</w:t>
      </w:r>
      <w:r w:rsidR="00C21BA7">
        <w:rPr>
          <w:bCs/>
        </w:rPr>
        <w:t xml:space="preserve"> AFM </w:t>
      </w:r>
      <w:r w:rsidR="00E630E2">
        <w:rPr>
          <w:bCs/>
        </w:rPr>
        <w:t xml:space="preserve">gaat over </w:t>
      </w:r>
      <w:r w:rsidR="00C21BA7">
        <w:rPr>
          <w:bCs/>
        </w:rPr>
        <w:t xml:space="preserve">de risico’s en trends in de </w:t>
      </w:r>
      <w:r>
        <w:rPr>
          <w:bCs/>
        </w:rPr>
        <w:t>AM-sector</w:t>
      </w:r>
      <w:r w:rsidR="00C21BA7">
        <w:rPr>
          <w:bCs/>
        </w:rPr>
        <w:t>, de visie</w:t>
      </w:r>
      <w:r w:rsidR="00E630E2">
        <w:rPr>
          <w:bCs/>
        </w:rPr>
        <w:t>s</w:t>
      </w:r>
      <w:r w:rsidR="00C21BA7">
        <w:rPr>
          <w:bCs/>
        </w:rPr>
        <w:t xml:space="preserve">  van de </w:t>
      </w:r>
      <w:r w:rsidR="00E630E2">
        <w:rPr>
          <w:bCs/>
        </w:rPr>
        <w:t xml:space="preserve">AFM en de </w:t>
      </w:r>
      <w:r w:rsidR="00C21BA7">
        <w:rPr>
          <w:bCs/>
        </w:rPr>
        <w:t xml:space="preserve">SAM op </w:t>
      </w:r>
      <w:r>
        <w:rPr>
          <w:bCs/>
        </w:rPr>
        <w:t xml:space="preserve">de risico’s </w:t>
      </w:r>
      <w:r w:rsidR="00C21BA7">
        <w:rPr>
          <w:bCs/>
        </w:rPr>
        <w:t>en op welke wijze</w:t>
      </w:r>
      <w:r w:rsidR="00E630E2">
        <w:rPr>
          <w:bCs/>
        </w:rPr>
        <w:t xml:space="preserve"> de</w:t>
      </w:r>
      <w:r w:rsidR="00077A50">
        <w:rPr>
          <w:bCs/>
        </w:rPr>
        <w:t>ze</w:t>
      </w:r>
      <w:r w:rsidR="00E630E2">
        <w:rPr>
          <w:bCs/>
        </w:rPr>
        <w:t xml:space="preserve"> risico</w:t>
      </w:r>
      <w:r w:rsidR="00F12F9C">
        <w:rPr>
          <w:bCs/>
        </w:rPr>
        <w:t>’</w:t>
      </w:r>
      <w:r w:rsidR="00E630E2">
        <w:rPr>
          <w:bCs/>
        </w:rPr>
        <w:t xml:space="preserve">s raken </w:t>
      </w:r>
      <w:r w:rsidR="00C21BA7">
        <w:rPr>
          <w:bCs/>
        </w:rPr>
        <w:t xml:space="preserve">aan </w:t>
      </w:r>
      <w:r w:rsidR="00077A50">
        <w:rPr>
          <w:bCs/>
        </w:rPr>
        <w:t xml:space="preserve">zowel </w:t>
      </w:r>
      <w:r w:rsidR="00E630E2">
        <w:rPr>
          <w:bCs/>
        </w:rPr>
        <w:t xml:space="preserve">het AFM toezicht </w:t>
      </w:r>
      <w:r w:rsidR="00F12F9C">
        <w:rPr>
          <w:bCs/>
        </w:rPr>
        <w:t xml:space="preserve">als </w:t>
      </w:r>
      <w:r w:rsidR="00C21BA7">
        <w:rPr>
          <w:bCs/>
        </w:rPr>
        <w:t>de controle van</w:t>
      </w:r>
      <w:r w:rsidR="006B13C0">
        <w:rPr>
          <w:bCs/>
        </w:rPr>
        <w:t xml:space="preserve"> de</w:t>
      </w:r>
      <w:r w:rsidR="00C21BA7">
        <w:rPr>
          <w:bCs/>
        </w:rPr>
        <w:t xml:space="preserve"> accountant</w:t>
      </w:r>
      <w:r w:rsidR="00E630E2">
        <w:rPr>
          <w:bCs/>
        </w:rPr>
        <w:t>.</w:t>
      </w:r>
      <w:r w:rsidR="00C21BA7">
        <w:rPr>
          <w:bCs/>
        </w:rPr>
        <w:t xml:space="preserve"> Belangrijk is </w:t>
      </w:r>
      <w:r w:rsidR="006B13C0">
        <w:rPr>
          <w:bCs/>
        </w:rPr>
        <w:t>de</w:t>
      </w:r>
      <w:r w:rsidR="00C21BA7">
        <w:rPr>
          <w:bCs/>
        </w:rPr>
        <w:t xml:space="preserve"> uitwisseling van de risico</w:t>
      </w:r>
      <w:r w:rsidR="006B13C0">
        <w:rPr>
          <w:bCs/>
        </w:rPr>
        <w:t>analyses</w:t>
      </w:r>
      <w:r w:rsidR="00C21BA7">
        <w:rPr>
          <w:bCs/>
        </w:rPr>
        <w:t>.</w:t>
      </w:r>
      <w:r w:rsidR="008D0AAF">
        <w:rPr>
          <w:bCs/>
        </w:rPr>
        <w:t xml:space="preserve"> Vraag is </w:t>
      </w:r>
      <w:r w:rsidR="00F12F9C">
        <w:rPr>
          <w:bCs/>
        </w:rPr>
        <w:t xml:space="preserve">wel </w:t>
      </w:r>
      <w:r w:rsidR="008D0AAF">
        <w:rPr>
          <w:bCs/>
        </w:rPr>
        <w:t xml:space="preserve">of </w:t>
      </w:r>
      <w:r w:rsidR="00F12F9C">
        <w:rPr>
          <w:bCs/>
        </w:rPr>
        <w:t xml:space="preserve">de </w:t>
      </w:r>
      <w:r w:rsidR="008D0AAF">
        <w:rPr>
          <w:bCs/>
        </w:rPr>
        <w:t xml:space="preserve">AFM </w:t>
      </w:r>
      <w:r w:rsidR="006B13C0">
        <w:rPr>
          <w:bCs/>
        </w:rPr>
        <w:t>bereid is hun risicokaart met ons te delen.</w:t>
      </w:r>
      <w:r w:rsidR="00C21BA7">
        <w:rPr>
          <w:bCs/>
        </w:rPr>
        <w:t xml:space="preserve"> </w:t>
      </w:r>
    </w:p>
    <w:p w14:paraId="4D08AC61" w14:textId="4217C2A0" w:rsidR="006F345F" w:rsidRDefault="00BA1756" w:rsidP="00E0233F">
      <w:pPr>
        <w:tabs>
          <w:tab w:val="left" w:pos="426"/>
        </w:tabs>
        <w:rPr>
          <w:bCs/>
        </w:rPr>
      </w:pPr>
      <w:r>
        <w:rPr>
          <w:bCs/>
        </w:rPr>
        <w:t xml:space="preserve">Met de NVP is afgesproken dat we de doelgroep van accountants gaan inventariseren om kennis en betrokkenheid van die accountants bij </w:t>
      </w:r>
      <w:r w:rsidR="00F12F9C">
        <w:rPr>
          <w:bCs/>
        </w:rPr>
        <w:t xml:space="preserve">(verslaglegging van) </w:t>
      </w:r>
      <w:r>
        <w:rPr>
          <w:bCs/>
        </w:rPr>
        <w:t>private equity en participatiemaatschappijen te vergroten. San zal de contacten onderhouden met de NVP</w:t>
      </w:r>
      <w:r w:rsidR="00077A50">
        <w:rPr>
          <w:bCs/>
        </w:rPr>
        <w:t xml:space="preserve">. Een intakeformulier is inmiddels ingevuld ten behoeve van het organiseren van de </w:t>
      </w:r>
      <w:r w:rsidR="006955E7">
        <w:rPr>
          <w:bCs/>
        </w:rPr>
        <w:t xml:space="preserve">kennissessie </w:t>
      </w:r>
      <w:r w:rsidR="00090EE5">
        <w:rPr>
          <w:bCs/>
        </w:rPr>
        <w:t>(</w:t>
      </w:r>
      <w:r w:rsidR="00090EE5" w:rsidRPr="00090EE5">
        <w:rPr>
          <w:b/>
          <w:bCs/>
        </w:rPr>
        <w:t>actie San</w:t>
      </w:r>
      <w:r w:rsidR="00077A50">
        <w:rPr>
          <w:b/>
          <w:bCs/>
        </w:rPr>
        <w:t>/Rob</w:t>
      </w:r>
      <w:r w:rsidR="00090EE5">
        <w:rPr>
          <w:bCs/>
        </w:rPr>
        <w:t>)</w:t>
      </w:r>
      <w:r>
        <w:rPr>
          <w:bCs/>
        </w:rPr>
        <w:t xml:space="preserve">. </w:t>
      </w:r>
    </w:p>
    <w:p w14:paraId="24923B75" w14:textId="4E111402" w:rsidR="00DF1773" w:rsidRDefault="00E542E8" w:rsidP="00E0233F">
      <w:pPr>
        <w:tabs>
          <w:tab w:val="left" w:pos="426"/>
        </w:tabs>
        <w:rPr>
          <w:bCs/>
        </w:rPr>
      </w:pPr>
      <w:r>
        <w:rPr>
          <w:bCs/>
        </w:rPr>
        <w:t>Aan Dufas gaat Rob voorstellen dat we een of twee keer per jaar een overleg hebben</w:t>
      </w:r>
      <w:r w:rsidR="00212B60">
        <w:rPr>
          <w:bCs/>
        </w:rPr>
        <w:t xml:space="preserve"> nu Fijtsia niet meer periodiek bij de Sam-vergaderingen is.</w:t>
      </w:r>
    </w:p>
    <w:p w14:paraId="3BBF2819" w14:textId="77777777" w:rsidR="006F345F" w:rsidRDefault="006F345F" w:rsidP="00E0233F">
      <w:pPr>
        <w:tabs>
          <w:tab w:val="left" w:pos="426"/>
        </w:tabs>
        <w:rPr>
          <w:bCs/>
        </w:rPr>
      </w:pPr>
    </w:p>
    <w:p w14:paraId="74E575A1" w14:textId="2EBDEBEB" w:rsidR="00E0233F" w:rsidRPr="005F5897" w:rsidRDefault="00E0233F" w:rsidP="005F5897">
      <w:pPr>
        <w:pStyle w:val="Lijstalinea"/>
        <w:numPr>
          <w:ilvl w:val="0"/>
          <w:numId w:val="1"/>
        </w:numPr>
        <w:tabs>
          <w:tab w:val="left" w:pos="426"/>
        </w:tabs>
        <w:ind w:hanging="1179"/>
        <w:rPr>
          <w:b/>
          <w:bCs/>
        </w:rPr>
      </w:pPr>
      <w:r w:rsidRPr="005F5897">
        <w:rPr>
          <w:b/>
          <w:bCs/>
        </w:rPr>
        <w:t xml:space="preserve">Andere vaktechnische onderwerpen  </w:t>
      </w:r>
    </w:p>
    <w:p w14:paraId="24841A27" w14:textId="427D9A01" w:rsidR="008714AF" w:rsidRDefault="00CD1F58" w:rsidP="00983D14">
      <w:pPr>
        <w:rPr>
          <w:bCs/>
        </w:rPr>
      </w:pPr>
      <w:r>
        <w:rPr>
          <w:bCs/>
        </w:rPr>
        <w:t xml:space="preserve">Er </w:t>
      </w:r>
      <w:r w:rsidR="008714AF">
        <w:rPr>
          <w:bCs/>
        </w:rPr>
        <w:t>ligt een consultatiedocument van de NBA over het wijzigen van controlestandaard 700 door het gaan toelichten in de controleverklaring van de werkzaamheden van de accountant met betrekking tot continuiteit en fraude. De NBA nodigt de commissies uit om op dit consultatiedocument te reageren. Voor de NBA zijn dit belangrijke onderwerpen om het maatschappelijk verkeer beter te informeren over de werkzaamheden van de accountant met betrekking tot genoemde onderwerpen. De SAM ziet voor het onderwerp fraude meer mogelijkheden voor toelichtingen van werkzaamheden van de accountant dan voor continuiteit. Dit laatste vormt een beladen begrip en kan, als het niet goed wordt uiteengezet, onbedoeld tot verkeerde reacties of conclusies leiden.</w:t>
      </w:r>
      <w:r w:rsidR="00D96B1E">
        <w:rPr>
          <w:bCs/>
        </w:rPr>
        <w:t xml:space="preserve"> </w:t>
      </w:r>
      <w:r w:rsidR="00077A50">
        <w:rPr>
          <w:bCs/>
        </w:rPr>
        <w:t xml:space="preserve">Miriam geeft aan dat KPMG al een tijd </w:t>
      </w:r>
      <w:r w:rsidR="00F80352">
        <w:rPr>
          <w:bCs/>
        </w:rPr>
        <w:t xml:space="preserve">vrijwillig </w:t>
      </w:r>
      <w:r w:rsidR="00077A50">
        <w:rPr>
          <w:bCs/>
        </w:rPr>
        <w:t>bezig is om meer informatie te ge</w:t>
      </w:r>
      <w:r w:rsidR="00F80352">
        <w:rPr>
          <w:bCs/>
        </w:rPr>
        <w:t>ven</w:t>
      </w:r>
      <w:r w:rsidR="00077A50">
        <w:rPr>
          <w:bCs/>
        </w:rPr>
        <w:t xml:space="preserve"> </w:t>
      </w:r>
      <w:r w:rsidR="00F80352">
        <w:rPr>
          <w:bCs/>
        </w:rPr>
        <w:t xml:space="preserve">in de verklaring </w:t>
      </w:r>
      <w:r w:rsidR="00077A50">
        <w:rPr>
          <w:bCs/>
        </w:rPr>
        <w:t xml:space="preserve">over werkzaamheden van de accountant </w:t>
      </w:r>
      <w:r w:rsidR="00F80352">
        <w:rPr>
          <w:bCs/>
        </w:rPr>
        <w:t>rond</w:t>
      </w:r>
      <w:r w:rsidR="00077A50">
        <w:rPr>
          <w:bCs/>
        </w:rPr>
        <w:t xml:space="preserve"> fraude</w:t>
      </w:r>
      <w:r w:rsidR="00F80352">
        <w:rPr>
          <w:bCs/>
        </w:rPr>
        <w:t>. Miriam stuurt een voorbeeld (</w:t>
      </w:r>
      <w:r w:rsidR="00F80352" w:rsidRPr="00F80352">
        <w:rPr>
          <w:b/>
          <w:bCs/>
        </w:rPr>
        <w:t>actie Miriam</w:t>
      </w:r>
      <w:r w:rsidR="00F80352">
        <w:rPr>
          <w:bCs/>
        </w:rPr>
        <w:t>).</w:t>
      </w:r>
      <w:r w:rsidR="00077A50">
        <w:rPr>
          <w:bCs/>
        </w:rPr>
        <w:t xml:space="preserve">  </w:t>
      </w:r>
      <w:r w:rsidR="00F23048">
        <w:rPr>
          <w:bCs/>
        </w:rPr>
        <w:t xml:space="preserve">Adriaan geeft aan dat de sector toch nog wel naїef is als het gaat om fraudebewustzijn en dat een meer realistische kijk op fraude en het nemen van maatregelen tegen fraude gewenst is. </w:t>
      </w:r>
      <w:r w:rsidR="008714AF">
        <w:rPr>
          <w:bCs/>
        </w:rPr>
        <w:t>De consultatietermijn loopt tot 2</w:t>
      </w:r>
      <w:r w:rsidR="00F80352">
        <w:rPr>
          <w:bCs/>
        </w:rPr>
        <w:t>5</w:t>
      </w:r>
      <w:r w:rsidR="008714AF">
        <w:rPr>
          <w:bCs/>
        </w:rPr>
        <w:t xml:space="preserve"> oktober. Rob geeft een voorzet </w:t>
      </w:r>
      <w:r w:rsidR="00F80352">
        <w:rPr>
          <w:bCs/>
        </w:rPr>
        <w:t xml:space="preserve">voor een reactie </w:t>
      </w:r>
      <w:r w:rsidR="008714AF">
        <w:rPr>
          <w:bCs/>
        </w:rPr>
        <w:t>(</w:t>
      </w:r>
      <w:r w:rsidR="008714AF" w:rsidRPr="00F80352">
        <w:rPr>
          <w:b/>
          <w:bCs/>
        </w:rPr>
        <w:t>actie Rob)</w:t>
      </w:r>
      <w:r w:rsidR="00FF3391">
        <w:rPr>
          <w:b/>
          <w:bCs/>
        </w:rPr>
        <w:t xml:space="preserve"> en de </w:t>
      </w:r>
      <w:r w:rsidR="00992E60">
        <w:rPr>
          <w:b/>
          <w:bCs/>
        </w:rPr>
        <w:t>reactie zal per e-mail afgehandeld worden</w:t>
      </w:r>
      <w:r w:rsidR="008714AF" w:rsidRPr="00F80352">
        <w:rPr>
          <w:b/>
          <w:bCs/>
        </w:rPr>
        <w:t>.</w:t>
      </w:r>
    </w:p>
    <w:p w14:paraId="6CBC73A6" w14:textId="14AD96F4" w:rsidR="00B603C8" w:rsidRDefault="00B603C8" w:rsidP="00983D14">
      <w:pPr>
        <w:rPr>
          <w:bCs/>
        </w:rPr>
      </w:pPr>
    </w:p>
    <w:p w14:paraId="6284CB8E" w14:textId="5CA723B5" w:rsidR="00B603C8" w:rsidRDefault="00B603C8" w:rsidP="00983D14">
      <w:pPr>
        <w:rPr>
          <w:bCs/>
        </w:rPr>
      </w:pPr>
      <w:r>
        <w:rPr>
          <w:bCs/>
        </w:rPr>
        <w:t xml:space="preserve">Het onderwerp cryptocurrency lijkt </w:t>
      </w:r>
      <w:r w:rsidR="00F80352">
        <w:rPr>
          <w:bCs/>
        </w:rPr>
        <w:t xml:space="preserve">op dit moment </w:t>
      </w:r>
      <w:r>
        <w:rPr>
          <w:bCs/>
        </w:rPr>
        <w:t xml:space="preserve">niet of </w:t>
      </w:r>
      <w:r w:rsidR="00F80352">
        <w:rPr>
          <w:bCs/>
        </w:rPr>
        <w:t>een zeer beperkte</w:t>
      </w:r>
      <w:r>
        <w:rPr>
          <w:bCs/>
        </w:rPr>
        <w:t xml:space="preserve"> rol te spelen in de AM-sector omdat </w:t>
      </w:r>
      <w:r w:rsidR="00F80352">
        <w:rPr>
          <w:bCs/>
        </w:rPr>
        <w:t xml:space="preserve">volgens Adriaan </w:t>
      </w:r>
      <w:r>
        <w:rPr>
          <w:bCs/>
        </w:rPr>
        <w:t xml:space="preserve">het beleggen in cryptocurrencies </w:t>
      </w:r>
      <w:r w:rsidR="00F80352">
        <w:rPr>
          <w:bCs/>
        </w:rPr>
        <w:t xml:space="preserve">(nog) </w:t>
      </w:r>
      <w:r>
        <w:rPr>
          <w:bCs/>
        </w:rPr>
        <w:t xml:space="preserve">niet </w:t>
      </w:r>
      <w:r w:rsidR="00F80352">
        <w:rPr>
          <w:bCs/>
        </w:rPr>
        <w:t xml:space="preserve">geaccepteerd is in de sector en </w:t>
      </w:r>
      <w:r>
        <w:rPr>
          <w:bCs/>
        </w:rPr>
        <w:t xml:space="preserve"> professionele beleggers</w:t>
      </w:r>
      <w:r w:rsidR="00F80352">
        <w:rPr>
          <w:bCs/>
        </w:rPr>
        <w:t xml:space="preserve"> hier geen mandaat voor hebben</w:t>
      </w:r>
      <w:r>
        <w:rPr>
          <w:bCs/>
        </w:rPr>
        <w:t>.</w:t>
      </w:r>
    </w:p>
    <w:p w14:paraId="1BDD51AB" w14:textId="77777777" w:rsidR="008714AF" w:rsidRDefault="008714AF" w:rsidP="00983D14">
      <w:pPr>
        <w:rPr>
          <w:bCs/>
        </w:rPr>
      </w:pPr>
    </w:p>
    <w:p w14:paraId="14D7F01E" w14:textId="35FCDE21" w:rsidR="005F5897" w:rsidRPr="005853A8" w:rsidRDefault="00770A2F" w:rsidP="00770A2F">
      <w:pPr>
        <w:pStyle w:val="Lijstalinea"/>
        <w:numPr>
          <w:ilvl w:val="0"/>
          <w:numId w:val="1"/>
        </w:numPr>
        <w:ind w:left="426" w:hanging="426"/>
        <w:rPr>
          <w:b/>
          <w:bCs/>
        </w:rPr>
      </w:pPr>
      <w:r w:rsidRPr="005853A8">
        <w:rPr>
          <w:b/>
          <w:bCs/>
        </w:rPr>
        <w:t>Organisatie SAM</w:t>
      </w:r>
    </w:p>
    <w:p w14:paraId="29C4C242" w14:textId="599DD921" w:rsidR="00D96B1E" w:rsidRPr="00F80352" w:rsidRDefault="004352ED" w:rsidP="00770A2F">
      <w:pPr>
        <w:rPr>
          <w:b/>
          <w:bCs/>
        </w:rPr>
      </w:pPr>
      <w:r>
        <w:rPr>
          <w:bCs/>
        </w:rPr>
        <w:t>a</w:t>
      </w:r>
      <w:r w:rsidR="006B13C0">
        <w:rPr>
          <w:bCs/>
        </w:rPr>
        <w:t>.</w:t>
      </w:r>
      <w:r>
        <w:rPr>
          <w:bCs/>
        </w:rPr>
        <w:t xml:space="preserve">  </w:t>
      </w:r>
      <w:r w:rsidR="00D96B1E">
        <w:rPr>
          <w:bCs/>
        </w:rPr>
        <w:t xml:space="preserve">De vergadering van de SAM op 2 december zal voor een belangrijk deel besteed worden aan het brainstormen over het beleidsplan voor de komende jaren en het concretiseren van de op te pakken onderwerpen of thema’s </w:t>
      </w:r>
      <w:r w:rsidR="00F80352">
        <w:rPr>
          <w:bCs/>
        </w:rPr>
        <w:t>in</w:t>
      </w:r>
      <w:r w:rsidR="00D96B1E">
        <w:rPr>
          <w:bCs/>
        </w:rPr>
        <w:t xml:space="preserve"> 2022. Belangrijk is een beperkt aantal concrete thema’s uit te werken (eventueel in projectvorm) en daar, aan de hand van een realistische planning, een duidelijk eindresultaat aan te koppelen. Duurzaamheid is een doorlopend project en blijft een speerpunt in 2022. </w:t>
      </w:r>
      <w:r w:rsidR="00F80352">
        <w:rPr>
          <w:bCs/>
        </w:rPr>
        <w:t xml:space="preserve">Rob bereidt de brainstorm voor </w:t>
      </w:r>
      <w:r w:rsidR="00F80352" w:rsidRPr="00F80352">
        <w:rPr>
          <w:b/>
          <w:bCs/>
        </w:rPr>
        <w:t>(actie Rob)</w:t>
      </w:r>
    </w:p>
    <w:p w14:paraId="4D192216" w14:textId="77777777" w:rsidR="000406F2" w:rsidRDefault="000406F2" w:rsidP="00770A2F">
      <w:pPr>
        <w:rPr>
          <w:bCs/>
        </w:rPr>
      </w:pPr>
    </w:p>
    <w:p w14:paraId="59DA4349" w14:textId="213FFD26" w:rsidR="004352ED" w:rsidRDefault="004352ED" w:rsidP="00770A2F">
      <w:pPr>
        <w:rPr>
          <w:bCs/>
        </w:rPr>
      </w:pPr>
      <w:r>
        <w:rPr>
          <w:bCs/>
        </w:rPr>
        <w:t>b</w:t>
      </w:r>
      <w:r w:rsidR="006B13C0">
        <w:rPr>
          <w:bCs/>
        </w:rPr>
        <w:t>.</w:t>
      </w:r>
      <w:r>
        <w:rPr>
          <w:bCs/>
        </w:rPr>
        <w:t xml:space="preserve">  agendapunten volgende vergadering op </w:t>
      </w:r>
      <w:r w:rsidR="00B603C8">
        <w:rPr>
          <w:bCs/>
        </w:rPr>
        <w:t>2 december:</w:t>
      </w:r>
    </w:p>
    <w:p w14:paraId="592248C4" w14:textId="44297E63" w:rsidR="008D0AAF" w:rsidRDefault="007A3329" w:rsidP="007A3329">
      <w:pPr>
        <w:rPr>
          <w:rFonts w:eastAsia="Times New Roman"/>
        </w:rPr>
      </w:pPr>
      <w:r>
        <w:rPr>
          <w:rFonts w:eastAsia="Times New Roman"/>
        </w:rPr>
        <w:t xml:space="preserve">De vergadering op 2 december zal in het teken staan van de </w:t>
      </w:r>
      <w:r w:rsidR="00B603C8">
        <w:rPr>
          <w:rFonts w:eastAsia="Times New Roman"/>
        </w:rPr>
        <w:t xml:space="preserve">brainstorm over beleidsplan </w:t>
      </w:r>
      <w:r>
        <w:rPr>
          <w:rFonts w:eastAsia="Times New Roman"/>
        </w:rPr>
        <w:t>en</w:t>
      </w:r>
      <w:r w:rsidR="00B603C8">
        <w:rPr>
          <w:rFonts w:eastAsia="Times New Roman"/>
        </w:rPr>
        <w:t xml:space="preserve"> </w:t>
      </w:r>
      <w:r>
        <w:rPr>
          <w:rFonts w:eastAsia="Times New Roman"/>
        </w:rPr>
        <w:t xml:space="preserve">uitwerking en </w:t>
      </w:r>
      <w:r w:rsidR="00B603C8">
        <w:rPr>
          <w:rFonts w:eastAsia="Times New Roman"/>
        </w:rPr>
        <w:t>priorisering van concrete uit te werken thema’s</w:t>
      </w:r>
      <w:r>
        <w:rPr>
          <w:rFonts w:eastAsia="Times New Roman"/>
        </w:rPr>
        <w:t>. Indien er tijd voor is zal kort nog ingegaan worden op de  belangrijkste lopende zaken.</w:t>
      </w:r>
    </w:p>
    <w:p w14:paraId="4FCBE202" w14:textId="77777777" w:rsidR="002B2732" w:rsidRDefault="002B2732" w:rsidP="004352ED">
      <w:pPr>
        <w:rPr>
          <w:bCs/>
        </w:rPr>
      </w:pPr>
    </w:p>
    <w:p w14:paraId="3A6F129F" w14:textId="141DA191" w:rsidR="004352ED" w:rsidRDefault="002B2732" w:rsidP="004352ED">
      <w:pPr>
        <w:rPr>
          <w:bCs/>
        </w:rPr>
      </w:pPr>
      <w:r>
        <w:rPr>
          <w:bCs/>
        </w:rPr>
        <w:t>c</w:t>
      </w:r>
      <w:r w:rsidR="00643001">
        <w:rPr>
          <w:bCs/>
        </w:rPr>
        <w:t xml:space="preserve">   Het vergaderschema wordt </w:t>
      </w:r>
      <w:r w:rsidR="007B28F3">
        <w:rPr>
          <w:bCs/>
        </w:rPr>
        <w:t>akkoord bevonden en de uitnodigingen zullen worden gedaan.</w:t>
      </w:r>
    </w:p>
    <w:p w14:paraId="3E9DB1CE" w14:textId="77777777" w:rsidR="00B20047" w:rsidRPr="004352ED" w:rsidRDefault="00B20047" w:rsidP="004352ED">
      <w:pPr>
        <w:rPr>
          <w:bCs/>
        </w:rPr>
      </w:pPr>
    </w:p>
    <w:p w14:paraId="62AD6606" w14:textId="469DC44B" w:rsidR="00CE5F3A" w:rsidRPr="00CE5F3A" w:rsidRDefault="00CE5F3A" w:rsidP="00CE5F3A">
      <w:pPr>
        <w:pStyle w:val="Lijstalinea"/>
        <w:numPr>
          <w:ilvl w:val="0"/>
          <w:numId w:val="1"/>
        </w:numPr>
        <w:ind w:left="426" w:hanging="426"/>
        <w:rPr>
          <w:b/>
          <w:bCs/>
        </w:rPr>
      </w:pPr>
      <w:r w:rsidRPr="00CE5F3A">
        <w:rPr>
          <w:b/>
          <w:bCs/>
        </w:rPr>
        <w:t>Rondvraag en sluiting</w:t>
      </w:r>
    </w:p>
    <w:p w14:paraId="1241DEA7" w14:textId="45336241" w:rsidR="001E230E" w:rsidRDefault="002B2732">
      <w:pPr>
        <w:rPr>
          <w:bCs/>
        </w:rPr>
      </w:pPr>
      <w:r>
        <w:rPr>
          <w:bCs/>
        </w:rPr>
        <w:t>Er zijn geen vragen voor de rondvraag.</w:t>
      </w:r>
    </w:p>
    <w:p w14:paraId="311682D6" w14:textId="77777777" w:rsidR="002B2732" w:rsidRDefault="002B2732">
      <w:pPr>
        <w:rPr>
          <w:bCs/>
        </w:rPr>
      </w:pPr>
    </w:p>
    <w:p w14:paraId="664FD1E6" w14:textId="3A68557E" w:rsidR="001E230E" w:rsidRPr="001E230E" w:rsidRDefault="001E230E">
      <w:pPr>
        <w:rPr>
          <w:b/>
          <w:bCs/>
        </w:rPr>
      </w:pPr>
      <w:r w:rsidRPr="001E230E">
        <w:rPr>
          <w:b/>
          <w:bCs/>
        </w:rPr>
        <w:t xml:space="preserve">Tot slot: de vergadering van 2 december </w:t>
      </w:r>
      <w:r w:rsidR="002B2732">
        <w:rPr>
          <w:b/>
          <w:bCs/>
        </w:rPr>
        <w:t xml:space="preserve">wordt verplaatst </w:t>
      </w:r>
      <w:r w:rsidRPr="001E230E">
        <w:rPr>
          <w:b/>
          <w:bCs/>
        </w:rPr>
        <w:t>naar de middag (</w:t>
      </w:r>
      <w:r>
        <w:rPr>
          <w:b/>
          <w:bCs/>
        </w:rPr>
        <w:t xml:space="preserve">fysiek bij de NBA van </w:t>
      </w:r>
      <w:r w:rsidRPr="001E230E">
        <w:rPr>
          <w:b/>
          <w:bCs/>
        </w:rPr>
        <w:t xml:space="preserve">15.30 tot 18.00 uur) in verband met het diner (aanvang 18.00 uur) </w:t>
      </w:r>
      <w:r w:rsidR="002B2732">
        <w:rPr>
          <w:b/>
          <w:bCs/>
        </w:rPr>
        <w:t>bij de Jonge Dikkert te Amstelveen</w:t>
      </w:r>
      <w:r w:rsidRPr="001E230E">
        <w:rPr>
          <w:b/>
          <w:bCs/>
        </w:rPr>
        <w:t xml:space="preserve">. </w:t>
      </w:r>
      <w:r w:rsidR="002B2732">
        <w:rPr>
          <w:b/>
          <w:bCs/>
        </w:rPr>
        <w:t>D</w:t>
      </w:r>
      <w:r w:rsidRPr="001E230E">
        <w:rPr>
          <w:b/>
          <w:bCs/>
        </w:rPr>
        <w:t xml:space="preserve">e afgetreden leden </w:t>
      </w:r>
      <w:r w:rsidR="002B2732">
        <w:rPr>
          <w:b/>
          <w:bCs/>
        </w:rPr>
        <w:t xml:space="preserve">zijn </w:t>
      </w:r>
      <w:r w:rsidRPr="001E230E">
        <w:rPr>
          <w:b/>
          <w:bCs/>
        </w:rPr>
        <w:t>uitgenodigd</w:t>
      </w:r>
      <w:r w:rsidR="002B2732">
        <w:rPr>
          <w:b/>
          <w:bCs/>
        </w:rPr>
        <w:t xml:space="preserve"> en hebben bevestigd</w:t>
      </w:r>
      <w:r w:rsidRPr="001E230E">
        <w:rPr>
          <w:b/>
          <w:bCs/>
        </w:rPr>
        <w:t xml:space="preserve">. </w:t>
      </w:r>
    </w:p>
    <w:p w14:paraId="0FAB9609" w14:textId="40F77CA5" w:rsidR="00B216B9" w:rsidRDefault="00B216B9">
      <w:pPr>
        <w:rPr>
          <w:b/>
          <w:bCs/>
        </w:rPr>
      </w:pPr>
      <w:bookmarkStart w:id="0" w:name="_GoBack"/>
      <w:bookmarkEnd w:id="0"/>
    </w:p>
    <w:sectPr w:rsidR="00B216B9"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E03" w16cex:dateUtc="2021-10-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88EC" w16cid:durableId="250AE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2"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5"/>
  </w:num>
  <w:num w:numId="2">
    <w:abstractNumId w:val="0"/>
  </w:num>
  <w:num w:numId="3">
    <w:abstractNumId w:val="5"/>
  </w:num>
  <w:num w:numId="4">
    <w:abstractNumId w:val="3"/>
  </w:num>
  <w:num w:numId="5">
    <w:abstractNumId w:val="14"/>
  </w:num>
  <w:num w:numId="6">
    <w:abstractNumId w:val="6"/>
  </w:num>
  <w:num w:numId="7">
    <w:abstractNumId w:val="7"/>
  </w:num>
  <w:num w:numId="8">
    <w:abstractNumId w:val="12"/>
  </w:num>
  <w:num w:numId="9">
    <w:abstractNumId w:val="2"/>
  </w:num>
  <w:num w:numId="10">
    <w:abstractNumId w:val="13"/>
  </w:num>
  <w:num w:numId="11">
    <w:abstractNumId w:val="4"/>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3322"/>
    <w:rsid w:val="000232CB"/>
    <w:rsid w:val="00023C17"/>
    <w:rsid w:val="00025631"/>
    <w:rsid w:val="00030C7D"/>
    <w:rsid w:val="000406F2"/>
    <w:rsid w:val="00042BF6"/>
    <w:rsid w:val="00054969"/>
    <w:rsid w:val="00060E63"/>
    <w:rsid w:val="00066FF0"/>
    <w:rsid w:val="00070F8B"/>
    <w:rsid w:val="00076E5B"/>
    <w:rsid w:val="00077A50"/>
    <w:rsid w:val="00082322"/>
    <w:rsid w:val="00084015"/>
    <w:rsid w:val="000872ED"/>
    <w:rsid w:val="00090EE5"/>
    <w:rsid w:val="00096044"/>
    <w:rsid w:val="000A7A2E"/>
    <w:rsid w:val="000A7BBE"/>
    <w:rsid w:val="000B413B"/>
    <w:rsid w:val="000C1FA0"/>
    <w:rsid w:val="000C335C"/>
    <w:rsid w:val="000D134D"/>
    <w:rsid w:val="000D2CCD"/>
    <w:rsid w:val="000D3693"/>
    <w:rsid w:val="000D631D"/>
    <w:rsid w:val="000E0851"/>
    <w:rsid w:val="000F018E"/>
    <w:rsid w:val="000F01D4"/>
    <w:rsid w:val="000F454D"/>
    <w:rsid w:val="000F4C67"/>
    <w:rsid w:val="000F4DE2"/>
    <w:rsid w:val="00101CFE"/>
    <w:rsid w:val="001065E4"/>
    <w:rsid w:val="001068B3"/>
    <w:rsid w:val="00114E19"/>
    <w:rsid w:val="0011649F"/>
    <w:rsid w:val="00124AC4"/>
    <w:rsid w:val="00126701"/>
    <w:rsid w:val="00137F5B"/>
    <w:rsid w:val="00142AB6"/>
    <w:rsid w:val="00146E86"/>
    <w:rsid w:val="001518C4"/>
    <w:rsid w:val="001565A9"/>
    <w:rsid w:val="00160CB0"/>
    <w:rsid w:val="00165DF7"/>
    <w:rsid w:val="001746A0"/>
    <w:rsid w:val="00191B95"/>
    <w:rsid w:val="001A0137"/>
    <w:rsid w:val="001C3A42"/>
    <w:rsid w:val="001C7466"/>
    <w:rsid w:val="001D3DCB"/>
    <w:rsid w:val="001D4E0A"/>
    <w:rsid w:val="001E230E"/>
    <w:rsid w:val="00201A6F"/>
    <w:rsid w:val="002063B1"/>
    <w:rsid w:val="00210557"/>
    <w:rsid w:val="00212B60"/>
    <w:rsid w:val="002236DB"/>
    <w:rsid w:val="00230EA4"/>
    <w:rsid w:val="002322E3"/>
    <w:rsid w:val="00233D71"/>
    <w:rsid w:val="00244EFB"/>
    <w:rsid w:val="002461C2"/>
    <w:rsid w:val="00255E0A"/>
    <w:rsid w:val="00257D68"/>
    <w:rsid w:val="0026185D"/>
    <w:rsid w:val="00262F12"/>
    <w:rsid w:val="00265E8D"/>
    <w:rsid w:val="00266057"/>
    <w:rsid w:val="00273E67"/>
    <w:rsid w:val="00276F05"/>
    <w:rsid w:val="00282B1B"/>
    <w:rsid w:val="00282EDC"/>
    <w:rsid w:val="00283A7C"/>
    <w:rsid w:val="00293C38"/>
    <w:rsid w:val="00297DCC"/>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167E3"/>
    <w:rsid w:val="00324296"/>
    <w:rsid w:val="00324385"/>
    <w:rsid w:val="003326FA"/>
    <w:rsid w:val="003342BB"/>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C4B"/>
    <w:rsid w:val="003C09FD"/>
    <w:rsid w:val="003C1787"/>
    <w:rsid w:val="003C68A8"/>
    <w:rsid w:val="003D464C"/>
    <w:rsid w:val="003D6A1A"/>
    <w:rsid w:val="003D6BAD"/>
    <w:rsid w:val="003E1264"/>
    <w:rsid w:val="003E137E"/>
    <w:rsid w:val="003F5741"/>
    <w:rsid w:val="004020BF"/>
    <w:rsid w:val="00402676"/>
    <w:rsid w:val="004154A0"/>
    <w:rsid w:val="0043253A"/>
    <w:rsid w:val="00434522"/>
    <w:rsid w:val="004352ED"/>
    <w:rsid w:val="004353DA"/>
    <w:rsid w:val="0044028B"/>
    <w:rsid w:val="00450C7B"/>
    <w:rsid w:val="00450D5C"/>
    <w:rsid w:val="00455266"/>
    <w:rsid w:val="00461B42"/>
    <w:rsid w:val="00463476"/>
    <w:rsid w:val="00474058"/>
    <w:rsid w:val="004A07AC"/>
    <w:rsid w:val="004A2A72"/>
    <w:rsid w:val="004A367E"/>
    <w:rsid w:val="004A4686"/>
    <w:rsid w:val="004A670D"/>
    <w:rsid w:val="004B4DF3"/>
    <w:rsid w:val="004C0785"/>
    <w:rsid w:val="004C54EC"/>
    <w:rsid w:val="004C62C4"/>
    <w:rsid w:val="004D675E"/>
    <w:rsid w:val="004F23A1"/>
    <w:rsid w:val="004F516E"/>
    <w:rsid w:val="004F70C6"/>
    <w:rsid w:val="00504866"/>
    <w:rsid w:val="00506659"/>
    <w:rsid w:val="00511B18"/>
    <w:rsid w:val="00520A11"/>
    <w:rsid w:val="005309F1"/>
    <w:rsid w:val="0053338D"/>
    <w:rsid w:val="0055514E"/>
    <w:rsid w:val="00555A3F"/>
    <w:rsid w:val="00557EFD"/>
    <w:rsid w:val="005654B7"/>
    <w:rsid w:val="00571D1A"/>
    <w:rsid w:val="00576AF0"/>
    <w:rsid w:val="00580C9E"/>
    <w:rsid w:val="005853A8"/>
    <w:rsid w:val="00597F60"/>
    <w:rsid w:val="005A0F89"/>
    <w:rsid w:val="005A2C71"/>
    <w:rsid w:val="005A639E"/>
    <w:rsid w:val="005B0290"/>
    <w:rsid w:val="005B0481"/>
    <w:rsid w:val="005B1FEB"/>
    <w:rsid w:val="005B7243"/>
    <w:rsid w:val="005C4212"/>
    <w:rsid w:val="005C71A0"/>
    <w:rsid w:val="005E73DC"/>
    <w:rsid w:val="005F5897"/>
    <w:rsid w:val="00610297"/>
    <w:rsid w:val="00620687"/>
    <w:rsid w:val="006309FD"/>
    <w:rsid w:val="00636564"/>
    <w:rsid w:val="00643001"/>
    <w:rsid w:val="006430FA"/>
    <w:rsid w:val="00643F30"/>
    <w:rsid w:val="00644F1B"/>
    <w:rsid w:val="00646A40"/>
    <w:rsid w:val="006473D4"/>
    <w:rsid w:val="006503F1"/>
    <w:rsid w:val="006543C0"/>
    <w:rsid w:val="0066018F"/>
    <w:rsid w:val="00662989"/>
    <w:rsid w:val="00665409"/>
    <w:rsid w:val="006700D2"/>
    <w:rsid w:val="00685D72"/>
    <w:rsid w:val="0069361C"/>
    <w:rsid w:val="006955E7"/>
    <w:rsid w:val="006A27DA"/>
    <w:rsid w:val="006B13C0"/>
    <w:rsid w:val="006B5072"/>
    <w:rsid w:val="006C4B9C"/>
    <w:rsid w:val="006D6C7E"/>
    <w:rsid w:val="006E26CE"/>
    <w:rsid w:val="006E41DF"/>
    <w:rsid w:val="006F345F"/>
    <w:rsid w:val="0070174B"/>
    <w:rsid w:val="007033B0"/>
    <w:rsid w:val="007130CD"/>
    <w:rsid w:val="00715445"/>
    <w:rsid w:val="007156E5"/>
    <w:rsid w:val="0071691E"/>
    <w:rsid w:val="007206A4"/>
    <w:rsid w:val="007224DD"/>
    <w:rsid w:val="00732420"/>
    <w:rsid w:val="00733F86"/>
    <w:rsid w:val="00735071"/>
    <w:rsid w:val="007501F1"/>
    <w:rsid w:val="00762CCF"/>
    <w:rsid w:val="00767791"/>
    <w:rsid w:val="0077000F"/>
    <w:rsid w:val="00770A2F"/>
    <w:rsid w:val="007734D7"/>
    <w:rsid w:val="0078075F"/>
    <w:rsid w:val="00780A57"/>
    <w:rsid w:val="00787E8A"/>
    <w:rsid w:val="0079018B"/>
    <w:rsid w:val="00790C4A"/>
    <w:rsid w:val="0079317D"/>
    <w:rsid w:val="007A3329"/>
    <w:rsid w:val="007A6119"/>
    <w:rsid w:val="007B28F3"/>
    <w:rsid w:val="007C10CD"/>
    <w:rsid w:val="007C1637"/>
    <w:rsid w:val="007D295E"/>
    <w:rsid w:val="007D7B87"/>
    <w:rsid w:val="007F4765"/>
    <w:rsid w:val="00806F05"/>
    <w:rsid w:val="00817568"/>
    <w:rsid w:val="00820C76"/>
    <w:rsid w:val="0082660C"/>
    <w:rsid w:val="00832859"/>
    <w:rsid w:val="00834FB1"/>
    <w:rsid w:val="00836CB7"/>
    <w:rsid w:val="00843F52"/>
    <w:rsid w:val="008457DF"/>
    <w:rsid w:val="00855162"/>
    <w:rsid w:val="00865595"/>
    <w:rsid w:val="008709A1"/>
    <w:rsid w:val="008714AF"/>
    <w:rsid w:val="0087193C"/>
    <w:rsid w:val="008746DA"/>
    <w:rsid w:val="0088053F"/>
    <w:rsid w:val="0088389C"/>
    <w:rsid w:val="00884A40"/>
    <w:rsid w:val="00896284"/>
    <w:rsid w:val="0089752B"/>
    <w:rsid w:val="008A6EC4"/>
    <w:rsid w:val="008B1377"/>
    <w:rsid w:val="008B7624"/>
    <w:rsid w:val="008D011D"/>
    <w:rsid w:val="008D05AC"/>
    <w:rsid w:val="008D0AAF"/>
    <w:rsid w:val="008D44B1"/>
    <w:rsid w:val="008D79D5"/>
    <w:rsid w:val="0091403C"/>
    <w:rsid w:val="009341A9"/>
    <w:rsid w:val="009360E4"/>
    <w:rsid w:val="0095471C"/>
    <w:rsid w:val="00956EBC"/>
    <w:rsid w:val="00957EDA"/>
    <w:rsid w:val="0096147D"/>
    <w:rsid w:val="00970214"/>
    <w:rsid w:val="009779F1"/>
    <w:rsid w:val="0098225C"/>
    <w:rsid w:val="009822B2"/>
    <w:rsid w:val="0098351B"/>
    <w:rsid w:val="00983D14"/>
    <w:rsid w:val="00984D18"/>
    <w:rsid w:val="00987A6D"/>
    <w:rsid w:val="00992E60"/>
    <w:rsid w:val="00997A6D"/>
    <w:rsid w:val="009A44DE"/>
    <w:rsid w:val="009D102C"/>
    <w:rsid w:val="009D6A72"/>
    <w:rsid w:val="009D7EB8"/>
    <w:rsid w:val="009E2C5A"/>
    <w:rsid w:val="009F03E8"/>
    <w:rsid w:val="009F10A2"/>
    <w:rsid w:val="009F2ACC"/>
    <w:rsid w:val="009F68C8"/>
    <w:rsid w:val="00A01467"/>
    <w:rsid w:val="00A01787"/>
    <w:rsid w:val="00A0373E"/>
    <w:rsid w:val="00A101CE"/>
    <w:rsid w:val="00A25866"/>
    <w:rsid w:val="00A31450"/>
    <w:rsid w:val="00A33FEC"/>
    <w:rsid w:val="00A350F5"/>
    <w:rsid w:val="00A50E8F"/>
    <w:rsid w:val="00A53771"/>
    <w:rsid w:val="00A605EA"/>
    <w:rsid w:val="00A64F4B"/>
    <w:rsid w:val="00A662B1"/>
    <w:rsid w:val="00A663AE"/>
    <w:rsid w:val="00A6744B"/>
    <w:rsid w:val="00A90BCD"/>
    <w:rsid w:val="00A9212C"/>
    <w:rsid w:val="00A93340"/>
    <w:rsid w:val="00AA21AD"/>
    <w:rsid w:val="00AB0E39"/>
    <w:rsid w:val="00AC0B55"/>
    <w:rsid w:val="00AC0F7A"/>
    <w:rsid w:val="00AC4342"/>
    <w:rsid w:val="00AD1D11"/>
    <w:rsid w:val="00AD484B"/>
    <w:rsid w:val="00AD6F21"/>
    <w:rsid w:val="00AE0590"/>
    <w:rsid w:val="00AE2299"/>
    <w:rsid w:val="00AE69BC"/>
    <w:rsid w:val="00AF0269"/>
    <w:rsid w:val="00AF1FE9"/>
    <w:rsid w:val="00AF3C61"/>
    <w:rsid w:val="00AF4C4A"/>
    <w:rsid w:val="00B013C4"/>
    <w:rsid w:val="00B024C2"/>
    <w:rsid w:val="00B11F0C"/>
    <w:rsid w:val="00B20047"/>
    <w:rsid w:val="00B216B9"/>
    <w:rsid w:val="00B2382D"/>
    <w:rsid w:val="00B30A98"/>
    <w:rsid w:val="00B34446"/>
    <w:rsid w:val="00B349FB"/>
    <w:rsid w:val="00B3711F"/>
    <w:rsid w:val="00B43B78"/>
    <w:rsid w:val="00B43D91"/>
    <w:rsid w:val="00B5107F"/>
    <w:rsid w:val="00B55FAE"/>
    <w:rsid w:val="00B56C17"/>
    <w:rsid w:val="00B57C32"/>
    <w:rsid w:val="00B603C8"/>
    <w:rsid w:val="00B611FE"/>
    <w:rsid w:val="00B672E7"/>
    <w:rsid w:val="00B74FF4"/>
    <w:rsid w:val="00B772CF"/>
    <w:rsid w:val="00B804A6"/>
    <w:rsid w:val="00B91364"/>
    <w:rsid w:val="00B94F55"/>
    <w:rsid w:val="00B9619E"/>
    <w:rsid w:val="00BA1756"/>
    <w:rsid w:val="00BA242E"/>
    <w:rsid w:val="00BA31DA"/>
    <w:rsid w:val="00BB3865"/>
    <w:rsid w:val="00BD4A66"/>
    <w:rsid w:val="00BD51A3"/>
    <w:rsid w:val="00BD5ECD"/>
    <w:rsid w:val="00BD6CB1"/>
    <w:rsid w:val="00BE1106"/>
    <w:rsid w:val="00BE2EAE"/>
    <w:rsid w:val="00BE572B"/>
    <w:rsid w:val="00BF567F"/>
    <w:rsid w:val="00C06944"/>
    <w:rsid w:val="00C13576"/>
    <w:rsid w:val="00C21BA7"/>
    <w:rsid w:val="00C363E1"/>
    <w:rsid w:val="00C373FE"/>
    <w:rsid w:val="00C546FA"/>
    <w:rsid w:val="00C746C3"/>
    <w:rsid w:val="00C87599"/>
    <w:rsid w:val="00C87C68"/>
    <w:rsid w:val="00CA58BB"/>
    <w:rsid w:val="00CB087E"/>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24E98"/>
    <w:rsid w:val="00D33A4B"/>
    <w:rsid w:val="00D41355"/>
    <w:rsid w:val="00D41425"/>
    <w:rsid w:val="00D4456A"/>
    <w:rsid w:val="00D446AC"/>
    <w:rsid w:val="00D475E0"/>
    <w:rsid w:val="00D51032"/>
    <w:rsid w:val="00D57AD5"/>
    <w:rsid w:val="00D67560"/>
    <w:rsid w:val="00D701A5"/>
    <w:rsid w:val="00D83EEE"/>
    <w:rsid w:val="00D96269"/>
    <w:rsid w:val="00D96B1E"/>
    <w:rsid w:val="00DB321D"/>
    <w:rsid w:val="00DC1B83"/>
    <w:rsid w:val="00DC5B92"/>
    <w:rsid w:val="00DC7A45"/>
    <w:rsid w:val="00DD6A98"/>
    <w:rsid w:val="00DE1EFD"/>
    <w:rsid w:val="00DE38C3"/>
    <w:rsid w:val="00DF1773"/>
    <w:rsid w:val="00E0233F"/>
    <w:rsid w:val="00E02F2A"/>
    <w:rsid w:val="00E07407"/>
    <w:rsid w:val="00E13AC5"/>
    <w:rsid w:val="00E1439E"/>
    <w:rsid w:val="00E238DE"/>
    <w:rsid w:val="00E34080"/>
    <w:rsid w:val="00E40B00"/>
    <w:rsid w:val="00E505D9"/>
    <w:rsid w:val="00E542E8"/>
    <w:rsid w:val="00E57886"/>
    <w:rsid w:val="00E61E1E"/>
    <w:rsid w:val="00E61EAC"/>
    <w:rsid w:val="00E630E2"/>
    <w:rsid w:val="00E64CD9"/>
    <w:rsid w:val="00E71DE2"/>
    <w:rsid w:val="00E875D2"/>
    <w:rsid w:val="00EA086A"/>
    <w:rsid w:val="00EA5C37"/>
    <w:rsid w:val="00EA66FA"/>
    <w:rsid w:val="00EC663A"/>
    <w:rsid w:val="00EC680D"/>
    <w:rsid w:val="00ED78A4"/>
    <w:rsid w:val="00EE5C2B"/>
    <w:rsid w:val="00EF16C1"/>
    <w:rsid w:val="00EF18C6"/>
    <w:rsid w:val="00EF3D88"/>
    <w:rsid w:val="00EF588D"/>
    <w:rsid w:val="00EF6445"/>
    <w:rsid w:val="00EF76B1"/>
    <w:rsid w:val="00F001D6"/>
    <w:rsid w:val="00F05E50"/>
    <w:rsid w:val="00F12F9C"/>
    <w:rsid w:val="00F131F8"/>
    <w:rsid w:val="00F22426"/>
    <w:rsid w:val="00F23048"/>
    <w:rsid w:val="00F3744E"/>
    <w:rsid w:val="00F3751F"/>
    <w:rsid w:val="00F423A9"/>
    <w:rsid w:val="00F43745"/>
    <w:rsid w:val="00F45418"/>
    <w:rsid w:val="00F468BC"/>
    <w:rsid w:val="00F4768D"/>
    <w:rsid w:val="00F51C30"/>
    <w:rsid w:val="00F54577"/>
    <w:rsid w:val="00F60CF7"/>
    <w:rsid w:val="00F80352"/>
    <w:rsid w:val="00F8155B"/>
    <w:rsid w:val="00F9032B"/>
    <w:rsid w:val="00F934CE"/>
    <w:rsid w:val="00FA2766"/>
    <w:rsid w:val="00FA4CB7"/>
    <w:rsid w:val="00FB199A"/>
    <w:rsid w:val="00FC0F19"/>
    <w:rsid w:val="00FC2837"/>
    <w:rsid w:val="00FC5026"/>
    <w:rsid w:val="00FD1220"/>
    <w:rsid w:val="00FE13A9"/>
    <w:rsid w:val="00FE14EC"/>
    <w:rsid w:val="00FE1B9D"/>
    <w:rsid w:val="00FE38C0"/>
    <w:rsid w:val="00FE4958"/>
    <w:rsid w:val="00FE7F3E"/>
    <w:rsid w:val="00FF3391"/>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98CF3-4DC4-4F22-934A-9ABBFA8A36F3}">
  <ds:schemaRefs>
    <ds:schemaRef ds:uri="http://schemas.microsoft.com/office/2006/documentManagement/typ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ce506be-e320-4616-b77c-fbc6ace41dcc"/>
    <ds:schemaRef ds:uri="http://www.w3.org/XML/1998/namespace"/>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37B78EB5-7753-40D1-B205-10041DA8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7577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2022-03-14T10:22:00Z</dcterms:created>
  <dcterms:modified xsi:type="dcterms:W3CDTF">2022-03-14T10:22:00Z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