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EAC5" w14:textId="77777777" w:rsidR="005D2F23" w:rsidRPr="004E6B3D" w:rsidRDefault="005D2F23" w:rsidP="00F12E0C">
      <w:pPr>
        <w:spacing w:after="0" w:line="240" w:lineRule="auto"/>
        <w:rPr>
          <w:rFonts w:cs="Arial"/>
          <w:sz w:val="40"/>
          <w:szCs w:val="40"/>
          <w:lang w:val="en-US"/>
        </w:rPr>
      </w:pPr>
      <w:r w:rsidRPr="004E6B3D">
        <w:rPr>
          <w:rFonts w:cs="Arial"/>
          <w:sz w:val="40"/>
          <w:szCs w:val="40"/>
          <w:lang w:val="en-US"/>
        </w:rPr>
        <w:t>Application Certificate of Professional Competence</w:t>
      </w:r>
    </w:p>
    <w:p w14:paraId="44695079" w14:textId="77777777" w:rsidR="005D2F23" w:rsidRPr="005D2F23" w:rsidRDefault="005D2F23" w:rsidP="00F12E0C">
      <w:pPr>
        <w:spacing w:after="0" w:line="240" w:lineRule="auto"/>
        <w:rPr>
          <w:rFonts w:cs="Arial"/>
          <w:b/>
          <w:bCs/>
          <w:sz w:val="38"/>
          <w:szCs w:val="38"/>
          <w:lang w:val="en-US"/>
        </w:rPr>
      </w:pPr>
      <w:r w:rsidRPr="005D2F23">
        <w:rPr>
          <w:rFonts w:cs="Arial"/>
          <w:b/>
          <w:sz w:val="38"/>
          <w:szCs w:val="38"/>
          <w:lang w:val="en-US"/>
        </w:rPr>
        <w:t>Practical and generic learning outcomes</w:t>
      </w:r>
      <w:r w:rsidRPr="005D2F23">
        <w:rPr>
          <w:rFonts w:cs="Arial"/>
          <w:b/>
          <w:sz w:val="38"/>
          <w:szCs w:val="38"/>
          <w:lang w:val="en-US"/>
        </w:rPr>
        <w:br/>
      </w:r>
    </w:p>
    <w:p w14:paraId="2D54643C" w14:textId="74E1304B" w:rsidR="00963008" w:rsidRDefault="00963008" w:rsidP="00F12E0C">
      <w:pPr>
        <w:spacing w:after="0" w:line="240" w:lineRule="auto"/>
        <w:rPr>
          <w:rFonts w:asciiTheme="minorHAnsi" w:hAnsiTheme="minorHAnsi" w:cs="Arial"/>
          <w:b/>
          <w:bCs/>
          <w:sz w:val="28"/>
          <w:szCs w:val="40"/>
          <w:lang w:val="en-US"/>
        </w:rPr>
      </w:pPr>
    </w:p>
    <w:p w14:paraId="7E06A5F4" w14:textId="3D40B709" w:rsidR="00B557A7" w:rsidRDefault="00B557A7" w:rsidP="00F12E0C">
      <w:pPr>
        <w:spacing w:after="0" w:line="240" w:lineRule="auto"/>
        <w:rPr>
          <w:rFonts w:asciiTheme="minorHAnsi" w:hAnsiTheme="minorHAnsi" w:cs="Arial"/>
          <w:b/>
          <w:bCs/>
          <w:sz w:val="28"/>
          <w:szCs w:val="40"/>
          <w:lang w:val="en-US"/>
        </w:rPr>
      </w:pPr>
      <w:r>
        <w:rPr>
          <w:rFonts w:asciiTheme="minorHAnsi" w:hAnsiTheme="minorHAnsi" w:cs="Arial"/>
          <w:b/>
          <w:bCs/>
          <w:sz w:val="28"/>
          <w:szCs w:val="40"/>
          <w:lang w:val="en-US"/>
        </w:rPr>
        <w:t>Written report</w:t>
      </w:r>
    </w:p>
    <w:p w14:paraId="4B6F260C" w14:textId="77777777" w:rsidR="00B557A7" w:rsidRPr="005D2F23" w:rsidRDefault="00B557A7" w:rsidP="00F12E0C">
      <w:pPr>
        <w:spacing w:after="0" w:line="240" w:lineRule="auto"/>
        <w:rPr>
          <w:rFonts w:asciiTheme="minorHAnsi" w:hAnsiTheme="minorHAnsi" w:cs="Arial"/>
          <w:b/>
          <w:bCs/>
          <w:sz w:val="28"/>
          <w:szCs w:val="40"/>
          <w:lang w:val="en-US"/>
        </w:rPr>
      </w:pPr>
    </w:p>
    <w:tbl>
      <w:tblPr>
        <w:tblStyle w:val="Tabelraster"/>
        <w:tblW w:w="9039" w:type="dxa"/>
        <w:tblLook w:val="04A0" w:firstRow="1" w:lastRow="0" w:firstColumn="1" w:lastColumn="0" w:noHBand="0" w:noVBand="1"/>
      </w:tblPr>
      <w:tblGrid>
        <w:gridCol w:w="1526"/>
        <w:gridCol w:w="2167"/>
        <w:gridCol w:w="1134"/>
        <w:gridCol w:w="101"/>
        <w:gridCol w:w="4111"/>
      </w:tblGrid>
      <w:tr w:rsidR="00F12E0C" w:rsidRPr="00F12E0C" w14:paraId="126A9709" w14:textId="77777777" w:rsidTr="002D4D6E">
        <w:tc>
          <w:tcPr>
            <w:tcW w:w="9039" w:type="dxa"/>
            <w:gridSpan w:val="5"/>
            <w:shd w:val="clear" w:color="auto" w:fill="D9D9D9" w:themeFill="background1" w:themeFillShade="D9"/>
          </w:tcPr>
          <w:p w14:paraId="34EA0FBD" w14:textId="27EE703E" w:rsidR="00F12E0C" w:rsidRPr="00F12E0C" w:rsidRDefault="00F12E0C" w:rsidP="00F12E0C">
            <w:pPr>
              <w:pStyle w:val="novaa"/>
              <w:rPr>
                <w:rFonts w:asciiTheme="minorHAnsi" w:hAnsiTheme="minorHAnsi"/>
                <w:sz w:val="20"/>
                <w:szCs w:val="20"/>
              </w:rPr>
            </w:pPr>
            <w:r w:rsidRPr="00F12E0C">
              <w:rPr>
                <w:rFonts w:asciiTheme="minorHAnsi" w:hAnsiTheme="minorHAnsi"/>
                <w:i/>
                <w:iCs/>
                <w:sz w:val="20"/>
                <w:szCs w:val="20"/>
              </w:rPr>
              <w:t>Data applicant</w:t>
            </w:r>
          </w:p>
        </w:tc>
      </w:tr>
      <w:tr w:rsidR="00F12E0C" w:rsidRPr="00F12E0C" w14:paraId="2B591C2A" w14:textId="77777777" w:rsidTr="00F12E0C">
        <w:tc>
          <w:tcPr>
            <w:tcW w:w="1526" w:type="dxa"/>
          </w:tcPr>
          <w:p w14:paraId="0199829E" w14:textId="77777777" w:rsidR="00F12E0C" w:rsidRPr="00F12E0C" w:rsidRDefault="00F12E0C" w:rsidP="00F12E0C">
            <w:pPr>
              <w:pStyle w:val="novaa"/>
              <w:rPr>
                <w:rFonts w:asciiTheme="minorHAnsi" w:hAnsiTheme="minorHAnsi"/>
                <w:sz w:val="20"/>
                <w:szCs w:val="20"/>
              </w:rPr>
            </w:pPr>
            <w:r w:rsidRPr="00F12E0C">
              <w:rPr>
                <w:rFonts w:asciiTheme="minorHAnsi" w:hAnsiTheme="minorHAnsi"/>
                <w:sz w:val="20"/>
                <w:szCs w:val="20"/>
              </w:rPr>
              <w:t>Given name(s):</w:t>
            </w:r>
          </w:p>
        </w:tc>
        <w:tc>
          <w:tcPr>
            <w:tcW w:w="2167" w:type="dxa"/>
          </w:tcPr>
          <w:p w14:paraId="037C7740" w14:textId="66AFA93B" w:rsidR="00F12E0C" w:rsidRPr="00F12E0C" w:rsidRDefault="00F12E0C" w:rsidP="00F12E0C">
            <w:pPr>
              <w:pStyle w:val="novaa"/>
              <w:rPr>
                <w:rFonts w:asciiTheme="minorHAnsi" w:hAnsiTheme="minorHAns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c>
          <w:tcPr>
            <w:tcW w:w="1134" w:type="dxa"/>
          </w:tcPr>
          <w:p w14:paraId="2266BAD0" w14:textId="1CA6424A" w:rsidR="00F12E0C" w:rsidRPr="00F12E0C" w:rsidRDefault="00F12E0C" w:rsidP="00F12E0C">
            <w:pPr>
              <w:pStyle w:val="novaa"/>
              <w:rPr>
                <w:rFonts w:asciiTheme="minorHAnsi" w:hAnsiTheme="minorHAnsi"/>
                <w:sz w:val="20"/>
                <w:szCs w:val="20"/>
              </w:rPr>
            </w:pPr>
            <w:bookmarkStart w:id="0" w:name="Text55"/>
            <w:r>
              <w:rPr>
                <w:rFonts w:asciiTheme="minorHAnsi" w:hAnsiTheme="minorHAnsi"/>
                <w:sz w:val="20"/>
                <w:szCs w:val="20"/>
              </w:rPr>
              <w:t>Surname:</w:t>
            </w:r>
          </w:p>
        </w:tc>
        <w:bookmarkEnd w:id="0"/>
        <w:tc>
          <w:tcPr>
            <w:tcW w:w="4212" w:type="dxa"/>
            <w:gridSpan w:val="2"/>
          </w:tcPr>
          <w:p w14:paraId="58F7893F" w14:textId="0DB9CCEE" w:rsidR="00F12E0C" w:rsidRPr="00F12E0C" w:rsidRDefault="00F12E0C" w:rsidP="00F12E0C">
            <w:pPr>
              <w:pStyle w:val="novaa"/>
              <w:rPr>
                <w:rFonts w:asciiTheme="minorHAnsi" w:hAnsiTheme="minorHAns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r w:rsidR="0049789C" w:rsidRPr="00F12E0C" w14:paraId="14FDDBE5" w14:textId="77777777" w:rsidTr="00F12E0C">
        <w:tc>
          <w:tcPr>
            <w:tcW w:w="3693" w:type="dxa"/>
            <w:gridSpan w:val="2"/>
          </w:tcPr>
          <w:p w14:paraId="149A4EC7" w14:textId="4D97A229" w:rsidR="0049789C" w:rsidRPr="00F12E0C" w:rsidRDefault="00FC1DCC" w:rsidP="00F12E0C">
            <w:pPr>
              <w:pStyle w:val="novaa"/>
              <w:rPr>
                <w:rFonts w:asciiTheme="minorHAnsi" w:hAnsiTheme="minorHAnsi"/>
                <w:sz w:val="20"/>
                <w:szCs w:val="20"/>
              </w:rPr>
            </w:pPr>
            <w:r w:rsidRPr="00F12E0C">
              <w:rPr>
                <w:rFonts w:ascii="Calibri" w:hAnsi="Calibri"/>
                <w:sz w:val="20"/>
                <w:szCs w:val="20"/>
              </w:rPr>
              <w:t>Position</w:t>
            </w:r>
            <w:r w:rsidR="00F56784" w:rsidRPr="00F12E0C">
              <w:rPr>
                <w:rFonts w:ascii="Calibri" w:hAnsi="Calibri"/>
                <w:sz w:val="20"/>
                <w:szCs w:val="20"/>
              </w:rPr>
              <w:t>:</w:t>
            </w:r>
          </w:p>
        </w:tc>
        <w:tc>
          <w:tcPr>
            <w:tcW w:w="5346" w:type="dxa"/>
            <w:gridSpan w:val="3"/>
          </w:tcPr>
          <w:p w14:paraId="7ECCE1C2" w14:textId="6000F3E9" w:rsidR="0049789C" w:rsidRPr="00F12E0C" w:rsidRDefault="00F56784" w:rsidP="00F12E0C">
            <w:pPr>
              <w:pStyle w:val="novaa"/>
              <w:rPr>
                <w:rFonts w:asciiTheme="minorHAnsi" w:hAnsiTheme="minorHAns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r w:rsidR="004514AE" w:rsidRPr="00F12E0C" w14:paraId="663BBD8D" w14:textId="77777777" w:rsidTr="00F12E0C">
        <w:tc>
          <w:tcPr>
            <w:tcW w:w="3693" w:type="dxa"/>
            <w:gridSpan w:val="2"/>
          </w:tcPr>
          <w:p w14:paraId="4AD2EC43" w14:textId="4D34CDF2" w:rsidR="004514AE" w:rsidRPr="00F12E0C" w:rsidRDefault="00FC1DCC" w:rsidP="00F12E0C">
            <w:pPr>
              <w:pStyle w:val="novaa"/>
              <w:rPr>
                <w:rFonts w:ascii="Calibri" w:hAnsi="Calibri"/>
                <w:sz w:val="20"/>
                <w:szCs w:val="20"/>
              </w:rPr>
            </w:pPr>
            <w:r w:rsidRPr="00F12E0C">
              <w:rPr>
                <w:rFonts w:ascii="Calibri" w:hAnsi="Calibri"/>
                <w:sz w:val="20"/>
                <w:szCs w:val="20"/>
              </w:rPr>
              <w:t>Current employer</w:t>
            </w:r>
            <w:r w:rsidR="00F56784" w:rsidRPr="00F12E0C">
              <w:rPr>
                <w:rFonts w:ascii="Calibri" w:hAnsi="Calibri"/>
                <w:sz w:val="20"/>
                <w:szCs w:val="20"/>
              </w:rPr>
              <w:t>:</w:t>
            </w:r>
          </w:p>
        </w:tc>
        <w:tc>
          <w:tcPr>
            <w:tcW w:w="5346" w:type="dxa"/>
            <w:gridSpan w:val="3"/>
          </w:tcPr>
          <w:p w14:paraId="18BEAE91" w14:textId="7292CCD3" w:rsidR="004514AE" w:rsidRPr="00F12E0C" w:rsidRDefault="00F56784" w:rsidP="00F12E0C">
            <w:pPr>
              <w:pStyle w:val="novaa"/>
              <w:rPr>
                <w:rFonts w:asciiTheme="minorHAnsi" w:hAnsiTheme="minorHAns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r w:rsidR="004514AE" w:rsidRPr="00F12E0C" w14:paraId="53F01ED4" w14:textId="77777777" w:rsidTr="00F12E0C">
        <w:tc>
          <w:tcPr>
            <w:tcW w:w="3693" w:type="dxa"/>
            <w:gridSpan w:val="2"/>
          </w:tcPr>
          <w:p w14:paraId="69E9A2F3" w14:textId="7DCD8897" w:rsidR="004514AE" w:rsidRPr="00F12E0C" w:rsidRDefault="00FC1DCC" w:rsidP="00F12E0C">
            <w:pPr>
              <w:pStyle w:val="novaa"/>
              <w:rPr>
                <w:rFonts w:asciiTheme="minorHAnsi" w:hAnsiTheme="minorHAnsi"/>
                <w:sz w:val="20"/>
                <w:szCs w:val="20"/>
              </w:rPr>
            </w:pPr>
            <w:r w:rsidRPr="00F12E0C">
              <w:rPr>
                <w:rFonts w:asciiTheme="minorHAnsi" w:hAnsiTheme="minorHAnsi"/>
                <w:sz w:val="20"/>
                <w:szCs w:val="20"/>
              </w:rPr>
              <w:t>Employed since</w:t>
            </w:r>
            <w:r w:rsidR="00F56784" w:rsidRPr="00F12E0C">
              <w:rPr>
                <w:rFonts w:asciiTheme="minorHAnsi" w:hAnsiTheme="minorHAnsi"/>
                <w:sz w:val="20"/>
                <w:szCs w:val="20"/>
              </w:rPr>
              <w:t>:</w:t>
            </w:r>
          </w:p>
        </w:tc>
        <w:tc>
          <w:tcPr>
            <w:tcW w:w="5346" w:type="dxa"/>
            <w:gridSpan w:val="3"/>
          </w:tcPr>
          <w:p w14:paraId="431D3E69" w14:textId="4665D653" w:rsidR="004514AE" w:rsidRPr="00F12E0C" w:rsidRDefault="00F56784" w:rsidP="00F12E0C">
            <w:pPr>
              <w:pStyle w:val="novaa"/>
              <w:rPr>
                <w:rFonts w:asciiTheme="minorHAnsi" w:hAnsiTheme="minorHAns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r w:rsidR="00F12E0C" w:rsidRPr="00F12E0C" w14:paraId="6A45CE38" w14:textId="77777777" w:rsidTr="002D4D6E">
        <w:tc>
          <w:tcPr>
            <w:tcW w:w="9039" w:type="dxa"/>
            <w:gridSpan w:val="5"/>
            <w:shd w:val="clear" w:color="auto" w:fill="D9D9D9" w:themeFill="background1" w:themeFillShade="D9"/>
          </w:tcPr>
          <w:p w14:paraId="7A715E91" w14:textId="66B089AA" w:rsidR="00F12E0C" w:rsidRPr="00F12E0C" w:rsidRDefault="00F12E0C" w:rsidP="00F12E0C">
            <w:pPr>
              <w:pStyle w:val="novaa"/>
              <w:rPr>
                <w:rFonts w:ascii="Calibri" w:hAnsi="Calibri"/>
                <w:sz w:val="20"/>
                <w:szCs w:val="20"/>
              </w:rPr>
            </w:pPr>
            <w:r w:rsidRPr="00F12E0C">
              <w:rPr>
                <w:rFonts w:ascii="Calibri" w:hAnsi="Calibri"/>
                <w:i/>
                <w:iCs/>
                <w:sz w:val="20"/>
                <w:szCs w:val="20"/>
              </w:rPr>
              <w:t xml:space="preserve">Data </w:t>
            </w:r>
            <w:r>
              <w:rPr>
                <w:rFonts w:ascii="Calibri" w:hAnsi="Calibri"/>
                <w:i/>
                <w:iCs/>
                <w:sz w:val="20"/>
                <w:szCs w:val="20"/>
              </w:rPr>
              <w:t>referent</w:t>
            </w:r>
          </w:p>
        </w:tc>
      </w:tr>
      <w:tr w:rsidR="00F12E0C" w:rsidRPr="00F12E0C" w14:paraId="2CEAFC57" w14:textId="77777777" w:rsidTr="00F12E0C">
        <w:tc>
          <w:tcPr>
            <w:tcW w:w="1526" w:type="dxa"/>
          </w:tcPr>
          <w:p w14:paraId="130529C4" w14:textId="77777777" w:rsidR="00F12E0C" w:rsidRPr="00F12E0C" w:rsidRDefault="00F12E0C" w:rsidP="00F12E0C">
            <w:pPr>
              <w:pStyle w:val="novaa"/>
              <w:rPr>
                <w:rFonts w:ascii="Calibri" w:hAnsi="Calibri"/>
                <w:sz w:val="20"/>
                <w:szCs w:val="20"/>
              </w:rPr>
            </w:pPr>
            <w:r w:rsidRPr="00F12E0C">
              <w:rPr>
                <w:rFonts w:ascii="Calibri" w:hAnsi="Calibri"/>
                <w:sz w:val="20"/>
                <w:szCs w:val="20"/>
              </w:rPr>
              <w:t>Given name(s):</w:t>
            </w:r>
          </w:p>
        </w:tc>
        <w:tc>
          <w:tcPr>
            <w:tcW w:w="2167" w:type="dxa"/>
          </w:tcPr>
          <w:p w14:paraId="481FFB80" w14:textId="77777777" w:rsidR="00F12E0C" w:rsidRPr="00F12E0C" w:rsidRDefault="00F12E0C" w:rsidP="00F12E0C">
            <w:pPr>
              <w:pStyle w:val="novaa"/>
              <w:rPr>
                <w:rFonts w:ascii="Calibri" w:hAnsi="Calibr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c>
          <w:tcPr>
            <w:tcW w:w="1235" w:type="dxa"/>
            <w:gridSpan w:val="2"/>
          </w:tcPr>
          <w:p w14:paraId="0E00394A" w14:textId="77777777" w:rsidR="00F12E0C" w:rsidRPr="00F12E0C" w:rsidRDefault="00F12E0C" w:rsidP="00F12E0C">
            <w:pPr>
              <w:pStyle w:val="novaa"/>
              <w:rPr>
                <w:rFonts w:ascii="Calibri" w:hAnsi="Calibri"/>
                <w:sz w:val="20"/>
                <w:szCs w:val="20"/>
              </w:rPr>
            </w:pPr>
            <w:r w:rsidRPr="00F12E0C">
              <w:rPr>
                <w:rFonts w:ascii="Calibri" w:hAnsi="Calibri"/>
                <w:sz w:val="20"/>
                <w:szCs w:val="20"/>
              </w:rPr>
              <w:t>Surname:</w:t>
            </w:r>
          </w:p>
        </w:tc>
        <w:tc>
          <w:tcPr>
            <w:tcW w:w="4111" w:type="dxa"/>
          </w:tcPr>
          <w:p w14:paraId="39A292EA" w14:textId="77777777" w:rsidR="00F12E0C" w:rsidRPr="00F12E0C" w:rsidRDefault="00F12E0C" w:rsidP="00F12E0C">
            <w:pPr>
              <w:pStyle w:val="novaa"/>
              <w:rPr>
                <w:rFonts w:ascii="Calibri" w:hAnsi="Calibr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r w:rsidR="004514AE" w:rsidRPr="00F12E0C" w14:paraId="1405E999" w14:textId="77777777" w:rsidTr="00F12E0C">
        <w:tc>
          <w:tcPr>
            <w:tcW w:w="3693" w:type="dxa"/>
            <w:gridSpan w:val="2"/>
          </w:tcPr>
          <w:p w14:paraId="5BFD8374" w14:textId="325CB247" w:rsidR="004514AE" w:rsidRPr="00F12E0C" w:rsidRDefault="00FC1DCC" w:rsidP="00F12E0C">
            <w:pPr>
              <w:pStyle w:val="novaa"/>
              <w:rPr>
                <w:rFonts w:asciiTheme="minorHAnsi" w:hAnsiTheme="minorHAnsi"/>
                <w:sz w:val="20"/>
                <w:szCs w:val="20"/>
              </w:rPr>
            </w:pPr>
            <w:r w:rsidRPr="00F12E0C">
              <w:rPr>
                <w:rFonts w:asciiTheme="minorHAnsi" w:hAnsiTheme="minorHAnsi"/>
                <w:sz w:val="20"/>
                <w:szCs w:val="20"/>
              </w:rPr>
              <w:t>Position</w:t>
            </w:r>
            <w:r w:rsidR="00F56784" w:rsidRPr="00F12E0C">
              <w:rPr>
                <w:rFonts w:asciiTheme="minorHAnsi" w:hAnsiTheme="minorHAnsi"/>
                <w:sz w:val="20"/>
                <w:szCs w:val="20"/>
              </w:rPr>
              <w:t>:</w:t>
            </w:r>
          </w:p>
        </w:tc>
        <w:tc>
          <w:tcPr>
            <w:tcW w:w="5346" w:type="dxa"/>
            <w:gridSpan w:val="3"/>
          </w:tcPr>
          <w:p w14:paraId="27A8DBD3" w14:textId="79E1180D" w:rsidR="004514AE" w:rsidRPr="00F12E0C" w:rsidRDefault="00F56784" w:rsidP="00F12E0C">
            <w:pPr>
              <w:pStyle w:val="novaa"/>
              <w:rPr>
                <w:rFonts w:asciiTheme="minorHAnsi" w:hAnsiTheme="minorHAns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r w:rsidR="004514AE" w:rsidRPr="00F12E0C" w14:paraId="610ED028" w14:textId="77777777" w:rsidTr="00F12E0C">
        <w:tc>
          <w:tcPr>
            <w:tcW w:w="3693" w:type="dxa"/>
            <w:gridSpan w:val="2"/>
          </w:tcPr>
          <w:p w14:paraId="41DF520C" w14:textId="2930289C" w:rsidR="004514AE" w:rsidRPr="00F12E0C" w:rsidRDefault="00FC1DCC" w:rsidP="00F12E0C">
            <w:pPr>
              <w:pStyle w:val="novaa"/>
              <w:rPr>
                <w:rFonts w:asciiTheme="minorHAnsi" w:hAnsiTheme="minorHAnsi"/>
                <w:sz w:val="20"/>
                <w:szCs w:val="20"/>
              </w:rPr>
            </w:pPr>
            <w:r w:rsidRPr="00F12E0C">
              <w:rPr>
                <w:rFonts w:asciiTheme="minorHAnsi" w:hAnsiTheme="minorHAnsi"/>
                <w:sz w:val="20"/>
                <w:szCs w:val="20"/>
              </w:rPr>
              <w:t>Employer</w:t>
            </w:r>
            <w:r w:rsidR="00F56784" w:rsidRPr="00F12E0C">
              <w:rPr>
                <w:rFonts w:asciiTheme="minorHAnsi" w:hAnsiTheme="minorHAnsi"/>
                <w:sz w:val="20"/>
                <w:szCs w:val="20"/>
              </w:rPr>
              <w:t>:</w:t>
            </w:r>
          </w:p>
        </w:tc>
        <w:tc>
          <w:tcPr>
            <w:tcW w:w="5346" w:type="dxa"/>
            <w:gridSpan w:val="3"/>
          </w:tcPr>
          <w:p w14:paraId="2F5B6A6E" w14:textId="1A2DA7E1" w:rsidR="004514AE" w:rsidRPr="00F12E0C" w:rsidRDefault="00F56784" w:rsidP="00F12E0C">
            <w:pPr>
              <w:pStyle w:val="novaa"/>
              <w:rPr>
                <w:rFonts w:asciiTheme="minorHAnsi" w:hAnsiTheme="minorHAns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bl>
    <w:p w14:paraId="29ED1391" w14:textId="77777777" w:rsidR="00F12E0C" w:rsidRDefault="00F12E0C" w:rsidP="00F12E0C">
      <w:pPr>
        <w:spacing w:after="0" w:line="240" w:lineRule="auto"/>
      </w:pPr>
    </w:p>
    <w:tbl>
      <w:tblPr>
        <w:tblStyle w:val="Tabelraster"/>
        <w:tblW w:w="9039" w:type="dxa"/>
        <w:tblLook w:val="04A0" w:firstRow="1" w:lastRow="0" w:firstColumn="1" w:lastColumn="0" w:noHBand="0" w:noVBand="1"/>
      </w:tblPr>
      <w:tblGrid>
        <w:gridCol w:w="817"/>
        <w:gridCol w:w="3683"/>
        <w:gridCol w:w="853"/>
        <w:gridCol w:w="3686"/>
      </w:tblGrid>
      <w:tr w:rsidR="001E2AFA" w:rsidRPr="00F12E0C" w14:paraId="31AA5EF4" w14:textId="77777777" w:rsidTr="00F12E0C">
        <w:tc>
          <w:tcPr>
            <w:tcW w:w="4500" w:type="dxa"/>
            <w:gridSpan w:val="2"/>
          </w:tcPr>
          <w:p w14:paraId="59D19C61" w14:textId="4C6B6A7B" w:rsidR="001E2AFA" w:rsidRPr="00F12E0C" w:rsidRDefault="00FC1DCC" w:rsidP="00F12E0C">
            <w:pPr>
              <w:pStyle w:val="novaa"/>
              <w:rPr>
                <w:rFonts w:asciiTheme="minorHAnsi" w:hAnsiTheme="minorHAnsi"/>
                <w:sz w:val="20"/>
                <w:szCs w:val="20"/>
              </w:rPr>
            </w:pPr>
            <w:r w:rsidRPr="00F12E0C">
              <w:rPr>
                <w:rFonts w:asciiTheme="minorHAnsi" w:hAnsiTheme="minorHAnsi"/>
                <w:sz w:val="20"/>
                <w:szCs w:val="20"/>
              </w:rPr>
              <w:t>Signature applicant</w:t>
            </w:r>
          </w:p>
        </w:tc>
        <w:tc>
          <w:tcPr>
            <w:tcW w:w="4539" w:type="dxa"/>
            <w:gridSpan w:val="2"/>
          </w:tcPr>
          <w:p w14:paraId="59692481" w14:textId="676B7279" w:rsidR="001E2AFA" w:rsidRPr="00F12E0C" w:rsidRDefault="00FC1DCC" w:rsidP="00F12E0C">
            <w:pPr>
              <w:pStyle w:val="novaa"/>
              <w:rPr>
                <w:rFonts w:asciiTheme="minorHAnsi" w:hAnsiTheme="minorHAnsi"/>
                <w:sz w:val="20"/>
                <w:szCs w:val="20"/>
              </w:rPr>
            </w:pPr>
            <w:r w:rsidRPr="00F12E0C">
              <w:rPr>
                <w:rFonts w:asciiTheme="minorHAnsi" w:hAnsiTheme="minorHAnsi"/>
                <w:sz w:val="20"/>
                <w:szCs w:val="20"/>
              </w:rPr>
              <w:t>Signature referent</w:t>
            </w:r>
          </w:p>
        </w:tc>
      </w:tr>
      <w:tr w:rsidR="001E2AFA" w14:paraId="185B45B6" w14:textId="77777777" w:rsidTr="00F12E0C">
        <w:tc>
          <w:tcPr>
            <w:tcW w:w="4500" w:type="dxa"/>
            <w:gridSpan w:val="2"/>
          </w:tcPr>
          <w:p w14:paraId="6A444C82" w14:textId="77777777" w:rsidR="001E2AFA" w:rsidRDefault="001E2AFA" w:rsidP="00F12E0C">
            <w:pPr>
              <w:pStyle w:val="novaa"/>
              <w:rPr>
                <w:rFonts w:asciiTheme="minorHAnsi" w:hAnsiTheme="minorHAnsi"/>
                <w:sz w:val="22"/>
                <w:szCs w:val="22"/>
              </w:rPr>
            </w:pPr>
          </w:p>
          <w:p w14:paraId="5558461E" w14:textId="5D8B9F54" w:rsidR="001E2AFA" w:rsidRDefault="001E2AFA" w:rsidP="00F12E0C">
            <w:pPr>
              <w:pStyle w:val="novaa"/>
              <w:rPr>
                <w:rFonts w:asciiTheme="minorHAnsi" w:hAnsiTheme="minorHAnsi"/>
                <w:sz w:val="22"/>
                <w:szCs w:val="22"/>
              </w:rPr>
            </w:pPr>
          </w:p>
          <w:p w14:paraId="506C3E98" w14:textId="77777777" w:rsidR="00DD7116" w:rsidRDefault="00DD7116" w:rsidP="00F12E0C">
            <w:pPr>
              <w:pStyle w:val="novaa"/>
              <w:rPr>
                <w:rFonts w:asciiTheme="minorHAnsi" w:hAnsiTheme="minorHAnsi"/>
                <w:sz w:val="22"/>
                <w:szCs w:val="22"/>
              </w:rPr>
            </w:pPr>
          </w:p>
          <w:p w14:paraId="6E463284" w14:textId="77777777" w:rsidR="001E2AFA" w:rsidRDefault="001E2AFA" w:rsidP="00F12E0C">
            <w:pPr>
              <w:pStyle w:val="novaa"/>
              <w:rPr>
                <w:rFonts w:asciiTheme="minorHAnsi" w:hAnsiTheme="minorHAnsi"/>
                <w:sz w:val="22"/>
                <w:szCs w:val="22"/>
              </w:rPr>
            </w:pPr>
          </w:p>
          <w:p w14:paraId="072ED740" w14:textId="77777777" w:rsidR="001E2AFA" w:rsidRDefault="001E2AFA" w:rsidP="00F12E0C">
            <w:pPr>
              <w:pStyle w:val="novaa"/>
              <w:rPr>
                <w:rFonts w:asciiTheme="minorHAnsi" w:hAnsiTheme="minorHAnsi"/>
                <w:sz w:val="22"/>
                <w:szCs w:val="22"/>
              </w:rPr>
            </w:pPr>
          </w:p>
          <w:p w14:paraId="641572DA" w14:textId="77777777" w:rsidR="001E2AFA" w:rsidRDefault="001E2AFA" w:rsidP="00F12E0C">
            <w:pPr>
              <w:pStyle w:val="novaa"/>
              <w:rPr>
                <w:rFonts w:asciiTheme="minorHAnsi" w:hAnsiTheme="minorHAnsi"/>
                <w:sz w:val="22"/>
                <w:szCs w:val="22"/>
              </w:rPr>
            </w:pPr>
          </w:p>
          <w:p w14:paraId="7009744E" w14:textId="2B046EA5" w:rsidR="001E2AFA" w:rsidRDefault="001E2AFA" w:rsidP="00F12E0C">
            <w:pPr>
              <w:pStyle w:val="novaa"/>
              <w:rPr>
                <w:rFonts w:asciiTheme="minorHAnsi" w:hAnsiTheme="minorHAnsi"/>
                <w:sz w:val="22"/>
                <w:szCs w:val="22"/>
              </w:rPr>
            </w:pPr>
          </w:p>
        </w:tc>
        <w:tc>
          <w:tcPr>
            <w:tcW w:w="4539" w:type="dxa"/>
            <w:gridSpan w:val="2"/>
          </w:tcPr>
          <w:p w14:paraId="35BFC0FC" w14:textId="77777777" w:rsidR="001E2AFA" w:rsidRDefault="001E2AFA" w:rsidP="00F12E0C">
            <w:pPr>
              <w:pStyle w:val="novaa"/>
              <w:rPr>
                <w:rFonts w:asciiTheme="minorHAnsi" w:hAnsiTheme="minorHAnsi"/>
                <w:sz w:val="22"/>
                <w:szCs w:val="22"/>
              </w:rPr>
            </w:pPr>
          </w:p>
        </w:tc>
      </w:tr>
      <w:tr w:rsidR="00F12E0C" w:rsidRPr="00F12E0C" w14:paraId="13A0CC0D" w14:textId="77777777" w:rsidTr="00F12E0C">
        <w:tc>
          <w:tcPr>
            <w:tcW w:w="817" w:type="dxa"/>
          </w:tcPr>
          <w:p w14:paraId="2D205B3D" w14:textId="507E0BAE" w:rsidR="00F12E0C" w:rsidRPr="00F12E0C" w:rsidRDefault="00F12E0C" w:rsidP="002D4D6E">
            <w:pPr>
              <w:pStyle w:val="novaa"/>
              <w:rPr>
                <w:rFonts w:ascii="Calibri" w:hAnsi="Calibri"/>
                <w:sz w:val="20"/>
                <w:szCs w:val="20"/>
              </w:rPr>
            </w:pPr>
            <w:r>
              <w:rPr>
                <w:rFonts w:ascii="Calibri" w:hAnsi="Calibri"/>
                <w:sz w:val="20"/>
                <w:szCs w:val="20"/>
              </w:rPr>
              <w:t>Date:</w:t>
            </w:r>
          </w:p>
        </w:tc>
        <w:tc>
          <w:tcPr>
            <w:tcW w:w="3683" w:type="dxa"/>
          </w:tcPr>
          <w:p w14:paraId="4D5906DB" w14:textId="77777777" w:rsidR="00F12E0C" w:rsidRPr="00F12E0C" w:rsidRDefault="00F12E0C" w:rsidP="002D4D6E">
            <w:pPr>
              <w:pStyle w:val="novaa"/>
              <w:rPr>
                <w:rFonts w:ascii="Calibri" w:hAnsi="Calibr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c>
          <w:tcPr>
            <w:tcW w:w="853" w:type="dxa"/>
          </w:tcPr>
          <w:p w14:paraId="6B68D546" w14:textId="540E8DA8" w:rsidR="00F12E0C" w:rsidRPr="00F12E0C" w:rsidRDefault="00F12E0C" w:rsidP="002D4D6E">
            <w:pPr>
              <w:pStyle w:val="novaa"/>
              <w:rPr>
                <w:rFonts w:ascii="Calibri" w:hAnsi="Calibri"/>
                <w:sz w:val="20"/>
                <w:szCs w:val="20"/>
              </w:rPr>
            </w:pPr>
            <w:r>
              <w:rPr>
                <w:rFonts w:ascii="Calibri" w:hAnsi="Calibri"/>
                <w:sz w:val="20"/>
                <w:szCs w:val="20"/>
              </w:rPr>
              <w:t>Date</w:t>
            </w:r>
            <w:r w:rsidRPr="00F12E0C">
              <w:rPr>
                <w:rFonts w:ascii="Calibri" w:hAnsi="Calibri"/>
                <w:sz w:val="20"/>
                <w:szCs w:val="20"/>
              </w:rPr>
              <w:t>:</w:t>
            </w:r>
          </w:p>
        </w:tc>
        <w:tc>
          <w:tcPr>
            <w:tcW w:w="3686" w:type="dxa"/>
          </w:tcPr>
          <w:p w14:paraId="2FCAD6D7" w14:textId="77777777" w:rsidR="00F12E0C" w:rsidRPr="00F12E0C" w:rsidRDefault="00F12E0C" w:rsidP="002D4D6E">
            <w:pPr>
              <w:pStyle w:val="novaa"/>
              <w:rPr>
                <w:rFonts w:ascii="Calibri" w:hAnsi="Calibri"/>
                <w:sz w:val="20"/>
                <w:szCs w:val="20"/>
              </w:rPr>
            </w:pPr>
            <w:r w:rsidRPr="00F12E0C">
              <w:rPr>
                <w:rFonts w:ascii="Calibri" w:hAnsi="Calibri"/>
                <w:sz w:val="20"/>
                <w:szCs w:val="20"/>
              </w:rPr>
              <w:fldChar w:fldCharType="begin">
                <w:ffData>
                  <w:name w:val="Text55"/>
                  <w:enabled/>
                  <w:calcOnExit w:val="0"/>
                  <w:textInput/>
                </w:ffData>
              </w:fldChar>
            </w:r>
            <w:r w:rsidRPr="00F12E0C">
              <w:rPr>
                <w:rFonts w:ascii="Calibri" w:hAnsi="Calibri"/>
                <w:sz w:val="20"/>
                <w:szCs w:val="20"/>
              </w:rPr>
              <w:instrText xml:space="preserve"> FORMTEXT </w:instrText>
            </w:r>
            <w:r w:rsidRPr="00F12E0C">
              <w:rPr>
                <w:rFonts w:ascii="Calibri" w:hAnsi="Calibri"/>
                <w:sz w:val="20"/>
                <w:szCs w:val="20"/>
              </w:rPr>
            </w:r>
            <w:r w:rsidRPr="00F12E0C">
              <w:rPr>
                <w:rFonts w:ascii="Calibri" w:hAnsi="Calibri"/>
                <w:sz w:val="20"/>
                <w:szCs w:val="20"/>
              </w:rPr>
              <w:fldChar w:fldCharType="separate"/>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noProof/>
                <w:sz w:val="20"/>
                <w:szCs w:val="20"/>
              </w:rPr>
              <w:t> </w:t>
            </w:r>
            <w:r w:rsidRPr="00F12E0C">
              <w:rPr>
                <w:rFonts w:ascii="Calibri" w:hAnsi="Calibri"/>
                <w:sz w:val="20"/>
                <w:szCs w:val="20"/>
              </w:rPr>
              <w:fldChar w:fldCharType="end"/>
            </w:r>
          </w:p>
        </w:tc>
      </w:tr>
    </w:tbl>
    <w:p w14:paraId="0629BE8E" w14:textId="77777777" w:rsidR="001E2AFA" w:rsidRDefault="001E2AFA" w:rsidP="00F12E0C">
      <w:pPr>
        <w:pStyle w:val="novaa"/>
        <w:rPr>
          <w:rFonts w:asciiTheme="minorHAnsi" w:hAnsiTheme="minorHAnsi"/>
          <w:sz w:val="22"/>
          <w:szCs w:val="22"/>
        </w:rPr>
      </w:pPr>
    </w:p>
    <w:p w14:paraId="002BA169" w14:textId="2DB38E75" w:rsidR="0049789C" w:rsidRDefault="0049789C" w:rsidP="00F12E0C">
      <w:pPr>
        <w:pStyle w:val="novaa"/>
        <w:rPr>
          <w:rFonts w:asciiTheme="minorHAnsi" w:hAnsiTheme="minorHAnsi"/>
          <w:sz w:val="22"/>
          <w:szCs w:val="22"/>
        </w:rPr>
      </w:pPr>
    </w:p>
    <w:p w14:paraId="5DB4F4FF" w14:textId="3C6563E6" w:rsidR="00D10AC3" w:rsidRDefault="00D10AC3" w:rsidP="00D10AC3">
      <w:pPr>
        <w:pStyle w:val="novaa"/>
        <w:rPr>
          <w:rFonts w:asciiTheme="minorHAnsi" w:hAnsiTheme="minorHAnsi"/>
          <w:b/>
          <w:bCs/>
          <w:sz w:val="22"/>
          <w:szCs w:val="22"/>
          <w:lang w:val="en-US"/>
        </w:rPr>
      </w:pPr>
      <w:bookmarkStart w:id="1" w:name="_Hlk59032030"/>
      <w:r>
        <w:rPr>
          <w:rFonts w:ascii="Calibri" w:hAnsi="Calibri"/>
          <w:b/>
          <w:bCs/>
          <w:sz w:val="22"/>
          <w:szCs w:val="22"/>
          <w:lang w:val="en-US"/>
        </w:rPr>
        <w:t>Describe, based on two or more audit assignments that were carried out by you during the practical training programme concerning your audit qualification, how you achieved the practical and generic learning outcomes as mentioned below in the frame of reference.</w:t>
      </w:r>
      <w:r>
        <w:rPr>
          <w:rFonts w:asciiTheme="minorHAnsi" w:hAnsiTheme="minorHAnsi"/>
          <w:b/>
          <w:bCs/>
          <w:sz w:val="22"/>
          <w:szCs w:val="22"/>
          <w:lang w:val="en-US"/>
        </w:rPr>
        <w:t xml:space="preserve"> </w:t>
      </w:r>
      <w:r>
        <w:rPr>
          <w:rFonts w:ascii="Calibri" w:hAnsi="Calibri"/>
          <w:b/>
          <w:bCs/>
          <w:sz w:val="22"/>
          <w:szCs w:val="22"/>
          <w:lang w:val="en-US"/>
        </w:rPr>
        <w:t>It is possible and permitted that you acquired certain learning outcomes after the formal practical training period or not as a part of the practical training requirements. Please explain this separately if this is the case.</w:t>
      </w:r>
      <w:bookmarkEnd w:id="1"/>
    </w:p>
    <w:p w14:paraId="2647A7F6" w14:textId="77777777" w:rsidR="00652051" w:rsidRPr="00FC1DCC" w:rsidRDefault="00652051" w:rsidP="00F12E0C">
      <w:pPr>
        <w:pStyle w:val="novaa"/>
        <w:rPr>
          <w:rFonts w:asciiTheme="minorHAnsi" w:hAnsiTheme="minorHAnsi"/>
          <w:sz w:val="22"/>
          <w:szCs w:val="22"/>
          <w:lang w:val="en-US"/>
        </w:rPr>
      </w:pPr>
    </w:p>
    <w:p w14:paraId="5C47F950" w14:textId="77777777" w:rsidR="00D10AC3" w:rsidRDefault="00D10AC3">
      <w:pPr>
        <w:spacing w:after="0" w:line="240" w:lineRule="auto"/>
        <w:rPr>
          <w:rFonts w:cs="Times New Roman"/>
          <w:b/>
          <w:bCs/>
          <w:sz w:val="28"/>
          <w:szCs w:val="28"/>
          <w:lang w:val="en-US"/>
        </w:rPr>
      </w:pPr>
      <w:r>
        <w:rPr>
          <w:b/>
          <w:bCs/>
          <w:sz w:val="28"/>
          <w:szCs w:val="28"/>
          <w:lang w:val="en-US"/>
        </w:rPr>
        <w:br w:type="page"/>
      </w:r>
    </w:p>
    <w:p w14:paraId="26034390" w14:textId="40FA4579" w:rsidR="006A5013" w:rsidRPr="00D10AC3" w:rsidRDefault="00BC28E6" w:rsidP="00F12E0C">
      <w:pPr>
        <w:pStyle w:val="novaa"/>
        <w:numPr>
          <w:ilvl w:val="0"/>
          <w:numId w:val="24"/>
        </w:numPr>
        <w:rPr>
          <w:rFonts w:ascii="Calibri" w:hAnsi="Calibri"/>
          <w:b/>
          <w:bCs/>
          <w:sz w:val="22"/>
          <w:szCs w:val="22"/>
          <w:lang w:val="en-US"/>
        </w:rPr>
      </w:pPr>
      <w:r w:rsidRPr="00D10AC3">
        <w:rPr>
          <w:rFonts w:ascii="Calibri" w:hAnsi="Calibri"/>
          <w:b/>
          <w:bCs/>
          <w:sz w:val="22"/>
          <w:szCs w:val="22"/>
          <w:lang w:val="en-US"/>
        </w:rPr>
        <w:lastRenderedPageBreak/>
        <w:t>Information on your practical experience programme</w:t>
      </w:r>
      <w:r w:rsidR="003B045F" w:rsidRPr="00D10AC3">
        <w:rPr>
          <w:rStyle w:val="Voetnootmarkering"/>
          <w:rFonts w:ascii="Calibri" w:hAnsi="Calibri"/>
          <w:b/>
          <w:bCs/>
          <w:sz w:val="22"/>
          <w:szCs w:val="22"/>
          <w:lang w:val="en-US"/>
        </w:rPr>
        <w:footnoteReference w:id="1"/>
      </w:r>
    </w:p>
    <w:p w14:paraId="61E71AD8" w14:textId="77777777" w:rsidR="002573ED" w:rsidRPr="00BC28E6" w:rsidRDefault="002573ED" w:rsidP="00F12E0C">
      <w:pPr>
        <w:pStyle w:val="novaa"/>
        <w:rPr>
          <w:rFonts w:eastAsia="MS Mincho" w:cs="Times"/>
          <w:sz w:val="20"/>
          <w:szCs w:val="20"/>
          <w:lang w:val="en-US" w:eastAsia="ja-JP"/>
        </w:rPr>
      </w:pPr>
    </w:p>
    <w:tbl>
      <w:tblPr>
        <w:tblStyle w:val="Tabelraster"/>
        <w:tblW w:w="0" w:type="auto"/>
        <w:tblLook w:val="04A0" w:firstRow="1" w:lastRow="0" w:firstColumn="1" w:lastColumn="0" w:noHBand="0" w:noVBand="1"/>
      </w:tblPr>
      <w:tblGrid>
        <w:gridCol w:w="1937"/>
        <w:gridCol w:w="6891"/>
      </w:tblGrid>
      <w:tr w:rsidR="002573ED" w:rsidRPr="00E23DA5" w14:paraId="25875CD4" w14:textId="77777777" w:rsidTr="002573ED">
        <w:tc>
          <w:tcPr>
            <w:tcW w:w="1951" w:type="dxa"/>
          </w:tcPr>
          <w:p w14:paraId="4CD6FF6F" w14:textId="2A480F57" w:rsidR="002573ED" w:rsidRPr="002573ED" w:rsidRDefault="00BC28E6" w:rsidP="00F12E0C">
            <w:pPr>
              <w:pStyle w:val="novaa"/>
              <w:rPr>
                <w:rFonts w:ascii="Calibri" w:eastAsia="MS Mincho" w:hAnsi="Calibri" w:cs="Times"/>
                <w:bCs/>
                <w:sz w:val="20"/>
                <w:szCs w:val="20"/>
                <w:lang w:eastAsia="ja-JP"/>
              </w:rPr>
            </w:pPr>
            <w:r>
              <w:rPr>
                <w:rFonts w:ascii="Calibri" w:eastAsia="MS Mincho" w:hAnsi="Calibri" w:cs="Times"/>
                <w:bCs/>
                <w:sz w:val="20"/>
                <w:szCs w:val="20"/>
                <w:lang w:eastAsia="ja-JP"/>
              </w:rPr>
              <w:t>Country</w:t>
            </w:r>
          </w:p>
        </w:tc>
        <w:tc>
          <w:tcPr>
            <w:tcW w:w="7027" w:type="dxa"/>
          </w:tcPr>
          <w:p w14:paraId="6F1220F5" w14:textId="2B7BDE0B" w:rsidR="002573ED" w:rsidRPr="00BC28E6" w:rsidRDefault="002573ED" w:rsidP="00F12E0C">
            <w:pPr>
              <w:pStyle w:val="novaa"/>
              <w:rPr>
                <w:rFonts w:ascii="Calibri" w:hAnsi="Calibri"/>
                <w:bCs/>
                <w:sz w:val="20"/>
                <w:szCs w:val="20"/>
                <w:lang w:val="en-US"/>
              </w:rPr>
            </w:pPr>
            <w:r>
              <w:rPr>
                <w:rFonts w:ascii="Calibri" w:hAnsi="Calibri"/>
                <w:bCs/>
                <w:sz w:val="20"/>
                <w:szCs w:val="20"/>
              </w:rPr>
              <w:fldChar w:fldCharType="begin">
                <w:ffData>
                  <w:name w:val="Text52"/>
                  <w:enabled/>
                  <w:calcOnExit w:val="0"/>
                  <w:textInput/>
                </w:ffData>
              </w:fldChar>
            </w:r>
            <w:bookmarkStart w:id="2" w:name="Text52"/>
            <w:r w:rsidRPr="00BC28E6">
              <w:rPr>
                <w:rFonts w:ascii="Calibri" w:hAnsi="Calibri"/>
                <w:bCs/>
                <w:sz w:val="20"/>
                <w:szCs w:val="20"/>
                <w:lang w:val="en-US"/>
              </w:rPr>
              <w:instrText xml:space="preserve"> FORMTEXT </w:instrText>
            </w:r>
            <w:r>
              <w:rPr>
                <w:rFonts w:ascii="Calibri" w:hAnsi="Calibri"/>
                <w:bCs/>
                <w:sz w:val="20"/>
                <w:szCs w:val="20"/>
              </w:rPr>
            </w:r>
            <w:r>
              <w:rPr>
                <w:rFonts w:ascii="Calibri" w:hAnsi="Calibri"/>
                <w:bCs/>
                <w:sz w:val="20"/>
                <w:szCs w:val="20"/>
              </w:rPr>
              <w:fldChar w:fldCharType="separate"/>
            </w:r>
            <w:r w:rsidR="00BC28E6" w:rsidRPr="00BC28E6">
              <w:rPr>
                <w:rFonts w:ascii="Calibri" w:hAnsi="Calibri"/>
                <w:bCs/>
                <w:sz w:val="20"/>
                <w:szCs w:val="20"/>
                <w:lang w:val="en-US"/>
              </w:rPr>
              <w:t>Indicate in which country you have followed the practical training.</w:t>
            </w:r>
            <w:r w:rsidR="00BC28E6">
              <w:rPr>
                <w:rFonts w:ascii="Calibri" w:hAnsi="Calibri"/>
                <w:bCs/>
                <w:sz w:val="20"/>
                <w:szCs w:val="20"/>
              </w:rPr>
              <w:t> </w:t>
            </w:r>
            <w:r w:rsidR="00BC28E6">
              <w:rPr>
                <w:rFonts w:ascii="Calibri" w:hAnsi="Calibri"/>
                <w:bCs/>
                <w:sz w:val="20"/>
                <w:szCs w:val="20"/>
              </w:rPr>
              <w:t> </w:t>
            </w:r>
            <w:r w:rsidR="00BC28E6">
              <w:rPr>
                <w:rFonts w:ascii="Calibri" w:hAnsi="Calibri"/>
                <w:bCs/>
                <w:sz w:val="20"/>
                <w:szCs w:val="20"/>
              </w:rPr>
              <w:t> </w:t>
            </w:r>
            <w:r w:rsidR="00BC28E6">
              <w:rPr>
                <w:rFonts w:ascii="Calibri" w:hAnsi="Calibri"/>
                <w:bCs/>
                <w:sz w:val="20"/>
                <w:szCs w:val="20"/>
              </w:rPr>
              <w:t> </w:t>
            </w:r>
            <w:r w:rsidR="00BC28E6">
              <w:rPr>
                <w:rFonts w:ascii="Calibri" w:hAnsi="Calibri"/>
                <w:bCs/>
                <w:sz w:val="20"/>
                <w:szCs w:val="20"/>
              </w:rPr>
              <w:t> </w:t>
            </w:r>
            <w:r>
              <w:rPr>
                <w:rFonts w:ascii="Calibri" w:hAnsi="Calibri"/>
                <w:bCs/>
                <w:sz w:val="20"/>
                <w:szCs w:val="20"/>
              </w:rPr>
              <w:fldChar w:fldCharType="end"/>
            </w:r>
            <w:bookmarkEnd w:id="2"/>
          </w:p>
        </w:tc>
      </w:tr>
      <w:tr w:rsidR="002573ED" w:rsidRPr="00E23DA5" w14:paraId="7E8AAA9F" w14:textId="77777777" w:rsidTr="002573ED">
        <w:tc>
          <w:tcPr>
            <w:tcW w:w="1951" w:type="dxa"/>
          </w:tcPr>
          <w:p w14:paraId="5500F460" w14:textId="4E64EF29" w:rsidR="002573ED" w:rsidRPr="002573ED" w:rsidRDefault="00BC28E6" w:rsidP="00F12E0C">
            <w:pPr>
              <w:pStyle w:val="novaa"/>
              <w:rPr>
                <w:rFonts w:ascii="Calibri" w:eastAsia="MS Mincho" w:hAnsi="Calibri" w:cs="Times"/>
                <w:bCs/>
                <w:sz w:val="20"/>
                <w:szCs w:val="20"/>
                <w:lang w:eastAsia="ja-JP"/>
              </w:rPr>
            </w:pPr>
            <w:r>
              <w:rPr>
                <w:rFonts w:ascii="Calibri" w:eastAsia="MS Mincho" w:hAnsi="Calibri" w:cs="Times"/>
                <w:bCs/>
                <w:sz w:val="20"/>
                <w:szCs w:val="20"/>
                <w:lang w:eastAsia="ja-JP"/>
              </w:rPr>
              <w:t>Date of acquirement</w:t>
            </w:r>
          </w:p>
        </w:tc>
        <w:tc>
          <w:tcPr>
            <w:tcW w:w="7027" w:type="dxa"/>
          </w:tcPr>
          <w:p w14:paraId="20ABEC08" w14:textId="32F2D236" w:rsidR="002573ED" w:rsidRPr="00C328E5" w:rsidRDefault="002573ED" w:rsidP="00F12E0C">
            <w:pPr>
              <w:pStyle w:val="novaa"/>
              <w:rPr>
                <w:rFonts w:ascii="Calibri" w:hAnsi="Calibri"/>
                <w:bCs/>
                <w:sz w:val="20"/>
                <w:szCs w:val="20"/>
                <w:lang w:val="en-US"/>
              </w:rPr>
            </w:pPr>
            <w:r>
              <w:rPr>
                <w:rFonts w:ascii="Calibri" w:hAnsi="Calibri"/>
                <w:bCs/>
                <w:sz w:val="20"/>
                <w:szCs w:val="20"/>
              </w:rPr>
              <w:fldChar w:fldCharType="begin">
                <w:ffData>
                  <w:name w:val="Text52"/>
                  <w:enabled/>
                  <w:calcOnExit w:val="0"/>
                  <w:textInput/>
                </w:ffData>
              </w:fldChar>
            </w:r>
            <w:r w:rsidRPr="00C328E5">
              <w:rPr>
                <w:rFonts w:ascii="Calibri" w:hAnsi="Calibri"/>
                <w:bCs/>
                <w:sz w:val="20"/>
                <w:szCs w:val="20"/>
                <w:lang w:val="en-US"/>
              </w:rPr>
              <w:instrText xml:space="preserve"> FORMTEXT </w:instrText>
            </w:r>
            <w:r>
              <w:rPr>
                <w:rFonts w:ascii="Calibri" w:hAnsi="Calibri"/>
                <w:bCs/>
                <w:sz w:val="20"/>
                <w:szCs w:val="20"/>
              </w:rPr>
            </w:r>
            <w:r>
              <w:rPr>
                <w:rFonts w:ascii="Calibri" w:hAnsi="Calibri"/>
                <w:bCs/>
                <w:sz w:val="20"/>
                <w:szCs w:val="20"/>
              </w:rPr>
              <w:fldChar w:fldCharType="separate"/>
            </w:r>
            <w:r w:rsidR="00C328E5" w:rsidRPr="00C328E5">
              <w:rPr>
                <w:rFonts w:ascii="Calibri" w:hAnsi="Calibri"/>
                <w:bCs/>
                <w:noProof/>
                <w:sz w:val="20"/>
                <w:szCs w:val="20"/>
                <w:lang w:val="en-US"/>
              </w:rPr>
              <w:t xml:space="preserve">Indicate the date on which you </w:t>
            </w:r>
            <w:r w:rsidR="00C328E5">
              <w:rPr>
                <w:rFonts w:ascii="Calibri" w:hAnsi="Calibri"/>
                <w:bCs/>
                <w:noProof/>
                <w:sz w:val="20"/>
                <w:szCs w:val="20"/>
                <w:lang w:val="en-US"/>
              </w:rPr>
              <w:t>completed</w:t>
            </w:r>
            <w:r w:rsidR="00C328E5" w:rsidRPr="00C328E5">
              <w:rPr>
                <w:rFonts w:ascii="Calibri" w:hAnsi="Calibri"/>
                <w:bCs/>
                <w:noProof/>
                <w:sz w:val="20"/>
                <w:szCs w:val="20"/>
                <w:lang w:val="en-US"/>
              </w:rPr>
              <w:t xml:space="preserve"> the practical </w:t>
            </w:r>
            <w:r w:rsidR="00C328E5">
              <w:rPr>
                <w:rFonts w:ascii="Calibri" w:hAnsi="Calibri"/>
                <w:bCs/>
                <w:noProof/>
                <w:sz w:val="20"/>
                <w:szCs w:val="20"/>
                <w:lang w:val="en-US"/>
              </w:rPr>
              <w:t>experience programme</w:t>
            </w:r>
            <w:r w:rsidR="00C328E5" w:rsidRPr="00C328E5">
              <w:rPr>
                <w:rFonts w:ascii="Calibri" w:hAnsi="Calibri"/>
                <w:bCs/>
                <w:noProof/>
                <w:sz w:val="20"/>
                <w:szCs w:val="20"/>
                <w:lang w:val="en-US"/>
              </w:rPr>
              <w:t xml:space="preserve"> </w:t>
            </w:r>
            <w:r>
              <w:rPr>
                <w:rFonts w:ascii="Calibri" w:hAnsi="Calibri"/>
                <w:bCs/>
                <w:sz w:val="20"/>
                <w:szCs w:val="20"/>
              </w:rPr>
              <w:fldChar w:fldCharType="end"/>
            </w:r>
          </w:p>
        </w:tc>
      </w:tr>
      <w:tr w:rsidR="002573ED" w:rsidRPr="00E23DA5" w14:paraId="774F6DD1" w14:textId="77777777" w:rsidTr="002573ED">
        <w:tc>
          <w:tcPr>
            <w:tcW w:w="1951" w:type="dxa"/>
          </w:tcPr>
          <w:p w14:paraId="28C08D0D" w14:textId="33A1798A" w:rsidR="002573ED" w:rsidRPr="002573ED" w:rsidRDefault="00BC28E6" w:rsidP="00F12E0C">
            <w:pPr>
              <w:pStyle w:val="novaa"/>
              <w:rPr>
                <w:rFonts w:ascii="Calibri" w:eastAsia="MS Mincho" w:hAnsi="Calibri" w:cs="Times"/>
                <w:bCs/>
                <w:sz w:val="20"/>
                <w:szCs w:val="20"/>
                <w:lang w:eastAsia="ja-JP"/>
              </w:rPr>
            </w:pPr>
            <w:r>
              <w:rPr>
                <w:rFonts w:ascii="Calibri" w:eastAsia="MS Mincho" w:hAnsi="Calibri" w:cs="Times"/>
                <w:bCs/>
                <w:sz w:val="20"/>
                <w:szCs w:val="20"/>
                <w:lang w:eastAsia="ja-JP"/>
              </w:rPr>
              <w:t>Duration</w:t>
            </w:r>
          </w:p>
        </w:tc>
        <w:tc>
          <w:tcPr>
            <w:tcW w:w="7027" w:type="dxa"/>
          </w:tcPr>
          <w:p w14:paraId="7DEFE5CA" w14:textId="1E86821E" w:rsidR="002573ED" w:rsidRPr="00C328E5" w:rsidRDefault="002573ED" w:rsidP="00F12E0C">
            <w:pPr>
              <w:pStyle w:val="novaa"/>
              <w:rPr>
                <w:rFonts w:ascii="Calibri" w:hAnsi="Calibri"/>
                <w:bCs/>
                <w:sz w:val="20"/>
                <w:szCs w:val="20"/>
                <w:lang w:val="en-US"/>
              </w:rPr>
            </w:pPr>
            <w:r>
              <w:rPr>
                <w:rFonts w:ascii="Calibri" w:hAnsi="Calibri"/>
                <w:bCs/>
                <w:sz w:val="20"/>
                <w:szCs w:val="20"/>
              </w:rPr>
              <w:fldChar w:fldCharType="begin">
                <w:ffData>
                  <w:name w:val=""/>
                  <w:enabled/>
                  <w:calcOnExit w:val="0"/>
                  <w:textInput/>
                </w:ffData>
              </w:fldChar>
            </w:r>
            <w:r w:rsidRPr="00C328E5">
              <w:rPr>
                <w:rFonts w:ascii="Calibri" w:hAnsi="Calibri"/>
                <w:bCs/>
                <w:sz w:val="20"/>
                <w:szCs w:val="20"/>
                <w:lang w:val="en-US"/>
              </w:rPr>
              <w:instrText xml:space="preserve"> FORMTEXT </w:instrText>
            </w:r>
            <w:r>
              <w:rPr>
                <w:rFonts w:ascii="Calibri" w:hAnsi="Calibri"/>
                <w:bCs/>
                <w:sz w:val="20"/>
                <w:szCs w:val="20"/>
              </w:rPr>
            </w:r>
            <w:r>
              <w:rPr>
                <w:rFonts w:ascii="Calibri" w:hAnsi="Calibri"/>
                <w:bCs/>
                <w:sz w:val="20"/>
                <w:szCs w:val="20"/>
              </w:rPr>
              <w:fldChar w:fldCharType="separate"/>
            </w:r>
            <w:r w:rsidR="00C328E5" w:rsidRPr="00C328E5">
              <w:rPr>
                <w:rFonts w:ascii="Calibri" w:hAnsi="Calibri"/>
                <w:bCs/>
                <w:noProof/>
                <w:sz w:val="20"/>
                <w:szCs w:val="20"/>
                <w:lang w:val="en-US"/>
              </w:rPr>
              <w:t xml:space="preserve">Indicate the </w:t>
            </w:r>
            <w:r w:rsidR="00C328E5">
              <w:rPr>
                <w:rFonts w:ascii="Calibri" w:hAnsi="Calibri"/>
                <w:bCs/>
                <w:noProof/>
                <w:sz w:val="20"/>
                <w:szCs w:val="20"/>
                <w:lang w:val="en-US"/>
              </w:rPr>
              <w:t xml:space="preserve">required </w:t>
            </w:r>
            <w:r w:rsidR="00C328E5" w:rsidRPr="00C328E5">
              <w:rPr>
                <w:rFonts w:ascii="Calibri" w:hAnsi="Calibri"/>
                <w:bCs/>
                <w:noProof/>
                <w:sz w:val="20"/>
                <w:szCs w:val="20"/>
                <w:lang w:val="en-US"/>
              </w:rPr>
              <w:t>minimum number of years</w:t>
            </w:r>
            <w:r w:rsidR="00C328E5">
              <w:rPr>
                <w:rFonts w:ascii="Calibri" w:hAnsi="Calibri"/>
                <w:bCs/>
                <w:noProof/>
                <w:sz w:val="20"/>
                <w:szCs w:val="20"/>
                <w:lang w:val="en-US"/>
              </w:rPr>
              <w:t xml:space="preserve"> </w:t>
            </w:r>
            <w:r w:rsidR="00D10AC3">
              <w:rPr>
                <w:rFonts w:ascii="Calibri" w:hAnsi="Calibri"/>
                <w:bCs/>
                <w:noProof/>
                <w:sz w:val="20"/>
                <w:szCs w:val="20"/>
                <w:lang w:val="en-US"/>
              </w:rPr>
              <w:t xml:space="preserve">(and number of hours each year) </w:t>
            </w:r>
            <w:r w:rsidR="00C328E5">
              <w:rPr>
                <w:rFonts w:ascii="Calibri" w:hAnsi="Calibri"/>
                <w:bCs/>
                <w:noProof/>
                <w:sz w:val="20"/>
                <w:szCs w:val="20"/>
                <w:lang w:val="en-US"/>
              </w:rPr>
              <w:t>of practical training</w:t>
            </w:r>
            <w:r w:rsidR="00C328E5" w:rsidRPr="00C328E5">
              <w:rPr>
                <w:rFonts w:ascii="Calibri" w:hAnsi="Calibri"/>
                <w:bCs/>
                <w:noProof/>
                <w:sz w:val="20"/>
                <w:szCs w:val="20"/>
                <w:lang w:val="en-US"/>
              </w:rPr>
              <w:t xml:space="preserve"> </w:t>
            </w:r>
            <w:r w:rsidR="00C328E5">
              <w:rPr>
                <w:rFonts w:ascii="Calibri" w:hAnsi="Calibri"/>
                <w:bCs/>
                <w:noProof/>
                <w:sz w:val="20"/>
                <w:szCs w:val="20"/>
                <w:lang w:val="en-US"/>
              </w:rPr>
              <w:t>in order to complete the programme</w:t>
            </w:r>
            <w:r>
              <w:rPr>
                <w:rFonts w:ascii="Calibri" w:hAnsi="Calibri"/>
                <w:bCs/>
                <w:sz w:val="20"/>
                <w:szCs w:val="20"/>
              </w:rPr>
              <w:fldChar w:fldCharType="end"/>
            </w:r>
          </w:p>
        </w:tc>
      </w:tr>
      <w:tr w:rsidR="002573ED" w:rsidRPr="00E23DA5" w14:paraId="5FB0C875" w14:textId="77777777" w:rsidTr="002573ED">
        <w:tc>
          <w:tcPr>
            <w:tcW w:w="1951" w:type="dxa"/>
          </w:tcPr>
          <w:p w14:paraId="3D34D972" w14:textId="700D020C" w:rsidR="002573ED" w:rsidRPr="002573ED" w:rsidRDefault="00BC28E6" w:rsidP="00F12E0C">
            <w:pPr>
              <w:pStyle w:val="novaa"/>
              <w:rPr>
                <w:rFonts w:ascii="Calibri" w:eastAsia="MS Mincho" w:hAnsi="Calibri" w:cs="Times"/>
                <w:bCs/>
                <w:sz w:val="20"/>
                <w:szCs w:val="20"/>
                <w:lang w:eastAsia="ja-JP"/>
              </w:rPr>
            </w:pPr>
            <w:r>
              <w:rPr>
                <w:rFonts w:ascii="Calibri" w:eastAsia="MS Mincho" w:hAnsi="Calibri" w:cs="Times"/>
                <w:bCs/>
                <w:sz w:val="20"/>
                <w:szCs w:val="20"/>
                <w:lang w:eastAsia="ja-JP"/>
              </w:rPr>
              <w:t>Types of work</w:t>
            </w:r>
          </w:p>
        </w:tc>
        <w:tc>
          <w:tcPr>
            <w:tcW w:w="7027" w:type="dxa"/>
          </w:tcPr>
          <w:p w14:paraId="2F86C142" w14:textId="52B12E7F" w:rsidR="002573ED" w:rsidRPr="00C328E5" w:rsidRDefault="002573ED" w:rsidP="00F12E0C">
            <w:pPr>
              <w:pStyle w:val="novaa"/>
              <w:rPr>
                <w:rFonts w:ascii="Calibri" w:hAnsi="Calibri"/>
                <w:bCs/>
                <w:sz w:val="20"/>
                <w:szCs w:val="20"/>
                <w:lang w:val="en-US"/>
              </w:rPr>
            </w:pPr>
            <w:r>
              <w:rPr>
                <w:rFonts w:ascii="Calibri" w:hAnsi="Calibri"/>
                <w:bCs/>
                <w:sz w:val="20"/>
                <w:szCs w:val="20"/>
              </w:rPr>
              <w:fldChar w:fldCharType="begin"/>
            </w:r>
            <w:r w:rsidRPr="00C328E5">
              <w:rPr>
                <w:rFonts w:ascii="Calibri" w:hAnsi="Calibri"/>
                <w:bCs/>
                <w:sz w:val="20"/>
                <w:szCs w:val="20"/>
                <w:lang w:val="en-US"/>
              </w:rPr>
              <w:instrText xml:space="preserve"> FORMTEXT </w:instrText>
            </w:r>
            <w:r>
              <w:rPr>
                <w:rFonts w:ascii="Calibri" w:hAnsi="Calibri"/>
                <w:bCs/>
                <w:sz w:val="20"/>
                <w:szCs w:val="20"/>
              </w:rPr>
              <w:fldChar w:fldCharType="separate"/>
            </w:r>
            <w:r w:rsidR="00C328E5" w:rsidRPr="00C328E5">
              <w:rPr>
                <w:rFonts w:ascii="Calibri" w:hAnsi="Calibri"/>
                <w:bCs/>
                <w:noProof/>
                <w:sz w:val="20"/>
                <w:szCs w:val="20"/>
                <w:lang w:val="en-US"/>
              </w:rPr>
              <w:t>Describe which types of work you had to do during your practical training.</w:t>
            </w:r>
            <w:r>
              <w:rPr>
                <w:rFonts w:ascii="Calibri" w:hAnsi="Calibri"/>
                <w:bCs/>
                <w:sz w:val="20"/>
                <w:szCs w:val="20"/>
              </w:rPr>
              <w:fldChar w:fldCharType="end"/>
            </w:r>
          </w:p>
        </w:tc>
      </w:tr>
      <w:tr w:rsidR="002573ED" w:rsidRPr="00E23DA5" w14:paraId="5DCF0801" w14:textId="77777777" w:rsidTr="002573ED">
        <w:tc>
          <w:tcPr>
            <w:tcW w:w="1951" w:type="dxa"/>
          </w:tcPr>
          <w:p w14:paraId="1C071549" w14:textId="4A5D5BB4" w:rsidR="002573ED" w:rsidRPr="00BC28E6" w:rsidRDefault="00BC28E6" w:rsidP="00F12E0C">
            <w:pPr>
              <w:pStyle w:val="novaa"/>
              <w:rPr>
                <w:rFonts w:ascii="Calibri" w:eastAsia="MS Mincho" w:hAnsi="Calibri" w:cs="Times"/>
                <w:bCs/>
                <w:sz w:val="20"/>
                <w:szCs w:val="20"/>
                <w:lang w:val="en-US" w:eastAsia="ja-JP"/>
              </w:rPr>
            </w:pPr>
            <w:r w:rsidRPr="00BC28E6">
              <w:rPr>
                <w:rFonts w:ascii="Calibri" w:eastAsia="MS Mincho" w:hAnsi="Calibri" w:cs="Times"/>
                <w:bCs/>
                <w:sz w:val="20"/>
                <w:szCs w:val="20"/>
                <w:lang w:val="en-US" w:eastAsia="ja-JP"/>
              </w:rPr>
              <w:t xml:space="preserve">Requirements </w:t>
            </w:r>
          </w:p>
        </w:tc>
        <w:tc>
          <w:tcPr>
            <w:tcW w:w="7027" w:type="dxa"/>
          </w:tcPr>
          <w:p w14:paraId="56C850C2" w14:textId="010CB2EB" w:rsidR="002573ED" w:rsidRPr="00C328E5" w:rsidRDefault="002573ED" w:rsidP="00F12E0C">
            <w:pPr>
              <w:pStyle w:val="novaa"/>
              <w:rPr>
                <w:rFonts w:ascii="Calibri" w:hAnsi="Calibri"/>
                <w:bCs/>
                <w:sz w:val="20"/>
                <w:szCs w:val="20"/>
                <w:lang w:val="en-US"/>
              </w:rPr>
            </w:pPr>
            <w:r>
              <w:rPr>
                <w:rFonts w:ascii="Calibri" w:hAnsi="Calibri"/>
                <w:bCs/>
                <w:sz w:val="20"/>
                <w:szCs w:val="20"/>
              </w:rPr>
              <w:fldChar w:fldCharType="begin">
                <w:ffData>
                  <w:name w:val=""/>
                  <w:enabled/>
                  <w:calcOnExit w:val="0"/>
                  <w:textInput/>
                </w:ffData>
              </w:fldChar>
            </w:r>
            <w:r w:rsidRPr="00C328E5">
              <w:rPr>
                <w:rFonts w:ascii="Calibri" w:hAnsi="Calibri"/>
                <w:bCs/>
                <w:sz w:val="20"/>
                <w:szCs w:val="20"/>
                <w:lang w:val="en-US"/>
              </w:rPr>
              <w:instrText xml:space="preserve"> FORMTEXT </w:instrText>
            </w:r>
            <w:r>
              <w:rPr>
                <w:rFonts w:ascii="Calibri" w:hAnsi="Calibri"/>
                <w:bCs/>
                <w:sz w:val="20"/>
                <w:szCs w:val="20"/>
              </w:rPr>
            </w:r>
            <w:r>
              <w:rPr>
                <w:rFonts w:ascii="Calibri" w:hAnsi="Calibri"/>
                <w:bCs/>
                <w:sz w:val="20"/>
                <w:szCs w:val="20"/>
              </w:rPr>
              <w:fldChar w:fldCharType="separate"/>
            </w:r>
            <w:r w:rsidR="00C328E5" w:rsidRPr="00C328E5">
              <w:rPr>
                <w:rFonts w:ascii="Calibri" w:hAnsi="Calibri"/>
                <w:bCs/>
                <w:noProof/>
                <w:sz w:val="20"/>
                <w:szCs w:val="20"/>
                <w:lang w:val="en-US"/>
              </w:rPr>
              <w:t>Describe whether and which requirements were set for the nature and scope of the assignments you had to carry out as part of your practical training</w:t>
            </w:r>
            <w:r w:rsidR="002A6E07">
              <w:rPr>
                <w:rFonts w:ascii="Calibri" w:hAnsi="Calibri"/>
                <w:bCs/>
                <w:noProof/>
                <w:sz w:val="20"/>
                <w:szCs w:val="20"/>
                <w:lang w:val="en-US"/>
              </w:rPr>
              <w:t xml:space="preserve"> (e.g. number of hours)</w:t>
            </w:r>
            <w:r w:rsidR="00C328E5" w:rsidRPr="00C328E5">
              <w:rPr>
                <w:rFonts w:ascii="Calibri" w:hAnsi="Calibri"/>
                <w:bCs/>
                <w:noProof/>
                <w:sz w:val="20"/>
                <w:szCs w:val="20"/>
                <w:lang w:val="en-US"/>
              </w:rPr>
              <w:t>.</w:t>
            </w:r>
            <w:r>
              <w:rPr>
                <w:rFonts w:ascii="Calibri" w:hAnsi="Calibri"/>
                <w:bCs/>
                <w:sz w:val="20"/>
                <w:szCs w:val="20"/>
              </w:rPr>
              <w:fldChar w:fldCharType="end"/>
            </w:r>
          </w:p>
        </w:tc>
      </w:tr>
      <w:tr w:rsidR="002573ED" w:rsidRPr="00E23DA5" w14:paraId="259B50D1" w14:textId="77777777" w:rsidTr="002573ED">
        <w:tc>
          <w:tcPr>
            <w:tcW w:w="1951" w:type="dxa"/>
          </w:tcPr>
          <w:p w14:paraId="6A72ECEC" w14:textId="50C9BED9" w:rsidR="002573ED" w:rsidRPr="002573ED" w:rsidRDefault="00BC28E6" w:rsidP="00F12E0C">
            <w:pPr>
              <w:pStyle w:val="novaa"/>
              <w:rPr>
                <w:rFonts w:ascii="Calibri" w:eastAsia="MS Mincho" w:hAnsi="Calibri" w:cs="Times"/>
                <w:bCs/>
                <w:sz w:val="20"/>
                <w:szCs w:val="20"/>
                <w:lang w:eastAsia="ja-JP"/>
              </w:rPr>
            </w:pPr>
            <w:r>
              <w:rPr>
                <w:rFonts w:ascii="Calibri" w:eastAsia="MS Mincho" w:hAnsi="Calibri" w:cs="Times"/>
                <w:bCs/>
                <w:sz w:val="20"/>
                <w:szCs w:val="20"/>
                <w:lang w:eastAsia="ja-JP"/>
              </w:rPr>
              <w:t>Examinination</w:t>
            </w:r>
          </w:p>
        </w:tc>
        <w:tc>
          <w:tcPr>
            <w:tcW w:w="7027" w:type="dxa"/>
          </w:tcPr>
          <w:p w14:paraId="55F7FC6A" w14:textId="2EEF0231" w:rsidR="002573ED" w:rsidRPr="00C328E5" w:rsidRDefault="002573ED" w:rsidP="00F12E0C">
            <w:pPr>
              <w:pStyle w:val="novaa"/>
              <w:rPr>
                <w:rFonts w:ascii="Calibri" w:hAnsi="Calibri"/>
                <w:bCs/>
                <w:sz w:val="20"/>
                <w:szCs w:val="20"/>
                <w:lang w:val="en-US"/>
              </w:rPr>
            </w:pPr>
            <w:r>
              <w:rPr>
                <w:rFonts w:ascii="Calibri" w:hAnsi="Calibri"/>
                <w:bCs/>
                <w:sz w:val="20"/>
                <w:szCs w:val="20"/>
              </w:rPr>
              <w:fldChar w:fldCharType="begin">
                <w:ffData>
                  <w:name w:val="Text52"/>
                  <w:enabled/>
                  <w:calcOnExit w:val="0"/>
                  <w:textInput/>
                </w:ffData>
              </w:fldChar>
            </w:r>
            <w:r w:rsidRPr="00C328E5">
              <w:rPr>
                <w:rFonts w:ascii="Calibri" w:hAnsi="Calibri"/>
                <w:bCs/>
                <w:sz w:val="20"/>
                <w:szCs w:val="20"/>
                <w:lang w:val="en-US"/>
              </w:rPr>
              <w:instrText xml:space="preserve"> FORMTEXT </w:instrText>
            </w:r>
            <w:r>
              <w:rPr>
                <w:rFonts w:ascii="Calibri" w:hAnsi="Calibri"/>
                <w:bCs/>
                <w:sz w:val="20"/>
                <w:szCs w:val="20"/>
              </w:rPr>
            </w:r>
            <w:r>
              <w:rPr>
                <w:rFonts w:ascii="Calibri" w:hAnsi="Calibri"/>
                <w:bCs/>
                <w:sz w:val="20"/>
                <w:szCs w:val="20"/>
              </w:rPr>
              <w:fldChar w:fldCharType="separate"/>
            </w:r>
            <w:r w:rsidR="00C328E5" w:rsidRPr="00C328E5">
              <w:rPr>
                <w:rFonts w:ascii="Calibri" w:hAnsi="Calibri"/>
                <w:bCs/>
                <w:noProof/>
                <w:sz w:val="20"/>
                <w:szCs w:val="20"/>
                <w:lang w:val="en-US"/>
              </w:rPr>
              <w:t>Describe how your practical training has been assessed</w:t>
            </w:r>
            <w:r>
              <w:rPr>
                <w:rFonts w:ascii="Calibri" w:hAnsi="Calibri"/>
                <w:bCs/>
                <w:sz w:val="20"/>
                <w:szCs w:val="20"/>
              </w:rPr>
              <w:fldChar w:fldCharType="end"/>
            </w:r>
          </w:p>
        </w:tc>
      </w:tr>
      <w:tr w:rsidR="002573ED" w:rsidRPr="00E23DA5" w14:paraId="5D92466A" w14:textId="77777777" w:rsidTr="002573ED">
        <w:tc>
          <w:tcPr>
            <w:tcW w:w="1951" w:type="dxa"/>
          </w:tcPr>
          <w:p w14:paraId="40E6407E" w14:textId="24671245" w:rsidR="002573ED" w:rsidRDefault="00BC28E6" w:rsidP="00F12E0C">
            <w:pPr>
              <w:pStyle w:val="novaa"/>
              <w:rPr>
                <w:rFonts w:ascii="Calibri" w:eastAsia="MS Mincho" w:hAnsi="Calibri" w:cs="Times"/>
                <w:bCs/>
                <w:sz w:val="20"/>
                <w:szCs w:val="20"/>
                <w:lang w:eastAsia="ja-JP"/>
              </w:rPr>
            </w:pPr>
            <w:r>
              <w:rPr>
                <w:rFonts w:ascii="Calibri" w:eastAsia="MS Mincho" w:hAnsi="Calibri" w:cs="Times"/>
                <w:bCs/>
                <w:sz w:val="20"/>
                <w:szCs w:val="20"/>
                <w:lang w:eastAsia="ja-JP"/>
              </w:rPr>
              <w:t>Additional</w:t>
            </w:r>
          </w:p>
        </w:tc>
        <w:tc>
          <w:tcPr>
            <w:tcW w:w="7027" w:type="dxa"/>
          </w:tcPr>
          <w:p w14:paraId="5C44FC5C" w14:textId="2536C9DB" w:rsidR="002573ED" w:rsidRPr="00B557A7" w:rsidRDefault="002573ED" w:rsidP="00F12E0C">
            <w:pPr>
              <w:pStyle w:val="novaa"/>
              <w:rPr>
                <w:rFonts w:ascii="Calibri" w:hAnsi="Calibri"/>
                <w:bCs/>
                <w:sz w:val="20"/>
                <w:szCs w:val="20"/>
                <w:lang w:val="en-US"/>
              </w:rPr>
            </w:pPr>
            <w:r>
              <w:rPr>
                <w:rFonts w:ascii="Calibri" w:hAnsi="Calibri"/>
                <w:bCs/>
                <w:sz w:val="20"/>
                <w:szCs w:val="20"/>
              </w:rPr>
              <w:fldChar w:fldCharType="begin">
                <w:ffData>
                  <w:name w:val="Text53"/>
                  <w:enabled/>
                  <w:calcOnExit w:val="0"/>
                  <w:textInput/>
                </w:ffData>
              </w:fldChar>
            </w:r>
            <w:bookmarkStart w:id="3" w:name="Text53"/>
            <w:r w:rsidRPr="00B557A7">
              <w:rPr>
                <w:rFonts w:ascii="Calibri" w:hAnsi="Calibri"/>
                <w:bCs/>
                <w:sz w:val="20"/>
                <w:szCs w:val="20"/>
                <w:lang w:val="en-US"/>
              </w:rPr>
              <w:instrText xml:space="preserve"> FORMTEXT </w:instrText>
            </w:r>
            <w:r>
              <w:rPr>
                <w:rFonts w:ascii="Calibri" w:hAnsi="Calibri"/>
                <w:bCs/>
                <w:sz w:val="20"/>
                <w:szCs w:val="20"/>
              </w:rPr>
            </w:r>
            <w:r>
              <w:rPr>
                <w:rFonts w:ascii="Calibri" w:hAnsi="Calibri"/>
                <w:bCs/>
                <w:sz w:val="20"/>
                <w:szCs w:val="20"/>
              </w:rPr>
              <w:fldChar w:fldCharType="separate"/>
            </w:r>
            <w:r w:rsidR="00C328E5" w:rsidRPr="00B557A7">
              <w:rPr>
                <w:rFonts w:ascii="Calibri" w:hAnsi="Calibri"/>
                <w:bCs/>
                <w:sz w:val="20"/>
                <w:szCs w:val="20"/>
                <w:lang w:val="en-US"/>
              </w:rPr>
              <w:t>Please provide any additional relevant information</w:t>
            </w:r>
            <w:r>
              <w:rPr>
                <w:rFonts w:ascii="Calibri" w:hAnsi="Calibri"/>
                <w:bCs/>
                <w:sz w:val="20"/>
                <w:szCs w:val="20"/>
              </w:rPr>
              <w:fldChar w:fldCharType="end"/>
            </w:r>
            <w:bookmarkEnd w:id="3"/>
          </w:p>
        </w:tc>
      </w:tr>
    </w:tbl>
    <w:p w14:paraId="164FC9C9" w14:textId="3212CFA5" w:rsidR="002573ED" w:rsidRPr="00B557A7" w:rsidRDefault="002573ED" w:rsidP="00F12E0C">
      <w:pPr>
        <w:pStyle w:val="novaa"/>
        <w:rPr>
          <w:rFonts w:eastAsia="MS Mincho" w:cs="Times"/>
          <w:sz w:val="20"/>
          <w:szCs w:val="20"/>
          <w:lang w:val="en-US" w:eastAsia="ja-JP"/>
        </w:rPr>
      </w:pPr>
    </w:p>
    <w:p w14:paraId="16B4C7FB" w14:textId="3068B643" w:rsidR="00392751" w:rsidRPr="00B557A7" w:rsidRDefault="00392751" w:rsidP="00F12E0C">
      <w:pPr>
        <w:pStyle w:val="novaa"/>
        <w:rPr>
          <w:rFonts w:eastAsia="MS Mincho" w:cs="Times"/>
          <w:sz w:val="20"/>
          <w:szCs w:val="20"/>
          <w:lang w:val="en-US" w:eastAsia="ja-JP"/>
        </w:rPr>
      </w:pPr>
    </w:p>
    <w:p w14:paraId="6E9E60C0" w14:textId="35E6702D" w:rsidR="00392751" w:rsidRPr="00D10AC3" w:rsidRDefault="00963008" w:rsidP="00F12E0C">
      <w:pPr>
        <w:pStyle w:val="novaa"/>
        <w:numPr>
          <w:ilvl w:val="0"/>
          <w:numId w:val="24"/>
        </w:numPr>
        <w:rPr>
          <w:rFonts w:ascii="Calibri" w:hAnsi="Calibri"/>
          <w:b/>
          <w:bCs/>
          <w:sz w:val="22"/>
          <w:szCs w:val="22"/>
        </w:rPr>
      </w:pPr>
      <w:r w:rsidRPr="00B557A7">
        <w:rPr>
          <w:rFonts w:ascii="Calibri" w:hAnsi="Calibri"/>
          <w:sz w:val="22"/>
          <w:szCs w:val="22"/>
          <w:lang w:val="en-US"/>
        </w:rPr>
        <w:br w:type="page"/>
      </w:r>
      <w:r w:rsidR="00892A67" w:rsidRPr="00D10AC3">
        <w:rPr>
          <w:rFonts w:ascii="Calibri" w:hAnsi="Calibri"/>
          <w:b/>
          <w:bCs/>
          <w:sz w:val="22"/>
          <w:szCs w:val="22"/>
          <w:lang w:val="en-US"/>
        </w:rPr>
        <w:lastRenderedPageBreak/>
        <w:t>F</w:t>
      </w:r>
      <w:r w:rsidR="00B557A7" w:rsidRPr="00D10AC3">
        <w:rPr>
          <w:rFonts w:ascii="Calibri" w:hAnsi="Calibri"/>
          <w:b/>
          <w:bCs/>
          <w:sz w:val="22"/>
          <w:szCs w:val="22"/>
        </w:rPr>
        <w:t>rame</w:t>
      </w:r>
      <w:r w:rsidR="00892A67" w:rsidRPr="00D10AC3">
        <w:rPr>
          <w:rFonts w:ascii="Calibri" w:hAnsi="Calibri"/>
          <w:b/>
          <w:bCs/>
          <w:sz w:val="22"/>
          <w:szCs w:val="22"/>
        </w:rPr>
        <w:t xml:space="preserve"> of reference</w:t>
      </w:r>
    </w:p>
    <w:p w14:paraId="19B567D0" w14:textId="3EEF6B3B" w:rsidR="00392751" w:rsidRDefault="00B557A7" w:rsidP="00F12E0C">
      <w:pPr>
        <w:pStyle w:val="novaa"/>
        <w:rPr>
          <w:rFonts w:ascii="Calibri" w:hAnsi="Calibri"/>
          <w:i/>
          <w:iCs/>
          <w:sz w:val="20"/>
          <w:szCs w:val="20"/>
          <w:lang w:val="en-US"/>
        </w:rPr>
      </w:pPr>
      <w:r w:rsidRPr="00B557A7">
        <w:rPr>
          <w:rFonts w:ascii="Calibri" w:hAnsi="Calibri"/>
          <w:i/>
          <w:iCs/>
          <w:sz w:val="20"/>
          <w:szCs w:val="20"/>
          <w:lang w:val="en-US"/>
        </w:rPr>
        <w:t xml:space="preserve">Indicate in the tables below whether the </w:t>
      </w:r>
      <w:r w:rsidR="00776041">
        <w:rPr>
          <w:rFonts w:ascii="Calibri" w:hAnsi="Calibri"/>
          <w:i/>
          <w:iCs/>
          <w:sz w:val="20"/>
          <w:szCs w:val="20"/>
          <w:lang w:val="en-US"/>
        </w:rPr>
        <w:t>learning outcome</w:t>
      </w:r>
      <w:r w:rsidRPr="00B557A7">
        <w:rPr>
          <w:rFonts w:ascii="Calibri" w:hAnsi="Calibri"/>
          <w:i/>
          <w:iCs/>
          <w:sz w:val="20"/>
          <w:szCs w:val="20"/>
          <w:lang w:val="en-US"/>
        </w:rPr>
        <w:t xml:space="preserve"> is </w:t>
      </w:r>
      <w:r>
        <w:rPr>
          <w:rFonts w:ascii="Calibri" w:hAnsi="Calibri"/>
          <w:i/>
          <w:iCs/>
          <w:sz w:val="20"/>
          <w:szCs w:val="20"/>
          <w:lang w:val="en-US"/>
        </w:rPr>
        <w:t>‘up-to-date’</w:t>
      </w:r>
      <w:r w:rsidRPr="00B557A7">
        <w:rPr>
          <w:rFonts w:ascii="Calibri" w:hAnsi="Calibri"/>
          <w:i/>
          <w:iCs/>
          <w:sz w:val="20"/>
          <w:szCs w:val="20"/>
          <w:lang w:val="en-US"/>
        </w:rPr>
        <w:t xml:space="preserve"> </w:t>
      </w:r>
      <w:r>
        <w:rPr>
          <w:rFonts w:ascii="Calibri" w:hAnsi="Calibri"/>
          <w:i/>
          <w:iCs/>
          <w:sz w:val="20"/>
          <w:szCs w:val="20"/>
          <w:lang w:val="en-US"/>
        </w:rPr>
        <w:t xml:space="preserve">(U) </w:t>
      </w:r>
      <w:r w:rsidRPr="00B557A7">
        <w:rPr>
          <w:rFonts w:ascii="Calibri" w:hAnsi="Calibri"/>
          <w:i/>
          <w:iCs/>
          <w:sz w:val="20"/>
          <w:szCs w:val="20"/>
          <w:lang w:val="en-US"/>
        </w:rPr>
        <w:t>or 'to be developed'</w:t>
      </w:r>
      <w:r>
        <w:rPr>
          <w:rFonts w:ascii="Calibri" w:hAnsi="Calibri"/>
          <w:i/>
          <w:iCs/>
          <w:sz w:val="20"/>
          <w:szCs w:val="20"/>
          <w:lang w:val="en-US"/>
        </w:rPr>
        <w:t xml:space="preserve"> (T)</w:t>
      </w:r>
      <w:r w:rsidRPr="00B557A7">
        <w:rPr>
          <w:rFonts w:ascii="Calibri" w:hAnsi="Calibri"/>
          <w:i/>
          <w:iCs/>
          <w:sz w:val="20"/>
          <w:szCs w:val="20"/>
          <w:lang w:val="en-US"/>
        </w:rPr>
        <w:t xml:space="preserve">. Refer in the report to the different assignment phases and generic </w:t>
      </w:r>
      <w:r>
        <w:rPr>
          <w:rFonts w:ascii="Calibri" w:hAnsi="Calibri"/>
          <w:i/>
          <w:iCs/>
          <w:sz w:val="20"/>
          <w:szCs w:val="20"/>
          <w:lang w:val="en-US"/>
        </w:rPr>
        <w:t>learning outcomes</w:t>
      </w:r>
      <w:r w:rsidRPr="00B557A7">
        <w:rPr>
          <w:rFonts w:ascii="Calibri" w:hAnsi="Calibri"/>
          <w:i/>
          <w:iCs/>
          <w:sz w:val="20"/>
          <w:szCs w:val="20"/>
          <w:lang w:val="en-US"/>
        </w:rPr>
        <w:t xml:space="preserve">.  </w:t>
      </w:r>
    </w:p>
    <w:p w14:paraId="429FF463" w14:textId="77777777" w:rsidR="00B557A7" w:rsidRPr="00B557A7" w:rsidRDefault="00B557A7" w:rsidP="00F12E0C">
      <w:pPr>
        <w:pStyle w:val="novaa"/>
        <w:rPr>
          <w:rFonts w:ascii="Calibri" w:hAnsi="Calibri"/>
          <w:i/>
          <w:iCs/>
          <w:sz w:val="22"/>
          <w:szCs w:val="22"/>
          <w:lang w:val="en-US"/>
        </w:rPr>
      </w:pPr>
    </w:p>
    <w:p w14:paraId="0F070ABE" w14:textId="29828576" w:rsidR="00392751" w:rsidRPr="00D10AC3" w:rsidRDefault="00CC2F5D" w:rsidP="00F12E0C">
      <w:pPr>
        <w:pStyle w:val="novaa"/>
        <w:ind w:firstLine="360"/>
        <w:rPr>
          <w:rFonts w:ascii="Calibri" w:hAnsi="Calibri"/>
          <w:sz w:val="22"/>
          <w:szCs w:val="22"/>
        </w:rPr>
      </w:pPr>
      <w:r w:rsidRPr="00D10AC3">
        <w:rPr>
          <w:rFonts w:ascii="Calibri" w:hAnsi="Calibri"/>
          <w:sz w:val="22"/>
          <w:szCs w:val="22"/>
        </w:rPr>
        <w:t xml:space="preserve">2a. </w:t>
      </w:r>
      <w:r w:rsidR="00392751" w:rsidRPr="00D10AC3">
        <w:rPr>
          <w:rFonts w:ascii="Calibri" w:hAnsi="Calibri"/>
          <w:sz w:val="22"/>
          <w:szCs w:val="22"/>
        </w:rPr>
        <w:t>Practical learning outcomes</w:t>
      </w:r>
    </w:p>
    <w:p w14:paraId="1C33D41F" w14:textId="77777777" w:rsidR="00392751" w:rsidRDefault="00392751" w:rsidP="00F12E0C">
      <w:pPr>
        <w:pStyle w:val="novaa"/>
        <w:rPr>
          <w:rFonts w:ascii="Calibri" w:hAnsi="Calibri"/>
          <w:i/>
          <w:iCs/>
          <w:sz w:val="22"/>
          <w:szCs w:val="22"/>
        </w:rPr>
      </w:pPr>
    </w:p>
    <w:tbl>
      <w:tblPr>
        <w:tblW w:w="9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1134"/>
        <w:gridCol w:w="1693"/>
      </w:tblGrid>
      <w:tr w:rsidR="00392751" w:rsidRPr="003B5282" w14:paraId="075FC350" w14:textId="77777777" w:rsidTr="00B557A7">
        <w:trPr>
          <w:trHeight w:val="300"/>
        </w:trPr>
        <w:tc>
          <w:tcPr>
            <w:tcW w:w="7372" w:type="dxa"/>
            <w:gridSpan w:val="2"/>
            <w:shd w:val="clear" w:color="auto" w:fill="BFBFBF"/>
            <w:noWrap/>
            <w:hideMark/>
          </w:tcPr>
          <w:p w14:paraId="0B5D6C7A" w14:textId="77777777" w:rsidR="00392751" w:rsidRPr="00392751" w:rsidRDefault="00392751" w:rsidP="00F12E0C">
            <w:pPr>
              <w:spacing w:after="0" w:line="240" w:lineRule="auto"/>
              <w:jc w:val="center"/>
              <w:rPr>
                <w:b/>
                <w:bCs/>
                <w:i/>
                <w:iCs/>
                <w:color w:val="000000"/>
                <w:sz w:val="20"/>
                <w:szCs w:val="20"/>
              </w:rPr>
            </w:pPr>
            <w:r w:rsidRPr="00392751">
              <w:rPr>
                <w:b/>
                <w:bCs/>
                <w:i/>
                <w:iCs/>
                <w:color w:val="000000"/>
                <w:sz w:val="20"/>
                <w:szCs w:val="20"/>
              </w:rPr>
              <w:t>Workdomain Annual Accounts Audit</w:t>
            </w:r>
          </w:p>
        </w:tc>
        <w:tc>
          <w:tcPr>
            <w:tcW w:w="1693" w:type="dxa"/>
            <w:shd w:val="clear" w:color="auto" w:fill="BFBFBF"/>
          </w:tcPr>
          <w:p w14:paraId="1A17352D" w14:textId="77777777" w:rsidR="00392751" w:rsidRPr="00392751" w:rsidRDefault="00392751" w:rsidP="00F12E0C">
            <w:pPr>
              <w:spacing w:after="0" w:line="240" w:lineRule="auto"/>
              <w:jc w:val="center"/>
              <w:rPr>
                <w:b/>
                <w:bCs/>
                <w:i/>
                <w:iCs/>
                <w:color w:val="000000"/>
                <w:sz w:val="20"/>
                <w:szCs w:val="20"/>
              </w:rPr>
            </w:pPr>
          </w:p>
        </w:tc>
      </w:tr>
      <w:tr w:rsidR="00392751" w:rsidRPr="003B5282" w14:paraId="5C3E7E67" w14:textId="77777777" w:rsidTr="00B557A7">
        <w:trPr>
          <w:trHeight w:val="270"/>
        </w:trPr>
        <w:tc>
          <w:tcPr>
            <w:tcW w:w="7372" w:type="dxa"/>
            <w:gridSpan w:val="2"/>
            <w:shd w:val="clear" w:color="auto" w:fill="D9D9D9"/>
            <w:noWrap/>
            <w:hideMark/>
          </w:tcPr>
          <w:p w14:paraId="7FD47DDE" w14:textId="77777777" w:rsidR="00392751" w:rsidRPr="00392751" w:rsidRDefault="00392751" w:rsidP="00F12E0C">
            <w:pPr>
              <w:spacing w:after="0" w:line="240" w:lineRule="auto"/>
              <w:rPr>
                <w:b/>
                <w:bCs/>
                <w:color w:val="000000"/>
                <w:sz w:val="20"/>
                <w:szCs w:val="20"/>
                <w:lang w:val="en-US"/>
              </w:rPr>
            </w:pPr>
            <w:r w:rsidRPr="00392751">
              <w:rPr>
                <w:b/>
                <w:bCs/>
                <w:color w:val="000000"/>
                <w:sz w:val="20"/>
                <w:szCs w:val="20"/>
                <w:lang w:val="en-US"/>
              </w:rPr>
              <w:t>Acceptance and continuance of engagements (assessment of independence and of other aspects)</w:t>
            </w:r>
          </w:p>
        </w:tc>
        <w:tc>
          <w:tcPr>
            <w:tcW w:w="1693" w:type="dxa"/>
            <w:shd w:val="clear" w:color="auto" w:fill="D9D9D9"/>
          </w:tcPr>
          <w:p w14:paraId="15EDBB7E" w14:textId="77777777" w:rsidR="00392751" w:rsidRPr="00392751" w:rsidRDefault="00392751" w:rsidP="00F12E0C">
            <w:pPr>
              <w:spacing w:after="0" w:line="240" w:lineRule="auto"/>
              <w:rPr>
                <w:b/>
                <w:bCs/>
                <w:color w:val="000000"/>
                <w:sz w:val="20"/>
                <w:szCs w:val="20"/>
                <w:lang w:val="en-US"/>
              </w:rPr>
            </w:pPr>
            <w:r w:rsidRPr="00392751">
              <w:rPr>
                <w:b/>
                <w:bCs/>
                <w:color w:val="000000"/>
                <w:sz w:val="20"/>
                <w:szCs w:val="20"/>
                <w:lang w:val="en-US"/>
              </w:rPr>
              <w:t>U/T</w:t>
            </w:r>
          </w:p>
        </w:tc>
      </w:tr>
      <w:tr w:rsidR="00392751" w:rsidRPr="003B5282" w14:paraId="3992682B" w14:textId="77777777" w:rsidTr="00B557A7">
        <w:trPr>
          <w:trHeight w:val="430"/>
        </w:trPr>
        <w:tc>
          <w:tcPr>
            <w:tcW w:w="6238" w:type="dxa"/>
            <w:shd w:val="clear" w:color="auto" w:fill="auto"/>
            <w:hideMark/>
          </w:tcPr>
          <w:p w14:paraId="64842702" w14:textId="356AF1AC"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Pr="00392751">
              <w:rPr>
                <w:color w:val="000000"/>
                <w:sz w:val="20"/>
                <w:szCs w:val="20"/>
                <w:lang w:val="en-US"/>
              </w:rPr>
              <w:t xml:space="preserve"> accountant is able to </w:t>
            </w:r>
            <w:r w:rsidR="002D4D6E" w:rsidRPr="00392751">
              <w:rPr>
                <w:color w:val="000000"/>
                <w:sz w:val="20"/>
                <w:szCs w:val="20"/>
                <w:lang w:val="en-US"/>
              </w:rPr>
              <w:t>recognize</w:t>
            </w:r>
            <w:r w:rsidRPr="00392751">
              <w:rPr>
                <w:color w:val="000000"/>
                <w:sz w:val="20"/>
                <w:szCs w:val="20"/>
                <w:lang w:val="en-US"/>
              </w:rPr>
              <w:t xml:space="preserve"> the </w:t>
            </w:r>
            <w:r w:rsidRPr="00392751">
              <w:rPr>
                <w:b/>
                <w:bCs/>
                <w:color w:val="000000"/>
                <w:sz w:val="20"/>
                <w:szCs w:val="20"/>
                <w:lang w:val="en-US"/>
              </w:rPr>
              <w:t>expectations</w:t>
            </w:r>
            <w:r w:rsidRPr="00392751">
              <w:rPr>
                <w:color w:val="000000"/>
                <w:sz w:val="20"/>
                <w:szCs w:val="20"/>
                <w:lang w:val="en-US"/>
              </w:rPr>
              <w:t xml:space="preserve"> of the client and of parties that use the engagement, to identify the </w:t>
            </w:r>
            <w:r w:rsidRPr="00392751">
              <w:rPr>
                <w:b/>
                <w:bCs/>
                <w:color w:val="000000"/>
                <w:sz w:val="20"/>
                <w:szCs w:val="20"/>
                <w:lang w:val="en-US"/>
              </w:rPr>
              <w:t>areas of tension</w:t>
            </w:r>
            <w:r w:rsidRPr="00392751">
              <w:rPr>
                <w:color w:val="000000"/>
                <w:sz w:val="20"/>
                <w:szCs w:val="20"/>
                <w:lang w:val="en-US"/>
              </w:rPr>
              <w:t xml:space="preserve"> between the various stakeholders, to weigh the respective </w:t>
            </w:r>
            <w:r w:rsidRPr="00392751">
              <w:rPr>
                <w:b/>
                <w:bCs/>
                <w:color w:val="000000"/>
                <w:sz w:val="20"/>
                <w:szCs w:val="20"/>
                <w:lang w:val="en-US"/>
              </w:rPr>
              <w:t>interests</w:t>
            </w:r>
            <w:r w:rsidRPr="00392751">
              <w:rPr>
                <w:color w:val="000000"/>
                <w:sz w:val="20"/>
                <w:szCs w:val="20"/>
                <w:lang w:val="en-US"/>
              </w:rPr>
              <w:t xml:space="preserve"> of clients and the general public, to reflect on these and to take these into consideration in reaching decisions.</w:t>
            </w:r>
          </w:p>
        </w:tc>
        <w:tc>
          <w:tcPr>
            <w:tcW w:w="1134" w:type="dxa"/>
            <w:shd w:val="clear" w:color="auto" w:fill="auto"/>
            <w:noWrap/>
            <w:hideMark/>
          </w:tcPr>
          <w:p w14:paraId="3CD95FA7" w14:textId="77777777" w:rsidR="00392751" w:rsidRPr="00392751" w:rsidRDefault="00392751" w:rsidP="00F12E0C">
            <w:pPr>
              <w:spacing w:after="0" w:line="240" w:lineRule="auto"/>
              <w:rPr>
                <w:color w:val="000000"/>
                <w:sz w:val="20"/>
                <w:szCs w:val="20"/>
              </w:rPr>
            </w:pPr>
            <w:r w:rsidRPr="00392751">
              <w:rPr>
                <w:color w:val="000000"/>
                <w:sz w:val="20"/>
                <w:szCs w:val="20"/>
              </w:rPr>
              <w:t>A&amp;A 2</w:t>
            </w:r>
          </w:p>
        </w:tc>
        <w:tc>
          <w:tcPr>
            <w:tcW w:w="1693" w:type="dxa"/>
          </w:tcPr>
          <w:p w14:paraId="7A376108" w14:textId="4DF07477"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bookmarkStart w:id="4" w:name="Text5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
          </w:p>
        </w:tc>
      </w:tr>
      <w:tr w:rsidR="00392751" w:rsidRPr="003B5282" w14:paraId="02303CA7" w14:textId="77777777" w:rsidTr="00B557A7">
        <w:trPr>
          <w:trHeight w:val="256"/>
        </w:trPr>
        <w:tc>
          <w:tcPr>
            <w:tcW w:w="6238" w:type="dxa"/>
            <w:shd w:val="clear" w:color="auto" w:fill="auto"/>
            <w:hideMark/>
          </w:tcPr>
          <w:p w14:paraId="40B301A1" w14:textId="643943B0"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Pr="00392751">
              <w:rPr>
                <w:color w:val="000000"/>
                <w:sz w:val="20"/>
                <w:szCs w:val="20"/>
                <w:lang w:val="en-US"/>
              </w:rPr>
              <w:t xml:space="preserve"> accountant is able to reflect during the execution of professional and other tasks on the </w:t>
            </w:r>
            <w:r w:rsidRPr="00392751">
              <w:rPr>
                <w:b/>
                <w:bCs/>
                <w:color w:val="000000"/>
                <w:sz w:val="20"/>
                <w:szCs w:val="20"/>
                <w:lang w:val="en-US"/>
              </w:rPr>
              <w:t>ethical issues and dilemmas</w:t>
            </w:r>
            <w:r w:rsidRPr="00392751">
              <w:rPr>
                <w:color w:val="000000"/>
                <w:sz w:val="20"/>
                <w:szCs w:val="20"/>
                <w:lang w:val="en-US"/>
              </w:rPr>
              <w:t xml:space="preserve"> involved and to come to reasoned decisions, with due consideration of prevailing professional regulations and with a duly professional and critical approach. </w:t>
            </w:r>
          </w:p>
        </w:tc>
        <w:tc>
          <w:tcPr>
            <w:tcW w:w="1134" w:type="dxa"/>
            <w:shd w:val="clear" w:color="auto" w:fill="auto"/>
            <w:noWrap/>
            <w:hideMark/>
          </w:tcPr>
          <w:p w14:paraId="2E524652" w14:textId="77777777" w:rsidR="00392751" w:rsidRPr="00392751" w:rsidRDefault="00392751" w:rsidP="00F12E0C">
            <w:pPr>
              <w:spacing w:after="0" w:line="240" w:lineRule="auto"/>
              <w:rPr>
                <w:color w:val="000000"/>
                <w:sz w:val="20"/>
                <w:szCs w:val="20"/>
              </w:rPr>
            </w:pPr>
            <w:r w:rsidRPr="00392751">
              <w:rPr>
                <w:color w:val="000000"/>
                <w:sz w:val="20"/>
                <w:szCs w:val="20"/>
              </w:rPr>
              <w:t>A&amp;A 5b</w:t>
            </w:r>
          </w:p>
        </w:tc>
        <w:tc>
          <w:tcPr>
            <w:tcW w:w="1693" w:type="dxa"/>
          </w:tcPr>
          <w:p w14:paraId="2560808C" w14:textId="389D4463" w:rsidR="00392751" w:rsidRPr="00392751" w:rsidRDefault="002D4D6E" w:rsidP="00F12E0C">
            <w:pPr>
              <w:spacing w:after="0" w:line="240" w:lineRule="auto"/>
              <w:rPr>
                <w:color w:val="000000"/>
                <w:sz w:val="20"/>
                <w:szCs w:val="20"/>
              </w:rPr>
            </w:pPr>
            <w:r>
              <w:rPr>
                <w:color w:val="000000"/>
                <w:sz w:val="20"/>
                <w:szCs w:val="20"/>
              </w:rPr>
              <w:fldChar w:fldCharType="begin">
                <w:ffData>
                  <w:name w:val="Text57"/>
                  <w:enabled/>
                  <w:calcOnExit w:val="0"/>
                  <w:textInput/>
                </w:ffData>
              </w:fldChar>
            </w:r>
            <w:bookmarkStart w:id="5" w:name="Text57"/>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
          </w:p>
        </w:tc>
      </w:tr>
      <w:tr w:rsidR="00392751" w:rsidRPr="003B5282" w14:paraId="4781E4AF" w14:textId="77777777" w:rsidTr="00B557A7">
        <w:trPr>
          <w:trHeight w:val="70"/>
        </w:trPr>
        <w:tc>
          <w:tcPr>
            <w:tcW w:w="6238" w:type="dxa"/>
            <w:shd w:val="clear" w:color="auto" w:fill="auto"/>
            <w:hideMark/>
          </w:tcPr>
          <w:p w14:paraId="0F937237" w14:textId="44AAF626"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Pr="00392751">
              <w:rPr>
                <w:color w:val="000000"/>
                <w:sz w:val="20"/>
                <w:szCs w:val="20"/>
                <w:lang w:val="en-US"/>
              </w:rPr>
              <w:t xml:space="preserve"> accountant is able to apply in an </w:t>
            </w:r>
            <w:r w:rsidRPr="00392751">
              <w:rPr>
                <w:b/>
                <w:bCs/>
                <w:color w:val="000000"/>
                <w:sz w:val="20"/>
                <w:szCs w:val="20"/>
                <w:lang w:val="en-US"/>
              </w:rPr>
              <w:t>annual accounts</w:t>
            </w:r>
            <w:r w:rsidRPr="00392751">
              <w:rPr>
                <w:color w:val="000000"/>
                <w:sz w:val="20"/>
                <w:szCs w:val="20"/>
                <w:lang w:val="en-US"/>
              </w:rPr>
              <w:t xml:space="preserve"> </w:t>
            </w:r>
            <w:r w:rsidRPr="00392751">
              <w:rPr>
                <w:b/>
                <w:bCs/>
                <w:color w:val="000000"/>
                <w:sz w:val="20"/>
                <w:szCs w:val="20"/>
                <w:lang w:val="en-US"/>
              </w:rPr>
              <w:t>audit</w:t>
            </w:r>
            <w:r w:rsidRPr="00392751">
              <w:rPr>
                <w:color w:val="000000"/>
                <w:sz w:val="20"/>
                <w:szCs w:val="20"/>
                <w:lang w:val="en-US"/>
              </w:rPr>
              <w:t xml:space="preserve"> the applicable professional regulations governing the process of </w:t>
            </w:r>
            <w:r w:rsidRPr="00392751">
              <w:rPr>
                <w:b/>
                <w:bCs/>
                <w:color w:val="000000"/>
                <w:sz w:val="20"/>
                <w:szCs w:val="20"/>
                <w:lang w:val="en-US"/>
              </w:rPr>
              <w:t>client and engagement (re)acceptance.</w:t>
            </w:r>
          </w:p>
        </w:tc>
        <w:tc>
          <w:tcPr>
            <w:tcW w:w="1134" w:type="dxa"/>
            <w:shd w:val="clear" w:color="auto" w:fill="auto"/>
            <w:noWrap/>
            <w:hideMark/>
          </w:tcPr>
          <w:p w14:paraId="26916D85" w14:textId="77777777" w:rsidR="00392751" w:rsidRPr="00392751" w:rsidRDefault="00392751" w:rsidP="00F12E0C">
            <w:pPr>
              <w:spacing w:after="0" w:line="240" w:lineRule="auto"/>
              <w:rPr>
                <w:color w:val="000000"/>
                <w:sz w:val="20"/>
                <w:szCs w:val="20"/>
              </w:rPr>
            </w:pPr>
            <w:r w:rsidRPr="00392751">
              <w:rPr>
                <w:color w:val="000000"/>
                <w:sz w:val="20"/>
                <w:szCs w:val="20"/>
              </w:rPr>
              <w:t>A&amp;A 11.1</w:t>
            </w:r>
          </w:p>
        </w:tc>
        <w:tc>
          <w:tcPr>
            <w:tcW w:w="1693" w:type="dxa"/>
          </w:tcPr>
          <w:p w14:paraId="34234103" w14:textId="59251B8D"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7B482852" w14:textId="77777777" w:rsidTr="00B557A7">
        <w:trPr>
          <w:trHeight w:val="256"/>
        </w:trPr>
        <w:tc>
          <w:tcPr>
            <w:tcW w:w="6238" w:type="dxa"/>
            <w:shd w:val="clear" w:color="auto" w:fill="auto"/>
            <w:hideMark/>
          </w:tcPr>
          <w:p w14:paraId="5D2EEA2F" w14:textId="5B4C4868"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reflect on the </w:t>
            </w:r>
            <w:r w:rsidRPr="00392751">
              <w:rPr>
                <w:b/>
                <w:bCs/>
                <w:color w:val="000000"/>
                <w:sz w:val="20"/>
                <w:szCs w:val="20"/>
                <w:lang w:val="en-US"/>
              </w:rPr>
              <w:t>personality and situational causes</w:t>
            </w:r>
            <w:r w:rsidRPr="00392751">
              <w:rPr>
                <w:color w:val="000000"/>
                <w:sz w:val="20"/>
                <w:szCs w:val="20"/>
                <w:lang w:val="en-US"/>
              </w:rPr>
              <w:t xml:space="preserve"> of one’s personal behaviour, and to identify where one’s strengths, weaknesses and opportunities for development lie.</w:t>
            </w:r>
          </w:p>
        </w:tc>
        <w:tc>
          <w:tcPr>
            <w:tcW w:w="1134" w:type="dxa"/>
            <w:shd w:val="clear" w:color="auto" w:fill="auto"/>
            <w:noWrap/>
            <w:hideMark/>
          </w:tcPr>
          <w:p w14:paraId="6BDAFA64" w14:textId="77777777" w:rsidR="00392751" w:rsidRPr="00392751" w:rsidRDefault="00392751" w:rsidP="00F12E0C">
            <w:pPr>
              <w:spacing w:after="0" w:line="240" w:lineRule="auto"/>
              <w:rPr>
                <w:color w:val="000000"/>
                <w:sz w:val="20"/>
                <w:szCs w:val="20"/>
              </w:rPr>
            </w:pPr>
            <w:r w:rsidRPr="00392751">
              <w:rPr>
                <w:color w:val="000000"/>
                <w:sz w:val="20"/>
                <w:szCs w:val="20"/>
              </w:rPr>
              <w:t>CED 3</w:t>
            </w:r>
          </w:p>
        </w:tc>
        <w:tc>
          <w:tcPr>
            <w:tcW w:w="1693" w:type="dxa"/>
          </w:tcPr>
          <w:p w14:paraId="4AC4CF0E" w14:textId="329045C2"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A455FC6" w14:textId="77777777" w:rsidTr="00B557A7">
        <w:trPr>
          <w:trHeight w:val="319"/>
        </w:trPr>
        <w:tc>
          <w:tcPr>
            <w:tcW w:w="6238" w:type="dxa"/>
            <w:shd w:val="clear" w:color="auto" w:fill="auto"/>
            <w:hideMark/>
          </w:tcPr>
          <w:p w14:paraId="1A3FC2A2" w14:textId="695ACE41"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based on skills and insights into a work situation, to bear personal or joint responsibility for the direction of professional </w:t>
            </w:r>
            <w:r w:rsidRPr="00392751">
              <w:rPr>
                <w:b/>
                <w:bCs/>
                <w:color w:val="000000"/>
                <w:sz w:val="20"/>
                <w:szCs w:val="20"/>
                <w:lang w:val="en-US"/>
              </w:rPr>
              <w:t>team and collaboration processes.</w:t>
            </w:r>
          </w:p>
        </w:tc>
        <w:tc>
          <w:tcPr>
            <w:tcW w:w="1134" w:type="dxa"/>
            <w:shd w:val="clear" w:color="auto" w:fill="auto"/>
            <w:noWrap/>
            <w:hideMark/>
          </w:tcPr>
          <w:p w14:paraId="1B1A899C" w14:textId="77777777" w:rsidR="00392751" w:rsidRPr="00392751" w:rsidRDefault="00392751" w:rsidP="00F12E0C">
            <w:pPr>
              <w:spacing w:after="0" w:line="240" w:lineRule="auto"/>
              <w:rPr>
                <w:color w:val="000000"/>
                <w:sz w:val="20"/>
                <w:szCs w:val="20"/>
              </w:rPr>
            </w:pPr>
            <w:r w:rsidRPr="00392751">
              <w:rPr>
                <w:color w:val="000000"/>
                <w:sz w:val="20"/>
                <w:szCs w:val="20"/>
              </w:rPr>
              <w:t>CED 4b</w:t>
            </w:r>
          </w:p>
        </w:tc>
        <w:tc>
          <w:tcPr>
            <w:tcW w:w="1693" w:type="dxa"/>
          </w:tcPr>
          <w:p w14:paraId="641DE775" w14:textId="048C8C6E"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3A95E751" w14:textId="77777777" w:rsidTr="00B557A7">
        <w:trPr>
          <w:trHeight w:val="100"/>
        </w:trPr>
        <w:tc>
          <w:tcPr>
            <w:tcW w:w="6238" w:type="dxa"/>
            <w:shd w:val="clear" w:color="auto" w:fill="auto"/>
            <w:hideMark/>
          </w:tcPr>
          <w:p w14:paraId="02781AD5" w14:textId="42E4F861"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analyse one’s </w:t>
            </w:r>
            <w:r w:rsidRPr="00392751">
              <w:rPr>
                <w:b/>
                <w:bCs/>
                <w:color w:val="000000"/>
                <w:sz w:val="20"/>
                <w:szCs w:val="20"/>
                <w:lang w:val="en-US"/>
              </w:rPr>
              <w:t>personal professional opinion and decision-making process</w:t>
            </w:r>
            <w:r w:rsidRPr="00392751">
              <w:rPr>
                <w:color w:val="000000"/>
                <w:sz w:val="20"/>
                <w:szCs w:val="20"/>
                <w:lang w:val="en-US"/>
              </w:rPr>
              <w:t xml:space="preserve"> in order to learn from this.</w:t>
            </w:r>
          </w:p>
        </w:tc>
        <w:tc>
          <w:tcPr>
            <w:tcW w:w="1134" w:type="dxa"/>
            <w:shd w:val="clear" w:color="auto" w:fill="auto"/>
            <w:noWrap/>
            <w:hideMark/>
          </w:tcPr>
          <w:p w14:paraId="54AA0012" w14:textId="77777777" w:rsidR="00392751" w:rsidRPr="00392751" w:rsidRDefault="00392751" w:rsidP="00F12E0C">
            <w:pPr>
              <w:spacing w:after="0" w:line="240" w:lineRule="auto"/>
              <w:rPr>
                <w:color w:val="000000"/>
                <w:sz w:val="20"/>
                <w:szCs w:val="20"/>
              </w:rPr>
            </w:pPr>
            <w:r w:rsidRPr="00392751">
              <w:rPr>
                <w:color w:val="000000"/>
                <w:sz w:val="20"/>
                <w:szCs w:val="20"/>
              </w:rPr>
              <w:t>CED 6b</w:t>
            </w:r>
          </w:p>
        </w:tc>
        <w:tc>
          <w:tcPr>
            <w:tcW w:w="1693" w:type="dxa"/>
          </w:tcPr>
          <w:p w14:paraId="18D19034" w14:textId="74B3A087"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2D4D6E" w:rsidRPr="00E23DA5" w14:paraId="4E1206F5" w14:textId="77777777" w:rsidTr="002D4D6E">
        <w:trPr>
          <w:trHeight w:val="300"/>
        </w:trPr>
        <w:tc>
          <w:tcPr>
            <w:tcW w:w="9065" w:type="dxa"/>
            <w:gridSpan w:val="3"/>
            <w:shd w:val="clear" w:color="auto" w:fill="D9D9D9"/>
            <w:hideMark/>
          </w:tcPr>
          <w:p w14:paraId="2E88B845" w14:textId="163F4B1C" w:rsidR="002D4D6E" w:rsidRPr="00392751" w:rsidRDefault="002D4D6E" w:rsidP="00F12E0C">
            <w:pPr>
              <w:spacing w:after="0" w:line="240" w:lineRule="auto"/>
              <w:rPr>
                <w:b/>
                <w:bCs/>
                <w:color w:val="000000"/>
                <w:sz w:val="20"/>
                <w:szCs w:val="20"/>
                <w:lang w:val="en-US"/>
              </w:rPr>
            </w:pPr>
            <w:r w:rsidRPr="00392751">
              <w:rPr>
                <w:b/>
                <w:bCs/>
                <w:color w:val="000000"/>
                <w:sz w:val="20"/>
                <w:szCs w:val="20"/>
                <w:lang w:val="en-US"/>
              </w:rPr>
              <w:t>Planning fase (acquiring knowledge of the entity and its environment + risk analysis + determining audit strategy)</w:t>
            </w:r>
          </w:p>
        </w:tc>
      </w:tr>
      <w:tr w:rsidR="00392751" w:rsidRPr="003B5282" w14:paraId="434D0CA9" w14:textId="77777777" w:rsidTr="00B557A7">
        <w:trPr>
          <w:trHeight w:val="675"/>
        </w:trPr>
        <w:tc>
          <w:tcPr>
            <w:tcW w:w="6238" w:type="dxa"/>
            <w:shd w:val="clear" w:color="auto" w:fill="auto"/>
            <w:hideMark/>
          </w:tcPr>
          <w:p w14:paraId="24A1C151" w14:textId="1DAA7EE8"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collect for an </w:t>
            </w:r>
            <w:r w:rsidRPr="00392751">
              <w:rPr>
                <w:b/>
                <w:bCs/>
                <w:color w:val="000000"/>
                <w:sz w:val="20"/>
                <w:szCs w:val="20"/>
                <w:lang w:val="en-US"/>
              </w:rPr>
              <w:t>annual accounts audit</w:t>
            </w:r>
            <w:r w:rsidRPr="00392751">
              <w:rPr>
                <w:color w:val="000000"/>
                <w:sz w:val="20"/>
                <w:szCs w:val="20"/>
                <w:lang w:val="en-US"/>
              </w:rPr>
              <w:t xml:space="preserve">, in accordance with the applicable professional regulations, sufficient knowledge of the entity involved and its environment, including its system of internal controls, in order to be able to describe and estimate the business, audit, inherent, internal control and detection </w:t>
            </w:r>
            <w:r w:rsidRPr="00392751">
              <w:rPr>
                <w:b/>
                <w:bCs/>
                <w:color w:val="000000"/>
                <w:sz w:val="20"/>
                <w:szCs w:val="20"/>
                <w:lang w:val="en-US"/>
              </w:rPr>
              <w:t>risks</w:t>
            </w:r>
            <w:r w:rsidRPr="00392751">
              <w:rPr>
                <w:color w:val="000000"/>
                <w:sz w:val="20"/>
                <w:szCs w:val="20"/>
                <w:lang w:val="en-US"/>
              </w:rPr>
              <w:t xml:space="preserve"> and to establish a </w:t>
            </w:r>
            <w:r w:rsidRPr="00392751">
              <w:rPr>
                <w:b/>
                <w:bCs/>
                <w:color w:val="000000"/>
                <w:sz w:val="20"/>
                <w:szCs w:val="20"/>
                <w:lang w:val="en-US"/>
              </w:rPr>
              <w:t xml:space="preserve">materiality </w:t>
            </w:r>
            <w:r w:rsidRPr="00392751">
              <w:rPr>
                <w:color w:val="000000"/>
                <w:sz w:val="20"/>
                <w:szCs w:val="20"/>
                <w:lang w:val="en-US"/>
              </w:rPr>
              <w:t>level.</w:t>
            </w:r>
          </w:p>
        </w:tc>
        <w:tc>
          <w:tcPr>
            <w:tcW w:w="1134" w:type="dxa"/>
            <w:shd w:val="clear" w:color="auto" w:fill="auto"/>
            <w:noWrap/>
            <w:hideMark/>
          </w:tcPr>
          <w:p w14:paraId="6C8211DF" w14:textId="77777777" w:rsidR="00392751" w:rsidRPr="00392751" w:rsidRDefault="00392751" w:rsidP="00F12E0C">
            <w:pPr>
              <w:spacing w:after="0" w:line="240" w:lineRule="auto"/>
              <w:rPr>
                <w:color w:val="000000"/>
                <w:sz w:val="20"/>
                <w:szCs w:val="20"/>
              </w:rPr>
            </w:pPr>
            <w:r w:rsidRPr="00392751">
              <w:rPr>
                <w:color w:val="000000"/>
                <w:sz w:val="20"/>
                <w:szCs w:val="20"/>
              </w:rPr>
              <w:t>A&amp;A 11.2</w:t>
            </w:r>
          </w:p>
        </w:tc>
        <w:tc>
          <w:tcPr>
            <w:tcW w:w="1693" w:type="dxa"/>
          </w:tcPr>
          <w:p w14:paraId="54F482DC" w14:textId="6FD262A0"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03635633" w14:textId="77777777" w:rsidTr="00B557A7">
        <w:trPr>
          <w:trHeight w:val="840"/>
        </w:trPr>
        <w:tc>
          <w:tcPr>
            <w:tcW w:w="6238" w:type="dxa"/>
            <w:shd w:val="clear" w:color="auto" w:fill="auto"/>
            <w:hideMark/>
          </w:tcPr>
          <w:p w14:paraId="7DEB87F5" w14:textId="33B2C49D"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describe and analyse for an </w:t>
            </w:r>
            <w:r w:rsidRPr="00392751">
              <w:rPr>
                <w:b/>
                <w:bCs/>
                <w:color w:val="000000"/>
                <w:sz w:val="20"/>
                <w:szCs w:val="20"/>
                <w:lang w:val="en-US"/>
              </w:rPr>
              <w:t>annual accounts audit</w:t>
            </w:r>
            <w:r w:rsidRPr="00392751">
              <w:rPr>
                <w:color w:val="000000"/>
                <w:sz w:val="20"/>
                <w:szCs w:val="20"/>
                <w:lang w:val="en-US"/>
              </w:rPr>
              <w:t xml:space="preserve">, in accordance with the applicable professional regulations, the impact of </w:t>
            </w:r>
            <w:r w:rsidRPr="00392751">
              <w:rPr>
                <w:b/>
                <w:bCs/>
                <w:color w:val="000000"/>
                <w:sz w:val="20"/>
                <w:szCs w:val="20"/>
                <w:lang w:val="en-US"/>
              </w:rPr>
              <w:t>information technology</w:t>
            </w:r>
            <w:r w:rsidRPr="00392751">
              <w:rPr>
                <w:color w:val="000000"/>
                <w:sz w:val="20"/>
                <w:szCs w:val="20"/>
                <w:lang w:val="en-US"/>
              </w:rPr>
              <w:t xml:space="preserve"> on the entity (including ERP, cloud computing, big data, networking, privacy, social media, and reporting software), including its processes, systems and governance, and to determine the consequences thereof for the work to be carried out by the auditor, including the methods and techniques to be applied for that purpose (such as audit software).</w:t>
            </w:r>
          </w:p>
        </w:tc>
        <w:tc>
          <w:tcPr>
            <w:tcW w:w="1134" w:type="dxa"/>
            <w:shd w:val="clear" w:color="auto" w:fill="auto"/>
            <w:noWrap/>
            <w:hideMark/>
          </w:tcPr>
          <w:p w14:paraId="4FCBB6AB" w14:textId="77777777" w:rsidR="00392751" w:rsidRPr="00392751" w:rsidRDefault="00392751" w:rsidP="00F12E0C">
            <w:pPr>
              <w:spacing w:after="0" w:line="240" w:lineRule="auto"/>
              <w:rPr>
                <w:color w:val="000000"/>
                <w:sz w:val="20"/>
                <w:szCs w:val="20"/>
              </w:rPr>
            </w:pPr>
            <w:r w:rsidRPr="00392751">
              <w:rPr>
                <w:color w:val="000000"/>
                <w:sz w:val="20"/>
                <w:szCs w:val="20"/>
              </w:rPr>
              <w:t>A&amp;A 11.3</w:t>
            </w:r>
          </w:p>
        </w:tc>
        <w:tc>
          <w:tcPr>
            <w:tcW w:w="1693" w:type="dxa"/>
          </w:tcPr>
          <w:p w14:paraId="552B90EA" w14:textId="44B38AE8"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3F7BA8A" w14:textId="77777777" w:rsidTr="00B557A7">
        <w:trPr>
          <w:trHeight w:val="415"/>
        </w:trPr>
        <w:tc>
          <w:tcPr>
            <w:tcW w:w="6238" w:type="dxa"/>
            <w:shd w:val="clear" w:color="auto" w:fill="auto"/>
            <w:hideMark/>
          </w:tcPr>
          <w:p w14:paraId="14EE994E" w14:textId="2B1FADC6"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determine, on the basis of the risks identified, the activities to be carried for an a</w:t>
            </w:r>
            <w:r w:rsidRPr="00392751">
              <w:rPr>
                <w:b/>
                <w:bCs/>
                <w:color w:val="000000"/>
                <w:sz w:val="20"/>
                <w:szCs w:val="20"/>
                <w:lang w:val="en-US"/>
              </w:rPr>
              <w:t>nnual accounts audit</w:t>
            </w:r>
            <w:r w:rsidRPr="00392751">
              <w:rPr>
                <w:color w:val="000000"/>
                <w:sz w:val="20"/>
                <w:szCs w:val="20"/>
                <w:lang w:val="en-US"/>
              </w:rPr>
              <w:t>, to set these out in an audit programme and to carry these out so as to obtain sufficient and adequate a</w:t>
            </w:r>
            <w:r w:rsidRPr="00392751">
              <w:rPr>
                <w:b/>
                <w:bCs/>
                <w:color w:val="000000"/>
                <w:sz w:val="20"/>
                <w:szCs w:val="20"/>
                <w:lang w:val="en-US"/>
              </w:rPr>
              <w:t>udit information</w:t>
            </w:r>
            <w:r w:rsidRPr="00392751">
              <w:rPr>
                <w:color w:val="000000"/>
                <w:sz w:val="20"/>
                <w:szCs w:val="20"/>
                <w:lang w:val="en-US"/>
              </w:rPr>
              <w:t>.</w:t>
            </w:r>
          </w:p>
        </w:tc>
        <w:tc>
          <w:tcPr>
            <w:tcW w:w="1134" w:type="dxa"/>
            <w:shd w:val="clear" w:color="auto" w:fill="auto"/>
            <w:noWrap/>
            <w:hideMark/>
          </w:tcPr>
          <w:p w14:paraId="207BF059" w14:textId="77777777" w:rsidR="00392751" w:rsidRPr="00392751" w:rsidRDefault="00392751" w:rsidP="00F12E0C">
            <w:pPr>
              <w:spacing w:after="0" w:line="240" w:lineRule="auto"/>
              <w:rPr>
                <w:color w:val="000000"/>
                <w:sz w:val="20"/>
                <w:szCs w:val="20"/>
              </w:rPr>
            </w:pPr>
            <w:r w:rsidRPr="00392751">
              <w:rPr>
                <w:color w:val="000000"/>
                <w:sz w:val="20"/>
                <w:szCs w:val="20"/>
              </w:rPr>
              <w:t>A&amp;A 11.4</w:t>
            </w:r>
          </w:p>
        </w:tc>
        <w:tc>
          <w:tcPr>
            <w:tcW w:w="1693" w:type="dxa"/>
          </w:tcPr>
          <w:p w14:paraId="4DC043D9" w14:textId="5707C263"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41FE831B" w14:textId="77777777" w:rsidTr="00B557A7">
        <w:trPr>
          <w:trHeight w:val="273"/>
        </w:trPr>
        <w:tc>
          <w:tcPr>
            <w:tcW w:w="6238" w:type="dxa"/>
            <w:shd w:val="clear" w:color="auto" w:fill="auto"/>
            <w:hideMark/>
          </w:tcPr>
          <w:p w14:paraId="31BC30C0" w14:textId="1885992D" w:rsidR="00392751" w:rsidRPr="00392751" w:rsidRDefault="00392751" w:rsidP="00F12E0C">
            <w:pPr>
              <w:spacing w:after="0" w:line="240" w:lineRule="auto"/>
              <w:rPr>
                <w:color w:val="000000"/>
                <w:sz w:val="20"/>
                <w:szCs w:val="20"/>
                <w:lang w:val="en-US"/>
              </w:rPr>
            </w:pPr>
            <w:r w:rsidRPr="00392751">
              <w:rPr>
                <w:color w:val="000000"/>
                <w:sz w:val="20"/>
                <w:szCs w:val="20"/>
                <w:lang w:val="en-US"/>
              </w:rPr>
              <w:lastRenderedPageBreak/>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either implement or to evaluate a system of </w:t>
            </w:r>
            <w:r w:rsidRPr="00392751">
              <w:rPr>
                <w:b/>
                <w:bCs/>
                <w:color w:val="000000"/>
                <w:sz w:val="20"/>
                <w:szCs w:val="20"/>
                <w:lang w:val="en-US"/>
              </w:rPr>
              <w:t>risk management and control</w:t>
            </w:r>
            <w:r w:rsidRPr="00392751">
              <w:rPr>
                <w:color w:val="000000"/>
                <w:sz w:val="20"/>
                <w:szCs w:val="20"/>
                <w:lang w:val="en-US"/>
              </w:rPr>
              <w:t>, directed at the effectiveness and efficiency of the business operations, the reliability of the accounting records, and compliance with applicable laws and regulations, as well as to identify relevant internal control risks for the organization pertaining to these objectives (in particular internal control risks regarding financial information).</w:t>
            </w:r>
          </w:p>
        </w:tc>
        <w:tc>
          <w:tcPr>
            <w:tcW w:w="1134" w:type="dxa"/>
            <w:shd w:val="clear" w:color="auto" w:fill="auto"/>
            <w:noWrap/>
            <w:hideMark/>
          </w:tcPr>
          <w:p w14:paraId="1BA70FD1" w14:textId="77777777" w:rsidR="00392751" w:rsidRPr="00392751" w:rsidRDefault="00392751" w:rsidP="00F12E0C">
            <w:pPr>
              <w:spacing w:after="0" w:line="240" w:lineRule="auto"/>
              <w:rPr>
                <w:color w:val="000000"/>
                <w:sz w:val="20"/>
                <w:szCs w:val="20"/>
              </w:rPr>
            </w:pPr>
            <w:r w:rsidRPr="00392751">
              <w:rPr>
                <w:color w:val="000000"/>
                <w:sz w:val="20"/>
                <w:szCs w:val="20"/>
              </w:rPr>
              <w:t>ICAIS 2b</w:t>
            </w:r>
          </w:p>
        </w:tc>
        <w:tc>
          <w:tcPr>
            <w:tcW w:w="1693" w:type="dxa"/>
          </w:tcPr>
          <w:p w14:paraId="73168523" w14:textId="07FD87A5"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7A7F7E74" w14:textId="77777777" w:rsidTr="00B557A7">
        <w:trPr>
          <w:trHeight w:val="132"/>
        </w:trPr>
        <w:tc>
          <w:tcPr>
            <w:tcW w:w="6238" w:type="dxa"/>
            <w:shd w:val="clear" w:color="auto" w:fill="auto"/>
            <w:hideMark/>
          </w:tcPr>
          <w:p w14:paraId="5BF87228" w14:textId="5EFC1164"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evaluate to what extent the </w:t>
            </w:r>
            <w:r w:rsidRPr="00392751">
              <w:rPr>
                <w:b/>
                <w:bCs/>
                <w:color w:val="000000"/>
                <w:sz w:val="20"/>
                <w:szCs w:val="20"/>
                <w:lang w:val="en-US"/>
              </w:rPr>
              <w:t>management information</w:t>
            </w:r>
            <w:r w:rsidRPr="00392751">
              <w:rPr>
                <w:color w:val="000000"/>
                <w:sz w:val="20"/>
                <w:szCs w:val="20"/>
                <w:lang w:val="en-US"/>
              </w:rPr>
              <w:t xml:space="preserve"> and </w:t>
            </w:r>
            <w:r w:rsidRPr="00392751">
              <w:rPr>
                <w:b/>
                <w:bCs/>
                <w:color w:val="000000"/>
                <w:sz w:val="20"/>
                <w:szCs w:val="20"/>
                <w:lang w:val="en-US"/>
              </w:rPr>
              <w:t>administrative processes</w:t>
            </w:r>
            <w:r w:rsidRPr="00392751">
              <w:rPr>
                <w:color w:val="000000"/>
                <w:sz w:val="20"/>
                <w:szCs w:val="20"/>
                <w:lang w:val="en-US"/>
              </w:rPr>
              <w:t xml:space="preserve"> of an organisation result in reliable and relevant information for:</w:t>
            </w:r>
            <w:r w:rsidRPr="00392751">
              <w:rPr>
                <w:color w:val="000000"/>
                <w:sz w:val="20"/>
                <w:szCs w:val="20"/>
                <w:lang w:val="en-US"/>
              </w:rPr>
              <w:br/>
              <w:t>- the management and control of the organization, including safeguarding of assets;</w:t>
            </w:r>
            <w:r w:rsidRPr="00392751">
              <w:rPr>
                <w:color w:val="000000"/>
                <w:sz w:val="20"/>
                <w:szCs w:val="20"/>
                <w:lang w:val="en-US"/>
              </w:rPr>
              <w:br/>
              <w:t>- rendering account for the way the organisation is managed;</w:t>
            </w:r>
            <w:r w:rsidRPr="00392751">
              <w:rPr>
                <w:color w:val="000000"/>
                <w:sz w:val="20"/>
                <w:szCs w:val="20"/>
                <w:lang w:val="en-US"/>
              </w:rPr>
              <w:br/>
              <w:t>- establishing that laws and regulations applying for the organisation are complied with.</w:t>
            </w:r>
          </w:p>
        </w:tc>
        <w:tc>
          <w:tcPr>
            <w:tcW w:w="1134" w:type="dxa"/>
            <w:shd w:val="clear" w:color="auto" w:fill="auto"/>
            <w:noWrap/>
            <w:hideMark/>
          </w:tcPr>
          <w:p w14:paraId="65405015" w14:textId="77777777" w:rsidR="00392751" w:rsidRPr="00392751" w:rsidRDefault="00392751" w:rsidP="00F12E0C">
            <w:pPr>
              <w:spacing w:after="0" w:line="240" w:lineRule="auto"/>
              <w:rPr>
                <w:color w:val="000000"/>
                <w:sz w:val="20"/>
                <w:szCs w:val="20"/>
              </w:rPr>
            </w:pPr>
            <w:r w:rsidRPr="00392751">
              <w:rPr>
                <w:color w:val="000000"/>
                <w:sz w:val="20"/>
                <w:szCs w:val="20"/>
              </w:rPr>
              <w:t>ICAIS 4</w:t>
            </w:r>
          </w:p>
        </w:tc>
        <w:tc>
          <w:tcPr>
            <w:tcW w:w="1693" w:type="dxa"/>
          </w:tcPr>
          <w:p w14:paraId="6F4D1084" w14:textId="4C9CE24D"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5E7D79AD" w14:textId="77777777" w:rsidTr="00B557A7">
        <w:trPr>
          <w:trHeight w:val="336"/>
        </w:trPr>
        <w:tc>
          <w:tcPr>
            <w:tcW w:w="6238" w:type="dxa"/>
            <w:shd w:val="clear" w:color="auto" w:fill="auto"/>
            <w:hideMark/>
          </w:tcPr>
          <w:p w14:paraId="08231491" w14:textId="72D489FF"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either design or to describe a comprehensive system of </w:t>
            </w:r>
            <w:r w:rsidRPr="00392751">
              <w:rPr>
                <w:b/>
                <w:bCs/>
                <w:color w:val="000000"/>
                <w:sz w:val="20"/>
                <w:szCs w:val="20"/>
                <w:lang w:val="en-US"/>
              </w:rPr>
              <w:t>IT controls</w:t>
            </w:r>
            <w:r w:rsidRPr="00392751">
              <w:rPr>
                <w:color w:val="000000"/>
                <w:sz w:val="20"/>
                <w:szCs w:val="20"/>
                <w:lang w:val="en-US"/>
              </w:rPr>
              <w:t xml:space="preserve"> to mitigate risks (including the risk of cybercrime) with regard to the reliability of financial reporting, the effectiveness and efficiency of the business operations, and compliance with relevant laws and regulations.</w:t>
            </w:r>
          </w:p>
        </w:tc>
        <w:tc>
          <w:tcPr>
            <w:tcW w:w="1134" w:type="dxa"/>
            <w:shd w:val="clear" w:color="auto" w:fill="auto"/>
            <w:noWrap/>
            <w:hideMark/>
          </w:tcPr>
          <w:p w14:paraId="44D8ABDC" w14:textId="77777777" w:rsidR="00392751" w:rsidRPr="00392751" w:rsidRDefault="00392751" w:rsidP="00F12E0C">
            <w:pPr>
              <w:spacing w:after="0" w:line="240" w:lineRule="auto"/>
              <w:rPr>
                <w:color w:val="000000"/>
                <w:sz w:val="20"/>
                <w:szCs w:val="20"/>
              </w:rPr>
            </w:pPr>
            <w:r w:rsidRPr="00392751">
              <w:rPr>
                <w:color w:val="000000"/>
                <w:sz w:val="20"/>
                <w:szCs w:val="20"/>
              </w:rPr>
              <w:t>ICAIS 9b</w:t>
            </w:r>
          </w:p>
        </w:tc>
        <w:tc>
          <w:tcPr>
            <w:tcW w:w="1693" w:type="dxa"/>
          </w:tcPr>
          <w:p w14:paraId="4745DEB4" w14:textId="1B022C2C"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2D4D6E" w:rsidRPr="00E23DA5" w14:paraId="78C192F7" w14:textId="77777777" w:rsidTr="002D4D6E">
        <w:trPr>
          <w:trHeight w:val="300"/>
        </w:trPr>
        <w:tc>
          <w:tcPr>
            <w:tcW w:w="9065" w:type="dxa"/>
            <w:gridSpan w:val="3"/>
            <w:shd w:val="clear" w:color="auto" w:fill="D9D9D9"/>
            <w:hideMark/>
          </w:tcPr>
          <w:p w14:paraId="5884C68A" w14:textId="54D90E29" w:rsidR="002D4D6E" w:rsidRPr="0033708D" w:rsidRDefault="002D4D6E" w:rsidP="00F12E0C">
            <w:pPr>
              <w:spacing w:after="0" w:line="240" w:lineRule="auto"/>
              <w:rPr>
                <w:b/>
                <w:bCs/>
                <w:color w:val="000000"/>
                <w:sz w:val="20"/>
                <w:szCs w:val="20"/>
                <w:lang w:val="en-US"/>
              </w:rPr>
            </w:pPr>
            <w:r w:rsidRPr="0033708D">
              <w:rPr>
                <w:b/>
                <w:bCs/>
                <w:color w:val="000000"/>
                <w:sz w:val="20"/>
                <w:szCs w:val="20"/>
                <w:lang w:val="en-US"/>
              </w:rPr>
              <w:t>Execution (system-directed + substantive audit work)</w:t>
            </w:r>
          </w:p>
        </w:tc>
      </w:tr>
      <w:tr w:rsidR="00392751" w:rsidRPr="003B5282" w14:paraId="13C8CBAE" w14:textId="77777777" w:rsidTr="00B557A7">
        <w:trPr>
          <w:trHeight w:val="279"/>
        </w:trPr>
        <w:tc>
          <w:tcPr>
            <w:tcW w:w="6238" w:type="dxa"/>
            <w:shd w:val="clear" w:color="auto" w:fill="auto"/>
            <w:hideMark/>
          </w:tcPr>
          <w:p w14:paraId="35301115" w14:textId="5CAB5D10"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apply a </w:t>
            </w:r>
            <w:r w:rsidRPr="00392751">
              <w:rPr>
                <w:b/>
                <w:bCs/>
                <w:color w:val="000000"/>
                <w:sz w:val="20"/>
                <w:szCs w:val="20"/>
                <w:lang w:val="en-US"/>
              </w:rPr>
              <w:t>critical attitude</w:t>
            </w:r>
            <w:r w:rsidRPr="00392751">
              <w:rPr>
                <w:color w:val="000000"/>
                <w:sz w:val="20"/>
                <w:szCs w:val="20"/>
                <w:lang w:val="en-US"/>
              </w:rPr>
              <w:t xml:space="preserve"> during the execution of professional and other tasks, characterized by an inquisitive attitude, alertness to circumstances that may indicate errors or fraud, and a critical assessment of information obtained in connection with the engagement.</w:t>
            </w:r>
          </w:p>
        </w:tc>
        <w:tc>
          <w:tcPr>
            <w:tcW w:w="1134" w:type="dxa"/>
            <w:shd w:val="clear" w:color="auto" w:fill="auto"/>
            <w:noWrap/>
            <w:hideMark/>
          </w:tcPr>
          <w:p w14:paraId="100C1624" w14:textId="77777777" w:rsidR="00392751" w:rsidRPr="00392751" w:rsidRDefault="00392751" w:rsidP="00F12E0C">
            <w:pPr>
              <w:spacing w:after="0" w:line="240" w:lineRule="auto"/>
              <w:rPr>
                <w:color w:val="000000"/>
                <w:sz w:val="20"/>
                <w:szCs w:val="20"/>
              </w:rPr>
            </w:pPr>
            <w:r w:rsidRPr="00392751">
              <w:rPr>
                <w:color w:val="000000"/>
                <w:sz w:val="20"/>
                <w:szCs w:val="20"/>
              </w:rPr>
              <w:t>A&amp;A 6</w:t>
            </w:r>
          </w:p>
        </w:tc>
        <w:tc>
          <w:tcPr>
            <w:tcW w:w="1693" w:type="dxa"/>
          </w:tcPr>
          <w:p w14:paraId="3ABA2FCE" w14:textId="54F6D469"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155531F0" w14:textId="77777777" w:rsidTr="00B557A7">
        <w:trPr>
          <w:trHeight w:val="357"/>
        </w:trPr>
        <w:tc>
          <w:tcPr>
            <w:tcW w:w="6238" w:type="dxa"/>
            <w:shd w:val="clear" w:color="auto" w:fill="auto"/>
            <w:hideMark/>
          </w:tcPr>
          <w:p w14:paraId="193A7D86" w14:textId="5DABCFEA"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make effective use, when performing an </w:t>
            </w:r>
            <w:r w:rsidRPr="00392751">
              <w:rPr>
                <w:b/>
                <w:bCs/>
                <w:color w:val="000000"/>
                <w:sz w:val="20"/>
                <w:szCs w:val="20"/>
                <w:lang w:val="en-US"/>
              </w:rPr>
              <w:t>annual accounts audit</w:t>
            </w:r>
            <w:r w:rsidRPr="00392751">
              <w:rPr>
                <w:color w:val="000000"/>
                <w:sz w:val="20"/>
                <w:szCs w:val="20"/>
                <w:lang w:val="en-US"/>
              </w:rPr>
              <w:t xml:space="preserve">, of the available methods and techniques, including </w:t>
            </w:r>
            <w:r w:rsidRPr="00392751">
              <w:rPr>
                <w:b/>
                <w:bCs/>
                <w:color w:val="000000"/>
                <w:sz w:val="20"/>
                <w:szCs w:val="20"/>
                <w:lang w:val="en-US"/>
              </w:rPr>
              <w:t xml:space="preserve">statistics, data analysis and/or process mining. </w:t>
            </w:r>
          </w:p>
        </w:tc>
        <w:tc>
          <w:tcPr>
            <w:tcW w:w="1134" w:type="dxa"/>
            <w:shd w:val="clear" w:color="auto" w:fill="auto"/>
            <w:hideMark/>
          </w:tcPr>
          <w:p w14:paraId="73EE30B4" w14:textId="77777777" w:rsidR="00392751" w:rsidRPr="00392751" w:rsidRDefault="00392751" w:rsidP="00F12E0C">
            <w:pPr>
              <w:spacing w:after="0" w:line="240" w:lineRule="auto"/>
              <w:rPr>
                <w:color w:val="000000"/>
                <w:sz w:val="20"/>
                <w:szCs w:val="20"/>
              </w:rPr>
            </w:pPr>
            <w:r w:rsidRPr="00392751">
              <w:rPr>
                <w:color w:val="000000"/>
                <w:sz w:val="20"/>
                <w:szCs w:val="20"/>
              </w:rPr>
              <w:t>A&amp;A 11.5b</w:t>
            </w:r>
          </w:p>
        </w:tc>
        <w:tc>
          <w:tcPr>
            <w:tcW w:w="1693" w:type="dxa"/>
          </w:tcPr>
          <w:p w14:paraId="13CF5DFB" w14:textId="47B5B9F2"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0D51E29D" w14:textId="77777777" w:rsidTr="00B557A7">
        <w:trPr>
          <w:trHeight w:val="563"/>
        </w:trPr>
        <w:tc>
          <w:tcPr>
            <w:tcW w:w="6238" w:type="dxa"/>
            <w:shd w:val="clear" w:color="auto" w:fill="auto"/>
            <w:hideMark/>
          </w:tcPr>
          <w:p w14:paraId="0069902B" w14:textId="6F06A89C"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apply and evaluate the </w:t>
            </w:r>
            <w:r w:rsidRPr="00392751">
              <w:rPr>
                <w:b/>
                <w:bCs/>
                <w:color w:val="000000"/>
                <w:sz w:val="20"/>
                <w:szCs w:val="20"/>
                <w:lang w:val="en-US"/>
              </w:rPr>
              <w:t>guiding principles</w:t>
            </w:r>
            <w:r w:rsidRPr="00392751">
              <w:rPr>
                <w:color w:val="000000"/>
                <w:sz w:val="20"/>
                <w:szCs w:val="20"/>
                <w:lang w:val="en-US"/>
              </w:rPr>
              <w:t xml:space="preserve"> of </w:t>
            </w:r>
            <w:r w:rsidRPr="00392751">
              <w:rPr>
                <w:b/>
                <w:bCs/>
                <w:color w:val="000000"/>
                <w:sz w:val="20"/>
                <w:szCs w:val="20"/>
                <w:lang w:val="en-US"/>
              </w:rPr>
              <w:t>financial reporting</w:t>
            </w:r>
            <w:r w:rsidRPr="00392751">
              <w:rPr>
                <w:color w:val="000000"/>
                <w:sz w:val="20"/>
                <w:szCs w:val="20"/>
                <w:lang w:val="en-US"/>
              </w:rPr>
              <w:t>, including the accounting principles for the valuation of assets and liabilities and the determination of results, as set out in Dutch law and in the conceptual frameworks of the Dutch Accountants Standards Board and the IASB.</w:t>
            </w:r>
          </w:p>
        </w:tc>
        <w:tc>
          <w:tcPr>
            <w:tcW w:w="1134" w:type="dxa"/>
            <w:shd w:val="clear" w:color="auto" w:fill="auto"/>
            <w:noWrap/>
            <w:hideMark/>
          </w:tcPr>
          <w:p w14:paraId="6CCC7C23" w14:textId="77777777" w:rsidR="00392751" w:rsidRPr="00392751" w:rsidRDefault="00392751" w:rsidP="00F12E0C">
            <w:pPr>
              <w:spacing w:after="0" w:line="240" w:lineRule="auto"/>
              <w:rPr>
                <w:color w:val="000000"/>
                <w:sz w:val="20"/>
                <w:szCs w:val="20"/>
              </w:rPr>
            </w:pPr>
            <w:r w:rsidRPr="00392751">
              <w:rPr>
                <w:color w:val="000000"/>
                <w:sz w:val="20"/>
                <w:szCs w:val="20"/>
              </w:rPr>
              <w:t>FA 4</w:t>
            </w:r>
          </w:p>
        </w:tc>
        <w:tc>
          <w:tcPr>
            <w:tcW w:w="1693" w:type="dxa"/>
          </w:tcPr>
          <w:p w14:paraId="7BC34598" w14:textId="1AAC9978"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5A782D41" w14:textId="77777777" w:rsidTr="00B557A7">
        <w:trPr>
          <w:trHeight w:val="270"/>
        </w:trPr>
        <w:tc>
          <w:tcPr>
            <w:tcW w:w="6238" w:type="dxa"/>
            <w:shd w:val="clear" w:color="auto" w:fill="auto"/>
            <w:noWrap/>
            <w:hideMark/>
          </w:tcPr>
          <w:p w14:paraId="196F6765" w14:textId="4BC1CCE1"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evaluate the acceptability of the main </w:t>
            </w:r>
            <w:r w:rsidRPr="00392751">
              <w:rPr>
                <w:b/>
                <w:bCs/>
                <w:color w:val="000000"/>
                <w:sz w:val="20"/>
                <w:szCs w:val="20"/>
                <w:lang w:val="en-US"/>
              </w:rPr>
              <w:t>estimation elements</w:t>
            </w:r>
            <w:r w:rsidRPr="00392751">
              <w:rPr>
                <w:color w:val="000000"/>
                <w:sz w:val="20"/>
                <w:szCs w:val="20"/>
                <w:lang w:val="en-US"/>
              </w:rPr>
              <w:t xml:space="preserve"> in financial reporting.</w:t>
            </w:r>
          </w:p>
        </w:tc>
        <w:tc>
          <w:tcPr>
            <w:tcW w:w="1134" w:type="dxa"/>
            <w:shd w:val="clear" w:color="auto" w:fill="auto"/>
            <w:noWrap/>
            <w:hideMark/>
          </w:tcPr>
          <w:p w14:paraId="61DE56AB" w14:textId="77777777" w:rsidR="00392751" w:rsidRPr="00392751" w:rsidRDefault="00392751" w:rsidP="00F12E0C">
            <w:pPr>
              <w:spacing w:after="0" w:line="240" w:lineRule="auto"/>
              <w:rPr>
                <w:color w:val="000000"/>
                <w:sz w:val="20"/>
                <w:szCs w:val="20"/>
              </w:rPr>
            </w:pPr>
            <w:r w:rsidRPr="00392751">
              <w:rPr>
                <w:color w:val="000000"/>
                <w:sz w:val="20"/>
                <w:szCs w:val="20"/>
              </w:rPr>
              <w:t>FA 6</w:t>
            </w:r>
          </w:p>
        </w:tc>
        <w:tc>
          <w:tcPr>
            <w:tcW w:w="1693" w:type="dxa"/>
          </w:tcPr>
          <w:p w14:paraId="29AFDB2E" w14:textId="09668A32"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B14C1C6" w14:textId="77777777" w:rsidTr="00B557A7">
        <w:trPr>
          <w:trHeight w:val="510"/>
        </w:trPr>
        <w:tc>
          <w:tcPr>
            <w:tcW w:w="6238" w:type="dxa"/>
            <w:shd w:val="clear" w:color="auto" w:fill="auto"/>
            <w:hideMark/>
          </w:tcPr>
          <w:p w14:paraId="4F6D03A2" w14:textId="25E8E8FE"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evaluate the </w:t>
            </w:r>
            <w:r w:rsidRPr="00392751">
              <w:rPr>
                <w:b/>
                <w:bCs/>
                <w:color w:val="000000"/>
                <w:sz w:val="20"/>
                <w:szCs w:val="20"/>
                <w:lang w:val="en-US"/>
              </w:rPr>
              <w:t>notes</w:t>
            </w:r>
            <w:r w:rsidRPr="00392751">
              <w:rPr>
                <w:color w:val="000000"/>
                <w:sz w:val="20"/>
                <w:szCs w:val="20"/>
                <w:lang w:val="en-US"/>
              </w:rPr>
              <w:t xml:space="preserve"> to the </w:t>
            </w:r>
            <w:r w:rsidRPr="00392751">
              <w:rPr>
                <w:b/>
                <w:bCs/>
                <w:color w:val="000000"/>
                <w:sz w:val="20"/>
                <w:szCs w:val="20"/>
                <w:lang w:val="en-US"/>
              </w:rPr>
              <w:t xml:space="preserve">annual accounts </w:t>
            </w:r>
            <w:r w:rsidRPr="00392751">
              <w:rPr>
                <w:color w:val="000000"/>
                <w:sz w:val="20"/>
                <w:szCs w:val="20"/>
                <w:lang w:val="en-US"/>
              </w:rPr>
              <w:t xml:space="preserve">for accuracy and adequacy, with due consideration of relevant laws and regulations. </w:t>
            </w:r>
          </w:p>
        </w:tc>
        <w:tc>
          <w:tcPr>
            <w:tcW w:w="1134" w:type="dxa"/>
            <w:shd w:val="clear" w:color="auto" w:fill="auto"/>
            <w:noWrap/>
            <w:hideMark/>
          </w:tcPr>
          <w:p w14:paraId="243142B5" w14:textId="77777777" w:rsidR="00392751" w:rsidRPr="00392751" w:rsidRDefault="00392751" w:rsidP="00F12E0C">
            <w:pPr>
              <w:spacing w:after="0" w:line="240" w:lineRule="auto"/>
              <w:rPr>
                <w:color w:val="000000"/>
                <w:sz w:val="20"/>
                <w:szCs w:val="20"/>
              </w:rPr>
            </w:pPr>
            <w:r w:rsidRPr="00392751">
              <w:rPr>
                <w:color w:val="000000"/>
                <w:sz w:val="20"/>
                <w:szCs w:val="20"/>
              </w:rPr>
              <w:t>FA 7</w:t>
            </w:r>
          </w:p>
        </w:tc>
        <w:tc>
          <w:tcPr>
            <w:tcW w:w="1693" w:type="dxa"/>
          </w:tcPr>
          <w:p w14:paraId="10D8DFF7" w14:textId="242E3D88"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48070920" w14:textId="77777777" w:rsidTr="00B557A7">
        <w:trPr>
          <w:trHeight w:val="302"/>
        </w:trPr>
        <w:tc>
          <w:tcPr>
            <w:tcW w:w="6238" w:type="dxa"/>
            <w:shd w:val="clear" w:color="auto" w:fill="auto"/>
            <w:hideMark/>
          </w:tcPr>
          <w:p w14:paraId="165AA7DE" w14:textId="58F12589"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determine whether the annual accounts of a public or private limited company (NV or BV) have been prepared in accordance with the </w:t>
            </w:r>
            <w:r w:rsidRPr="00392751">
              <w:rPr>
                <w:b/>
                <w:bCs/>
                <w:color w:val="000000"/>
                <w:sz w:val="20"/>
                <w:szCs w:val="20"/>
                <w:lang w:val="en-US"/>
              </w:rPr>
              <w:t>standards</w:t>
            </w:r>
            <w:r w:rsidRPr="00392751">
              <w:rPr>
                <w:color w:val="000000"/>
                <w:sz w:val="20"/>
                <w:szCs w:val="20"/>
                <w:lang w:val="en-US"/>
              </w:rPr>
              <w:t xml:space="preserve"> set out in </w:t>
            </w:r>
            <w:r w:rsidRPr="00392751">
              <w:rPr>
                <w:b/>
                <w:bCs/>
                <w:color w:val="000000"/>
                <w:sz w:val="20"/>
                <w:szCs w:val="20"/>
                <w:lang w:val="en-US"/>
              </w:rPr>
              <w:t>Dutch law</w:t>
            </w:r>
            <w:r w:rsidRPr="00392751">
              <w:rPr>
                <w:color w:val="000000"/>
                <w:sz w:val="20"/>
                <w:szCs w:val="20"/>
                <w:lang w:val="en-US"/>
              </w:rPr>
              <w:t xml:space="preserve"> regarding </w:t>
            </w:r>
            <w:r w:rsidRPr="00392751">
              <w:rPr>
                <w:b/>
                <w:bCs/>
                <w:color w:val="000000"/>
                <w:sz w:val="20"/>
                <w:szCs w:val="20"/>
                <w:lang w:val="en-US"/>
              </w:rPr>
              <w:t>annual accounts</w:t>
            </w:r>
            <w:r w:rsidRPr="00392751">
              <w:rPr>
                <w:color w:val="000000"/>
                <w:sz w:val="20"/>
                <w:szCs w:val="20"/>
                <w:lang w:val="en-US"/>
              </w:rPr>
              <w:t xml:space="preserve"> and the </w:t>
            </w:r>
            <w:r w:rsidRPr="00392751">
              <w:rPr>
                <w:b/>
                <w:bCs/>
                <w:color w:val="000000"/>
                <w:sz w:val="20"/>
                <w:szCs w:val="20"/>
                <w:lang w:val="en-US"/>
              </w:rPr>
              <w:t xml:space="preserve">Annual Reporting Guidelines </w:t>
            </w:r>
            <w:r w:rsidRPr="00392751">
              <w:rPr>
                <w:color w:val="000000"/>
                <w:sz w:val="20"/>
                <w:szCs w:val="20"/>
                <w:lang w:val="en-US"/>
              </w:rPr>
              <w:t>issued by the Dutch Accounting Standards Board for large and medium-sized legal entities.</w:t>
            </w:r>
          </w:p>
        </w:tc>
        <w:tc>
          <w:tcPr>
            <w:tcW w:w="1134" w:type="dxa"/>
            <w:shd w:val="clear" w:color="auto" w:fill="auto"/>
            <w:noWrap/>
            <w:hideMark/>
          </w:tcPr>
          <w:p w14:paraId="2EE6A885" w14:textId="77777777" w:rsidR="00392751" w:rsidRPr="00392751" w:rsidRDefault="00392751" w:rsidP="00F12E0C">
            <w:pPr>
              <w:spacing w:after="0" w:line="240" w:lineRule="auto"/>
              <w:rPr>
                <w:color w:val="000000"/>
                <w:sz w:val="20"/>
                <w:szCs w:val="20"/>
              </w:rPr>
            </w:pPr>
            <w:r w:rsidRPr="00392751">
              <w:rPr>
                <w:color w:val="000000"/>
                <w:sz w:val="20"/>
                <w:szCs w:val="20"/>
              </w:rPr>
              <w:t>FA 8.1</w:t>
            </w:r>
          </w:p>
        </w:tc>
        <w:tc>
          <w:tcPr>
            <w:tcW w:w="1693" w:type="dxa"/>
          </w:tcPr>
          <w:p w14:paraId="61DBCAFC" w14:textId="1D803083"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0259017F" w14:textId="77777777" w:rsidTr="00B557A7">
        <w:trPr>
          <w:trHeight w:val="269"/>
        </w:trPr>
        <w:tc>
          <w:tcPr>
            <w:tcW w:w="6238" w:type="dxa"/>
            <w:shd w:val="clear" w:color="auto" w:fill="auto"/>
            <w:hideMark/>
          </w:tcPr>
          <w:p w14:paraId="50F5F9D3" w14:textId="6584E2FE"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identify the objectives and consequences of the </w:t>
            </w:r>
            <w:r w:rsidRPr="00392751">
              <w:rPr>
                <w:b/>
                <w:bCs/>
                <w:color w:val="000000"/>
                <w:sz w:val="20"/>
                <w:szCs w:val="20"/>
                <w:lang w:val="en-US"/>
              </w:rPr>
              <w:t>annual accounts policy</w:t>
            </w:r>
            <w:r w:rsidRPr="00392751">
              <w:rPr>
                <w:color w:val="000000"/>
                <w:sz w:val="20"/>
                <w:szCs w:val="20"/>
                <w:lang w:val="en-US"/>
              </w:rPr>
              <w:t xml:space="preserve"> of company management, such as earnings management and off-balance sheet financing, and to consider this when forming an opinion regarding the annual accounts among which determining the risk of reporting fraud and accounting scandals.</w:t>
            </w:r>
          </w:p>
        </w:tc>
        <w:tc>
          <w:tcPr>
            <w:tcW w:w="1134" w:type="dxa"/>
            <w:shd w:val="clear" w:color="auto" w:fill="auto"/>
            <w:noWrap/>
            <w:hideMark/>
          </w:tcPr>
          <w:p w14:paraId="077DEE65" w14:textId="77777777" w:rsidR="00392751" w:rsidRPr="00392751" w:rsidRDefault="00392751" w:rsidP="00F12E0C">
            <w:pPr>
              <w:spacing w:after="0" w:line="240" w:lineRule="auto"/>
              <w:rPr>
                <w:color w:val="000000"/>
                <w:sz w:val="20"/>
                <w:szCs w:val="20"/>
              </w:rPr>
            </w:pPr>
            <w:r w:rsidRPr="00392751">
              <w:rPr>
                <w:color w:val="000000"/>
                <w:sz w:val="20"/>
                <w:szCs w:val="20"/>
              </w:rPr>
              <w:t>FA 14</w:t>
            </w:r>
          </w:p>
        </w:tc>
        <w:tc>
          <w:tcPr>
            <w:tcW w:w="1693" w:type="dxa"/>
          </w:tcPr>
          <w:p w14:paraId="052F4AE6" w14:textId="04DC2102"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4AF713C6" w14:textId="77777777" w:rsidTr="00B557A7">
        <w:trPr>
          <w:trHeight w:val="95"/>
        </w:trPr>
        <w:tc>
          <w:tcPr>
            <w:tcW w:w="6238" w:type="dxa"/>
            <w:shd w:val="clear" w:color="auto" w:fill="auto"/>
            <w:hideMark/>
          </w:tcPr>
          <w:p w14:paraId="2B9B117F" w14:textId="7ED9A063"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review the </w:t>
            </w:r>
            <w:r w:rsidRPr="00392751">
              <w:rPr>
                <w:b/>
                <w:bCs/>
                <w:color w:val="000000"/>
                <w:sz w:val="20"/>
                <w:szCs w:val="20"/>
                <w:lang w:val="en-US"/>
              </w:rPr>
              <w:t>directors’ report</w:t>
            </w:r>
            <w:r w:rsidRPr="00392751">
              <w:rPr>
                <w:color w:val="000000"/>
                <w:sz w:val="20"/>
                <w:szCs w:val="20"/>
                <w:lang w:val="en-US"/>
              </w:rPr>
              <w:t xml:space="preserve">, including non-financial information, for accuracy and adequacy, with due </w:t>
            </w:r>
            <w:r w:rsidRPr="00392751">
              <w:rPr>
                <w:color w:val="000000"/>
                <w:sz w:val="20"/>
                <w:szCs w:val="20"/>
                <w:lang w:val="en-US"/>
              </w:rPr>
              <w:lastRenderedPageBreak/>
              <w:t>consideration of relevant laws and regulations and of the information needs of stakeholders.</w:t>
            </w:r>
          </w:p>
        </w:tc>
        <w:tc>
          <w:tcPr>
            <w:tcW w:w="1134" w:type="dxa"/>
            <w:shd w:val="clear" w:color="auto" w:fill="auto"/>
            <w:noWrap/>
            <w:hideMark/>
          </w:tcPr>
          <w:p w14:paraId="76FAFCFE" w14:textId="77777777" w:rsidR="00392751" w:rsidRPr="00392751" w:rsidRDefault="00392751" w:rsidP="00F12E0C">
            <w:pPr>
              <w:spacing w:after="0" w:line="240" w:lineRule="auto"/>
              <w:rPr>
                <w:color w:val="000000"/>
                <w:sz w:val="20"/>
                <w:szCs w:val="20"/>
              </w:rPr>
            </w:pPr>
            <w:r w:rsidRPr="00392751">
              <w:rPr>
                <w:color w:val="000000"/>
                <w:sz w:val="20"/>
                <w:szCs w:val="20"/>
              </w:rPr>
              <w:lastRenderedPageBreak/>
              <w:t>FA 18</w:t>
            </w:r>
          </w:p>
        </w:tc>
        <w:tc>
          <w:tcPr>
            <w:tcW w:w="1693" w:type="dxa"/>
          </w:tcPr>
          <w:p w14:paraId="15C89489" w14:textId="7E332191"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3C338D3D" w14:textId="77777777" w:rsidTr="00B557A7">
        <w:trPr>
          <w:trHeight w:val="443"/>
        </w:trPr>
        <w:tc>
          <w:tcPr>
            <w:tcW w:w="6238" w:type="dxa"/>
            <w:shd w:val="clear" w:color="auto" w:fill="auto"/>
            <w:hideMark/>
          </w:tcPr>
          <w:p w14:paraId="03BE8221" w14:textId="37E1B92A"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w:t>
            </w:r>
            <w:r w:rsidRPr="00392751">
              <w:rPr>
                <w:color w:val="000000"/>
                <w:sz w:val="20"/>
                <w:szCs w:val="20"/>
                <w:u w:val="single"/>
                <w:lang w:val="en-US"/>
              </w:rPr>
              <w:t>either</w:t>
            </w:r>
            <w:r w:rsidRPr="00392751">
              <w:rPr>
                <w:color w:val="000000"/>
                <w:sz w:val="20"/>
                <w:szCs w:val="20"/>
                <w:lang w:val="en-US"/>
              </w:rPr>
              <w:t xml:space="preserve"> design </w:t>
            </w:r>
            <w:r w:rsidRPr="00392751">
              <w:rPr>
                <w:color w:val="000000"/>
                <w:sz w:val="20"/>
                <w:szCs w:val="20"/>
                <w:u w:val="single"/>
                <w:lang w:val="en-US"/>
              </w:rPr>
              <w:t>or</w:t>
            </w:r>
            <w:r w:rsidRPr="00392751">
              <w:rPr>
                <w:color w:val="000000"/>
                <w:sz w:val="20"/>
                <w:szCs w:val="20"/>
                <w:lang w:val="en-US"/>
              </w:rPr>
              <w:t xml:space="preserve"> to evaluate a system of </w:t>
            </w:r>
            <w:r w:rsidRPr="00392751">
              <w:rPr>
                <w:b/>
                <w:bCs/>
                <w:color w:val="000000"/>
                <w:sz w:val="20"/>
                <w:szCs w:val="20"/>
                <w:lang w:val="en-US"/>
              </w:rPr>
              <w:t xml:space="preserve">preventive </w:t>
            </w:r>
            <w:r w:rsidRPr="00392751">
              <w:rPr>
                <w:color w:val="000000"/>
                <w:sz w:val="20"/>
                <w:szCs w:val="20"/>
                <w:lang w:val="en-US"/>
              </w:rPr>
              <w:t xml:space="preserve">and </w:t>
            </w:r>
            <w:r w:rsidRPr="00392751">
              <w:rPr>
                <w:b/>
                <w:bCs/>
                <w:color w:val="000000"/>
                <w:sz w:val="20"/>
                <w:szCs w:val="20"/>
                <w:lang w:val="en-US"/>
              </w:rPr>
              <w:t>detective internal control measures</w:t>
            </w:r>
            <w:r w:rsidRPr="00392751">
              <w:rPr>
                <w:color w:val="000000"/>
                <w:sz w:val="20"/>
                <w:szCs w:val="20"/>
                <w:lang w:val="en-US"/>
              </w:rPr>
              <w:t xml:space="preserve"> for various processes and types of organisations, taking into account the specific features of the control environment such as culture, ethics, relevant laws and regulations and governance structure.</w:t>
            </w:r>
          </w:p>
        </w:tc>
        <w:tc>
          <w:tcPr>
            <w:tcW w:w="1134" w:type="dxa"/>
            <w:shd w:val="clear" w:color="auto" w:fill="auto"/>
            <w:noWrap/>
            <w:hideMark/>
          </w:tcPr>
          <w:p w14:paraId="3E92CE61" w14:textId="77777777" w:rsidR="00392751" w:rsidRPr="00392751" w:rsidRDefault="00392751" w:rsidP="00F12E0C">
            <w:pPr>
              <w:spacing w:after="0" w:line="240" w:lineRule="auto"/>
              <w:rPr>
                <w:color w:val="000000"/>
                <w:sz w:val="20"/>
                <w:szCs w:val="20"/>
              </w:rPr>
            </w:pPr>
            <w:r w:rsidRPr="00392751">
              <w:rPr>
                <w:color w:val="000000"/>
                <w:sz w:val="20"/>
                <w:szCs w:val="20"/>
              </w:rPr>
              <w:t>ICAIS 5b</w:t>
            </w:r>
          </w:p>
        </w:tc>
        <w:tc>
          <w:tcPr>
            <w:tcW w:w="1693" w:type="dxa"/>
          </w:tcPr>
          <w:p w14:paraId="21044764" w14:textId="431D2AA5"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C1367A6" w14:textId="77777777" w:rsidTr="00B557A7">
        <w:trPr>
          <w:trHeight w:val="256"/>
        </w:trPr>
        <w:tc>
          <w:tcPr>
            <w:tcW w:w="6238" w:type="dxa"/>
            <w:shd w:val="clear" w:color="auto" w:fill="auto"/>
            <w:hideMark/>
          </w:tcPr>
          <w:p w14:paraId="20BE22B2" w14:textId="54F646E4"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describe the possibilities of modern </w:t>
            </w:r>
            <w:r w:rsidRPr="00392751">
              <w:rPr>
                <w:b/>
                <w:bCs/>
                <w:color w:val="000000"/>
                <w:sz w:val="20"/>
                <w:szCs w:val="20"/>
                <w:lang w:val="en-US"/>
              </w:rPr>
              <w:t xml:space="preserve">data analysis techniques </w:t>
            </w:r>
            <w:r w:rsidRPr="00392751">
              <w:rPr>
                <w:color w:val="000000"/>
                <w:sz w:val="20"/>
                <w:szCs w:val="20"/>
                <w:lang w:val="en-US"/>
              </w:rPr>
              <w:t>for the application of risk analysis, evaluation of the management information process, the administrative processes and the internal control system, and to apply these techniques effectively.</w:t>
            </w:r>
          </w:p>
        </w:tc>
        <w:tc>
          <w:tcPr>
            <w:tcW w:w="1134" w:type="dxa"/>
            <w:shd w:val="clear" w:color="auto" w:fill="auto"/>
            <w:noWrap/>
            <w:hideMark/>
          </w:tcPr>
          <w:p w14:paraId="3945CFB8" w14:textId="77777777" w:rsidR="00392751" w:rsidRPr="00392751" w:rsidRDefault="00392751" w:rsidP="00F12E0C">
            <w:pPr>
              <w:spacing w:after="0" w:line="240" w:lineRule="auto"/>
              <w:rPr>
                <w:color w:val="000000"/>
                <w:sz w:val="20"/>
                <w:szCs w:val="20"/>
              </w:rPr>
            </w:pPr>
            <w:r w:rsidRPr="00392751">
              <w:rPr>
                <w:color w:val="000000"/>
                <w:sz w:val="20"/>
                <w:szCs w:val="20"/>
              </w:rPr>
              <w:t>ICAIS 11</w:t>
            </w:r>
          </w:p>
        </w:tc>
        <w:tc>
          <w:tcPr>
            <w:tcW w:w="1693" w:type="dxa"/>
          </w:tcPr>
          <w:p w14:paraId="463EA381" w14:textId="33ADD01E"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46EBA23F" w14:textId="77777777" w:rsidTr="00B557A7">
        <w:trPr>
          <w:trHeight w:val="70"/>
        </w:trPr>
        <w:tc>
          <w:tcPr>
            <w:tcW w:w="6238" w:type="dxa"/>
            <w:shd w:val="clear" w:color="auto" w:fill="auto"/>
            <w:hideMark/>
          </w:tcPr>
          <w:p w14:paraId="3F7C38B3" w14:textId="39507F9A"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w:t>
            </w:r>
            <w:r w:rsidRPr="00392751">
              <w:rPr>
                <w:b/>
                <w:bCs/>
                <w:color w:val="000000"/>
                <w:sz w:val="20"/>
                <w:szCs w:val="20"/>
                <w:lang w:val="en-US"/>
              </w:rPr>
              <w:t>record</w:t>
            </w:r>
            <w:r w:rsidRPr="00392751">
              <w:rPr>
                <w:color w:val="000000"/>
                <w:sz w:val="20"/>
                <w:szCs w:val="20"/>
                <w:lang w:val="en-US"/>
              </w:rPr>
              <w:t xml:space="preserve"> clearly and unambiguously the train of thought followed and the activities required in connection with the evaluation of the design, implementation and operation of an internal controls system.</w:t>
            </w:r>
          </w:p>
        </w:tc>
        <w:tc>
          <w:tcPr>
            <w:tcW w:w="1134" w:type="dxa"/>
            <w:shd w:val="clear" w:color="auto" w:fill="auto"/>
            <w:noWrap/>
            <w:hideMark/>
          </w:tcPr>
          <w:p w14:paraId="1B980C5D" w14:textId="77777777" w:rsidR="00392751" w:rsidRPr="00392751" w:rsidRDefault="00392751" w:rsidP="00F12E0C">
            <w:pPr>
              <w:spacing w:after="0" w:line="240" w:lineRule="auto"/>
              <w:rPr>
                <w:color w:val="000000"/>
                <w:sz w:val="20"/>
                <w:szCs w:val="20"/>
              </w:rPr>
            </w:pPr>
            <w:r w:rsidRPr="00392751">
              <w:rPr>
                <w:color w:val="000000"/>
                <w:sz w:val="20"/>
                <w:szCs w:val="20"/>
              </w:rPr>
              <w:t>ICAIS 14</w:t>
            </w:r>
          </w:p>
        </w:tc>
        <w:tc>
          <w:tcPr>
            <w:tcW w:w="1693" w:type="dxa"/>
          </w:tcPr>
          <w:p w14:paraId="331EFD64" w14:textId="06170B51"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510F15E" w14:textId="77777777" w:rsidTr="00B557A7">
        <w:trPr>
          <w:trHeight w:val="270"/>
        </w:trPr>
        <w:tc>
          <w:tcPr>
            <w:tcW w:w="6238" w:type="dxa"/>
            <w:shd w:val="clear" w:color="auto" w:fill="auto"/>
            <w:hideMark/>
          </w:tcPr>
          <w:p w14:paraId="58BC1836" w14:textId="78E45D24" w:rsidR="00392751" w:rsidRPr="00963008" w:rsidRDefault="00963008" w:rsidP="00F12E0C">
            <w:pPr>
              <w:spacing w:after="0" w:line="240" w:lineRule="auto"/>
              <w:rPr>
                <w:color w:val="000000"/>
                <w:sz w:val="20"/>
                <w:szCs w:val="20"/>
                <w:lang w:val="en-US"/>
              </w:rPr>
            </w:pPr>
            <w:bookmarkStart w:id="6" w:name="_Hlk59019930"/>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w:t>
            </w:r>
            <w:r w:rsidRPr="00963008">
              <w:rPr>
                <w:color w:val="000000"/>
                <w:sz w:val="20"/>
                <w:szCs w:val="20"/>
                <w:lang w:val="en-US"/>
              </w:rPr>
              <w:t xml:space="preserve"> identify </w:t>
            </w:r>
            <w:r w:rsidRPr="001423C8">
              <w:rPr>
                <w:b/>
                <w:bCs/>
                <w:color w:val="000000"/>
                <w:sz w:val="20"/>
                <w:szCs w:val="20"/>
                <w:lang w:val="en-US"/>
              </w:rPr>
              <w:t>ethical</w:t>
            </w:r>
            <w:r w:rsidRPr="00963008">
              <w:rPr>
                <w:color w:val="000000"/>
                <w:sz w:val="20"/>
                <w:szCs w:val="20"/>
                <w:lang w:val="en-US"/>
              </w:rPr>
              <w:t xml:space="preserve"> and </w:t>
            </w:r>
            <w:r w:rsidRPr="001423C8">
              <w:rPr>
                <w:b/>
                <w:bCs/>
                <w:color w:val="000000"/>
                <w:sz w:val="20"/>
                <w:szCs w:val="20"/>
                <w:lang w:val="en-US"/>
              </w:rPr>
              <w:t>legal</w:t>
            </w:r>
            <w:r w:rsidRPr="00963008">
              <w:rPr>
                <w:color w:val="000000"/>
                <w:sz w:val="20"/>
                <w:szCs w:val="20"/>
                <w:lang w:val="en-US"/>
              </w:rPr>
              <w:t xml:space="preserve"> issues in tax matters, </w:t>
            </w:r>
            <w:r w:rsidR="001423C8">
              <w:rPr>
                <w:color w:val="000000"/>
                <w:sz w:val="20"/>
                <w:szCs w:val="20"/>
                <w:lang w:val="en-US"/>
              </w:rPr>
              <w:t>consider</w:t>
            </w:r>
            <w:r w:rsidRPr="00963008">
              <w:rPr>
                <w:color w:val="000000"/>
                <w:sz w:val="20"/>
                <w:szCs w:val="20"/>
                <w:lang w:val="en-US"/>
              </w:rPr>
              <w:t xml:space="preserve"> the interests of the stakeholders involved and act professionally on that basis.</w:t>
            </w:r>
            <w:bookmarkEnd w:id="6"/>
          </w:p>
        </w:tc>
        <w:tc>
          <w:tcPr>
            <w:tcW w:w="1134" w:type="dxa"/>
            <w:shd w:val="clear" w:color="auto" w:fill="auto"/>
            <w:hideMark/>
          </w:tcPr>
          <w:p w14:paraId="42F9BAD7" w14:textId="77777777" w:rsidR="00392751" w:rsidRPr="00392751" w:rsidRDefault="00392751" w:rsidP="00F12E0C">
            <w:pPr>
              <w:spacing w:after="0" w:line="240" w:lineRule="auto"/>
              <w:rPr>
                <w:color w:val="000000"/>
                <w:sz w:val="20"/>
                <w:szCs w:val="20"/>
              </w:rPr>
            </w:pPr>
            <w:r w:rsidRPr="00392751">
              <w:rPr>
                <w:color w:val="000000"/>
                <w:sz w:val="20"/>
                <w:szCs w:val="20"/>
              </w:rPr>
              <w:t>FISC 9</w:t>
            </w:r>
          </w:p>
        </w:tc>
        <w:tc>
          <w:tcPr>
            <w:tcW w:w="1693" w:type="dxa"/>
          </w:tcPr>
          <w:p w14:paraId="0181A12D" w14:textId="3BACD26D"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2D4D6E" w:rsidRPr="00E23DA5" w14:paraId="37DA30D4" w14:textId="77777777" w:rsidTr="002D4D6E">
        <w:trPr>
          <w:trHeight w:val="300"/>
        </w:trPr>
        <w:tc>
          <w:tcPr>
            <w:tcW w:w="9065" w:type="dxa"/>
            <w:gridSpan w:val="3"/>
            <w:shd w:val="clear" w:color="auto" w:fill="D9D9D9"/>
            <w:hideMark/>
          </w:tcPr>
          <w:p w14:paraId="2438F34A" w14:textId="2897D93B" w:rsidR="002D4D6E" w:rsidRPr="0033708D" w:rsidRDefault="002D4D6E" w:rsidP="00F12E0C">
            <w:pPr>
              <w:spacing w:after="0" w:line="240" w:lineRule="auto"/>
              <w:rPr>
                <w:b/>
                <w:bCs/>
                <w:color w:val="000000"/>
                <w:sz w:val="20"/>
                <w:szCs w:val="20"/>
                <w:lang w:val="en-US"/>
              </w:rPr>
            </w:pPr>
            <w:r w:rsidRPr="0033708D">
              <w:rPr>
                <w:b/>
                <w:bCs/>
                <w:color w:val="000000"/>
                <w:sz w:val="20"/>
                <w:szCs w:val="20"/>
                <w:lang w:val="en-US"/>
              </w:rPr>
              <w:t>Finalisation (finalisation of audit work + evaluation of findings + reporting + audit file completion)</w:t>
            </w:r>
          </w:p>
        </w:tc>
      </w:tr>
      <w:tr w:rsidR="00392751" w:rsidRPr="003B5282" w14:paraId="4FB9D5C9" w14:textId="77777777" w:rsidTr="00B557A7">
        <w:trPr>
          <w:trHeight w:val="273"/>
        </w:trPr>
        <w:tc>
          <w:tcPr>
            <w:tcW w:w="6238" w:type="dxa"/>
            <w:shd w:val="clear" w:color="auto" w:fill="auto"/>
            <w:hideMark/>
          </w:tcPr>
          <w:p w14:paraId="489011C7" w14:textId="66002162"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reflect during the execution of professional and other tasks on the </w:t>
            </w:r>
            <w:r w:rsidRPr="00392751">
              <w:rPr>
                <w:b/>
                <w:bCs/>
                <w:color w:val="000000"/>
                <w:sz w:val="20"/>
                <w:szCs w:val="20"/>
                <w:lang w:val="en-US"/>
              </w:rPr>
              <w:t>ethical issues and dilemmas</w:t>
            </w:r>
            <w:r w:rsidRPr="00392751">
              <w:rPr>
                <w:color w:val="000000"/>
                <w:sz w:val="20"/>
                <w:szCs w:val="20"/>
                <w:lang w:val="en-US"/>
              </w:rPr>
              <w:t xml:space="preserve"> involved and to come to reasoned decisions, with due consideration of prevailing professional regulations and with a duly professional and critical approach. </w:t>
            </w:r>
          </w:p>
        </w:tc>
        <w:tc>
          <w:tcPr>
            <w:tcW w:w="1134" w:type="dxa"/>
            <w:shd w:val="clear" w:color="auto" w:fill="auto"/>
            <w:noWrap/>
            <w:hideMark/>
          </w:tcPr>
          <w:p w14:paraId="5A06D42F" w14:textId="77777777" w:rsidR="00392751" w:rsidRPr="00392751" w:rsidRDefault="00392751" w:rsidP="00F12E0C">
            <w:pPr>
              <w:spacing w:after="0" w:line="240" w:lineRule="auto"/>
              <w:rPr>
                <w:color w:val="000000"/>
                <w:sz w:val="20"/>
                <w:szCs w:val="20"/>
              </w:rPr>
            </w:pPr>
            <w:r w:rsidRPr="00392751">
              <w:rPr>
                <w:color w:val="000000"/>
                <w:sz w:val="20"/>
                <w:szCs w:val="20"/>
              </w:rPr>
              <w:t>A&amp;A 5b</w:t>
            </w:r>
          </w:p>
        </w:tc>
        <w:tc>
          <w:tcPr>
            <w:tcW w:w="1693" w:type="dxa"/>
          </w:tcPr>
          <w:p w14:paraId="5307078F" w14:textId="163FF1C9"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323A525F" w14:textId="77777777" w:rsidTr="00B557A7">
        <w:trPr>
          <w:trHeight w:val="277"/>
        </w:trPr>
        <w:tc>
          <w:tcPr>
            <w:tcW w:w="6238" w:type="dxa"/>
            <w:shd w:val="clear" w:color="auto" w:fill="auto"/>
            <w:hideMark/>
          </w:tcPr>
          <w:p w14:paraId="274B5BE2" w14:textId="5869E908"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w:t>
            </w:r>
            <w:r w:rsidRPr="00392751">
              <w:rPr>
                <w:b/>
                <w:bCs/>
                <w:color w:val="000000"/>
                <w:sz w:val="20"/>
                <w:szCs w:val="20"/>
                <w:lang w:val="en-US"/>
              </w:rPr>
              <w:t xml:space="preserve"> </w:t>
            </w:r>
            <w:r w:rsidRPr="00392751">
              <w:rPr>
                <w:color w:val="000000"/>
                <w:sz w:val="20"/>
                <w:szCs w:val="20"/>
                <w:lang w:val="en-US"/>
              </w:rPr>
              <w:t xml:space="preserve">identify </w:t>
            </w:r>
            <w:r w:rsidRPr="00392751">
              <w:rPr>
                <w:b/>
                <w:bCs/>
                <w:color w:val="000000"/>
                <w:sz w:val="20"/>
                <w:szCs w:val="20"/>
                <w:lang w:val="en-US"/>
              </w:rPr>
              <w:t xml:space="preserve">informal control mechanisms </w:t>
            </w:r>
            <w:r w:rsidRPr="00392751">
              <w:rPr>
                <w:color w:val="000000"/>
                <w:sz w:val="20"/>
                <w:szCs w:val="20"/>
                <w:lang w:val="en-US"/>
              </w:rPr>
              <w:t>and to evaluate their effectiveness for various processes and types of organisations, taking into account the specific features of the control environment such as culture, ethics, relevant laws and regulations and governance structure.</w:t>
            </w:r>
          </w:p>
        </w:tc>
        <w:tc>
          <w:tcPr>
            <w:tcW w:w="1134" w:type="dxa"/>
            <w:shd w:val="clear" w:color="auto" w:fill="auto"/>
            <w:noWrap/>
            <w:hideMark/>
          </w:tcPr>
          <w:p w14:paraId="1110BB1B" w14:textId="77777777" w:rsidR="00392751" w:rsidRPr="00392751" w:rsidRDefault="00392751" w:rsidP="00F12E0C">
            <w:pPr>
              <w:spacing w:after="0" w:line="240" w:lineRule="auto"/>
              <w:rPr>
                <w:color w:val="000000"/>
                <w:sz w:val="20"/>
                <w:szCs w:val="20"/>
              </w:rPr>
            </w:pPr>
            <w:r w:rsidRPr="00392751">
              <w:rPr>
                <w:color w:val="000000"/>
                <w:sz w:val="20"/>
                <w:szCs w:val="20"/>
              </w:rPr>
              <w:t>ICAIS 6</w:t>
            </w:r>
          </w:p>
        </w:tc>
        <w:tc>
          <w:tcPr>
            <w:tcW w:w="1693" w:type="dxa"/>
          </w:tcPr>
          <w:p w14:paraId="49E6B1A8" w14:textId="59F212B7"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880C461" w14:textId="77777777" w:rsidTr="00B557A7">
        <w:trPr>
          <w:trHeight w:val="510"/>
        </w:trPr>
        <w:tc>
          <w:tcPr>
            <w:tcW w:w="6238" w:type="dxa"/>
            <w:shd w:val="clear" w:color="auto" w:fill="auto"/>
            <w:hideMark/>
          </w:tcPr>
          <w:p w14:paraId="0276E646" w14:textId="79B9ECBA"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describe and apply the </w:t>
            </w:r>
            <w:r w:rsidRPr="00392751">
              <w:rPr>
                <w:b/>
                <w:bCs/>
                <w:color w:val="000000"/>
                <w:sz w:val="20"/>
                <w:szCs w:val="20"/>
                <w:lang w:val="en-US"/>
              </w:rPr>
              <w:t>quality control procedures</w:t>
            </w:r>
            <w:r w:rsidRPr="00392751">
              <w:rPr>
                <w:color w:val="000000"/>
                <w:sz w:val="20"/>
                <w:szCs w:val="20"/>
                <w:lang w:val="en-US"/>
              </w:rPr>
              <w:t xml:space="preserve"> at </w:t>
            </w:r>
            <w:r w:rsidRPr="00392751">
              <w:rPr>
                <w:b/>
                <w:bCs/>
                <w:color w:val="000000"/>
                <w:sz w:val="20"/>
                <w:szCs w:val="20"/>
                <w:lang w:val="en-US"/>
              </w:rPr>
              <w:t>engagement level</w:t>
            </w:r>
            <w:r w:rsidRPr="00392751">
              <w:rPr>
                <w:color w:val="000000"/>
                <w:sz w:val="20"/>
                <w:szCs w:val="20"/>
                <w:lang w:val="en-US"/>
              </w:rPr>
              <w:t xml:space="preserve">, including the related </w:t>
            </w:r>
            <w:r w:rsidRPr="00392751">
              <w:rPr>
                <w:b/>
                <w:bCs/>
                <w:color w:val="000000"/>
                <w:sz w:val="20"/>
                <w:szCs w:val="20"/>
                <w:lang w:val="en-US"/>
              </w:rPr>
              <w:t>documentation requirements</w:t>
            </w:r>
            <w:r w:rsidRPr="00392751">
              <w:rPr>
                <w:color w:val="000000"/>
                <w:sz w:val="20"/>
                <w:szCs w:val="20"/>
                <w:lang w:val="en-US"/>
              </w:rPr>
              <w:t>.</w:t>
            </w:r>
          </w:p>
        </w:tc>
        <w:tc>
          <w:tcPr>
            <w:tcW w:w="1134" w:type="dxa"/>
            <w:shd w:val="clear" w:color="auto" w:fill="auto"/>
            <w:noWrap/>
            <w:hideMark/>
          </w:tcPr>
          <w:p w14:paraId="266CC427" w14:textId="77777777" w:rsidR="00392751" w:rsidRPr="00392751" w:rsidRDefault="00392751" w:rsidP="00F12E0C">
            <w:pPr>
              <w:spacing w:after="0" w:line="240" w:lineRule="auto"/>
              <w:rPr>
                <w:color w:val="000000"/>
                <w:sz w:val="20"/>
                <w:szCs w:val="20"/>
              </w:rPr>
            </w:pPr>
            <w:r w:rsidRPr="00392751">
              <w:rPr>
                <w:color w:val="000000"/>
                <w:sz w:val="20"/>
                <w:szCs w:val="20"/>
              </w:rPr>
              <w:t>A&amp;A 7.2</w:t>
            </w:r>
          </w:p>
        </w:tc>
        <w:tc>
          <w:tcPr>
            <w:tcW w:w="1693" w:type="dxa"/>
          </w:tcPr>
          <w:p w14:paraId="35ADD2E7" w14:textId="79B972D7"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70A4FDFE" w14:textId="77777777" w:rsidTr="00B557A7">
        <w:trPr>
          <w:trHeight w:val="510"/>
        </w:trPr>
        <w:tc>
          <w:tcPr>
            <w:tcW w:w="6238" w:type="dxa"/>
            <w:tcBorders>
              <w:bottom w:val="single" w:sz="4" w:space="0" w:color="auto"/>
            </w:tcBorders>
            <w:shd w:val="clear" w:color="auto" w:fill="auto"/>
            <w:hideMark/>
          </w:tcPr>
          <w:p w14:paraId="2EFA9CA0" w14:textId="71FDE793"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express in words or, as appropriate, to apply the professional regulations governing </w:t>
            </w:r>
            <w:r w:rsidRPr="00392751">
              <w:rPr>
                <w:b/>
                <w:bCs/>
                <w:color w:val="000000"/>
                <w:sz w:val="20"/>
                <w:szCs w:val="20"/>
                <w:lang w:val="en-US"/>
              </w:rPr>
              <w:t>fraud and unusual transactions</w:t>
            </w:r>
            <w:r w:rsidRPr="00392751">
              <w:rPr>
                <w:color w:val="000000"/>
                <w:sz w:val="20"/>
                <w:szCs w:val="20"/>
                <w:lang w:val="en-US"/>
              </w:rPr>
              <w:t>.</w:t>
            </w:r>
          </w:p>
        </w:tc>
        <w:tc>
          <w:tcPr>
            <w:tcW w:w="1134" w:type="dxa"/>
            <w:shd w:val="clear" w:color="auto" w:fill="auto"/>
            <w:noWrap/>
            <w:hideMark/>
          </w:tcPr>
          <w:p w14:paraId="5F57625E" w14:textId="77777777" w:rsidR="00392751" w:rsidRPr="00392751" w:rsidRDefault="00392751" w:rsidP="00F12E0C">
            <w:pPr>
              <w:spacing w:after="0" w:line="240" w:lineRule="auto"/>
              <w:rPr>
                <w:color w:val="000000"/>
                <w:sz w:val="20"/>
                <w:szCs w:val="20"/>
              </w:rPr>
            </w:pPr>
            <w:r w:rsidRPr="00392751">
              <w:rPr>
                <w:color w:val="000000"/>
                <w:sz w:val="20"/>
                <w:szCs w:val="20"/>
              </w:rPr>
              <w:t>A&amp;A 10</w:t>
            </w:r>
          </w:p>
        </w:tc>
        <w:tc>
          <w:tcPr>
            <w:tcW w:w="1693" w:type="dxa"/>
          </w:tcPr>
          <w:p w14:paraId="36658B7D" w14:textId="7E2F7C9B"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7EC243F" w14:textId="77777777" w:rsidTr="00B557A7">
        <w:trPr>
          <w:trHeight w:val="201"/>
        </w:trPr>
        <w:tc>
          <w:tcPr>
            <w:tcW w:w="6238" w:type="dxa"/>
            <w:tcBorders>
              <w:bottom w:val="nil"/>
            </w:tcBorders>
            <w:shd w:val="clear" w:color="auto" w:fill="auto"/>
            <w:hideMark/>
          </w:tcPr>
          <w:p w14:paraId="04B0F356" w14:textId="74041620"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carry out the following </w:t>
            </w:r>
            <w:r w:rsidRPr="00392751">
              <w:rPr>
                <w:b/>
                <w:bCs/>
                <w:color w:val="000000"/>
                <w:sz w:val="20"/>
                <w:szCs w:val="20"/>
                <w:lang w:val="en-US"/>
              </w:rPr>
              <w:t>specific activities</w:t>
            </w:r>
            <w:r w:rsidRPr="00392751">
              <w:rPr>
                <w:color w:val="000000"/>
                <w:sz w:val="20"/>
                <w:szCs w:val="20"/>
                <w:lang w:val="en-US"/>
              </w:rPr>
              <w:t xml:space="preserve"> in connection with an </w:t>
            </w:r>
            <w:r w:rsidRPr="00392751">
              <w:rPr>
                <w:b/>
                <w:bCs/>
                <w:color w:val="000000"/>
                <w:sz w:val="20"/>
                <w:szCs w:val="20"/>
                <w:lang w:val="en-US"/>
              </w:rPr>
              <w:t>annual accounts audit</w:t>
            </w:r>
            <w:r w:rsidRPr="00392751">
              <w:rPr>
                <w:color w:val="000000"/>
                <w:sz w:val="20"/>
                <w:szCs w:val="20"/>
                <w:lang w:val="en-US"/>
              </w:rPr>
              <w:t>, in accordance with the applicable professional regulations:</w:t>
            </w:r>
          </w:p>
        </w:tc>
        <w:tc>
          <w:tcPr>
            <w:tcW w:w="1134" w:type="dxa"/>
            <w:vMerge w:val="restart"/>
            <w:shd w:val="clear" w:color="auto" w:fill="auto"/>
            <w:noWrap/>
            <w:hideMark/>
          </w:tcPr>
          <w:p w14:paraId="1373D9AD" w14:textId="77777777" w:rsidR="00392751" w:rsidRPr="00392751" w:rsidRDefault="00392751" w:rsidP="00F12E0C">
            <w:pPr>
              <w:spacing w:after="0" w:line="240" w:lineRule="auto"/>
              <w:rPr>
                <w:color w:val="000000"/>
                <w:sz w:val="20"/>
                <w:szCs w:val="20"/>
              </w:rPr>
            </w:pPr>
            <w:r w:rsidRPr="00392751">
              <w:rPr>
                <w:color w:val="000000"/>
                <w:sz w:val="20"/>
                <w:szCs w:val="20"/>
              </w:rPr>
              <w:t>A&amp;A 11.6</w:t>
            </w:r>
          </w:p>
        </w:tc>
        <w:tc>
          <w:tcPr>
            <w:tcW w:w="1693" w:type="dxa"/>
            <w:vMerge w:val="restart"/>
          </w:tcPr>
          <w:p w14:paraId="5E72747F" w14:textId="5320B3DD"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E23DA5" w14:paraId="1080A6E0" w14:textId="77777777" w:rsidTr="00B557A7">
        <w:trPr>
          <w:trHeight w:val="270"/>
        </w:trPr>
        <w:tc>
          <w:tcPr>
            <w:tcW w:w="6238" w:type="dxa"/>
            <w:tcBorders>
              <w:top w:val="nil"/>
              <w:bottom w:val="nil"/>
            </w:tcBorders>
            <w:shd w:val="clear" w:color="auto" w:fill="auto"/>
            <w:noWrap/>
            <w:hideMark/>
          </w:tcPr>
          <w:p w14:paraId="6937653E" w14:textId="77777777" w:rsidR="00392751" w:rsidRPr="00392751" w:rsidRDefault="00392751" w:rsidP="00F12E0C">
            <w:pPr>
              <w:numPr>
                <w:ilvl w:val="0"/>
                <w:numId w:val="33"/>
              </w:numPr>
              <w:spacing w:after="0" w:line="240" w:lineRule="auto"/>
              <w:rPr>
                <w:color w:val="000000"/>
                <w:sz w:val="20"/>
                <w:szCs w:val="20"/>
                <w:lang w:val="en-US"/>
              </w:rPr>
            </w:pPr>
            <w:r w:rsidRPr="00392751">
              <w:rPr>
                <w:color w:val="000000"/>
                <w:sz w:val="20"/>
                <w:szCs w:val="20"/>
                <w:lang w:val="en-US"/>
              </w:rPr>
              <w:t xml:space="preserve">evaluation of transactions with related parties; </w:t>
            </w:r>
          </w:p>
        </w:tc>
        <w:tc>
          <w:tcPr>
            <w:tcW w:w="1134" w:type="dxa"/>
            <w:vMerge/>
            <w:shd w:val="clear" w:color="auto" w:fill="auto"/>
            <w:hideMark/>
          </w:tcPr>
          <w:p w14:paraId="0D33EBFF" w14:textId="77777777" w:rsidR="00392751" w:rsidRPr="00392751" w:rsidRDefault="00392751" w:rsidP="00F12E0C">
            <w:pPr>
              <w:spacing w:after="0" w:line="240" w:lineRule="auto"/>
              <w:rPr>
                <w:color w:val="000000"/>
                <w:sz w:val="20"/>
                <w:szCs w:val="20"/>
                <w:lang w:val="en-US"/>
              </w:rPr>
            </w:pPr>
          </w:p>
        </w:tc>
        <w:tc>
          <w:tcPr>
            <w:tcW w:w="1693" w:type="dxa"/>
            <w:vMerge/>
          </w:tcPr>
          <w:p w14:paraId="1BF13B67" w14:textId="77777777" w:rsidR="00392751" w:rsidRPr="00392751" w:rsidRDefault="00392751" w:rsidP="00F12E0C">
            <w:pPr>
              <w:spacing w:after="0" w:line="240" w:lineRule="auto"/>
              <w:rPr>
                <w:color w:val="000000"/>
                <w:sz w:val="20"/>
                <w:szCs w:val="20"/>
                <w:lang w:val="en-US"/>
              </w:rPr>
            </w:pPr>
          </w:p>
        </w:tc>
      </w:tr>
      <w:tr w:rsidR="00392751" w:rsidRPr="00E23DA5" w14:paraId="3B0A1CF9" w14:textId="77777777" w:rsidTr="00B557A7">
        <w:trPr>
          <w:trHeight w:val="270"/>
        </w:trPr>
        <w:tc>
          <w:tcPr>
            <w:tcW w:w="6238" w:type="dxa"/>
            <w:tcBorders>
              <w:top w:val="nil"/>
              <w:bottom w:val="nil"/>
            </w:tcBorders>
            <w:shd w:val="clear" w:color="auto" w:fill="auto"/>
            <w:noWrap/>
            <w:hideMark/>
          </w:tcPr>
          <w:p w14:paraId="328EABA7" w14:textId="77777777" w:rsidR="00392751" w:rsidRPr="00392751" w:rsidRDefault="00392751" w:rsidP="00F12E0C">
            <w:pPr>
              <w:numPr>
                <w:ilvl w:val="0"/>
                <w:numId w:val="33"/>
              </w:numPr>
              <w:spacing w:after="0" w:line="240" w:lineRule="auto"/>
              <w:rPr>
                <w:color w:val="000000"/>
                <w:sz w:val="20"/>
                <w:szCs w:val="20"/>
                <w:lang w:val="en-US"/>
              </w:rPr>
            </w:pPr>
            <w:r w:rsidRPr="00392751">
              <w:rPr>
                <w:color w:val="000000"/>
                <w:sz w:val="20"/>
                <w:szCs w:val="20"/>
                <w:lang w:val="en-US"/>
              </w:rPr>
              <w:t>evaluation of events after the final date of the reporting period;</w:t>
            </w:r>
          </w:p>
        </w:tc>
        <w:tc>
          <w:tcPr>
            <w:tcW w:w="1134" w:type="dxa"/>
            <w:vMerge/>
            <w:shd w:val="clear" w:color="auto" w:fill="auto"/>
            <w:hideMark/>
          </w:tcPr>
          <w:p w14:paraId="265BFC10" w14:textId="77777777" w:rsidR="00392751" w:rsidRPr="00392751" w:rsidRDefault="00392751" w:rsidP="00F12E0C">
            <w:pPr>
              <w:spacing w:after="0" w:line="240" w:lineRule="auto"/>
              <w:rPr>
                <w:color w:val="000000"/>
                <w:sz w:val="20"/>
                <w:szCs w:val="20"/>
                <w:lang w:val="en-US"/>
              </w:rPr>
            </w:pPr>
          </w:p>
        </w:tc>
        <w:tc>
          <w:tcPr>
            <w:tcW w:w="1693" w:type="dxa"/>
            <w:vMerge/>
          </w:tcPr>
          <w:p w14:paraId="31E1B5D9" w14:textId="77777777" w:rsidR="00392751" w:rsidRPr="00392751" w:rsidRDefault="00392751" w:rsidP="00F12E0C">
            <w:pPr>
              <w:spacing w:after="0" w:line="240" w:lineRule="auto"/>
              <w:rPr>
                <w:color w:val="000000"/>
                <w:sz w:val="20"/>
                <w:szCs w:val="20"/>
                <w:lang w:val="en-US"/>
              </w:rPr>
            </w:pPr>
          </w:p>
        </w:tc>
      </w:tr>
      <w:tr w:rsidR="00392751" w:rsidRPr="00E23DA5" w14:paraId="633814D6" w14:textId="77777777" w:rsidTr="00B557A7">
        <w:trPr>
          <w:trHeight w:val="270"/>
        </w:trPr>
        <w:tc>
          <w:tcPr>
            <w:tcW w:w="6238" w:type="dxa"/>
            <w:tcBorders>
              <w:top w:val="nil"/>
              <w:bottom w:val="nil"/>
            </w:tcBorders>
            <w:shd w:val="clear" w:color="auto" w:fill="auto"/>
            <w:noWrap/>
            <w:hideMark/>
          </w:tcPr>
          <w:p w14:paraId="0E065FD1" w14:textId="77777777" w:rsidR="00392751" w:rsidRPr="00392751" w:rsidRDefault="00392751" w:rsidP="00F12E0C">
            <w:pPr>
              <w:numPr>
                <w:ilvl w:val="0"/>
                <w:numId w:val="33"/>
              </w:numPr>
              <w:spacing w:after="0" w:line="240" w:lineRule="auto"/>
              <w:rPr>
                <w:color w:val="000000"/>
                <w:sz w:val="20"/>
                <w:szCs w:val="20"/>
                <w:lang w:val="en-US"/>
              </w:rPr>
            </w:pPr>
            <w:r w:rsidRPr="00392751">
              <w:rPr>
                <w:color w:val="000000"/>
                <w:sz w:val="20"/>
                <w:szCs w:val="20"/>
                <w:lang w:val="en-US"/>
              </w:rPr>
              <w:t>evaluation of the ability of the entity to continue as a going concern;</w:t>
            </w:r>
          </w:p>
        </w:tc>
        <w:tc>
          <w:tcPr>
            <w:tcW w:w="1134" w:type="dxa"/>
            <w:vMerge/>
            <w:shd w:val="clear" w:color="auto" w:fill="auto"/>
            <w:hideMark/>
          </w:tcPr>
          <w:p w14:paraId="259682DC" w14:textId="77777777" w:rsidR="00392751" w:rsidRPr="00392751" w:rsidRDefault="00392751" w:rsidP="00F12E0C">
            <w:pPr>
              <w:spacing w:after="0" w:line="240" w:lineRule="auto"/>
              <w:rPr>
                <w:color w:val="000000"/>
                <w:sz w:val="20"/>
                <w:szCs w:val="20"/>
                <w:lang w:val="en-US"/>
              </w:rPr>
            </w:pPr>
          </w:p>
        </w:tc>
        <w:tc>
          <w:tcPr>
            <w:tcW w:w="1693" w:type="dxa"/>
            <w:vMerge/>
          </w:tcPr>
          <w:p w14:paraId="1A26F2AA" w14:textId="77777777" w:rsidR="00392751" w:rsidRPr="00392751" w:rsidRDefault="00392751" w:rsidP="00F12E0C">
            <w:pPr>
              <w:spacing w:after="0" w:line="240" w:lineRule="auto"/>
              <w:rPr>
                <w:color w:val="000000"/>
                <w:sz w:val="20"/>
                <w:szCs w:val="20"/>
                <w:lang w:val="en-US"/>
              </w:rPr>
            </w:pPr>
          </w:p>
        </w:tc>
      </w:tr>
      <w:tr w:rsidR="00392751" w:rsidRPr="00E23DA5" w14:paraId="03E05EC0" w14:textId="77777777" w:rsidTr="00B557A7">
        <w:trPr>
          <w:trHeight w:val="270"/>
        </w:trPr>
        <w:tc>
          <w:tcPr>
            <w:tcW w:w="6238" w:type="dxa"/>
            <w:tcBorders>
              <w:top w:val="nil"/>
              <w:bottom w:val="nil"/>
            </w:tcBorders>
            <w:shd w:val="clear" w:color="auto" w:fill="auto"/>
            <w:noWrap/>
            <w:hideMark/>
          </w:tcPr>
          <w:p w14:paraId="79842E9B" w14:textId="77777777" w:rsidR="00392751" w:rsidRPr="00392751" w:rsidRDefault="00392751" w:rsidP="00F12E0C">
            <w:pPr>
              <w:numPr>
                <w:ilvl w:val="0"/>
                <w:numId w:val="33"/>
              </w:numPr>
              <w:spacing w:after="0" w:line="240" w:lineRule="auto"/>
              <w:rPr>
                <w:color w:val="000000"/>
                <w:sz w:val="20"/>
                <w:szCs w:val="20"/>
                <w:lang w:val="en-US"/>
              </w:rPr>
            </w:pPr>
            <w:r w:rsidRPr="00392751">
              <w:rPr>
                <w:color w:val="000000"/>
                <w:sz w:val="20"/>
                <w:szCs w:val="20"/>
                <w:lang w:val="en-US"/>
              </w:rPr>
              <w:t>acting as group auditor or auditor of a component or business unit of the group;</w:t>
            </w:r>
          </w:p>
        </w:tc>
        <w:tc>
          <w:tcPr>
            <w:tcW w:w="1134" w:type="dxa"/>
            <w:vMerge/>
            <w:shd w:val="clear" w:color="auto" w:fill="auto"/>
            <w:hideMark/>
          </w:tcPr>
          <w:p w14:paraId="5EFCDA7B" w14:textId="77777777" w:rsidR="00392751" w:rsidRPr="00392751" w:rsidRDefault="00392751" w:rsidP="00F12E0C">
            <w:pPr>
              <w:spacing w:after="0" w:line="240" w:lineRule="auto"/>
              <w:rPr>
                <w:color w:val="000000"/>
                <w:sz w:val="20"/>
                <w:szCs w:val="20"/>
                <w:lang w:val="en-US"/>
              </w:rPr>
            </w:pPr>
          </w:p>
        </w:tc>
        <w:tc>
          <w:tcPr>
            <w:tcW w:w="1693" w:type="dxa"/>
            <w:vMerge/>
          </w:tcPr>
          <w:p w14:paraId="2556895C" w14:textId="77777777" w:rsidR="00392751" w:rsidRPr="00392751" w:rsidRDefault="00392751" w:rsidP="00F12E0C">
            <w:pPr>
              <w:spacing w:after="0" w:line="240" w:lineRule="auto"/>
              <w:rPr>
                <w:color w:val="000000"/>
                <w:sz w:val="20"/>
                <w:szCs w:val="20"/>
                <w:lang w:val="en-US"/>
              </w:rPr>
            </w:pPr>
          </w:p>
        </w:tc>
      </w:tr>
      <w:tr w:rsidR="00392751" w:rsidRPr="00E23DA5" w14:paraId="3C918A9C" w14:textId="77777777" w:rsidTr="00B557A7">
        <w:trPr>
          <w:trHeight w:val="270"/>
        </w:trPr>
        <w:tc>
          <w:tcPr>
            <w:tcW w:w="6238" w:type="dxa"/>
            <w:tcBorders>
              <w:top w:val="nil"/>
              <w:bottom w:val="nil"/>
            </w:tcBorders>
            <w:shd w:val="clear" w:color="auto" w:fill="auto"/>
            <w:noWrap/>
            <w:hideMark/>
          </w:tcPr>
          <w:p w14:paraId="519F946F" w14:textId="77777777" w:rsidR="00392751" w:rsidRPr="00392751" w:rsidRDefault="00392751" w:rsidP="00F12E0C">
            <w:pPr>
              <w:numPr>
                <w:ilvl w:val="0"/>
                <w:numId w:val="33"/>
              </w:numPr>
              <w:spacing w:after="0" w:line="240" w:lineRule="auto"/>
              <w:rPr>
                <w:color w:val="000000"/>
                <w:sz w:val="20"/>
                <w:szCs w:val="20"/>
                <w:lang w:val="en-US"/>
              </w:rPr>
            </w:pPr>
            <w:r w:rsidRPr="00392751">
              <w:rPr>
                <w:color w:val="000000"/>
                <w:sz w:val="20"/>
                <w:szCs w:val="20"/>
                <w:lang w:val="en-US"/>
              </w:rPr>
              <w:t xml:space="preserve">using the work of internal auditors and experts; </w:t>
            </w:r>
          </w:p>
        </w:tc>
        <w:tc>
          <w:tcPr>
            <w:tcW w:w="1134" w:type="dxa"/>
            <w:vMerge/>
            <w:shd w:val="clear" w:color="auto" w:fill="auto"/>
            <w:hideMark/>
          </w:tcPr>
          <w:p w14:paraId="720E585D" w14:textId="77777777" w:rsidR="00392751" w:rsidRPr="00392751" w:rsidRDefault="00392751" w:rsidP="00F12E0C">
            <w:pPr>
              <w:spacing w:after="0" w:line="240" w:lineRule="auto"/>
              <w:rPr>
                <w:color w:val="000000"/>
                <w:sz w:val="20"/>
                <w:szCs w:val="20"/>
                <w:lang w:val="en-US"/>
              </w:rPr>
            </w:pPr>
          </w:p>
        </w:tc>
        <w:tc>
          <w:tcPr>
            <w:tcW w:w="1693" w:type="dxa"/>
            <w:vMerge/>
          </w:tcPr>
          <w:p w14:paraId="2B60D329" w14:textId="77777777" w:rsidR="00392751" w:rsidRPr="00392751" w:rsidRDefault="00392751" w:rsidP="00F12E0C">
            <w:pPr>
              <w:spacing w:after="0" w:line="240" w:lineRule="auto"/>
              <w:rPr>
                <w:color w:val="000000"/>
                <w:sz w:val="20"/>
                <w:szCs w:val="20"/>
                <w:lang w:val="en-US"/>
              </w:rPr>
            </w:pPr>
          </w:p>
        </w:tc>
      </w:tr>
      <w:tr w:rsidR="00392751" w:rsidRPr="00E23DA5" w14:paraId="02FAB59C" w14:textId="77777777" w:rsidTr="00B557A7">
        <w:trPr>
          <w:trHeight w:val="270"/>
        </w:trPr>
        <w:tc>
          <w:tcPr>
            <w:tcW w:w="6238" w:type="dxa"/>
            <w:tcBorders>
              <w:top w:val="nil"/>
              <w:bottom w:val="nil"/>
            </w:tcBorders>
            <w:shd w:val="clear" w:color="auto" w:fill="auto"/>
            <w:noWrap/>
            <w:hideMark/>
          </w:tcPr>
          <w:p w14:paraId="367F5DC9" w14:textId="77777777" w:rsidR="00392751" w:rsidRPr="00392751" w:rsidRDefault="00392751" w:rsidP="00F12E0C">
            <w:pPr>
              <w:numPr>
                <w:ilvl w:val="0"/>
                <w:numId w:val="33"/>
              </w:numPr>
              <w:spacing w:after="0" w:line="240" w:lineRule="auto"/>
              <w:rPr>
                <w:color w:val="000000"/>
                <w:sz w:val="20"/>
                <w:szCs w:val="20"/>
                <w:lang w:val="en-US"/>
              </w:rPr>
            </w:pPr>
            <w:r w:rsidRPr="00392751">
              <w:rPr>
                <w:color w:val="000000"/>
                <w:sz w:val="20"/>
                <w:szCs w:val="20"/>
                <w:lang w:val="en-US"/>
              </w:rPr>
              <w:t>evaluation of the directors’ report;</w:t>
            </w:r>
          </w:p>
        </w:tc>
        <w:tc>
          <w:tcPr>
            <w:tcW w:w="1134" w:type="dxa"/>
            <w:vMerge/>
            <w:shd w:val="clear" w:color="auto" w:fill="auto"/>
            <w:hideMark/>
          </w:tcPr>
          <w:p w14:paraId="4F3DBD10" w14:textId="77777777" w:rsidR="00392751" w:rsidRPr="00392751" w:rsidRDefault="00392751" w:rsidP="00F12E0C">
            <w:pPr>
              <w:spacing w:after="0" w:line="240" w:lineRule="auto"/>
              <w:rPr>
                <w:color w:val="000000"/>
                <w:sz w:val="20"/>
                <w:szCs w:val="20"/>
                <w:lang w:val="en-US"/>
              </w:rPr>
            </w:pPr>
          </w:p>
        </w:tc>
        <w:tc>
          <w:tcPr>
            <w:tcW w:w="1693" w:type="dxa"/>
            <w:vMerge/>
          </w:tcPr>
          <w:p w14:paraId="0E8AEEE0" w14:textId="77777777" w:rsidR="00392751" w:rsidRPr="00392751" w:rsidRDefault="00392751" w:rsidP="00F12E0C">
            <w:pPr>
              <w:spacing w:after="0" w:line="240" w:lineRule="auto"/>
              <w:rPr>
                <w:color w:val="000000"/>
                <w:sz w:val="20"/>
                <w:szCs w:val="20"/>
                <w:lang w:val="en-US"/>
              </w:rPr>
            </w:pPr>
          </w:p>
        </w:tc>
      </w:tr>
      <w:tr w:rsidR="00392751" w:rsidRPr="00E23DA5" w14:paraId="5BEC2524" w14:textId="77777777" w:rsidTr="00B557A7">
        <w:trPr>
          <w:trHeight w:val="525"/>
        </w:trPr>
        <w:tc>
          <w:tcPr>
            <w:tcW w:w="6238" w:type="dxa"/>
            <w:tcBorders>
              <w:top w:val="nil"/>
            </w:tcBorders>
            <w:shd w:val="clear" w:color="auto" w:fill="auto"/>
            <w:hideMark/>
          </w:tcPr>
          <w:p w14:paraId="6715D7EB" w14:textId="77777777" w:rsidR="00392751" w:rsidRPr="00392751" w:rsidRDefault="00392751" w:rsidP="00F12E0C">
            <w:pPr>
              <w:numPr>
                <w:ilvl w:val="0"/>
                <w:numId w:val="33"/>
              </w:numPr>
              <w:spacing w:after="0" w:line="240" w:lineRule="auto"/>
              <w:rPr>
                <w:color w:val="000000"/>
                <w:sz w:val="20"/>
                <w:szCs w:val="20"/>
                <w:lang w:val="en-US"/>
              </w:rPr>
            </w:pPr>
            <w:r w:rsidRPr="00392751">
              <w:rPr>
                <w:color w:val="000000"/>
                <w:sz w:val="20"/>
                <w:szCs w:val="20"/>
                <w:lang w:val="en-US"/>
              </w:rPr>
              <w:t>evaluation of the extent to which the annual accounts have been prepared in accordance with the applicable reporting standards and are fairly stated.</w:t>
            </w:r>
          </w:p>
        </w:tc>
        <w:tc>
          <w:tcPr>
            <w:tcW w:w="1134" w:type="dxa"/>
            <w:vMerge/>
            <w:shd w:val="clear" w:color="auto" w:fill="auto"/>
            <w:hideMark/>
          </w:tcPr>
          <w:p w14:paraId="4C093FB2" w14:textId="77777777" w:rsidR="00392751" w:rsidRPr="00392751" w:rsidRDefault="00392751" w:rsidP="00F12E0C">
            <w:pPr>
              <w:spacing w:after="0" w:line="240" w:lineRule="auto"/>
              <w:rPr>
                <w:color w:val="000000"/>
                <w:sz w:val="20"/>
                <w:szCs w:val="20"/>
                <w:lang w:val="en-US"/>
              </w:rPr>
            </w:pPr>
          </w:p>
        </w:tc>
        <w:tc>
          <w:tcPr>
            <w:tcW w:w="1693" w:type="dxa"/>
            <w:vMerge/>
          </w:tcPr>
          <w:p w14:paraId="19DD5AAC" w14:textId="77777777" w:rsidR="00392751" w:rsidRPr="00392751" w:rsidRDefault="00392751" w:rsidP="00F12E0C">
            <w:pPr>
              <w:spacing w:after="0" w:line="240" w:lineRule="auto"/>
              <w:rPr>
                <w:color w:val="000000"/>
                <w:sz w:val="20"/>
                <w:szCs w:val="20"/>
                <w:lang w:val="en-US"/>
              </w:rPr>
            </w:pPr>
          </w:p>
        </w:tc>
      </w:tr>
      <w:tr w:rsidR="00392751" w:rsidRPr="003B5282" w14:paraId="60679DF4" w14:textId="77777777" w:rsidTr="00B557A7">
        <w:trPr>
          <w:trHeight w:val="160"/>
        </w:trPr>
        <w:tc>
          <w:tcPr>
            <w:tcW w:w="6238" w:type="dxa"/>
            <w:shd w:val="clear" w:color="auto" w:fill="auto"/>
            <w:hideMark/>
          </w:tcPr>
          <w:p w14:paraId="0D59B9D0" w14:textId="1921C862"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assess the findings resulting from an </w:t>
            </w:r>
            <w:r w:rsidRPr="00392751">
              <w:rPr>
                <w:b/>
                <w:bCs/>
                <w:color w:val="000000"/>
                <w:sz w:val="20"/>
                <w:szCs w:val="20"/>
                <w:lang w:val="en-US"/>
              </w:rPr>
              <w:t>annual accounts audit</w:t>
            </w:r>
            <w:r w:rsidRPr="00392751">
              <w:rPr>
                <w:color w:val="000000"/>
                <w:sz w:val="20"/>
                <w:szCs w:val="20"/>
                <w:lang w:val="en-US"/>
              </w:rPr>
              <w:t xml:space="preserve"> on the basis of the work carried out, in </w:t>
            </w:r>
            <w:r w:rsidRPr="00392751">
              <w:rPr>
                <w:color w:val="000000"/>
                <w:sz w:val="20"/>
                <w:szCs w:val="20"/>
                <w:lang w:val="en-US"/>
              </w:rPr>
              <w:lastRenderedPageBreak/>
              <w:t xml:space="preserve">order to form an </w:t>
            </w:r>
            <w:r w:rsidRPr="00392751">
              <w:rPr>
                <w:b/>
                <w:bCs/>
                <w:color w:val="000000"/>
                <w:sz w:val="20"/>
                <w:szCs w:val="20"/>
                <w:lang w:val="en-US"/>
              </w:rPr>
              <w:t>opinion</w:t>
            </w:r>
            <w:r w:rsidRPr="00392751">
              <w:rPr>
                <w:color w:val="000000"/>
                <w:sz w:val="20"/>
                <w:szCs w:val="20"/>
                <w:lang w:val="en-US"/>
              </w:rPr>
              <w:t xml:space="preserve"> and to </w:t>
            </w:r>
            <w:r w:rsidRPr="00392751">
              <w:rPr>
                <w:b/>
                <w:bCs/>
                <w:color w:val="000000"/>
                <w:sz w:val="20"/>
                <w:szCs w:val="20"/>
                <w:lang w:val="en-US"/>
              </w:rPr>
              <w:t xml:space="preserve">report </w:t>
            </w:r>
            <w:r w:rsidRPr="00392751">
              <w:rPr>
                <w:color w:val="000000"/>
                <w:sz w:val="20"/>
                <w:szCs w:val="20"/>
                <w:lang w:val="en-US"/>
              </w:rPr>
              <w:t>on this both orally and in writing to the client and stakeholders.</w:t>
            </w:r>
          </w:p>
        </w:tc>
        <w:tc>
          <w:tcPr>
            <w:tcW w:w="1134" w:type="dxa"/>
            <w:shd w:val="clear" w:color="auto" w:fill="auto"/>
            <w:noWrap/>
            <w:hideMark/>
          </w:tcPr>
          <w:p w14:paraId="463A0AF9" w14:textId="77777777" w:rsidR="00392751" w:rsidRPr="00392751" w:rsidRDefault="00392751" w:rsidP="00F12E0C">
            <w:pPr>
              <w:spacing w:after="0" w:line="240" w:lineRule="auto"/>
              <w:rPr>
                <w:color w:val="000000"/>
                <w:sz w:val="20"/>
                <w:szCs w:val="20"/>
              </w:rPr>
            </w:pPr>
            <w:r w:rsidRPr="00392751">
              <w:rPr>
                <w:color w:val="000000"/>
                <w:sz w:val="20"/>
                <w:szCs w:val="20"/>
              </w:rPr>
              <w:lastRenderedPageBreak/>
              <w:t>A&amp;A 11.7</w:t>
            </w:r>
          </w:p>
        </w:tc>
        <w:tc>
          <w:tcPr>
            <w:tcW w:w="1693" w:type="dxa"/>
          </w:tcPr>
          <w:p w14:paraId="3BC3C4F4" w14:textId="5E1281A0"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C2A6189" w14:textId="77777777" w:rsidTr="00B557A7">
        <w:trPr>
          <w:trHeight w:val="224"/>
        </w:trPr>
        <w:tc>
          <w:tcPr>
            <w:tcW w:w="6238" w:type="dxa"/>
            <w:shd w:val="clear" w:color="auto" w:fill="auto"/>
            <w:hideMark/>
          </w:tcPr>
          <w:p w14:paraId="02238744" w14:textId="6D523CDA"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based on the audit work carried out, to translate relevant points of attention into </w:t>
            </w:r>
            <w:r w:rsidRPr="00392751">
              <w:rPr>
                <w:b/>
                <w:bCs/>
                <w:color w:val="000000"/>
                <w:sz w:val="20"/>
                <w:szCs w:val="20"/>
                <w:lang w:val="en-US"/>
              </w:rPr>
              <w:t xml:space="preserve">improvement recommendations </w:t>
            </w:r>
            <w:r w:rsidRPr="00392751">
              <w:rPr>
                <w:color w:val="000000"/>
                <w:sz w:val="20"/>
                <w:szCs w:val="20"/>
                <w:lang w:val="en-US"/>
              </w:rPr>
              <w:t xml:space="preserve">for the organisation of the client and to </w:t>
            </w:r>
            <w:r w:rsidRPr="00392751">
              <w:rPr>
                <w:b/>
                <w:bCs/>
                <w:color w:val="000000"/>
                <w:sz w:val="20"/>
                <w:szCs w:val="20"/>
                <w:lang w:val="en-US"/>
              </w:rPr>
              <w:t>report</w:t>
            </w:r>
            <w:r w:rsidRPr="00392751">
              <w:rPr>
                <w:color w:val="000000"/>
                <w:sz w:val="20"/>
                <w:szCs w:val="20"/>
                <w:lang w:val="en-US"/>
              </w:rPr>
              <w:t xml:space="preserve"> these orally and in writing to the client (including the bodies charged with governance).</w:t>
            </w:r>
          </w:p>
        </w:tc>
        <w:tc>
          <w:tcPr>
            <w:tcW w:w="1134" w:type="dxa"/>
            <w:shd w:val="clear" w:color="auto" w:fill="auto"/>
            <w:noWrap/>
            <w:hideMark/>
          </w:tcPr>
          <w:p w14:paraId="2808E537" w14:textId="77777777" w:rsidR="00392751" w:rsidRPr="00392751" w:rsidRDefault="00392751" w:rsidP="00F12E0C">
            <w:pPr>
              <w:spacing w:after="0" w:line="240" w:lineRule="auto"/>
              <w:rPr>
                <w:color w:val="000000"/>
                <w:sz w:val="20"/>
                <w:szCs w:val="20"/>
              </w:rPr>
            </w:pPr>
            <w:r w:rsidRPr="00392751">
              <w:rPr>
                <w:color w:val="000000"/>
                <w:sz w:val="20"/>
                <w:szCs w:val="20"/>
              </w:rPr>
              <w:t>A&amp;A 11.8</w:t>
            </w:r>
          </w:p>
        </w:tc>
        <w:tc>
          <w:tcPr>
            <w:tcW w:w="1693" w:type="dxa"/>
          </w:tcPr>
          <w:p w14:paraId="784E3A95" w14:textId="270ED3E7" w:rsidR="00392751" w:rsidRPr="00392751" w:rsidRDefault="002D4D6E" w:rsidP="00F12E0C">
            <w:pPr>
              <w:spacing w:after="0" w:line="240" w:lineRule="auto"/>
              <w:rPr>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DD7116" w14:paraId="349AEF92" w14:textId="77777777" w:rsidTr="00B557A7">
        <w:trPr>
          <w:trHeight w:val="142"/>
        </w:trPr>
        <w:tc>
          <w:tcPr>
            <w:tcW w:w="6238" w:type="dxa"/>
            <w:shd w:val="clear" w:color="auto" w:fill="auto"/>
            <w:hideMark/>
          </w:tcPr>
          <w:p w14:paraId="30ECA4E7" w14:textId="0F65D316" w:rsidR="00392751" w:rsidRPr="00392751" w:rsidRDefault="00392751" w:rsidP="00F12E0C">
            <w:pPr>
              <w:spacing w:after="0" w:line="240" w:lineRule="auto"/>
              <w:rPr>
                <w:i/>
                <w:iCs/>
                <w:color w:val="000000"/>
                <w:sz w:val="20"/>
                <w:szCs w:val="20"/>
                <w:lang w:val="en-US"/>
              </w:rPr>
            </w:pPr>
            <w:r w:rsidRPr="00392751">
              <w:rPr>
                <w:i/>
                <w:iCs/>
                <w:color w:val="000000"/>
                <w:sz w:val="20"/>
                <w:szCs w:val="20"/>
                <w:lang w:val="en-US"/>
              </w:rPr>
              <w:t xml:space="preserve">The aspiring </w:t>
            </w:r>
            <w:r w:rsidR="00E23DA5">
              <w:rPr>
                <w:i/>
                <w:iCs/>
                <w:color w:val="000000"/>
                <w:sz w:val="20"/>
                <w:szCs w:val="20"/>
                <w:lang w:val="en-US"/>
              </w:rPr>
              <w:t>qualified</w:t>
            </w:r>
            <w:r w:rsidR="002D4D6E">
              <w:rPr>
                <w:i/>
                <w:iCs/>
                <w:color w:val="000000"/>
                <w:sz w:val="20"/>
                <w:szCs w:val="20"/>
                <w:lang w:val="en-US"/>
              </w:rPr>
              <w:t xml:space="preserve"> accountant</w:t>
            </w:r>
            <w:r w:rsidRPr="00392751">
              <w:rPr>
                <w:i/>
                <w:iCs/>
                <w:color w:val="000000"/>
                <w:sz w:val="20"/>
                <w:szCs w:val="20"/>
                <w:lang w:val="en-US"/>
              </w:rPr>
              <w:t xml:space="preserve"> is able to determine whether the annual accounts of a (listed) company have been prepared in accordance with the applicable </w:t>
            </w:r>
            <w:r w:rsidRPr="00392751">
              <w:rPr>
                <w:b/>
                <w:bCs/>
                <w:i/>
                <w:iCs/>
                <w:color w:val="000000"/>
                <w:sz w:val="20"/>
                <w:szCs w:val="20"/>
                <w:lang w:val="en-US"/>
              </w:rPr>
              <w:t>International Financial Reporting Standards (IFRS)</w:t>
            </w:r>
            <w:r w:rsidRPr="00392751">
              <w:rPr>
                <w:i/>
                <w:iCs/>
                <w:color w:val="000000"/>
                <w:sz w:val="20"/>
                <w:szCs w:val="20"/>
                <w:lang w:val="en-US"/>
              </w:rPr>
              <w:t xml:space="preserve"> of the International Accounting Standards Board (IASB), insofar as a trainee is involved in the audit of financial accounts based on IFRS.</w:t>
            </w:r>
          </w:p>
        </w:tc>
        <w:tc>
          <w:tcPr>
            <w:tcW w:w="1134" w:type="dxa"/>
            <w:shd w:val="clear" w:color="auto" w:fill="auto"/>
            <w:noWrap/>
            <w:hideMark/>
          </w:tcPr>
          <w:p w14:paraId="017F0D8F" w14:textId="77777777" w:rsidR="00392751" w:rsidRPr="00392751" w:rsidRDefault="00392751" w:rsidP="00F12E0C">
            <w:pPr>
              <w:spacing w:after="0" w:line="240" w:lineRule="auto"/>
              <w:rPr>
                <w:i/>
                <w:iCs/>
                <w:color w:val="000000"/>
                <w:sz w:val="20"/>
                <w:szCs w:val="20"/>
              </w:rPr>
            </w:pPr>
            <w:r w:rsidRPr="00392751">
              <w:rPr>
                <w:i/>
                <w:iCs/>
                <w:color w:val="000000"/>
                <w:sz w:val="20"/>
                <w:szCs w:val="20"/>
              </w:rPr>
              <w:t>FA 8.3b</w:t>
            </w:r>
          </w:p>
        </w:tc>
        <w:tc>
          <w:tcPr>
            <w:tcW w:w="1693" w:type="dxa"/>
          </w:tcPr>
          <w:p w14:paraId="0237E00C" w14:textId="78910B0B" w:rsidR="00392751" w:rsidRPr="00392751" w:rsidRDefault="002D4D6E" w:rsidP="00F12E0C">
            <w:pPr>
              <w:spacing w:after="0" w:line="240" w:lineRule="auto"/>
              <w:rPr>
                <w:i/>
                <w:iCs/>
                <w:color w:val="000000"/>
                <w:sz w:val="20"/>
                <w:szCs w:val="20"/>
              </w:rPr>
            </w:pPr>
            <w:r>
              <w:rPr>
                <w:color w:val="000000"/>
                <w:sz w:val="20"/>
                <w:szCs w:val="20"/>
              </w:rPr>
              <w:fldChar w:fldCharType="begin">
                <w:ffData>
                  <w:name w:val="Text5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Pr="002D4D6E">
              <w:rPr>
                <w:noProof/>
                <w:color w:val="000000"/>
                <w:sz w:val="20"/>
                <w:szCs w:val="20"/>
              </w:rPr>
              <w:t>(optional)</w:t>
            </w:r>
            <w:r>
              <w:rPr>
                <w:color w:val="000000"/>
                <w:sz w:val="20"/>
                <w:szCs w:val="20"/>
              </w:rPr>
              <w:fldChar w:fldCharType="end"/>
            </w:r>
            <w:r>
              <w:rPr>
                <w:i/>
                <w:iCs/>
                <w:color w:val="000000"/>
                <w:sz w:val="20"/>
                <w:szCs w:val="20"/>
              </w:rPr>
              <w:t xml:space="preserve"> </w:t>
            </w:r>
          </w:p>
        </w:tc>
      </w:tr>
      <w:tr w:rsidR="00392751" w:rsidRPr="003B5282" w14:paraId="44547CA7" w14:textId="77777777" w:rsidTr="00B557A7">
        <w:trPr>
          <w:trHeight w:val="124"/>
        </w:trPr>
        <w:tc>
          <w:tcPr>
            <w:tcW w:w="6238" w:type="dxa"/>
            <w:shd w:val="clear" w:color="auto" w:fill="auto"/>
            <w:hideMark/>
          </w:tcPr>
          <w:p w14:paraId="36E596C1" w14:textId="02A72292"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n </w:t>
            </w:r>
            <w:r w:rsidRPr="00392751">
              <w:rPr>
                <w:b/>
                <w:bCs/>
                <w:color w:val="000000"/>
                <w:sz w:val="20"/>
                <w:szCs w:val="20"/>
                <w:lang w:val="en-US"/>
              </w:rPr>
              <w:t xml:space="preserve">special situations, </w:t>
            </w:r>
            <w:r w:rsidRPr="00392751">
              <w:rPr>
                <w:color w:val="000000"/>
                <w:sz w:val="20"/>
                <w:szCs w:val="20"/>
                <w:lang w:val="en-US"/>
              </w:rPr>
              <w:t>such as works in progress, lease contracts, pensions, option rewards, financial instruments, deferred taxes and acquisitions, to weigh the various alternatives with regard to the accounting for transactions and events and to give related advice.</w:t>
            </w:r>
          </w:p>
        </w:tc>
        <w:tc>
          <w:tcPr>
            <w:tcW w:w="1134" w:type="dxa"/>
            <w:shd w:val="clear" w:color="auto" w:fill="auto"/>
            <w:noWrap/>
            <w:hideMark/>
          </w:tcPr>
          <w:p w14:paraId="20D54C16" w14:textId="77777777" w:rsidR="00392751" w:rsidRPr="00392751" w:rsidRDefault="00392751" w:rsidP="00F12E0C">
            <w:pPr>
              <w:spacing w:after="0" w:line="240" w:lineRule="auto"/>
              <w:rPr>
                <w:color w:val="000000"/>
                <w:sz w:val="20"/>
                <w:szCs w:val="20"/>
              </w:rPr>
            </w:pPr>
            <w:r w:rsidRPr="00392751">
              <w:rPr>
                <w:color w:val="000000"/>
                <w:sz w:val="20"/>
                <w:szCs w:val="20"/>
              </w:rPr>
              <w:t>FA 13</w:t>
            </w:r>
          </w:p>
        </w:tc>
        <w:tc>
          <w:tcPr>
            <w:tcW w:w="1693" w:type="dxa"/>
          </w:tcPr>
          <w:p w14:paraId="31D49B3F" w14:textId="6385B03F"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bookmarkStart w:id="7" w:name="Text58"/>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7"/>
          </w:p>
        </w:tc>
      </w:tr>
      <w:tr w:rsidR="00392751" w:rsidRPr="003B5282" w14:paraId="6BBC1A3F" w14:textId="77777777" w:rsidTr="00B557A7">
        <w:trPr>
          <w:trHeight w:val="70"/>
        </w:trPr>
        <w:tc>
          <w:tcPr>
            <w:tcW w:w="6238" w:type="dxa"/>
            <w:shd w:val="clear" w:color="auto" w:fill="auto"/>
            <w:hideMark/>
          </w:tcPr>
          <w:p w14:paraId="783EF86B" w14:textId="6CF112AC"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based on weaknesses signalled in the system of internal controls, to </w:t>
            </w:r>
            <w:r w:rsidRPr="00392751">
              <w:rPr>
                <w:b/>
                <w:bCs/>
                <w:color w:val="000000"/>
                <w:sz w:val="20"/>
                <w:szCs w:val="20"/>
                <w:lang w:val="en-US"/>
              </w:rPr>
              <w:t>render advice</w:t>
            </w:r>
            <w:r w:rsidRPr="00392751">
              <w:rPr>
                <w:color w:val="000000"/>
                <w:sz w:val="20"/>
                <w:szCs w:val="20"/>
                <w:lang w:val="en-US"/>
              </w:rPr>
              <w:t xml:space="preserve"> on possible improvements.</w:t>
            </w:r>
          </w:p>
        </w:tc>
        <w:tc>
          <w:tcPr>
            <w:tcW w:w="1134" w:type="dxa"/>
            <w:shd w:val="clear" w:color="auto" w:fill="auto"/>
            <w:noWrap/>
            <w:hideMark/>
          </w:tcPr>
          <w:p w14:paraId="22CD1456" w14:textId="77777777" w:rsidR="00392751" w:rsidRPr="00392751" w:rsidRDefault="00392751" w:rsidP="00F12E0C">
            <w:pPr>
              <w:spacing w:after="0" w:line="240" w:lineRule="auto"/>
              <w:rPr>
                <w:color w:val="000000"/>
                <w:sz w:val="20"/>
                <w:szCs w:val="20"/>
              </w:rPr>
            </w:pPr>
            <w:r w:rsidRPr="00392751">
              <w:rPr>
                <w:color w:val="000000"/>
                <w:sz w:val="20"/>
                <w:szCs w:val="20"/>
              </w:rPr>
              <w:t>ICAIS 15</w:t>
            </w:r>
          </w:p>
        </w:tc>
        <w:tc>
          <w:tcPr>
            <w:tcW w:w="1693" w:type="dxa"/>
          </w:tcPr>
          <w:p w14:paraId="3091FDA3" w14:textId="4E627601"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0A7EC5A5" w14:textId="77777777" w:rsidTr="00B557A7">
        <w:trPr>
          <w:trHeight w:val="219"/>
        </w:trPr>
        <w:tc>
          <w:tcPr>
            <w:tcW w:w="6238" w:type="dxa"/>
            <w:shd w:val="clear" w:color="auto" w:fill="auto"/>
            <w:hideMark/>
          </w:tcPr>
          <w:p w14:paraId="2A47E065" w14:textId="2977959A"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report on the results of the evaluation of the system of internal controls, both internally and to outside parties, in the form of an ‘in control statement’ or otherwise. </w:t>
            </w:r>
          </w:p>
        </w:tc>
        <w:tc>
          <w:tcPr>
            <w:tcW w:w="1134" w:type="dxa"/>
            <w:shd w:val="clear" w:color="auto" w:fill="auto"/>
            <w:noWrap/>
            <w:hideMark/>
          </w:tcPr>
          <w:p w14:paraId="22783FC3" w14:textId="77777777" w:rsidR="00392751" w:rsidRPr="00392751" w:rsidRDefault="00392751" w:rsidP="00F12E0C">
            <w:pPr>
              <w:spacing w:after="0" w:line="240" w:lineRule="auto"/>
              <w:rPr>
                <w:color w:val="000000"/>
                <w:sz w:val="20"/>
                <w:szCs w:val="20"/>
              </w:rPr>
            </w:pPr>
            <w:r w:rsidRPr="00392751">
              <w:rPr>
                <w:color w:val="000000"/>
                <w:sz w:val="20"/>
                <w:szCs w:val="20"/>
              </w:rPr>
              <w:t>ICAIS 17</w:t>
            </w:r>
          </w:p>
        </w:tc>
        <w:tc>
          <w:tcPr>
            <w:tcW w:w="1693" w:type="dxa"/>
          </w:tcPr>
          <w:p w14:paraId="7A32D0BC" w14:textId="69C45897"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2B96A66B" w14:textId="77777777" w:rsidTr="00B557A7">
        <w:trPr>
          <w:trHeight w:val="70"/>
        </w:trPr>
        <w:tc>
          <w:tcPr>
            <w:tcW w:w="6238" w:type="dxa"/>
            <w:shd w:val="clear" w:color="auto" w:fill="auto"/>
            <w:hideMark/>
          </w:tcPr>
          <w:p w14:paraId="3C70FC78" w14:textId="4DA75993"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identify or, as appropriate, to comment critically on the impact of </w:t>
            </w:r>
            <w:r w:rsidRPr="00392751">
              <w:rPr>
                <w:b/>
                <w:bCs/>
                <w:color w:val="000000"/>
                <w:sz w:val="20"/>
                <w:szCs w:val="20"/>
                <w:lang w:val="en-US"/>
              </w:rPr>
              <w:t xml:space="preserve">business ethics, </w:t>
            </w:r>
            <w:r w:rsidRPr="00392751">
              <w:rPr>
                <w:color w:val="000000"/>
                <w:sz w:val="20"/>
                <w:szCs w:val="20"/>
                <w:lang w:val="en-US"/>
              </w:rPr>
              <w:t>as an element of the controls environment, on the operation of the system of internal controls with regard to financial information.</w:t>
            </w:r>
          </w:p>
        </w:tc>
        <w:tc>
          <w:tcPr>
            <w:tcW w:w="1134" w:type="dxa"/>
            <w:shd w:val="clear" w:color="auto" w:fill="auto"/>
            <w:noWrap/>
            <w:hideMark/>
          </w:tcPr>
          <w:p w14:paraId="559263E8" w14:textId="77777777" w:rsidR="00392751" w:rsidRPr="00392751" w:rsidRDefault="00392751" w:rsidP="00F12E0C">
            <w:pPr>
              <w:spacing w:after="0" w:line="240" w:lineRule="auto"/>
              <w:rPr>
                <w:color w:val="000000"/>
                <w:sz w:val="20"/>
                <w:szCs w:val="20"/>
              </w:rPr>
            </w:pPr>
            <w:r w:rsidRPr="00392751">
              <w:rPr>
                <w:color w:val="000000"/>
                <w:sz w:val="20"/>
                <w:szCs w:val="20"/>
              </w:rPr>
              <w:t>ICAIS 19</w:t>
            </w:r>
          </w:p>
        </w:tc>
        <w:tc>
          <w:tcPr>
            <w:tcW w:w="1693" w:type="dxa"/>
          </w:tcPr>
          <w:p w14:paraId="6C0F8CBA" w14:textId="70366409"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6D392196" w14:textId="77777777" w:rsidTr="00B557A7">
        <w:trPr>
          <w:trHeight w:val="270"/>
        </w:trPr>
        <w:tc>
          <w:tcPr>
            <w:tcW w:w="6238" w:type="dxa"/>
            <w:shd w:val="clear" w:color="auto" w:fill="BFBFBF"/>
            <w:noWrap/>
            <w:hideMark/>
          </w:tcPr>
          <w:p w14:paraId="4D7B319C" w14:textId="77777777" w:rsidR="00392751" w:rsidRPr="00392751" w:rsidRDefault="00392751" w:rsidP="00F12E0C">
            <w:pPr>
              <w:spacing w:after="0" w:line="240" w:lineRule="auto"/>
              <w:jc w:val="center"/>
              <w:rPr>
                <w:b/>
                <w:bCs/>
                <w:color w:val="000000"/>
                <w:sz w:val="20"/>
                <w:szCs w:val="20"/>
              </w:rPr>
            </w:pPr>
            <w:r w:rsidRPr="000B29BD">
              <w:rPr>
                <w:b/>
                <w:bCs/>
                <w:color w:val="000000"/>
                <w:sz w:val="20"/>
                <w:szCs w:val="20"/>
              </w:rPr>
              <w:t>Other Assurance engagements</w:t>
            </w:r>
          </w:p>
        </w:tc>
        <w:tc>
          <w:tcPr>
            <w:tcW w:w="1134" w:type="dxa"/>
            <w:shd w:val="clear" w:color="auto" w:fill="BFBFBF"/>
            <w:noWrap/>
            <w:hideMark/>
          </w:tcPr>
          <w:p w14:paraId="0A2B063E" w14:textId="77777777" w:rsidR="00392751" w:rsidRPr="00392751" w:rsidRDefault="00392751" w:rsidP="00F12E0C">
            <w:pPr>
              <w:spacing w:after="0" w:line="240" w:lineRule="auto"/>
              <w:jc w:val="center"/>
              <w:rPr>
                <w:color w:val="000000"/>
                <w:sz w:val="20"/>
                <w:szCs w:val="20"/>
              </w:rPr>
            </w:pPr>
          </w:p>
        </w:tc>
        <w:tc>
          <w:tcPr>
            <w:tcW w:w="1693" w:type="dxa"/>
            <w:shd w:val="clear" w:color="auto" w:fill="BFBFBF"/>
          </w:tcPr>
          <w:p w14:paraId="2F9B2076" w14:textId="77777777" w:rsidR="00392751" w:rsidRPr="00392751" w:rsidRDefault="00392751" w:rsidP="00F12E0C">
            <w:pPr>
              <w:spacing w:after="0" w:line="240" w:lineRule="auto"/>
              <w:jc w:val="center"/>
              <w:rPr>
                <w:color w:val="000000"/>
                <w:sz w:val="20"/>
                <w:szCs w:val="20"/>
              </w:rPr>
            </w:pPr>
          </w:p>
        </w:tc>
      </w:tr>
      <w:tr w:rsidR="00392751" w:rsidRPr="003B5282" w14:paraId="2D15DB4E" w14:textId="77777777" w:rsidTr="00B557A7">
        <w:trPr>
          <w:trHeight w:val="70"/>
        </w:trPr>
        <w:tc>
          <w:tcPr>
            <w:tcW w:w="6238" w:type="dxa"/>
            <w:shd w:val="clear" w:color="auto" w:fill="auto"/>
            <w:hideMark/>
          </w:tcPr>
          <w:p w14:paraId="43CA65B6" w14:textId="0E5ECFED"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for an </w:t>
            </w:r>
            <w:r w:rsidRPr="00392751">
              <w:rPr>
                <w:b/>
                <w:bCs/>
                <w:color w:val="000000"/>
                <w:sz w:val="20"/>
                <w:szCs w:val="20"/>
                <w:lang w:val="en-US"/>
              </w:rPr>
              <w:t>assurance engagement</w:t>
            </w:r>
            <w:r w:rsidRPr="00392751">
              <w:rPr>
                <w:color w:val="000000"/>
                <w:sz w:val="20"/>
                <w:szCs w:val="20"/>
                <w:lang w:val="en-US"/>
              </w:rPr>
              <w:t xml:space="preserve"> other than an annual accounts audit, to apply the professional regulations governing the process of </w:t>
            </w:r>
            <w:r w:rsidRPr="00392751">
              <w:rPr>
                <w:b/>
                <w:bCs/>
                <w:color w:val="000000"/>
                <w:sz w:val="20"/>
                <w:szCs w:val="20"/>
                <w:lang w:val="en-US"/>
              </w:rPr>
              <w:t>client and engagement (re)acceptance</w:t>
            </w:r>
            <w:r w:rsidRPr="00392751">
              <w:rPr>
                <w:color w:val="000000"/>
                <w:sz w:val="20"/>
                <w:szCs w:val="20"/>
                <w:lang w:val="en-US"/>
              </w:rPr>
              <w:t>.</w:t>
            </w:r>
          </w:p>
        </w:tc>
        <w:tc>
          <w:tcPr>
            <w:tcW w:w="1134" w:type="dxa"/>
            <w:shd w:val="clear" w:color="auto" w:fill="auto"/>
            <w:noWrap/>
            <w:hideMark/>
          </w:tcPr>
          <w:p w14:paraId="46ACD873" w14:textId="77777777" w:rsidR="00392751" w:rsidRPr="00392751" w:rsidRDefault="00392751" w:rsidP="00F12E0C">
            <w:pPr>
              <w:spacing w:after="0" w:line="240" w:lineRule="auto"/>
              <w:rPr>
                <w:color w:val="000000"/>
                <w:sz w:val="20"/>
                <w:szCs w:val="20"/>
              </w:rPr>
            </w:pPr>
            <w:r w:rsidRPr="00392751">
              <w:rPr>
                <w:color w:val="000000"/>
                <w:sz w:val="20"/>
                <w:szCs w:val="20"/>
              </w:rPr>
              <w:t>A&amp;A 12.1</w:t>
            </w:r>
          </w:p>
        </w:tc>
        <w:tc>
          <w:tcPr>
            <w:tcW w:w="1693" w:type="dxa"/>
          </w:tcPr>
          <w:p w14:paraId="6FF88BBE" w14:textId="16C495AF"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5F2ADFD1" w14:textId="77777777" w:rsidTr="00B557A7">
        <w:trPr>
          <w:trHeight w:val="313"/>
        </w:trPr>
        <w:tc>
          <w:tcPr>
            <w:tcW w:w="6238" w:type="dxa"/>
            <w:shd w:val="clear" w:color="auto" w:fill="auto"/>
            <w:hideMark/>
          </w:tcPr>
          <w:p w14:paraId="3A8B0CBD" w14:textId="5C4818BF"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for an </w:t>
            </w:r>
            <w:r w:rsidRPr="00392751">
              <w:rPr>
                <w:b/>
                <w:bCs/>
                <w:color w:val="000000"/>
                <w:sz w:val="20"/>
                <w:szCs w:val="20"/>
                <w:lang w:val="en-US"/>
              </w:rPr>
              <w:t xml:space="preserve">assurance engagement </w:t>
            </w:r>
            <w:r w:rsidRPr="00392751">
              <w:rPr>
                <w:color w:val="000000"/>
                <w:sz w:val="20"/>
                <w:szCs w:val="20"/>
                <w:lang w:val="en-US"/>
              </w:rPr>
              <w:t xml:space="preserve">other than an annual accounts audit, to collect, in accordance with the applicable professional regulations, relevant knowledge of the entity and its environment, and/or of the characteristics of the object being examined, in order to be able to describe and estimate the relevant </w:t>
            </w:r>
            <w:r w:rsidRPr="00392751">
              <w:rPr>
                <w:b/>
                <w:bCs/>
                <w:color w:val="000000"/>
                <w:sz w:val="20"/>
                <w:szCs w:val="20"/>
                <w:lang w:val="en-US"/>
              </w:rPr>
              <w:t>risks</w:t>
            </w:r>
            <w:r w:rsidRPr="00392751">
              <w:rPr>
                <w:color w:val="000000"/>
                <w:sz w:val="20"/>
                <w:szCs w:val="20"/>
                <w:lang w:val="en-US"/>
              </w:rPr>
              <w:t xml:space="preserve"> of material errors.</w:t>
            </w:r>
          </w:p>
        </w:tc>
        <w:tc>
          <w:tcPr>
            <w:tcW w:w="1134" w:type="dxa"/>
            <w:shd w:val="clear" w:color="auto" w:fill="auto"/>
            <w:noWrap/>
            <w:hideMark/>
          </w:tcPr>
          <w:p w14:paraId="03747A7E" w14:textId="77777777" w:rsidR="00392751" w:rsidRPr="00392751" w:rsidRDefault="00392751" w:rsidP="00F12E0C">
            <w:pPr>
              <w:spacing w:after="0" w:line="240" w:lineRule="auto"/>
              <w:rPr>
                <w:color w:val="000000"/>
                <w:sz w:val="20"/>
                <w:szCs w:val="20"/>
              </w:rPr>
            </w:pPr>
            <w:r w:rsidRPr="00392751">
              <w:rPr>
                <w:color w:val="000000"/>
                <w:sz w:val="20"/>
                <w:szCs w:val="20"/>
              </w:rPr>
              <w:t>A&amp;A 12.2</w:t>
            </w:r>
          </w:p>
        </w:tc>
        <w:tc>
          <w:tcPr>
            <w:tcW w:w="1693" w:type="dxa"/>
          </w:tcPr>
          <w:p w14:paraId="268BE05C" w14:textId="23F432B6"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3373FFDD" w14:textId="77777777" w:rsidTr="00B557A7">
        <w:trPr>
          <w:trHeight w:val="70"/>
        </w:trPr>
        <w:tc>
          <w:tcPr>
            <w:tcW w:w="6238" w:type="dxa"/>
            <w:shd w:val="clear" w:color="auto" w:fill="auto"/>
            <w:hideMark/>
          </w:tcPr>
          <w:p w14:paraId="0AD95030" w14:textId="37BFCC1F"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to </w:t>
            </w:r>
            <w:r w:rsidRPr="00392751">
              <w:rPr>
                <w:b/>
                <w:bCs/>
                <w:color w:val="000000"/>
                <w:sz w:val="20"/>
                <w:szCs w:val="20"/>
                <w:lang w:val="en-US"/>
              </w:rPr>
              <w:t>plan</w:t>
            </w:r>
            <w:r w:rsidRPr="00392751">
              <w:rPr>
                <w:color w:val="000000"/>
                <w:sz w:val="20"/>
                <w:szCs w:val="20"/>
                <w:lang w:val="en-US"/>
              </w:rPr>
              <w:t xml:space="preserve"> and </w:t>
            </w:r>
            <w:r w:rsidRPr="00392751">
              <w:rPr>
                <w:b/>
                <w:bCs/>
                <w:color w:val="000000"/>
                <w:sz w:val="20"/>
                <w:szCs w:val="20"/>
                <w:lang w:val="en-US"/>
              </w:rPr>
              <w:t xml:space="preserve">execute </w:t>
            </w:r>
            <w:r w:rsidRPr="00392751">
              <w:rPr>
                <w:color w:val="000000"/>
                <w:sz w:val="20"/>
                <w:szCs w:val="20"/>
                <w:lang w:val="en-US"/>
              </w:rPr>
              <w:t xml:space="preserve">an </w:t>
            </w:r>
            <w:r w:rsidRPr="00392751">
              <w:rPr>
                <w:b/>
                <w:bCs/>
                <w:color w:val="000000"/>
                <w:sz w:val="20"/>
                <w:szCs w:val="20"/>
                <w:lang w:val="en-US"/>
              </w:rPr>
              <w:t>assurance engagement</w:t>
            </w:r>
            <w:r w:rsidRPr="00392751">
              <w:rPr>
                <w:color w:val="000000"/>
                <w:sz w:val="20"/>
                <w:szCs w:val="20"/>
                <w:lang w:val="en-US"/>
              </w:rPr>
              <w:t xml:space="preserve"> other than an annual accounts audit in an effective and efficient way, in accordance with the applicable professional regulations, using all available methods and techniques (including data analysis, process mining and/or statistical hypothesis methods and estimation methods).</w:t>
            </w:r>
          </w:p>
        </w:tc>
        <w:tc>
          <w:tcPr>
            <w:tcW w:w="1134" w:type="dxa"/>
            <w:shd w:val="clear" w:color="auto" w:fill="auto"/>
            <w:noWrap/>
            <w:hideMark/>
          </w:tcPr>
          <w:p w14:paraId="4DE5ED32" w14:textId="77777777" w:rsidR="00392751" w:rsidRPr="00392751" w:rsidRDefault="00392751" w:rsidP="00F12E0C">
            <w:pPr>
              <w:spacing w:after="0" w:line="240" w:lineRule="auto"/>
              <w:rPr>
                <w:color w:val="000000"/>
                <w:sz w:val="20"/>
                <w:szCs w:val="20"/>
              </w:rPr>
            </w:pPr>
            <w:r w:rsidRPr="00392751">
              <w:rPr>
                <w:color w:val="000000"/>
                <w:sz w:val="20"/>
                <w:szCs w:val="20"/>
              </w:rPr>
              <w:t>A&amp;A 12.3</w:t>
            </w:r>
          </w:p>
        </w:tc>
        <w:tc>
          <w:tcPr>
            <w:tcW w:w="1693" w:type="dxa"/>
          </w:tcPr>
          <w:p w14:paraId="08C97401" w14:textId="35651B34"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4E7EC330" w14:textId="77777777" w:rsidTr="00B557A7">
        <w:trPr>
          <w:trHeight w:val="70"/>
        </w:trPr>
        <w:tc>
          <w:tcPr>
            <w:tcW w:w="6238" w:type="dxa"/>
            <w:shd w:val="clear" w:color="auto" w:fill="auto"/>
            <w:hideMark/>
          </w:tcPr>
          <w:p w14:paraId="042B8F4A" w14:textId="1C5C476A"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for an </w:t>
            </w:r>
            <w:r w:rsidRPr="00392751">
              <w:rPr>
                <w:b/>
                <w:bCs/>
                <w:color w:val="000000"/>
                <w:sz w:val="20"/>
                <w:szCs w:val="20"/>
                <w:lang w:val="en-US"/>
              </w:rPr>
              <w:t>assurance engagement</w:t>
            </w:r>
            <w:r w:rsidRPr="00392751">
              <w:rPr>
                <w:color w:val="000000"/>
                <w:sz w:val="20"/>
                <w:szCs w:val="20"/>
                <w:lang w:val="en-US"/>
              </w:rPr>
              <w:t xml:space="preserve"> other than an annual accounts audit, to evaluate, in accordance with the applicable professional regulations, the findings in order to form an </w:t>
            </w:r>
            <w:r w:rsidRPr="00392751">
              <w:rPr>
                <w:b/>
                <w:bCs/>
                <w:color w:val="000000"/>
                <w:sz w:val="20"/>
                <w:szCs w:val="20"/>
                <w:lang w:val="en-US"/>
              </w:rPr>
              <w:t>opinion</w:t>
            </w:r>
            <w:r w:rsidRPr="00392751">
              <w:rPr>
                <w:color w:val="000000"/>
                <w:sz w:val="20"/>
                <w:szCs w:val="20"/>
                <w:lang w:val="en-US"/>
              </w:rPr>
              <w:t xml:space="preserve"> or </w:t>
            </w:r>
            <w:r w:rsidRPr="00392751">
              <w:rPr>
                <w:b/>
                <w:bCs/>
                <w:color w:val="000000"/>
                <w:sz w:val="20"/>
                <w:szCs w:val="20"/>
                <w:lang w:val="en-US"/>
              </w:rPr>
              <w:t>conclusion</w:t>
            </w:r>
            <w:r w:rsidRPr="00392751">
              <w:rPr>
                <w:color w:val="000000"/>
                <w:sz w:val="20"/>
                <w:szCs w:val="20"/>
                <w:lang w:val="en-US"/>
              </w:rPr>
              <w:t xml:space="preserve"> and to </w:t>
            </w:r>
            <w:r w:rsidRPr="00392751">
              <w:rPr>
                <w:b/>
                <w:bCs/>
                <w:color w:val="000000"/>
                <w:sz w:val="20"/>
                <w:szCs w:val="20"/>
                <w:lang w:val="en-US"/>
              </w:rPr>
              <w:t>report</w:t>
            </w:r>
            <w:r w:rsidRPr="00392751">
              <w:rPr>
                <w:color w:val="000000"/>
                <w:sz w:val="20"/>
                <w:szCs w:val="20"/>
                <w:lang w:val="en-US"/>
              </w:rPr>
              <w:t xml:space="preserve"> these to the client.</w:t>
            </w:r>
          </w:p>
        </w:tc>
        <w:tc>
          <w:tcPr>
            <w:tcW w:w="1134" w:type="dxa"/>
            <w:shd w:val="clear" w:color="auto" w:fill="auto"/>
            <w:noWrap/>
            <w:hideMark/>
          </w:tcPr>
          <w:p w14:paraId="1624C0BC" w14:textId="77777777" w:rsidR="00392751" w:rsidRPr="00392751" w:rsidRDefault="00392751" w:rsidP="00F12E0C">
            <w:pPr>
              <w:spacing w:after="0" w:line="240" w:lineRule="auto"/>
              <w:rPr>
                <w:color w:val="000000"/>
                <w:sz w:val="20"/>
                <w:szCs w:val="20"/>
              </w:rPr>
            </w:pPr>
            <w:r w:rsidRPr="00392751">
              <w:rPr>
                <w:color w:val="000000"/>
                <w:sz w:val="20"/>
                <w:szCs w:val="20"/>
              </w:rPr>
              <w:t>A&amp;A 12.4</w:t>
            </w:r>
          </w:p>
        </w:tc>
        <w:tc>
          <w:tcPr>
            <w:tcW w:w="1693" w:type="dxa"/>
          </w:tcPr>
          <w:p w14:paraId="1B029E47" w14:textId="01A6307D"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392751" w:rsidRPr="003B5282" w14:paraId="02B60D2F" w14:textId="77777777" w:rsidTr="00B557A7">
        <w:trPr>
          <w:trHeight w:val="70"/>
        </w:trPr>
        <w:tc>
          <w:tcPr>
            <w:tcW w:w="6238" w:type="dxa"/>
            <w:shd w:val="clear" w:color="auto" w:fill="auto"/>
            <w:hideMark/>
          </w:tcPr>
          <w:p w14:paraId="7012E785" w14:textId="10ED7115" w:rsidR="00392751" w:rsidRPr="00392751" w:rsidRDefault="00392751" w:rsidP="00F12E0C">
            <w:pPr>
              <w:spacing w:after="0" w:line="240" w:lineRule="auto"/>
              <w:rPr>
                <w:color w:val="000000"/>
                <w:sz w:val="20"/>
                <w:szCs w:val="20"/>
                <w:lang w:val="en-US"/>
              </w:rPr>
            </w:pPr>
            <w:r w:rsidRPr="00392751">
              <w:rPr>
                <w:color w:val="000000"/>
                <w:sz w:val="20"/>
                <w:szCs w:val="20"/>
                <w:lang w:val="en-US"/>
              </w:rPr>
              <w:t xml:space="preserve">The aspiring </w:t>
            </w:r>
            <w:r w:rsidR="00E23DA5">
              <w:rPr>
                <w:color w:val="000000"/>
                <w:sz w:val="20"/>
                <w:szCs w:val="20"/>
                <w:lang w:val="en-US"/>
              </w:rPr>
              <w:t>qualified</w:t>
            </w:r>
            <w:r w:rsidR="002D4D6E">
              <w:rPr>
                <w:color w:val="000000"/>
                <w:sz w:val="20"/>
                <w:szCs w:val="20"/>
                <w:lang w:val="en-US"/>
              </w:rPr>
              <w:t xml:space="preserve"> accountant</w:t>
            </w:r>
            <w:r w:rsidRPr="00392751">
              <w:rPr>
                <w:color w:val="000000"/>
                <w:sz w:val="20"/>
                <w:szCs w:val="20"/>
                <w:lang w:val="en-US"/>
              </w:rPr>
              <w:t xml:space="preserve"> is able based on the assurance work performed, to translate relevant points of attention into </w:t>
            </w:r>
            <w:r w:rsidRPr="00392751">
              <w:rPr>
                <w:b/>
                <w:bCs/>
                <w:color w:val="000000"/>
                <w:sz w:val="20"/>
                <w:szCs w:val="20"/>
                <w:lang w:val="en-US"/>
              </w:rPr>
              <w:t>improvement recommendations</w:t>
            </w:r>
            <w:r w:rsidRPr="00392751">
              <w:rPr>
                <w:color w:val="000000"/>
                <w:sz w:val="20"/>
                <w:szCs w:val="20"/>
                <w:lang w:val="en-US"/>
              </w:rPr>
              <w:t xml:space="preserve"> for the organisation of the client and to </w:t>
            </w:r>
            <w:r w:rsidRPr="00392751">
              <w:rPr>
                <w:b/>
                <w:bCs/>
                <w:color w:val="000000"/>
                <w:sz w:val="20"/>
                <w:szCs w:val="20"/>
                <w:lang w:val="en-US"/>
              </w:rPr>
              <w:t>report</w:t>
            </w:r>
            <w:r w:rsidRPr="00392751">
              <w:rPr>
                <w:color w:val="000000"/>
                <w:sz w:val="20"/>
                <w:szCs w:val="20"/>
                <w:lang w:val="en-US"/>
              </w:rPr>
              <w:t xml:space="preserve"> these orally and in writing to the client (including the bodies charged with governance).</w:t>
            </w:r>
          </w:p>
        </w:tc>
        <w:tc>
          <w:tcPr>
            <w:tcW w:w="1134" w:type="dxa"/>
            <w:shd w:val="clear" w:color="auto" w:fill="auto"/>
            <w:noWrap/>
            <w:hideMark/>
          </w:tcPr>
          <w:p w14:paraId="2048C66A" w14:textId="77777777" w:rsidR="00392751" w:rsidRPr="00392751" w:rsidRDefault="00392751" w:rsidP="00F12E0C">
            <w:pPr>
              <w:spacing w:after="0" w:line="240" w:lineRule="auto"/>
              <w:rPr>
                <w:color w:val="000000"/>
                <w:sz w:val="20"/>
                <w:szCs w:val="20"/>
              </w:rPr>
            </w:pPr>
            <w:r w:rsidRPr="00392751">
              <w:rPr>
                <w:color w:val="000000"/>
                <w:sz w:val="20"/>
                <w:szCs w:val="20"/>
              </w:rPr>
              <w:t>A&amp;A 12.5</w:t>
            </w:r>
          </w:p>
        </w:tc>
        <w:tc>
          <w:tcPr>
            <w:tcW w:w="1693" w:type="dxa"/>
          </w:tcPr>
          <w:p w14:paraId="22F095F8" w14:textId="2FCCF8EC" w:rsidR="00392751" w:rsidRPr="00392751" w:rsidRDefault="002D4D6E" w:rsidP="00F12E0C">
            <w:pPr>
              <w:spacing w:after="0" w:line="240" w:lineRule="auto"/>
              <w:rPr>
                <w:color w:val="000000"/>
                <w:sz w:val="20"/>
                <w:szCs w:val="20"/>
              </w:rPr>
            </w:pPr>
            <w:r>
              <w:rPr>
                <w:color w:val="000000"/>
                <w:sz w:val="20"/>
                <w:szCs w:val="20"/>
              </w:rPr>
              <w:fldChar w:fldCharType="begin">
                <w:ffData>
                  <w:name w:val="Text5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bl>
    <w:p w14:paraId="1D247F7F" w14:textId="41FD244E" w:rsidR="00392751" w:rsidRDefault="00392751" w:rsidP="00F12E0C">
      <w:pPr>
        <w:pStyle w:val="novaa"/>
        <w:rPr>
          <w:rFonts w:ascii="Calibri" w:hAnsi="Calibri"/>
          <w:i/>
          <w:iCs/>
          <w:sz w:val="22"/>
          <w:szCs w:val="22"/>
        </w:rPr>
      </w:pPr>
    </w:p>
    <w:p w14:paraId="2766A093" w14:textId="77777777" w:rsidR="00D10AC3" w:rsidRDefault="00D10AC3" w:rsidP="00F12E0C">
      <w:pPr>
        <w:pStyle w:val="novaa"/>
        <w:rPr>
          <w:rFonts w:ascii="Calibri" w:hAnsi="Calibri"/>
          <w:i/>
          <w:iCs/>
          <w:sz w:val="22"/>
          <w:szCs w:val="22"/>
        </w:rPr>
      </w:pPr>
    </w:p>
    <w:p w14:paraId="1C3BE031" w14:textId="662688D3" w:rsidR="00392751" w:rsidRPr="00D10AC3" w:rsidRDefault="00CC2F5D" w:rsidP="00F12E0C">
      <w:pPr>
        <w:pStyle w:val="novaa"/>
        <w:ind w:firstLine="720"/>
        <w:rPr>
          <w:rFonts w:ascii="Calibri" w:hAnsi="Calibri"/>
          <w:sz w:val="22"/>
          <w:szCs w:val="22"/>
        </w:rPr>
      </w:pPr>
      <w:r w:rsidRPr="00D10AC3">
        <w:rPr>
          <w:rFonts w:ascii="Calibri" w:hAnsi="Calibri"/>
          <w:sz w:val="22"/>
          <w:szCs w:val="22"/>
        </w:rPr>
        <w:t xml:space="preserve">2b. </w:t>
      </w:r>
      <w:r w:rsidR="00392751" w:rsidRPr="00D10AC3">
        <w:rPr>
          <w:rFonts w:ascii="Calibri" w:hAnsi="Calibri"/>
          <w:sz w:val="22"/>
          <w:szCs w:val="22"/>
        </w:rPr>
        <w:t>Generic learning outcomes</w:t>
      </w:r>
    </w:p>
    <w:p w14:paraId="401472FF" w14:textId="77777777" w:rsidR="00392751" w:rsidRDefault="00392751" w:rsidP="00F12E0C">
      <w:pPr>
        <w:pStyle w:val="Normaalweb"/>
        <w:spacing w:before="0" w:beforeAutospacing="0" w:after="0" w:afterAutospacing="0"/>
        <w:rPr>
          <w:rFonts w:ascii="Arial" w:hAnsi="Arial" w:cs="Arial"/>
          <w:i/>
          <w:iCs/>
          <w:sz w:val="22"/>
          <w:szCs w:val="22"/>
          <w:u w:val="single"/>
          <w:lang w:val="en-US"/>
        </w:rPr>
      </w:pPr>
    </w:p>
    <w:tbl>
      <w:tblPr>
        <w:tblStyle w:val="Tabelraster"/>
        <w:tblW w:w="9067" w:type="dxa"/>
        <w:tblLook w:val="04A0" w:firstRow="1" w:lastRow="0" w:firstColumn="1" w:lastColumn="0" w:noHBand="0" w:noVBand="1"/>
      </w:tblPr>
      <w:tblGrid>
        <w:gridCol w:w="7366"/>
        <w:gridCol w:w="1701"/>
      </w:tblGrid>
      <w:tr w:rsidR="00392751" w:rsidRPr="002D4D6E" w14:paraId="1D9C10E0" w14:textId="77777777" w:rsidTr="002D4D6E">
        <w:tc>
          <w:tcPr>
            <w:tcW w:w="7366" w:type="dxa"/>
          </w:tcPr>
          <w:p w14:paraId="6B8C6724" w14:textId="77777777"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i/>
                <w:iCs/>
                <w:sz w:val="20"/>
                <w:szCs w:val="20"/>
                <w:lang w:val="en-US"/>
              </w:rPr>
              <w:t xml:space="preserve">Limits of expertise </w:t>
            </w:r>
          </w:p>
        </w:tc>
        <w:tc>
          <w:tcPr>
            <w:tcW w:w="1701" w:type="dxa"/>
          </w:tcPr>
          <w:p w14:paraId="045DCD5D" w14:textId="77777777"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U/T</w:t>
            </w:r>
          </w:p>
        </w:tc>
      </w:tr>
      <w:tr w:rsidR="00392751" w:rsidRPr="002D4D6E" w14:paraId="5A378216" w14:textId="77777777" w:rsidTr="002D4D6E">
        <w:tc>
          <w:tcPr>
            <w:tcW w:w="7366" w:type="dxa"/>
          </w:tcPr>
          <w:p w14:paraId="07401BAC" w14:textId="330E0703"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 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signal his/her personal boundaries and limits in the performance of an engagement, to involve experts where necessary, and to formulate a corresponding assignment (T+P). </w:t>
            </w:r>
          </w:p>
        </w:tc>
        <w:tc>
          <w:tcPr>
            <w:tcW w:w="1701" w:type="dxa"/>
          </w:tcPr>
          <w:p w14:paraId="41725519" w14:textId="02000A18" w:rsidR="00392751" w:rsidRPr="002D4D6E" w:rsidRDefault="002D4D6E"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Pr>
                <w:rFonts w:asciiTheme="minorHAnsi" w:hAnsiTheme="minorHAnsi" w:cstheme="minorHAnsi"/>
                <w:color w:val="000000"/>
                <w:sz w:val="20"/>
                <w:szCs w:val="20"/>
              </w:rPr>
              <w:t> </w:t>
            </w:r>
            <w:r>
              <w:rPr>
                <w:rFonts w:asciiTheme="minorHAnsi" w:hAnsiTheme="minorHAnsi" w:cstheme="minorHAnsi"/>
                <w:color w:val="000000"/>
                <w:sz w:val="20"/>
                <w:szCs w:val="20"/>
              </w:rPr>
              <w:t> </w:t>
            </w:r>
            <w:r>
              <w:rPr>
                <w:rFonts w:asciiTheme="minorHAnsi" w:hAnsiTheme="minorHAnsi" w:cstheme="minorHAnsi"/>
                <w:color w:val="000000"/>
                <w:sz w:val="20"/>
                <w:szCs w:val="20"/>
              </w:rPr>
              <w:t> </w:t>
            </w:r>
            <w:r>
              <w:rPr>
                <w:rFonts w:asciiTheme="minorHAnsi" w:hAnsiTheme="minorHAnsi" w:cstheme="minorHAnsi"/>
                <w:color w:val="000000"/>
                <w:sz w:val="20"/>
                <w:szCs w:val="20"/>
              </w:rPr>
              <w:t> </w:t>
            </w:r>
            <w:r>
              <w:rPr>
                <w:rFonts w:asciiTheme="minorHAnsi" w:hAnsiTheme="minorHAnsi" w:cstheme="minorHAnsi"/>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6585234F" w14:textId="77777777" w:rsidTr="002D4D6E">
        <w:tc>
          <w:tcPr>
            <w:tcW w:w="7366" w:type="dxa"/>
          </w:tcPr>
          <w:p w14:paraId="1E867650" w14:textId="10BB38F3"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2. 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evaluate the findings of experts involved, to discuss these critically, and to involve these when forming an opinion (T+P). </w:t>
            </w:r>
          </w:p>
        </w:tc>
        <w:tc>
          <w:tcPr>
            <w:tcW w:w="1701" w:type="dxa"/>
          </w:tcPr>
          <w:p w14:paraId="27759941" w14:textId="554ADBB8"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E23DA5" w14:paraId="3E33A14B" w14:textId="77777777" w:rsidTr="002D4D6E">
        <w:tc>
          <w:tcPr>
            <w:tcW w:w="9067" w:type="dxa"/>
            <w:gridSpan w:val="2"/>
          </w:tcPr>
          <w:p w14:paraId="3FA87F97"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Changes and developments in the subject area </w:t>
            </w:r>
          </w:p>
        </w:tc>
      </w:tr>
      <w:tr w:rsidR="00392751" w:rsidRPr="002D4D6E" w14:paraId="506769CF" w14:textId="77777777" w:rsidTr="002D4D6E">
        <w:tc>
          <w:tcPr>
            <w:tcW w:w="7366" w:type="dxa"/>
          </w:tcPr>
          <w:p w14:paraId="5DBF8120" w14:textId="6886CBB7"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3. 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signal relevant current developments in the subject area on a timely basis, to recognise the consequences of these, and to involve these in his/her professional work (T+P). </w:t>
            </w:r>
          </w:p>
        </w:tc>
        <w:tc>
          <w:tcPr>
            <w:tcW w:w="1701" w:type="dxa"/>
          </w:tcPr>
          <w:p w14:paraId="16C9A263" w14:textId="1103A58D"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085C160C" w14:textId="77777777" w:rsidTr="002D4D6E">
        <w:tc>
          <w:tcPr>
            <w:tcW w:w="7366" w:type="dxa"/>
          </w:tcPr>
          <w:p w14:paraId="2A530CBB" w14:textId="020BBBD7"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4. 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conduct discussions on accounting subjects with professional peers (T+P). </w:t>
            </w:r>
          </w:p>
        </w:tc>
        <w:tc>
          <w:tcPr>
            <w:tcW w:w="1701" w:type="dxa"/>
          </w:tcPr>
          <w:p w14:paraId="4F1C364D" w14:textId="31E876B4"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E23DA5" w14:paraId="0BDC37AB" w14:textId="77777777" w:rsidTr="002D4D6E">
        <w:tc>
          <w:tcPr>
            <w:tcW w:w="9067" w:type="dxa"/>
            <w:gridSpan w:val="2"/>
          </w:tcPr>
          <w:p w14:paraId="4FC67751"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Conflict management and negotiation skills </w:t>
            </w:r>
          </w:p>
        </w:tc>
      </w:tr>
      <w:tr w:rsidR="00392751" w:rsidRPr="002D4D6E" w14:paraId="1318F34F" w14:textId="77777777" w:rsidTr="002D4D6E">
        <w:tc>
          <w:tcPr>
            <w:tcW w:w="7366" w:type="dxa"/>
          </w:tcPr>
          <w:p w14:paraId="1A505B6A" w14:textId="6C4B3271"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10.The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in case of conflicts and negotiations, to assess interests and points of view in order to contribute to a result that is acceptable for the parties involved (T+P). </w:t>
            </w:r>
          </w:p>
        </w:tc>
        <w:tc>
          <w:tcPr>
            <w:tcW w:w="1701" w:type="dxa"/>
          </w:tcPr>
          <w:p w14:paraId="17CF9F24" w14:textId="681C0C8C"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5093E4B5" w14:textId="77777777" w:rsidTr="002D4D6E">
        <w:tc>
          <w:tcPr>
            <w:tcW w:w="9067" w:type="dxa"/>
            <w:gridSpan w:val="2"/>
          </w:tcPr>
          <w:p w14:paraId="3F3ADF43"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Project management </w:t>
            </w:r>
          </w:p>
        </w:tc>
      </w:tr>
      <w:tr w:rsidR="00392751" w:rsidRPr="002D4D6E" w14:paraId="3BC058CF" w14:textId="77777777" w:rsidTr="002D4D6E">
        <w:tc>
          <w:tcPr>
            <w:tcW w:w="7366" w:type="dxa"/>
          </w:tcPr>
          <w:p w14:paraId="54B9C5A6" w14:textId="3DC3D730"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14.The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plan, manage and control engagements and projects that involve various persons (P). </w:t>
            </w:r>
          </w:p>
        </w:tc>
        <w:tc>
          <w:tcPr>
            <w:tcW w:w="1701" w:type="dxa"/>
          </w:tcPr>
          <w:p w14:paraId="75E05F99" w14:textId="66ECF183"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color w:val="000000"/>
                <w:sz w:val="20"/>
                <w:szCs w:val="20"/>
              </w:rPr>
              <w:t> </w:t>
            </w:r>
            <w:r w:rsidRPr="002D4D6E">
              <w:rPr>
                <w:rFonts w:asciiTheme="minorHAnsi" w:hAnsiTheme="minorHAnsi" w:cstheme="minorHAnsi"/>
                <w:color w:val="000000"/>
                <w:sz w:val="20"/>
                <w:szCs w:val="20"/>
              </w:rPr>
              <w:t> </w:t>
            </w:r>
            <w:r w:rsidRPr="002D4D6E">
              <w:rPr>
                <w:rFonts w:asciiTheme="minorHAnsi" w:hAnsiTheme="minorHAnsi" w:cstheme="minorHAnsi"/>
                <w:color w:val="000000"/>
                <w:sz w:val="20"/>
                <w:szCs w:val="20"/>
              </w:rPr>
              <w:t> </w:t>
            </w:r>
            <w:r w:rsidRPr="002D4D6E">
              <w:rPr>
                <w:rFonts w:asciiTheme="minorHAnsi" w:hAnsiTheme="minorHAnsi" w:cstheme="minorHAnsi"/>
                <w:color w:val="000000"/>
                <w:sz w:val="20"/>
                <w:szCs w:val="20"/>
              </w:rPr>
              <w:t> </w:t>
            </w:r>
            <w:r w:rsidRPr="002D4D6E">
              <w:rPr>
                <w:rFonts w:asciiTheme="minorHAnsi" w:hAnsiTheme="minorHAnsi" w:cstheme="minorHAnsi"/>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0E27028D" w14:textId="77777777" w:rsidTr="002D4D6E">
        <w:tc>
          <w:tcPr>
            <w:tcW w:w="9067" w:type="dxa"/>
            <w:gridSpan w:val="2"/>
          </w:tcPr>
          <w:p w14:paraId="5D1BCA26"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Relations management </w:t>
            </w:r>
          </w:p>
        </w:tc>
      </w:tr>
      <w:tr w:rsidR="00392751" w:rsidRPr="002D4D6E" w14:paraId="39C33065" w14:textId="77777777" w:rsidTr="002D4D6E">
        <w:tc>
          <w:tcPr>
            <w:tcW w:w="7366" w:type="dxa"/>
          </w:tcPr>
          <w:p w14:paraId="0999A089" w14:textId="6815E83F"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15.The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respond in a correct way to the needs of both internal and external clients in order to maintain a lasting and meaningful relationship (P). </w:t>
            </w:r>
          </w:p>
        </w:tc>
        <w:tc>
          <w:tcPr>
            <w:tcW w:w="1701" w:type="dxa"/>
          </w:tcPr>
          <w:p w14:paraId="65B05BEB" w14:textId="4F2A2050"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60840DA7" w14:textId="77777777" w:rsidTr="002D4D6E">
        <w:tc>
          <w:tcPr>
            <w:tcW w:w="9067" w:type="dxa"/>
            <w:gridSpan w:val="2"/>
          </w:tcPr>
          <w:p w14:paraId="10246D5C"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Coaching and leadership </w:t>
            </w:r>
          </w:p>
        </w:tc>
      </w:tr>
      <w:tr w:rsidR="00392751" w:rsidRPr="002D4D6E" w14:paraId="53A4E2CA" w14:textId="77777777" w:rsidTr="002D4D6E">
        <w:tc>
          <w:tcPr>
            <w:tcW w:w="7366" w:type="dxa"/>
          </w:tcPr>
          <w:p w14:paraId="450CB874" w14:textId="4441DB7C"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16.The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motivate and stimulate employees to achieve their professional and personal goals through development of knowledge, competences and talents and by demonstrating exemplary behaviour (P). </w:t>
            </w:r>
          </w:p>
        </w:tc>
        <w:tc>
          <w:tcPr>
            <w:tcW w:w="1701" w:type="dxa"/>
          </w:tcPr>
          <w:p w14:paraId="140D0C7D" w14:textId="5AB6D55B"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641C6339" w14:textId="77777777" w:rsidTr="002D4D6E">
        <w:tc>
          <w:tcPr>
            <w:tcW w:w="9067" w:type="dxa"/>
            <w:gridSpan w:val="2"/>
          </w:tcPr>
          <w:p w14:paraId="779D2EE1"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Establishing priorities </w:t>
            </w:r>
          </w:p>
        </w:tc>
      </w:tr>
      <w:tr w:rsidR="00392751" w:rsidRPr="002D4D6E" w14:paraId="12A1DC51" w14:textId="77777777" w:rsidTr="002D4D6E">
        <w:tc>
          <w:tcPr>
            <w:tcW w:w="7366" w:type="dxa"/>
          </w:tcPr>
          <w:p w14:paraId="30177AB8" w14:textId="3B7CDD33"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17.The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establish priorities and to plan his/her activities carefully, taking deadlines into account (P). </w:t>
            </w:r>
          </w:p>
        </w:tc>
        <w:tc>
          <w:tcPr>
            <w:tcW w:w="1701" w:type="dxa"/>
          </w:tcPr>
          <w:p w14:paraId="0FCBA5BC" w14:textId="42DB90E5"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6619597F" w14:textId="77777777" w:rsidTr="002D4D6E">
        <w:tc>
          <w:tcPr>
            <w:tcW w:w="9067" w:type="dxa"/>
            <w:gridSpan w:val="2"/>
          </w:tcPr>
          <w:p w14:paraId="668DB9AF"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Teamwork </w:t>
            </w:r>
          </w:p>
        </w:tc>
      </w:tr>
      <w:tr w:rsidR="00392751" w:rsidRPr="002D4D6E" w14:paraId="2C93E3FA" w14:textId="77777777" w:rsidTr="002D4D6E">
        <w:tc>
          <w:tcPr>
            <w:tcW w:w="7366" w:type="dxa"/>
          </w:tcPr>
          <w:p w14:paraId="758B3EB1" w14:textId="3FDE3C13"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18.The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cooperate in a collegiate manner in order to achieve a common goal (T+P). </w:t>
            </w:r>
          </w:p>
        </w:tc>
        <w:tc>
          <w:tcPr>
            <w:tcW w:w="1701" w:type="dxa"/>
          </w:tcPr>
          <w:p w14:paraId="79F0F92B" w14:textId="177B875D"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7F5AB790" w14:textId="77777777" w:rsidTr="002D4D6E">
        <w:tc>
          <w:tcPr>
            <w:tcW w:w="9067" w:type="dxa"/>
            <w:gridSpan w:val="2"/>
          </w:tcPr>
          <w:p w14:paraId="409DC350"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Diversity </w:t>
            </w:r>
          </w:p>
        </w:tc>
      </w:tr>
      <w:tr w:rsidR="00392751" w:rsidRPr="002D4D6E" w14:paraId="7DAB6323" w14:textId="77777777" w:rsidTr="002D4D6E">
        <w:tc>
          <w:tcPr>
            <w:tcW w:w="7366" w:type="dxa"/>
          </w:tcPr>
          <w:p w14:paraId="564117E8" w14:textId="418A9FC1"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19.The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engage in a respectful manner with persons with different talents and cultural backgrounds and customs (P). </w:t>
            </w:r>
          </w:p>
        </w:tc>
        <w:tc>
          <w:tcPr>
            <w:tcW w:w="1701" w:type="dxa"/>
          </w:tcPr>
          <w:p w14:paraId="1A3EFE38" w14:textId="1982D2AD"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34DA9F12" w14:textId="77777777" w:rsidTr="002D4D6E">
        <w:tc>
          <w:tcPr>
            <w:tcW w:w="9067" w:type="dxa"/>
            <w:gridSpan w:val="2"/>
          </w:tcPr>
          <w:p w14:paraId="330729C8" w14:textId="77777777" w:rsidR="00392751" w:rsidRPr="002D4D6E" w:rsidRDefault="00392751"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i/>
                <w:iCs/>
                <w:sz w:val="20"/>
                <w:szCs w:val="20"/>
                <w:lang w:val="en-US"/>
              </w:rPr>
              <w:t xml:space="preserve">Learning ability </w:t>
            </w:r>
          </w:p>
        </w:tc>
      </w:tr>
      <w:tr w:rsidR="00392751" w:rsidRPr="002D4D6E" w14:paraId="3C4CE6FB" w14:textId="77777777" w:rsidTr="002D4D6E">
        <w:tc>
          <w:tcPr>
            <w:tcW w:w="7366" w:type="dxa"/>
          </w:tcPr>
          <w:p w14:paraId="42153EF8" w14:textId="1A5A2FE0"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20.The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able to reflect on his/her personal experiences and those of colleagues, to discuss these individually or as a team and to learn from these (T+P). </w:t>
            </w:r>
          </w:p>
        </w:tc>
        <w:tc>
          <w:tcPr>
            <w:tcW w:w="1701" w:type="dxa"/>
          </w:tcPr>
          <w:p w14:paraId="441D8A3C" w14:textId="4F71F7BF"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r w:rsidR="00392751" w:rsidRPr="002D4D6E" w14:paraId="56D4714B" w14:textId="77777777" w:rsidTr="002D4D6E">
        <w:tc>
          <w:tcPr>
            <w:tcW w:w="7366" w:type="dxa"/>
          </w:tcPr>
          <w:p w14:paraId="6D45F416" w14:textId="3316EF85" w:rsidR="00392751" w:rsidRPr="002D4D6E" w:rsidRDefault="00392751" w:rsidP="00F12E0C">
            <w:pPr>
              <w:pStyle w:val="Normaalweb"/>
              <w:spacing w:before="0" w:beforeAutospacing="0" w:after="0" w:afterAutospacing="0"/>
              <w:rPr>
                <w:rFonts w:asciiTheme="minorHAnsi" w:hAnsiTheme="minorHAnsi" w:cstheme="minorHAnsi"/>
                <w:sz w:val="20"/>
                <w:szCs w:val="20"/>
                <w:lang w:val="en-US"/>
              </w:rPr>
            </w:pPr>
            <w:r w:rsidRPr="002D4D6E">
              <w:rPr>
                <w:rFonts w:asciiTheme="minorHAnsi" w:hAnsiTheme="minorHAnsi" w:cstheme="minorHAnsi"/>
                <w:sz w:val="20"/>
                <w:szCs w:val="20"/>
                <w:lang w:val="en-US"/>
              </w:rPr>
              <w:t xml:space="preserve">21.The aspiring </w:t>
            </w:r>
            <w:r w:rsidR="00E23DA5">
              <w:rPr>
                <w:rFonts w:asciiTheme="minorHAnsi" w:hAnsiTheme="minorHAnsi" w:cstheme="minorHAnsi"/>
                <w:sz w:val="20"/>
                <w:szCs w:val="20"/>
                <w:lang w:val="en-US"/>
              </w:rPr>
              <w:t>qualified</w:t>
            </w:r>
            <w:r w:rsidR="002D4D6E" w:rsidRPr="002D4D6E">
              <w:rPr>
                <w:rFonts w:asciiTheme="minorHAnsi" w:hAnsiTheme="minorHAnsi" w:cstheme="minorHAnsi"/>
                <w:sz w:val="20"/>
                <w:szCs w:val="20"/>
                <w:lang w:val="en-US"/>
              </w:rPr>
              <w:t xml:space="preserve"> accountant</w:t>
            </w:r>
            <w:r w:rsidRPr="002D4D6E">
              <w:rPr>
                <w:rFonts w:asciiTheme="minorHAnsi" w:hAnsiTheme="minorHAnsi" w:cstheme="minorHAnsi"/>
                <w:sz w:val="20"/>
                <w:szCs w:val="20"/>
                <w:lang w:val="en-US"/>
              </w:rPr>
              <w:t xml:space="preserve"> is expected to continue to develop him/herself continuously, in the context of lifelong learning (P). </w:t>
            </w:r>
          </w:p>
        </w:tc>
        <w:tc>
          <w:tcPr>
            <w:tcW w:w="1701" w:type="dxa"/>
          </w:tcPr>
          <w:p w14:paraId="2FB1E615" w14:textId="322CE2AD" w:rsidR="00392751" w:rsidRPr="002D4D6E" w:rsidRDefault="002D4D6E" w:rsidP="00F12E0C">
            <w:pPr>
              <w:pStyle w:val="Normaalweb"/>
              <w:spacing w:before="0" w:beforeAutospacing="0" w:after="0" w:afterAutospacing="0"/>
              <w:rPr>
                <w:rFonts w:asciiTheme="minorHAnsi" w:hAnsiTheme="minorHAnsi" w:cstheme="minorHAnsi"/>
                <w:i/>
                <w:iCs/>
                <w:sz w:val="20"/>
                <w:szCs w:val="20"/>
                <w:lang w:val="en-US"/>
              </w:rPr>
            </w:pPr>
            <w:r w:rsidRPr="002D4D6E">
              <w:rPr>
                <w:rFonts w:asciiTheme="minorHAnsi" w:hAnsiTheme="minorHAnsi" w:cstheme="minorHAnsi"/>
                <w:color w:val="000000"/>
                <w:sz w:val="20"/>
                <w:szCs w:val="20"/>
              </w:rPr>
              <w:fldChar w:fldCharType="begin">
                <w:ffData>
                  <w:name w:val="Text58"/>
                  <w:enabled/>
                  <w:calcOnExit w:val="0"/>
                  <w:textInput/>
                </w:ffData>
              </w:fldChar>
            </w:r>
            <w:r w:rsidRPr="002D4D6E">
              <w:rPr>
                <w:rFonts w:asciiTheme="minorHAnsi" w:hAnsiTheme="minorHAnsi" w:cstheme="minorHAnsi"/>
                <w:color w:val="000000"/>
                <w:sz w:val="20"/>
                <w:szCs w:val="20"/>
              </w:rPr>
              <w:instrText xml:space="preserve"> FORMTEXT </w:instrText>
            </w:r>
            <w:r w:rsidRPr="002D4D6E">
              <w:rPr>
                <w:rFonts w:asciiTheme="minorHAnsi" w:hAnsiTheme="minorHAnsi" w:cstheme="minorHAnsi"/>
                <w:color w:val="000000"/>
                <w:sz w:val="20"/>
                <w:szCs w:val="20"/>
              </w:rPr>
            </w:r>
            <w:r w:rsidRPr="002D4D6E">
              <w:rPr>
                <w:rFonts w:asciiTheme="minorHAnsi" w:hAnsiTheme="minorHAnsi" w:cstheme="minorHAnsi"/>
                <w:color w:val="000000"/>
                <w:sz w:val="20"/>
                <w:szCs w:val="20"/>
              </w:rPr>
              <w:fldChar w:fldCharType="separate"/>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noProof/>
                <w:color w:val="000000"/>
                <w:sz w:val="20"/>
                <w:szCs w:val="20"/>
              </w:rPr>
              <w:t> </w:t>
            </w:r>
            <w:r w:rsidRPr="002D4D6E">
              <w:rPr>
                <w:rFonts w:asciiTheme="minorHAnsi" w:hAnsiTheme="minorHAnsi" w:cstheme="minorHAnsi"/>
                <w:color w:val="000000"/>
                <w:sz w:val="20"/>
                <w:szCs w:val="20"/>
              </w:rPr>
              <w:fldChar w:fldCharType="end"/>
            </w:r>
          </w:p>
        </w:tc>
      </w:tr>
    </w:tbl>
    <w:p w14:paraId="2F0B36E5" w14:textId="77777777" w:rsidR="00392751" w:rsidRPr="00392751" w:rsidRDefault="00392751" w:rsidP="00F12E0C">
      <w:pPr>
        <w:pStyle w:val="novaa"/>
        <w:rPr>
          <w:rFonts w:ascii="Calibri" w:hAnsi="Calibri" w:cs="Calibri"/>
          <w:sz w:val="20"/>
          <w:szCs w:val="20"/>
          <w:lang w:val="en-US"/>
        </w:rPr>
      </w:pPr>
    </w:p>
    <w:p w14:paraId="540A1C72" w14:textId="77777777" w:rsidR="007B1908" w:rsidRPr="00392751" w:rsidRDefault="007B1908" w:rsidP="00F12E0C">
      <w:pPr>
        <w:pStyle w:val="novaa"/>
        <w:rPr>
          <w:rFonts w:ascii="Verdana" w:hAnsi="Verdana"/>
          <w:sz w:val="20"/>
          <w:szCs w:val="20"/>
          <w:lang w:val="en-US"/>
        </w:rPr>
      </w:pPr>
    </w:p>
    <w:p w14:paraId="247DCDB6" w14:textId="77777777" w:rsidR="00D10AC3" w:rsidRPr="002D4D6E" w:rsidRDefault="00D10AC3">
      <w:pPr>
        <w:spacing w:after="0" w:line="240" w:lineRule="auto"/>
        <w:rPr>
          <w:rFonts w:cs="Times New Roman"/>
          <w:b/>
          <w:bCs/>
          <w:lang w:val="en-US"/>
        </w:rPr>
      </w:pPr>
      <w:r w:rsidRPr="002D4D6E">
        <w:rPr>
          <w:b/>
          <w:bCs/>
          <w:lang w:val="en-US"/>
        </w:rPr>
        <w:br w:type="page"/>
      </w:r>
    </w:p>
    <w:p w14:paraId="22F2121D" w14:textId="1DA3804D" w:rsidR="0092753D" w:rsidRPr="00D10AC3" w:rsidRDefault="00B557A7" w:rsidP="00F12E0C">
      <w:pPr>
        <w:pStyle w:val="novaa"/>
        <w:numPr>
          <w:ilvl w:val="0"/>
          <w:numId w:val="24"/>
        </w:numPr>
        <w:rPr>
          <w:rFonts w:ascii="Calibri" w:hAnsi="Calibri"/>
          <w:b/>
          <w:bCs/>
          <w:sz w:val="22"/>
          <w:szCs w:val="22"/>
        </w:rPr>
      </w:pPr>
      <w:r w:rsidRPr="00D10AC3">
        <w:rPr>
          <w:rFonts w:ascii="Calibri" w:hAnsi="Calibri"/>
          <w:b/>
          <w:bCs/>
          <w:sz w:val="22"/>
          <w:szCs w:val="22"/>
        </w:rPr>
        <w:lastRenderedPageBreak/>
        <w:t>Report</w:t>
      </w:r>
    </w:p>
    <w:p w14:paraId="55902981" w14:textId="09497A64" w:rsidR="00B557A7" w:rsidRPr="00B557A7" w:rsidRDefault="00B557A7" w:rsidP="00F12E0C">
      <w:pPr>
        <w:pStyle w:val="novaa"/>
        <w:rPr>
          <w:rFonts w:asciiTheme="minorHAnsi" w:hAnsiTheme="minorHAnsi"/>
          <w:i/>
          <w:sz w:val="20"/>
          <w:szCs w:val="20"/>
          <w:lang w:val="en-US"/>
        </w:rPr>
      </w:pPr>
      <w:r>
        <w:rPr>
          <w:rFonts w:ascii="Calibri" w:hAnsi="Calibri"/>
          <w:i/>
          <w:sz w:val="20"/>
          <w:szCs w:val="20"/>
          <w:lang w:val="en-US"/>
        </w:rPr>
        <w:t>D</w:t>
      </w:r>
      <w:r w:rsidRPr="00B557A7">
        <w:rPr>
          <w:rFonts w:ascii="Calibri" w:hAnsi="Calibri"/>
          <w:i/>
          <w:sz w:val="20"/>
          <w:szCs w:val="20"/>
          <w:lang w:val="en-US"/>
        </w:rPr>
        <w:t xml:space="preserve">escribe why you believe you meet the </w:t>
      </w:r>
      <w:r>
        <w:rPr>
          <w:rFonts w:ascii="Calibri" w:hAnsi="Calibri"/>
          <w:i/>
          <w:sz w:val="20"/>
          <w:szCs w:val="20"/>
          <w:lang w:val="en-US"/>
        </w:rPr>
        <w:t>practical and generic learning outcomes</w:t>
      </w:r>
      <w:r w:rsidR="00406E5F">
        <w:rPr>
          <w:rFonts w:ascii="Calibri" w:hAnsi="Calibri"/>
          <w:i/>
          <w:sz w:val="20"/>
          <w:szCs w:val="20"/>
          <w:lang w:val="en-US"/>
        </w:rPr>
        <w:t xml:space="preserve"> as mentioned above in the Frame of </w:t>
      </w:r>
      <w:r w:rsidR="00900E32">
        <w:rPr>
          <w:rFonts w:ascii="Calibri" w:hAnsi="Calibri"/>
          <w:i/>
          <w:sz w:val="20"/>
          <w:szCs w:val="20"/>
          <w:lang w:val="en-US"/>
        </w:rPr>
        <w:t>r</w:t>
      </w:r>
      <w:r w:rsidR="00406E5F">
        <w:rPr>
          <w:rFonts w:ascii="Calibri" w:hAnsi="Calibri"/>
          <w:i/>
          <w:sz w:val="20"/>
          <w:szCs w:val="20"/>
          <w:lang w:val="en-US"/>
        </w:rPr>
        <w:t xml:space="preserve">eference </w:t>
      </w:r>
      <w:r>
        <w:rPr>
          <w:rFonts w:ascii="Calibri" w:hAnsi="Calibri"/>
          <w:i/>
          <w:sz w:val="20"/>
          <w:szCs w:val="20"/>
          <w:lang w:val="en-US"/>
        </w:rPr>
        <w:t>, u</w:t>
      </w:r>
      <w:r w:rsidRPr="00B557A7">
        <w:rPr>
          <w:rFonts w:ascii="Calibri" w:hAnsi="Calibri"/>
          <w:i/>
          <w:sz w:val="20"/>
          <w:szCs w:val="20"/>
          <w:lang w:val="en-US"/>
        </w:rPr>
        <w:t xml:space="preserve">sing your experiences and findings from two or more </w:t>
      </w:r>
      <w:r>
        <w:rPr>
          <w:rFonts w:ascii="Calibri" w:hAnsi="Calibri"/>
          <w:i/>
          <w:sz w:val="20"/>
          <w:szCs w:val="20"/>
          <w:lang w:val="en-US"/>
        </w:rPr>
        <w:t xml:space="preserve">(audit) </w:t>
      </w:r>
      <w:r w:rsidRPr="00B557A7">
        <w:rPr>
          <w:rFonts w:ascii="Calibri" w:hAnsi="Calibri"/>
          <w:i/>
          <w:sz w:val="20"/>
          <w:szCs w:val="20"/>
          <w:lang w:val="en-US"/>
        </w:rPr>
        <w:t>assignments you have carried out.</w:t>
      </w:r>
    </w:p>
    <w:p w14:paraId="2C48AFEA" w14:textId="77777777" w:rsidR="00B557A7" w:rsidRDefault="00B557A7" w:rsidP="00F12E0C">
      <w:pPr>
        <w:pStyle w:val="novaa"/>
        <w:rPr>
          <w:rFonts w:ascii="Calibri" w:hAnsi="Calibri"/>
          <w:i/>
          <w:sz w:val="20"/>
          <w:szCs w:val="20"/>
          <w:lang w:val="en-US"/>
        </w:rPr>
      </w:pPr>
      <w:r w:rsidRPr="00B557A7">
        <w:rPr>
          <w:rFonts w:ascii="Calibri" w:hAnsi="Calibri"/>
          <w:i/>
          <w:sz w:val="20"/>
          <w:szCs w:val="20"/>
          <w:lang w:val="en-US"/>
        </w:rPr>
        <w:t>It is important that you</w:t>
      </w:r>
      <w:r>
        <w:rPr>
          <w:rFonts w:ascii="Calibri" w:hAnsi="Calibri"/>
          <w:i/>
          <w:sz w:val="20"/>
          <w:szCs w:val="20"/>
          <w:lang w:val="en-US"/>
        </w:rPr>
        <w:t>:</w:t>
      </w:r>
    </w:p>
    <w:p w14:paraId="72F8F157" w14:textId="6F4E9303" w:rsidR="00B557A7" w:rsidRPr="00B557A7" w:rsidRDefault="00B557A7" w:rsidP="00F12E0C">
      <w:pPr>
        <w:pStyle w:val="novaa"/>
        <w:numPr>
          <w:ilvl w:val="0"/>
          <w:numId w:val="33"/>
        </w:numPr>
        <w:rPr>
          <w:rFonts w:asciiTheme="minorHAnsi" w:hAnsiTheme="minorHAnsi"/>
          <w:i/>
          <w:sz w:val="20"/>
          <w:szCs w:val="20"/>
          <w:lang w:val="en-US"/>
        </w:rPr>
      </w:pPr>
      <w:r w:rsidRPr="00B557A7">
        <w:rPr>
          <w:rFonts w:ascii="Calibri" w:hAnsi="Calibri"/>
          <w:i/>
          <w:sz w:val="20"/>
          <w:szCs w:val="20"/>
          <w:lang w:val="en-US"/>
        </w:rPr>
        <w:t>give an indication of the nature and scope of the assignments and the year in which they took place;</w:t>
      </w:r>
    </w:p>
    <w:p w14:paraId="370E4AC0" w14:textId="6913E528" w:rsidR="003B5282" w:rsidRPr="00892A67" w:rsidRDefault="00892A67" w:rsidP="00F12E0C">
      <w:pPr>
        <w:pStyle w:val="novaa"/>
        <w:numPr>
          <w:ilvl w:val="0"/>
          <w:numId w:val="33"/>
        </w:numPr>
        <w:rPr>
          <w:rFonts w:asciiTheme="minorHAnsi" w:hAnsiTheme="minorHAnsi"/>
          <w:i/>
          <w:sz w:val="20"/>
          <w:szCs w:val="20"/>
          <w:lang w:val="en-US"/>
        </w:rPr>
      </w:pPr>
      <w:r w:rsidRPr="00892A67">
        <w:rPr>
          <w:rFonts w:ascii="Calibri" w:hAnsi="Calibri"/>
          <w:i/>
          <w:sz w:val="20"/>
          <w:szCs w:val="20"/>
          <w:lang w:val="en-US"/>
        </w:rPr>
        <w:t>describe your own role in the assignments</w:t>
      </w:r>
      <w:r w:rsidR="00963008" w:rsidRPr="00892A67">
        <w:rPr>
          <w:rFonts w:asciiTheme="minorHAnsi" w:hAnsiTheme="minorHAnsi"/>
          <w:i/>
          <w:sz w:val="20"/>
          <w:szCs w:val="20"/>
          <w:lang w:val="en-US"/>
        </w:rPr>
        <w:t>;</w:t>
      </w:r>
    </w:p>
    <w:p w14:paraId="51788675" w14:textId="1122DA8E" w:rsidR="003B5282" w:rsidRPr="00892A67" w:rsidRDefault="00892A67" w:rsidP="00F12E0C">
      <w:pPr>
        <w:pStyle w:val="novaa"/>
        <w:numPr>
          <w:ilvl w:val="0"/>
          <w:numId w:val="33"/>
        </w:numPr>
        <w:rPr>
          <w:rFonts w:asciiTheme="minorHAnsi" w:hAnsiTheme="minorHAnsi"/>
          <w:i/>
          <w:sz w:val="20"/>
          <w:szCs w:val="20"/>
          <w:lang w:val="en-US"/>
        </w:rPr>
      </w:pPr>
      <w:r w:rsidRPr="00892A67">
        <w:rPr>
          <w:rFonts w:asciiTheme="minorHAnsi" w:hAnsiTheme="minorHAnsi"/>
          <w:i/>
          <w:sz w:val="20"/>
          <w:szCs w:val="20"/>
          <w:lang w:val="en-US"/>
        </w:rPr>
        <w:t>reflect from your personal vision</w:t>
      </w:r>
      <w:r w:rsidR="00963008" w:rsidRPr="00892A67">
        <w:rPr>
          <w:rFonts w:asciiTheme="minorHAnsi" w:hAnsiTheme="minorHAnsi"/>
          <w:i/>
          <w:sz w:val="20"/>
          <w:szCs w:val="20"/>
          <w:lang w:val="en-US"/>
        </w:rPr>
        <w:t>;</w:t>
      </w:r>
    </w:p>
    <w:p w14:paraId="0CF3DA41" w14:textId="22BAE251" w:rsidR="00963008" w:rsidRPr="00892A67" w:rsidRDefault="00892A67" w:rsidP="00F12E0C">
      <w:pPr>
        <w:pStyle w:val="novaa"/>
        <w:numPr>
          <w:ilvl w:val="0"/>
          <w:numId w:val="33"/>
        </w:numPr>
        <w:rPr>
          <w:rFonts w:asciiTheme="minorHAnsi" w:hAnsiTheme="minorHAnsi"/>
          <w:i/>
          <w:sz w:val="20"/>
          <w:szCs w:val="20"/>
          <w:lang w:val="en-US"/>
        </w:rPr>
      </w:pPr>
      <w:r w:rsidRPr="00892A67">
        <w:rPr>
          <w:rFonts w:ascii="Calibri" w:hAnsi="Calibri"/>
          <w:i/>
          <w:sz w:val="20"/>
          <w:szCs w:val="20"/>
          <w:lang w:val="en-US"/>
        </w:rPr>
        <w:t>relate to the learning outcomes from the</w:t>
      </w:r>
      <w:r>
        <w:rPr>
          <w:rFonts w:ascii="Calibri" w:hAnsi="Calibri"/>
          <w:i/>
          <w:sz w:val="20"/>
          <w:szCs w:val="20"/>
          <w:lang w:val="en-US"/>
        </w:rPr>
        <w:t xml:space="preserve"> frame of reference</w:t>
      </w:r>
      <w:r w:rsidR="003B5282" w:rsidRPr="00892A67">
        <w:rPr>
          <w:rFonts w:asciiTheme="minorHAnsi" w:hAnsiTheme="minorHAnsi"/>
          <w:i/>
          <w:sz w:val="20"/>
          <w:szCs w:val="20"/>
          <w:lang w:val="en-US"/>
        </w:rPr>
        <w:t xml:space="preserve">. </w:t>
      </w:r>
    </w:p>
    <w:p w14:paraId="581CD9BF" w14:textId="65DA55B7" w:rsidR="00A82AED" w:rsidRPr="00892A67" w:rsidRDefault="00A82AED" w:rsidP="00F12E0C">
      <w:pPr>
        <w:pStyle w:val="novaa"/>
        <w:rPr>
          <w:rFonts w:asciiTheme="minorHAnsi" w:hAnsiTheme="minorHAnsi"/>
          <w:i/>
          <w:sz w:val="20"/>
          <w:szCs w:val="20"/>
          <w:lang w:val="en-US"/>
        </w:rPr>
      </w:pPr>
    </w:p>
    <w:p w14:paraId="04174BD0" w14:textId="44B6C87E" w:rsidR="00A82AED" w:rsidRPr="00963008" w:rsidRDefault="00892A67" w:rsidP="00F12E0C">
      <w:pPr>
        <w:pStyle w:val="novaa"/>
        <w:rPr>
          <w:rFonts w:asciiTheme="minorHAnsi" w:hAnsiTheme="minorHAnsi"/>
          <w:i/>
          <w:sz w:val="20"/>
          <w:szCs w:val="20"/>
        </w:rPr>
      </w:pPr>
      <w:r>
        <w:rPr>
          <w:rFonts w:asciiTheme="minorHAnsi" w:hAnsiTheme="minorHAnsi"/>
          <w:i/>
          <w:sz w:val="20"/>
          <w:szCs w:val="20"/>
        </w:rPr>
        <w:t>Number of words:</w:t>
      </w:r>
      <w:r w:rsidR="00A82AED">
        <w:rPr>
          <w:rFonts w:asciiTheme="minorHAnsi" w:hAnsiTheme="minorHAnsi"/>
          <w:i/>
          <w:sz w:val="20"/>
          <w:szCs w:val="20"/>
        </w:rPr>
        <w:t xml:space="preserve"> 3000 to 5000. </w:t>
      </w:r>
    </w:p>
    <w:p w14:paraId="21768EBE" w14:textId="77777777" w:rsidR="00963008" w:rsidRDefault="00963008" w:rsidP="00F12E0C">
      <w:pPr>
        <w:pStyle w:val="novaa"/>
        <w:rPr>
          <w:rFonts w:ascii="Calibri" w:hAnsi="Calibri"/>
          <w:sz w:val="22"/>
          <w:szCs w:val="22"/>
        </w:rPr>
      </w:pPr>
    </w:p>
    <w:tbl>
      <w:tblPr>
        <w:tblStyle w:val="Tabelraster"/>
        <w:tblW w:w="0" w:type="auto"/>
        <w:tblLook w:val="04A0" w:firstRow="1" w:lastRow="0" w:firstColumn="1" w:lastColumn="0" w:noHBand="0" w:noVBand="1"/>
      </w:tblPr>
      <w:tblGrid>
        <w:gridCol w:w="8828"/>
      </w:tblGrid>
      <w:tr w:rsidR="00DD7116" w14:paraId="6C06E52A" w14:textId="77777777" w:rsidTr="00CC2F5D">
        <w:trPr>
          <w:trHeight w:val="9472"/>
        </w:trPr>
        <w:tc>
          <w:tcPr>
            <w:tcW w:w="8978" w:type="dxa"/>
          </w:tcPr>
          <w:p w14:paraId="5C455CD3" w14:textId="2FF724F5" w:rsidR="00DD7116" w:rsidRPr="00DD7116" w:rsidRDefault="00DD7116" w:rsidP="00F12E0C">
            <w:pPr>
              <w:pStyle w:val="novaa"/>
              <w:rPr>
                <w:rFonts w:ascii="Calibri" w:hAnsi="Calibri"/>
                <w:sz w:val="22"/>
                <w:szCs w:val="22"/>
              </w:rPr>
            </w:pPr>
            <w:r w:rsidRPr="00DD7116">
              <w:rPr>
                <w:rFonts w:ascii="Calibri" w:hAnsi="Calibri"/>
                <w:sz w:val="22"/>
                <w:szCs w:val="22"/>
              </w:rPr>
              <w:fldChar w:fldCharType="begin">
                <w:ffData>
                  <w:name w:val="Text54"/>
                  <w:enabled/>
                  <w:calcOnExit w:val="0"/>
                  <w:textInput/>
                </w:ffData>
              </w:fldChar>
            </w:r>
            <w:bookmarkStart w:id="8" w:name="Text54"/>
            <w:r w:rsidRPr="00DD7116">
              <w:rPr>
                <w:rFonts w:ascii="Calibri" w:hAnsi="Calibri"/>
                <w:sz w:val="22"/>
                <w:szCs w:val="22"/>
              </w:rPr>
              <w:instrText xml:space="preserve"> FORMTEXT </w:instrText>
            </w:r>
            <w:r w:rsidRPr="00DD7116">
              <w:rPr>
                <w:rFonts w:ascii="Calibri" w:hAnsi="Calibri"/>
                <w:sz w:val="22"/>
                <w:szCs w:val="22"/>
              </w:rPr>
            </w:r>
            <w:r w:rsidRPr="00DD7116">
              <w:rPr>
                <w:rFonts w:ascii="Calibri" w:hAnsi="Calibri"/>
                <w:sz w:val="22"/>
                <w:szCs w:val="22"/>
              </w:rPr>
              <w:fldChar w:fldCharType="separate"/>
            </w:r>
            <w:r w:rsidRPr="00DD7116">
              <w:rPr>
                <w:rFonts w:ascii="Calibri" w:hAnsi="Calibri"/>
                <w:noProof/>
                <w:sz w:val="22"/>
                <w:szCs w:val="22"/>
              </w:rPr>
              <w:t> </w:t>
            </w:r>
            <w:r w:rsidRPr="00DD7116">
              <w:rPr>
                <w:rFonts w:ascii="Calibri" w:hAnsi="Calibri"/>
                <w:noProof/>
                <w:sz w:val="22"/>
                <w:szCs w:val="22"/>
              </w:rPr>
              <w:t> </w:t>
            </w:r>
            <w:r w:rsidRPr="00DD7116">
              <w:rPr>
                <w:rFonts w:ascii="Calibri" w:hAnsi="Calibri"/>
                <w:noProof/>
                <w:sz w:val="22"/>
                <w:szCs w:val="22"/>
              </w:rPr>
              <w:t> </w:t>
            </w:r>
            <w:r w:rsidRPr="00DD7116">
              <w:rPr>
                <w:rFonts w:ascii="Calibri" w:hAnsi="Calibri"/>
                <w:noProof/>
                <w:sz w:val="22"/>
                <w:szCs w:val="22"/>
              </w:rPr>
              <w:t> </w:t>
            </w:r>
            <w:r w:rsidRPr="00DD7116">
              <w:rPr>
                <w:rFonts w:ascii="Calibri" w:hAnsi="Calibri"/>
                <w:noProof/>
                <w:sz w:val="22"/>
                <w:szCs w:val="22"/>
              </w:rPr>
              <w:t> </w:t>
            </w:r>
            <w:r w:rsidRPr="00DD7116">
              <w:rPr>
                <w:rFonts w:ascii="Calibri" w:hAnsi="Calibri"/>
                <w:sz w:val="22"/>
                <w:szCs w:val="22"/>
              </w:rPr>
              <w:fldChar w:fldCharType="end"/>
            </w:r>
            <w:bookmarkEnd w:id="8"/>
          </w:p>
        </w:tc>
      </w:tr>
    </w:tbl>
    <w:p w14:paraId="4167FA99" w14:textId="01361FCD" w:rsidR="003B5282" w:rsidRDefault="003B5282" w:rsidP="00F12E0C">
      <w:pPr>
        <w:pStyle w:val="novaa"/>
        <w:rPr>
          <w:rFonts w:ascii="Calibri" w:hAnsi="Calibri"/>
          <w:i/>
          <w:iCs/>
          <w:sz w:val="22"/>
          <w:szCs w:val="22"/>
        </w:rPr>
        <w:sectPr w:rsidR="003B5282" w:rsidSect="0033708D">
          <w:headerReference w:type="default" r:id="rId8"/>
          <w:footerReference w:type="default" r:id="rId9"/>
          <w:headerReference w:type="first" r:id="rId10"/>
          <w:footerReference w:type="first" r:id="rId11"/>
          <w:pgSz w:w="12240" w:h="15840" w:code="1"/>
          <w:pgMar w:top="1440" w:right="2268" w:bottom="1440" w:left="1134" w:header="709" w:footer="709" w:gutter="0"/>
          <w:cols w:space="708"/>
          <w:docGrid w:linePitch="360"/>
        </w:sectPr>
      </w:pPr>
    </w:p>
    <w:p w14:paraId="3BA18FBA" w14:textId="77777777" w:rsidR="000B29BD" w:rsidRPr="000B29BD" w:rsidRDefault="000B29BD" w:rsidP="00F12E0C">
      <w:pPr>
        <w:pStyle w:val="novaa"/>
        <w:rPr>
          <w:rFonts w:asciiTheme="minorHAnsi" w:hAnsiTheme="minorHAnsi" w:cstheme="minorHAnsi"/>
          <w:sz w:val="20"/>
          <w:szCs w:val="20"/>
          <w:lang w:val="en-US"/>
        </w:rPr>
      </w:pPr>
    </w:p>
    <w:sectPr w:rsidR="000B29BD" w:rsidRPr="000B29BD" w:rsidSect="0033708D">
      <w:pgSz w:w="12240" w:h="15840" w:code="1"/>
      <w:pgMar w:top="1440" w:right="2268"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2B22" w14:textId="77777777" w:rsidR="002D4D6E" w:rsidRDefault="002D4D6E" w:rsidP="00F43D79">
      <w:pPr>
        <w:spacing w:after="0" w:line="240" w:lineRule="auto"/>
      </w:pPr>
      <w:r>
        <w:separator/>
      </w:r>
    </w:p>
  </w:endnote>
  <w:endnote w:type="continuationSeparator" w:id="0">
    <w:p w14:paraId="2EDAE5F0" w14:textId="77777777" w:rsidR="002D4D6E" w:rsidRDefault="002D4D6E" w:rsidP="00F4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4041" w14:textId="24234266" w:rsidR="002D4D6E" w:rsidRPr="00D37828" w:rsidRDefault="002D4D6E" w:rsidP="00BD12A3">
    <w:pPr>
      <w:pStyle w:val="Voettekst"/>
      <w:jc w:val="center"/>
      <w:rPr>
        <w:rFonts w:ascii="Arial" w:hAnsi="Arial" w:cs="Arial"/>
        <w:b/>
        <w:bCs/>
        <w:sz w:val="16"/>
        <w:szCs w:val="16"/>
      </w:rPr>
    </w:pPr>
    <w:r>
      <w:rPr>
        <w:rFonts w:ascii="Arial" w:hAnsi="Arial" w:cs="Arial"/>
        <w:b/>
        <w:bCs/>
        <w:sz w:val="16"/>
        <w:szCs w:val="16"/>
      </w:rPr>
      <w:t>Aanvraag VVV, eindtermen praktijkopleiding en generieke eindtermen</w:t>
    </w:r>
  </w:p>
  <w:p w14:paraId="2AB8DECC" w14:textId="7989A7CF" w:rsidR="002D4D6E" w:rsidRPr="0040514C" w:rsidRDefault="002D4D6E" w:rsidP="00BD12A3">
    <w:pPr>
      <w:pStyle w:val="Voettekst"/>
      <w:jc w:val="center"/>
      <w:rPr>
        <w:rFonts w:ascii="Arial" w:hAnsi="Arial" w:cs="Arial"/>
      </w:rPr>
    </w:pPr>
    <w:r>
      <w:rPr>
        <w:rFonts w:ascii="Arial" w:hAnsi="Arial" w:cs="Arial"/>
        <w:sz w:val="16"/>
        <w:szCs w:val="16"/>
      </w:rPr>
      <w:t>Versie</w:t>
    </w:r>
    <w:r w:rsidRPr="00D37828">
      <w:rPr>
        <w:rFonts w:ascii="Arial" w:hAnsi="Arial" w:cs="Arial"/>
        <w:sz w:val="16"/>
        <w:szCs w:val="16"/>
      </w:rPr>
      <w:t xml:space="preserve"> </w:t>
    </w:r>
    <w:r>
      <w:rPr>
        <w:rFonts w:ascii="Arial" w:hAnsi="Arial" w:cs="Arial"/>
        <w:sz w:val="16"/>
        <w:szCs w:val="16"/>
      </w:rPr>
      <w:t>1.0, december 2020</w:t>
    </w:r>
  </w:p>
  <w:p w14:paraId="11480224" w14:textId="77777777" w:rsidR="002D4D6E" w:rsidRPr="00BD12A3" w:rsidRDefault="002D4D6E" w:rsidP="00BD12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383A" w14:textId="77777777" w:rsidR="002D4D6E" w:rsidRPr="00D37828" w:rsidRDefault="002D4D6E" w:rsidP="0040514C">
    <w:pPr>
      <w:pStyle w:val="Voettekst"/>
      <w:jc w:val="center"/>
      <w:rPr>
        <w:rFonts w:ascii="Arial" w:hAnsi="Arial" w:cs="Arial"/>
        <w:b/>
        <w:bCs/>
        <w:sz w:val="16"/>
        <w:szCs w:val="16"/>
      </w:rPr>
    </w:pPr>
    <w:r>
      <w:rPr>
        <w:rFonts w:ascii="Arial" w:hAnsi="Arial" w:cs="Arial"/>
        <w:b/>
        <w:bCs/>
        <w:sz w:val="16"/>
        <w:szCs w:val="16"/>
      </w:rPr>
      <w:t>Informatie voor trainees, praktijkopleiding tot accountant, oriëntatie Accountancy-MKB</w:t>
    </w:r>
  </w:p>
  <w:p w14:paraId="0423E1B7" w14:textId="77777777" w:rsidR="002D4D6E" w:rsidRPr="0040514C" w:rsidRDefault="002D4D6E" w:rsidP="0040514C">
    <w:pPr>
      <w:pStyle w:val="Voettekst"/>
      <w:jc w:val="center"/>
      <w:rPr>
        <w:rFonts w:ascii="Arial" w:hAnsi="Arial" w:cs="Arial"/>
      </w:rPr>
    </w:pPr>
    <w:r>
      <w:rPr>
        <w:rFonts w:ascii="Arial" w:hAnsi="Arial" w:cs="Arial"/>
        <w:sz w:val="16"/>
        <w:szCs w:val="16"/>
      </w:rPr>
      <w:t>Versie</w:t>
    </w:r>
    <w:r w:rsidRPr="00D37828">
      <w:rPr>
        <w:rFonts w:ascii="Arial" w:hAnsi="Arial" w:cs="Arial"/>
        <w:sz w:val="16"/>
        <w:szCs w:val="16"/>
      </w:rPr>
      <w:t xml:space="preserve"> </w:t>
    </w:r>
    <w:r>
      <w:rPr>
        <w:rFonts w:ascii="Arial" w:hAnsi="Arial" w:cs="Arial"/>
        <w:sz w:val="16"/>
        <w:szCs w:val="16"/>
      </w:rPr>
      <w:t>7 november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2262" w14:textId="77777777" w:rsidR="002D4D6E" w:rsidRDefault="002D4D6E" w:rsidP="00F43D79">
      <w:pPr>
        <w:spacing w:after="0" w:line="240" w:lineRule="auto"/>
      </w:pPr>
      <w:r>
        <w:separator/>
      </w:r>
    </w:p>
  </w:footnote>
  <w:footnote w:type="continuationSeparator" w:id="0">
    <w:p w14:paraId="36197F48" w14:textId="77777777" w:rsidR="002D4D6E" w:rsidRDefault="002D4D6E" w:rsidP="00F43D79">
      <w:pPr>
        <w:spacing w:after="0" w:line="240" w:lineRule="auto"/>
      </w:pPr>
      <w:r>
        <w:continuationSeparator/>
      </w:r>
    </w:p>
  </w:footnote>
  <w:footnote w:id="1">
    <w:p w14:paraId="3C0B4E05" w14:textId="7774CF98" w:rsidR="002D4D6E" w:rsidRPr="003B045F" w:rsidRDefault="002D4D6E" w:rsidP="003B045F">
      <w:pPr>
        <w:spacing w:after="0" w:line="240" w:lineRule="auto"/>
        <w:rPr>
          <w:rFonts w:asciiTheme="minorHAnsi" w:hAnsiTheme="minorHAnsi" w:cstheme="minorHAnsi"/>
          <w:sz w:val="18"/>
          <w:szCs w:val="18"/>
          <w:lang w:val="en-US"/>
        </w:rPr>
      </w:pPr>
      <w:r w:rsidRPr="003B045F">
        <w:rPr>
          <w:rStyle w:val="Voetnootmarkering"/>
          <w:rFonts w:asciiTheme="minorHAnsi" w:hAnsiTheme="minorHAnsi" w:cstheme="minorHAnsi"/>
          <w:sz w:val="18"/>
          <w:szCs w:val="18"/>
        </w:rPr>
        <w:footnoteRef/>
      </w:r>
      <w:r w:rsidRPr="003B045F">
        <w:rPr>
          <w:rFonts w:asciiTheme="minorHAnsi" w:hAnsiTheme="minorHAnsi" w:cstheme="minorHAnsi"/>
          <w:sz w:val="18"/>
          <w:szCs w:val="18"/>
          <w:lang w:val="en-US"/>
        </w:rPr>
        <w:t xml:space="preserve"> Attach (1) Copy of testimonial or evidential document, legalized by a civil-law notary or authorized body and (2) Supporting programmes, reports and examination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02B3" w14:textId="21B447BB" w:rsidR="002D4D6E" w:rsidRDefault="002D4D6E">
    <w:pPr>
      <w:pStyle w:val="Koptekst"/>
    </w:pPr>
    <w:r>
      <w:rPr>
        <w:noProof/>
      </w:rPr>
      <w:drawing>
        <wp:anchor distT="0" distB="0" distL="114300" distR="114300" simplePos="0" relativeHeight="251658240" behindDoc="1" locked="0" layoutInCell="0" allowOverlap="1" wp14:anchorId="316CAEFC" wp14:editId="21E678C8">
          <wp:simplePos x="0" y="0"/>
          <wp:positionH relativeFrom="column">
            <wp:posOffset>5596255</wp:posOffset>
          </wp:positionH>
          <wp:positionV relativeFrom="page">
            <wp:posOffset>1270</wp:posOffset>
          </wp:positionV>
          <wp:extent cx="1473200" cy="592645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59264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C4BC" w14:textId="5F7C6446" w:rsidR="002D4D6E" w:rsidRDefault="002D4D6E">
    <w:pPr>
      <w:pStyle w:val="Koptekst"/>
    </w:pPr>
    <w:r>
      <w:rPr>
        <w:noProof/>
      </w:rPr>
      <w:drawing>
        <wp:anchor distT="0" distB="0" distL="114300" distR="114300" simplePos="0" relativeHeight="251657216" behindDoc="1" locked="0" layoutInCell="0" allowOverlap="1" wp14:anchorId="3181B7E3" wp14:editId="7CA84C19">
          <wp:simplePos x="0" y="0"/>
          <wp:positionH relativeFrom="column">
            <wp:posOffset>5598795</wp:posOffset>
          </wp:positionH>
          <wp:positionV relativeFrom="page">
            <wp:posOffset>6985</wp:posOffset>
          </wp:positionV>
          <wp:extent cx="1473200" cy="592645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5926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520"/>
    <w:multiLevelType w:val="hybridMultilevel"/>
    <w:tmpl w:val="A95E1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41202A"/>
    <w:multiLevelType w:val="hybridMultilevel"/>
    <w:tmpl w:val="5A70E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622AD"/>
    <w:multiLevelType w:val="hybridMultilevel"/>
    <w:tmpl w:val="E81E6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370DA8"/>
    <w:multiLevelType w:val="hybridMultilevel"/>
    <w:tmpl w:val="EB20E6D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0A41FF"/>
    <w:multiLevelType w:val="hybridMultilevel"/>
    <w:tmpl w:val="02500D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E901C8"/>
    <w:multiLevelType w:val="hybridMultilevel"/>
    <w:tmpl w:val="57CCBB40"/>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82B6989"/>
    <w:multiLevelType w:val="hybridMultilevel"/>
    <w:tmpl w:val="DBE0B7E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FF0940"/>
    <w:multiLevelType w:val="hybridMultilevel"/>
    <w:tmpl w:val="040A5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E10E06"/>
    <w:multiLevelType w:val="hybridMultilevel"/>
    <w:tmpl w:val="4B184E0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027311C"/>
    <w:multiLevelType w:val="hybridMultilevel"/>
    <w:tmpl w:val="D4D8E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7A203B"/>
    <w:multiLevelType w:val="hybridMultilevel"/>
    <w:tmpl w:val="58669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9A6189"/>
    <w:multiLevelType w:val="hybridMultilevel"/>
    <w:tmpl w:val="2A0A4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726EFD"/>
    <w:multiLevelType w:val="multilevel"/>
    <w:tmpl w:val="660A0B58"/>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 w15:restartNumberingAfterBreak="0">
    <w:nsid w:val="2BEC2DCA"/>
    <w:multiLevelType w:val="hybridMultilevel"/>
    <w:tmpl w:val="BE8E0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7B1FCE"/>
    <w:multiLevelType w:val="hybridMultilevel"/>
    <w:tmpl w:val="BBB6DA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C5F4C4B"/>
    <w:multiLevelType w:val="hybridMultilevel"/>
    <w:tmpl w:val="D5CA33AE"/>
    <w:lvl w:ilvl="0" w:tplc="434AED22">
      <w:start w:val="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DBD3EF5"/>
    <w:multiLevelType w:val="hybridMultilevel"/>
    <w:tmpl w:val="C6FAF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105C31"/>
    <w:multiLevelType w:val="hybridMultilevel"/>
    <w:tmpl w:val="05F00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CF6DA4"/>
    <w:multiLevelType w:val="hybridMultilevel"/>
    <w:tmpl w:val="ED80F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94196C"/>
    <w:multiLevelType w:val="hybridMultilevel"/>
    <w:tmpl w:val="EC5E7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D01B77"/>
    <w:multiLevelType w:val="hybridMultilevel"/>
    <w:tmpl w:val="EB20E6D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F8D1AC1"/>
    <w:multiLevelType w:val="hybridMultilevel"/>
    <w:tmpl w:val="11541434"/>
    <w:lvl w:ilvl="0" w:tplc="04130001">
      <w:start w:val="5"/>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200C70"/>
    <w:multiLevelType w:val="hybridMultilevel"/>
    <w:tmpl w:val="AA12F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F8200D"/>
    <w:multiLevelType w:val="hybridMultilevel"/>
    <w:tmpl w:val="C04E06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8952342"/>
    <w:multiLevelType w:val="hybridMultilevel"/>
    <w:tmpl w:val="B74C8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1E16D3"/>
    <w:multiLevelType w:val="hybridMultilevel"/>
    <w:tmpl w:val="0A76D45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A2F68BF"/>
    <w:multiLevelType w:val="hybridMultilevel"/>
    <w:tmpl w:val="7B6C60B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7" w15:restartNumberingAfterBreak="0">
    <w:nsid w:val="6CB815DB"/>
    <w:multiLevelType w:val="hybridMultilevel"/>
    <w:tmpl w:val="55120024"/>
    <w:lvl w:ilvl="0" w:tplc="0413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FC2679"/>
    <w:multiLevelType w:val="hybridMultilevel"/>
    <w:tmpl w:val="99387D9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70B76E73"/>
    <w:multiLevelType w:val="hybridMultilevel"/>
    <w:tmpl w:val="0F1C1130"/>
    <w:lvl w:ilvl="0" w:tplc="0409000F">
      <w:start w:val="1"/>
      <w:numFmt w:val="decimal"/>
      <w:lvlText w:val="%1."/>
      <w:lvlJc w:val="left"/>
      <w:pPr>
        <w:ind w:left="3588" w:hanging="360"/>
      </w:pPr>
    </w:lvl>
    <w:lvl w:ilvl="1" w:tplc="04090019" w:tentative="1">
      <w:start w:val="1"/>
      <w:numFmt w:val="lowerLetter"/>
      <w:lvlText w:val="%2."/>
      <w:lvlJc w:val="left"/>
      <w:pPr>
        <w:ind w:left="4308" w:hanging="360"/>
      </w:pPr>
    </w:lvl>
    <w:lvl w:ilvl="2" w:tplc="0409001B" w:tentative="1">
      <w:start w:val="1"/>
      <w:numFmt w:val="lowerRoman"/>
      <w:lvlText w:val="%3."/>
      <w:lvlJc w:val="right"/>
      <w:pPr>
        <w:ind w:left="5028" w:hanging="180"/>
      </w:pPr>
    </w:lvl>
    <w:lvl w:ilvl="3" w:tplc="0409000F" w:tentative="1">
      <w:start w:val="1"/>
      <w:numFmt w:val="decimal"/>
      <w:lvlText w:val="%4."/>
      <w:lvlJc w:val="left"/>
      <w:pPr>
        <w:ind w:left="5748" w:hanging="360"/>
      </w:pPr>
    </w:lvl>
    <w:lvl w:ilvl="4" w:tplc="04090019" w:tentative="1">
      <w:start w:val="1"/>
      <w:numFmt w:val="lowerLetter"/>
      <w:lvlText w:val="%5."/>
      <w:lvlJc w:val="left"/>
      <w:pPr>
        <w:ind w:left="6468" w:hanging="360"/>
      </w:pPr>
    </w:lvl>
    <w:lvl w:ilvl="5" w:tplc="0409001B" w:tentative="1">
      <w:start w:val="1"/>
      <w:numFmt w:val="lowerRoman"/>
      <w:lvlText w:val="%6."/>
      <w:lvlJc w:val="right"/>
      <w:pPr>
        <w:ind w:left="7188" w:hanging="180"/>
      </w:pPr>
    </w:lvl>
    <w:lvl w:ilvl="6" w:tplc="0409000F" w:tentative="1">
      <w:start w:val="1"/>
      <w:numFmt w:val="decimal"/>
      <w:lvlText w:val="%7."/>
      <w:lvlJc w:val="left"/>
      <w:pPr>
        <w:ind w:left="7908" w:hanging="360"/>
      </w:pPr>
    </w:lvl>
    <w:lvl w:ilvl="7" w:tplc="04090019" w:tentative="1">
      <w:start w:val="1"/>
      <w:numFmt w:val="lowerLetter"/>
      <w:lvlText w:val="%8."/>
      <w:lvlJc w:val="left"/>
      <w:pPr>
        <w:ind w:left="8628" w:hanging="360"/>
      </w:pPr>
    </w:lvl>
    <w:lvl w:ilvl="8" w:tplc="0409001B" w:tentative="1">
      <w:start w:val="1"/>
      <w:numFmt w:val="lowerRoman"/>
      <w:lvlText w:val="%9."/>
      <w:lvlJc w:val="right"/>
      <w:pPr>
        <w:ind w:left="9348" w:hanging="180"/>
      </w:pPr>
    </w:lvl>
  </w:abstractNum>
  <w:abstractNum w:abstractNumId="30" w15:restartNumberingAfterBreak="0">
    <w:nsid w:val="7A072540"/>
    <w:multiLevelType w:val="hybridMultilevel"/>
    <w:tmpl w:val="AD24AE5E"/>
    <w:lvl w:ilvl="0" w:tplc="D7F21E5A">
      <w:start w:val="1"/>
      <w:numFmt w:val="bullet"/>
      <w:lvlText w:val="-"/>
      <w:lvlJc w:val="left"/>
      <w:pPr>
        <w:ind w:left="534" w:hanging="360"/>
      </w:pPr>
      <w:rPr>
        <w:rFonts w:ascii="Times New Roman" w:eastAsia="Times New Roman" w:hAnsi="Times New Roman" w:cs="Times New Roman" w:hint="default"/>
      </w:rPr>
    </w:lvl>
    <w:lvl w:ilvl="1" w:tplc="04130003" w:tentative="1">
      <w:start w:val="1"/>
      <w:numFmt w:val="bullet"/>
      <w:lvlText w:val="o"/>
      <w:lvlJc w:val="left"/>
      <w:pPr>
        <w:ind w:left="1254" w:hanging="360"/>
      </w:pPr>
      <w:rPr>
        <w:rFonts w:ascii="Courier New" w:hAnsi="Courier New" w:cs="Courier New" w:hint="default"/>
      </w:rPr>
    </w:lvl>
    <w:lvl w:ilvl="2" w:tplc="04130005" w:tentative="1">
      <w:start w:val="1"/>
      <w:numFmt w:val="bullet"/>
      <w:lvlText w:val=""/>
      <w:lvlJc w:val="left"/>
      <w:pPr>
        <w:ind w:left="1974" w:hanging="360"/>
      </w:pPr>
      <w:rPr>
        <w:rFonts w:ascii="Wingdings" w:hAnsi="Wingdings" w:hint="default"/>
      </w:rPr>
    </w:lvl>
    <w:lvl w:ilvl="3" w:tplc="04130001" w:tentative="1">
      <w:start w:val="1"/>
      <w:numFmt w:val="bullet"/>
      <w:lvlText w:val=""/>
      <w:lvlJc w:val="left"/>
      <w:pPr>
        <w:ind w:left="2694" w:hanging="360"/>
      </w:pPr>
      <w:rPr>
        <w:rFonts w:ascii="Symbol" w:hAnsi="Symbol" w:hint="default"/>
      </w:rPr>
    </w:lvl>
    <w:lvl w:ilvl="4" w:tplc="04130003" w:tentative="1">
      <w:start w:val="1"/>
      <w:numFmt w:val="bullet"/>
      <w:lvlText w:val="o"/>
      <w:lvlJc w:val="left"/>
      <w:pPr>
        <w:ind w:left="3414" w:hanging="360"/>
      </w:pPr>
      <w:rPr>
        <w:rFonts w:ascii="Courier New" w:hAnsi="Courier New" w:cs="Courier New" w:hint="default"/>
      </w:rPr>
    </w:lvl>
    <w:lvl w:ilvl="5" w:tplc="04130005" w:tentative="1">
      <w:start w:val="1"/>
      <w:numFmt w:val="bullet"/>
      <w:lvlText w:val=""/>
      <w:lvlJc w:val="left"/>
      <w:pPr>
        <w:ind w:left="4134" w:hanging="360"/>
      </w:pPr>
      <w:rPr>
        <w:rFonts w:ascii="Wingdings" w:hAnsi="Wingdings" w:hint="default"/>
      </w:rPr>
    </w:lvl>
    <w:lvl w:ilvl="6" w:tplc="04130001" w:tentative="1">
      <w:start w:val="1"/>
      <w:numFmt w:val="bullet"/>
      <w:lvlText w:val=""/>
      <w:lvlJc w:val="left"/>
      <w:pPr>
        <w:ind w:left="4854" w:hanging="360"/>
      </w:pPr>
      <w:rPr>
        <w:rFonts w:ascii="Symbol" w:hAnsi="Symbol" w:hint="default"/>
      </w:rPr>
    </w:lvl>
    <w:lvl w:ilvl="7" w:tplc="04130003" w:tentative="1">
      <w:start w:val="1"/>
      <w:numFmt w:val="bullet"/>
      <w:lvlText w:val="o"/>
      <w:lvlJc w:val="left"/>
      <w:pPr>
        <w:ind w:left="5574" w:hanging="360"/>
      </w:pPr>
      <w:rPr>
        <w:rFonts w:ascii="Courier New" w:hAnsi="Courier New" w:cs="Courier New" w:hint="default"/>
      </w:rPr>
    </w:lvl>
    <w:lvl w:ilvl="8" w:tplc="04130005" w:tentative="1">
      <w:start w:val="1"/>
      <w:numFmt w:val="bullet"/>
      <w:lvlText w:val=""/>
      <w:lvlJc w:val="left"/>
      <w:pPr>
        <w:ind w:left="6294" w:hanging="360"/>
      </w:pPr>
      <w:rPr>
        <w:rFonts w:ascii="Wingdings" w:hAnsi="Wingdings" w:hint="default"/>
      </w:rPr>
    </w:lvl>
  </w:abstractNum>
  <w:abstractNum w:abstractNumId="31" w15:restartNumberingAfterBreak="0">
    <w:nsid w:val="7A490FAA"/>
    <w:multiLevelType w:val="hybridMultilevel"/>
    <w:tmpl w:val="4E48B67C"/>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26434F"/>
    <w:multiLevelType w:val="hybridMultilevel"/>
    <w:tmpl w:val="29C280F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6E589B"/>
    <w:multiLevelType w:val="hybridMultilevel"/>
    <w:tmpl w:val="18502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CD30D2F"/>
    <w:multiLevelType w:val="hybridMultilevel"/>
    <w:tmpl w:val="D9F8BB8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9"/>
  </w:num>
  <w:num w:numId="2">
    <w:abstractNumId w:val="28"/>
  </w:num>
  <w:num w:numId="3">
    <w:abstractNumId w:val="8"/>
  </w:num>
  <w:num w:numId="4">
    <w:abstractNumId w:val="33"/>
  </w:num>
  <w:num w:numId="5">
    <w:abstractNumId w:val="17"/>
  </w:num>
  <w:num w:numId="6">
    <w:abstractNumId w:val="7"/>
  </w:num>
  <w:num w:numId="7">
    <w:abstractNumId w:val="9"/>
  </w:num>
  <w:num w:numId="8">
    <w:abstractNumId w:val="0"/>
  </w:num>
  <w:num w:numId="9">
    <w:abstractNumId w:val="13"/>
  </w:num>
  <w:num w:numId="10">
    <w:abstractNumId w:val="18"/>
  </w:num>
  <w:num w:numId="11">
    <w:abstractNumId w:val="16"/>
  </w:num>
  <w:num w:numId="12">
    <w:abstractNumId w:val="27"/>
  </w:num>
  <w:num w:numId="13">
    <w:abstractNumId w:val="11"/>
  </w:num>
  <w:num w:numId="14">
    <w:abstractNumId w:val="24"/>
  </w:num>
  <w:num w:numId="15">
    <w:abstractNumId w:val="14"/>
  </w:num>
  <w:num w:numId="16">
    <w:abstractNumId w:val="5"/>
  </w:num>
  <w:num w:numId="17">
    <w:abstractNumId w:val="23"/>
  </w:num>
  <w:num w:numId="18">
    <w:abstractNumId w:val="30"/>
  </w:num>
  <w:num w:numId="19">
    <w:abstractNumId w:val="19"/>
  </w:num>
  <w:num w:numId="20">
    <w:abstractNumId w:val="10"/>
  </w:num>
  <w:num w:numId="21">
    <w:abstractNumId w:val="21"/>
  </w:num>
  <w:num w:numId="22">
    <w:abstractNumId w:val="1"/>
  </w:num>
  <w:num w:numId="23">
    <w:abstractNumId w:val="22"/>
  </w:num>
  <w:num w:numId="24">
    <w:abstractNumId w:val="2"/>
  </w:num>
  <w:num w:numId="25">
    <w:abstractNumId w:val="20"/>
  </w:num>
  <w:num w:numId="26">
    <w:abstractNumId w:val="34"/>
  </w:num>
  <w:num w:numId="27">
    <w:abstractNumId w:val="3"/>
  </w:num>
  <w:num w:numId="28">
    <w:abstractNumId w:val="25"/>
  </w:num>
  <w:num w:numId="29">
    <w:abstractNumId w:val="6"/>
  </w:num>
  <w:num w:numId="30">
    <w:abstractNumId w:val="32"/>
  </w:num>
  <w:num w:numId="3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forms" w:enforcement="1"/>
  <w:defaultTabStop w:val="720"/>
  <w:hyphenationZone w:val="425"/>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NDE3MjE2MDW1MDBR0lEKTi0uzszPAykwqQUAXiNRRywAAAA="/>
  </w:docVars>
  <w:rsids>
    <w:rsidRoot w:val="00432E94"/>
    <w:rsid w:val="00002610"/>
    <w:rsid w:val="00002DE3"/>
    <w:rsid w:val="00017719"/>
    <w:rsid w:val="000205BB"/>
    <w:rsid w:val="00021F25"/>
    <w:rsid w:val="00041F25"/>
    <w:rsid w:val="00042CF4"/>
    <w:rsid w:val="00045F83"/>
    <w:rsid w:val="00057CF0"/>
    <w:rsid w:val="0006145E"/>
    <w:rsid w:val="00061C85"/>
    <w:rsid w:val="00064726"/>
    <w:rsid w:val="00077A4E"/>
    <w:rsid w:val="000824C2"/>
    <w:rsid w:val="00082F48"/>
    <w:rsid w:val="0008608B"/>
    <w:rsid w:val="00097CB1"/>
    <w:rsid w:val="000B29BD"/>
    <w:rsid w:val="000B7063"/>
    <w:rsid w:val="000C6A6C"/>
    <w:rsid w:val="000D5BB4"/>
    <w:rsid w:val="000E5E7E"/>
    <w:rsid w:val="000F3574"/>
    <w:rsid w:val="00104817"/>
    <w:rsid w:val="00112009"/>
    <w:rsid w:val="00113F19"/>
    <w:rsid w:val="00115FF7"/>
    <w:rsid w:val="001423C8"/>
    <w:rsid w:val="0015060A"/>
    <w:rsid w:val="001527C8"/>
    <w:rsid w:val="0016288D"/>
    <w:rsid w:val="001760EC"/>
    <w:rsid w:val="001853C8"/>
    <w:rsid w:val="00197D37"/>
    <w:rsid w:val="001A2BD0"/>
    <w:rsid w:val="001A4046"/>
    <w:rsid w:val="001A4597"/>
    <w:rsid w:val="001A4AFB"/>
    <w:rsid w:val="001B5CB9"/>
    <w:rsid w:val="001D594A"/>
    <w:rsid w:val="001E2AFA"/>
    <w:rsid w:val="001E53F5"/>
    <w:rsid w:val="001F1FDE"/>
    <w:rsid w:val="001F3673"/>
    <w:rsid w:val="001F4CDE"/>
    <w:rsid w:val="001F4EBB"/>
    <w:rsid w:val="00203F06"/>
    <w:rsid w:val="00207A85"/>
    <w:rsid w:val="00207AE1"/>
    <w:rsid w:val="00212249"/>
    <w:rsid w:val="00224B25"/>
    <w:rsid w:val="00237150"/>
    <w:rsid w:val="00251167"/>
    <w:rsid w:val="00253FCE"/>
    <w:rsid w:val="002573ED"/>
    <w:rsid w:val="00261846"/>
    <w:rsid w:val="0027210A"/>
    <w:rsid w:val="00284621"/>
    <w:rsid w:val="002A4EC5"/>
    <w:rsid w:val="002A6E07"/>
    <w:rsid w:val="002B43E5"/>
    <w:rsid w:val="002B596B"/>
    <w:rsid w:val="002C37E6"/>
    <w:rsid w:val="002C60E3"/>
    <w:rsid w:val="002C677D"/>
    <w:rsid w:val="002D12C5"/>
    <w:rsid w:val="002D4D6E"/>
    <w:rsid w:val="002E20C0"/>
    <w:rsid w:val="00303659"/>
    <w:rsid w:val="0031682C"/>
    <w:rsid w:val="0032338D"/>
    <w:rsid w:val="00327F13"/>
    <w:rsid w:val="0033708D"/>
    <w:rsid w:val="00352106"/>
    <w:rsid w:val="003539BB"/>
    <w:rsid w:val="00370FF2"/>
    <w:rsid w:val="00373FD7"/>
    <w:rsid w:val="0037510E"/>
    <w:rsid w:val="00387D69"/>
    <w:rsid w:val="00392751"/>
    <w:rsid w:val="003A09B9"/>
    <w:rsid w:val="003A2ED6"/>
    <w:rsid w:val="003A4ABD"/>
    <w:rsid w:val="003B045F"/>
    <w:rsid w:val="003B5282"/>
    <w:rsid w:val="003C2295"/>
    <w:rsid w:val="003F6D71"/>
    <w:rsid w:val="0040514C"/>
    <w:rsid w:val="00406E5F"/>
    <w:rsid w:val="00426E9B"/>
    <w:rsid w:val="00427773"/>
    <w:rsid w:val="00432E94"/>
    <w:rsid w:val="0043472B"/>
    <w:rsid w:val="00446149"/>
    <w:rsid w:val="004514AE"/>
    <w:rsid w:val="00452BC6"/>
    <w:rsid w:val="00465116"/>
    <w:rsid w:val="00473A02"/>
    <w:rsid w:val="0049789C"/>
    <w:rsid w:val="004A3F69"/>
    <w:rsid w:val="004C0F7B"/>
    <w:rsid w:val="004C10D5"/>
    <w:rsid w:val="004D163C"/>
    <w:rsid w:val="004E6B3D"/>
    <w:rsid w:val="004F3511"/>
    <w:rsid w:val="004F3FE8"/>
    <w:rsid w:val="004F7295"/>
    <w:rsid w:val="00515EA2"/>
    <w:rsid w:val="00525E09"/>
    <w:rsid w:val="005374AA"/>
    <w:rsid w:val="005432B4"/>
    <w:rsid w:val="00554B92"/>
    <w:rsid w:val="00560F75"/>
    <w:rsid w:val="00570C8B"/>
    <w:rsid w:val="00581EAC"/>
    <w:rsid w:val="00591E41"/>
    <w:rsid w:val="00597C7A"/>
    <w:rsid w:val="005B055A"/>
    <w:rsid w:val="005C310F"/>
    <w:rsid w:val="005D0393"/>
    <w:rsid w:val="005D0F9A"/>
    <w:rsid w:val="005D1DE0"/>
    <w:rsid w:val="005D2F23"/>
    <w:rsid w:val="005D4B07"/>
    <w:rsid w:val="005D4F55"/>
    <w:rsid w:val="005F6EB3"/>
    <w:rsid w:val="00603AC3"/>
    <w:rsid w:val="00603DF2"/>
    <w:rsid w:val="00616B72"/>
    <w:rsid w:val="0062479C"/>
    <w:rsid w:val="00624CD8"/>
    <w:rsid w:val="0063322C"/>
    <w:rsid w:val="00641BBA"/>
    <w:rsid w:val="006436A6"/>
    <w:rsid w:val="00645888"/>
    <w:rsid w:val="00646CE2"/>
    <w:rsid w:val="00647216"/>
    <w:rsid w:val="006517B8"/>
    <w:rsid w:val="00651E0C"/>
    <w:rsid w:val="00652051"/>
    <w:rsid w:val="00666A4D"/>
    <w:rsid w:val="00691776"/>
    <w:rsid w:val="00692342"/>
    <w:rsid w:val="00697AB1"/>
    <w:rsid w:val="006A5013"/>
    <w:rsid w:val="006C20C9"/>
    <w:rsid w:val="006C2FA3"/>
    <w:rsid w:val="006D23D5"/>
    <w:rsid w:val="006D3AA9"/>
    <w:rsid w:val="00700B24"/>
    <w:rsid w:val="00701010"/>
    <w:rsid w:val="00711AF9"/>
    <w:rsid w:val="00712282"/>
    <w:rsid w:val="007223D5"/>
    <w:rsid w:val="00724E78"/>
    <w:rsid w:val="00730B0B"/>
    <w:rsid w:val="00730FF7"/>
    <w:rsid w:val="00731126"/>
    <w:rsid w:val="007363BD"/>
    <w:rsid w:val="00737B29"/>
    <w:rsid w:val="00747D31"/>
    <w:rsid w:val="00751ECE"/>
    <w:rsid w:val="007643B9"/>
    <w:rsid w:val="00774A2B"/>
    <w:rsid w:val="00776041"/>
    <w:rsid w:val="007B04C3"/>
    <w:rsid w:val="007B1908"/>
    <w:rsid w:val="007B4D90"/>
    <w:rsid w:val="007D2079"/>
    <w:rsid w:val="007D6CA3"/>
    <w:rsid w:val="007E0B56"/>
    <w:rsid w:val="007E3A52"/>
    <w:rsid w:val="007E75D5"/>
    <w:rsid w:val="007F1FAE"/>
    <w:rsid w:val="007F5848"/>
    <w:rsid w:val="008021D9"/>
    <w:rsid w:val="00803B72"/>
    <w:rsid w:val="00806BD2"/>
    <w:rsid w:val="008078E3"/>
    <w:rsid w:val="0081462B"/>
    <w:rsid w:val="00816583"/>
    <w:rsid w:val="00824D32"/>
    <w:rsid w:val="00825BF3"/>
    <w:rsid w:val="00830CCF"/>
    <w:rsid w:val="00833AE5"/>
    <w:rsid w:val="00851AF8"/>
    <w:rsid w:val="00877680"/>
    <w:rsid w:val="008842D9"/>
    <w:rsid w:val="00886916"/>
    <w:rsid w:val="00892A67"/>
    <w:rsid w:val="008A0FD1"/>
    <w:rsid w:val="008C3401"/>
    <w:rsid w:val="008C393D"/>
    <w:rsid w:val="008D29F2"/>
    <w:rsid w:val="008D59C5"/>
    <w:rsid w:val="00900E32"/>
    <w:rsid w:val="009020B9"/>
    <w:rsid w:val="0092290B"/>
    <w:rsid w:val="0092753D"/>
    <w:rsid w:val="00955893"/>
    <w:rsid w:val="00963008"/>
    <w:rsid w:val="009670AE"/>
    <w:rsid w:val="009732CF"/>
    <w:rsid w:val="00984D4E"/>
    <w:rsid w:val="009A35CF"/>
    <w:rsid w:val="009A3EDF"/>
    <w:rsid w:val="009A432C"/>
    <w:rsid w:val="009B5D81"/>
    <w:rsid w:val="009B6258"/>
    <w:rsid w:val="009B62E4"/>
    <w:rsid w:val="009B6537"/>
    <w:rsid w:val="009C7011"/>
    <w:rsid w:val="009D31B4"/>
    <w:rsid w:val="00A040CF"/>
    <w:rsid w:val="00A14610"/>
    <w:rsid w:val="00A168D5"/>
    <w:rsid w:val="00A16CAF"/>
    <w:rsid w:val="00A42F6A"/>
    <w:rsid w:val="00A52383"/>
    <w:rsid w:val="00A741B7"/>
    <w:rsid w:val="00A82AED"/>
    <w:rsid w:val="00A96268"/>
    <w:rsid w:val="00AA2879"/>
    <w:rsid w:val="00AA34CB"/>
    <w:rsid w:val="00AA6F8D"/>
    <w:rsid w:val="00AB0A8E"/>
    <w:rsid w:val="00AB4FDE"/>
    <w:rsid w:val="00AC59AB"/>
    <w:rsid w:val="00AC6ACB"/>
    <w:rsid w:val="00AD0475"/>
    <w:rsid w:val="00AD1F59"/>
    <w:rsid w:val="00AD69C3"/>
    <w:rsid w:val="00AD7ADD"/>
    <w:rsid w:val="00AE24A8"/>
    <w:rsid w:val="00AE430D"/>
    <w:rsid w:val="00AE559E"/>
    <w:rsid w:val="00AF03F2"/>
    <w:rsid w:val="00AF6B97"/>
    <w:rsid w:val="00B07D33"/>
    <w:rsid w:val="00B308CE"/>
    <w:rsid w:val="00B3541E"/>
    <w:rsid w:val="00B503B9"/>
    <w:rsid w:val="00B557A7"/>
    <w:rsid w:val="00B55CF5"/>
    <w:rsid w:val="00B60382"/>
    <w:rsid w:val="00B7630F"/>
    <w:rsid w:val="00B82891"/>
    <w:rsid w:val="00B97BDB"/>
    <w:rsid w:val="00BB1C7A"/>
    <w:rsid w:val="00BC07CE"/>
    <w:rsid w:val="00BC28E6"/>
    <w:rsid w:val="00BD12A3"/>
    <w:rsid w:val="00BD157F"/>
    <w:rsid w:val="00BD74FC"/>
    <w:rsid w:val="00BE0E39"/>
    <w:rsid w:val="00BF7213"/>
    <w:rsid w:val="00C02328"/>
    <w:rsid w:val="00C04356"/>
    <w:rsid w:val="00C079D2"/>
    <w:rsid w:val="00C17E78"/>
    <w:rsid w:val="00C3161A"/>
    <w:rsid w:val="00C328E5"/>
    <w:rsid w:val="00C412F9"/>
    <w:rsid w:val="00C43E37"/>
    <w:rsid w:val="00C60BBF"/>
    <w:rsid w:val="00C67F63"/>
    <w:rsid w:val="00C726F1"/>
    <w:rsid w:val="00CA2F19"/>
    <w:rsid w:val="00CC2F5D"/>
    <w:rsid w:val="00CC58CD"/>
    <w:rsid w:val="00D02578"/>
    <w:rsid w:val="00D04FC5"/>
    <w:rsid w:val="00D0551E"/>
    <w:rsid w:val="00D068EE"/>
    <w:rsid w:val="00D108AC"/>
    <w:rsid w:val="00D10AC3"/>
    <w:rsid w:val="00D10EE1"/>
    <w:rsid w:val="00D110B8"/>
    <w:rsid w:val="00D1540F"/>
    <w:rsid w:val="00D16662"/>
    <w:rsid w:val="00D30D4C"/>
    <w:rsid w:val="00D312B2"/>
    <w:rsid w:val="00D37828"/>
    <w:rsid w:val="00D37D94"/>
    <w:rsid w:val="00D4373F"/>
    <w:rsid w:val="00D43ED2"/>
    <w:rsid w:val="00D454BF"/>
    <w:rsid w:val="00D5092E"/>
    <w:rsid w:val="00D526D3"/>
    <w:rsid w:val="00D7333B"/>
    <w:rsid w:val="00D81610"/>
    <w:rsid w:val="00D84871"/>
    <w:rsid w:val="00D85666"/>
    <w:rsid w:val="00D909C9"/>
    <w:rsid w:val="00DA5C23"/>
    <w:rsid w:val="00DC49FE"/>
    <w:rsid w:val="00DD6F93"/>
    <w:rsid w:val="00DD7116"/>
    <w:rsid w:val="00E024CB"/>
    <w:rsid w:val="00E04E77"/>
    <w:rsid w:val="00E119DE"/>
    <w:rsid w:val="00E17A41"/>
    <w:rsid w:val="00E23DA5"/>
    <w:rsid w:val="00E31826"/>
    <w:rsid w:val="00E40C80"/>
    <w:rsid w:val="00E61F50"/>
    <w:rsid w:val="00E7334E"/>
    <w:rsid w:val="00E77DD8"/>
    <w:rsid w:val="00E86C3E"/>
    <w:rsid w:val="00ED5956"/>
    <w:rsid w:val="00EE6341"/>
    <w:rsid w:val="00EF0872"/>
    <w:rsid w:val="00EF28B3"/>
    <w:rsid w:val="00F06B5C"/>
    <w:rsid w:val="00F1270F"/>
    <w:rsid w:val="00F12E0C"/>
    <w:rsid w:val="00F13A3E"/>
    <w:rsid w:val="00F17B2D"/>
    <w:rsid w:val="00F20E60"/>
    <w:rsid w:val="00F23541"/>
    <w:rsid w:val="00F30058"/>
    <w:rsid w:val="00F30B03"/>
    <w:rsid w:val="00F358AA"/>
    <w:rsid w:val="00F37015"/>
    <w:rsid w:val="00F43D79"/>
    <w:rsid w:val="00F55DCF"/>
    <w:rsid w:val="00F56784"/>
    <w:rsid w:val="00F67022"/>
    <w:rsid w:val="00F7609E"/>
    <w:rsid w:val="00F9420D"/>
    <w:rsid w:val="00FA66ED"/>
    <w:rsid w:val="00FA76D9"/>
    <w:rsid w:val="00FC0269"/>
    <w:rsid w:val="00FC1DCC"/>
    <w:rsid w:val="00FC1F27"/>
    <w:rsid w:val="00FC23D0"/>
    <w:rsid w:val="00FC4139"/>
    <w:rsid w:val="00FC5474"/>
    <w:rsid w:val="00FD1AE1"/>
    <w:rsid w:val="00FF7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CBECEBC"/>
  <w15:docId w15:val="{A6186EEB-AC9C-44F7-9E0B-9E7F7E32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E0C"/>
    <w:pPr>
      <w:spacing w:after="200" w:line="276" w:lineRule="auto"/>
    </w:pPr>
    <w:rPr>
      <w:rFonts w:cs="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432E9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432E94"/>
    <w:rPr>
      <w:rFonts w:ascii="Tahoma" w:hAnsi="Tahoma" w:cs="Tahoma"/>
      <w:sz w:val="16"/>
      <w:szCs w:val="16"/>
      <w:lang w:val="nl-NL"/>
    </w:rPr>
  </w:style>
  <w:style w:type="paragraph" w:styleId="Koptekst">
    <w:name w:val="header"/>
    <w:basedOn w:val="Standaard"/>
    <w:link w:val="KoptekstChar"/>
    <w:uiPriority w:val="99"/>
    <w:rsid w:val="00F43D79"/>
    <w:pPr>
      <w:tabs>
        <w:tab w:val="center" w:pos="4680"/>
        <w:tab w:val="right" w:pos="9360"/>
      </w:tabs>
      <w:spacing w:after="0" w:line="240" w:lineRule="auto"/>
    </w:pPr>
  </w:style>
  <w:style w:type="character" w:customStyle="1" w:styleId="KoptekstChar">
    <w:name w:val="Koptekst Char"/>
    <w:link w:val="Koptekst"/>
    <w:uiPriority w:val="99"/>
    <w:rsid w:val="00F43D79"/>
    <w:rPr>
      <w:lang w:val="nl-NL"/>
    </w:rPr>
  </w:style>
  <w:style w:type="paragraph" w:styleId="Voettekst">
    <w:name w:val="footer"/>
    <w:basedOn w:val="Standaard"/>
    <w:link w:val="VoettekstChar"/>
    <w:uiPriority w:val="99"/>
    <w:rsid w:val="00F43D79"/>
    <w:pPr>
      <w:tabs>
        <w:tab w:val="center" w:pos="4680"/>
        <w:tab w:val="right" w:pos="9360"/>
      </w:tabs>
      <w:spacing w:after="0" w:line="240" w:lineRule="auto"/>
    </w:pPr>
  </w:style>
  <w:style w:type="character" w:customStyle="1" w:styleId="VoettekstChar">
    <w:name w:val="Voettekst Char"/>
    <w:link w:val="Voettekst"/>
    <w:uiPriority w:val="99"/>
    <w:rsid w:val="00F43D79"/>
    <w:rPr>
      <w:lang w:val="nl-NL"/>
    </w:rPr>
  </w:style>
  <w:style w:type="paragraph" w:styleId="Lijstalinea">
    <w:name w:val="List Paragraph"/>
    <w:basedOn w:val="Standaard"/>
    <w:uiPriority w:val="34"/>
    <w:qFormat/>
    <w:rsid w:val="003539BB"/>
    <w:pPr>
      <w:ind w:left="720"/>
      <w:contextualSpacing/>
    </w:pPr>
  </w:style>
  <w:style w:type="character" w:styleId="Verwijzingopmerking">
    <w:name w:val="annotation reference"/>
    <w:uiPriority w:val="99"/>
    <w:semiHidden/>
    <w:rsid w:val="00FA66ED"/>
    <w:rPr>
      <w:sz w:val="16"/>
      <w:szCs w:val="16"/>
    </w:rPr>
  </w:style>
  <w:style w:type="paragraph" w:styleId="Tekstopmerking">
    <w:name w:val="annotation text"/>
    <w:basedOn w:val="Standaard"/>
    <w:link w:val="TekstopmerkingChar"/>
    <w:uiPriority w:val="99"/>
    <w:semiHidden/>
    <w:rsid w:val="00FA66ED"/>
    <w:pPr>
      <w:spacing w:line="240" w:lineRule="auto"/>
    </w:pPr>
    <w:rPr>
      <w:sz w:val="20"/>
      <w:szCs w:val="20"/>
    </w:rPr>
  </w:style>
  <w:style w:type="character" w:customStyle="1" w:styleId="TekstopmerkingChar">
    <w:name w:val="Tekst opmerking Char"/>
    <w:link w:val="Tekstopmerking"/>
    <w:uiPriority w:val="99"/>
    <w:semiHidden/>
    <w:rsid w:val="00FA66ED"/>
    <w:rPr>
      <w:sz w:val="20"/>
      <w:szCs w:val="20"/>
      <w:lang w:val="nl-NL"/>
    </w:rPr>
  </w:style>
  <w:style w:type="paragraph" w:styleId="Onderwerpvanopmerking">
    <w:name w:val="annotation subject"/>
    <w:basedOn w:val="Tekstopmerking"/>
    <w:next w:val="Tekstopmerking"/>
    <w:link w:val="OnderwerpvanopmerkingChar"/>
    <w:uiPriority w:val="99"/>
    <w:semiHidden/>
    <w:rsid w:val="00FA66ED"/>
    <w:rPr>
      <w:b/>
      <w:bCs/>
    </w:rPr>
  </w:style>
  <w:style w:type="character" w:customStyle="1" w:styleId="OnderwerpvanopmerkingChar">
    <w:name w:val="Onderwerp van opmerking Char"/>
    <w:link w:val="Onderwerpvanopmerking"/>
    <w:uiPriority w:val="99"/>
    <w:semiHidden/>
    <w:rsid w:val="00FA66ED"/>
    <w:rPr>
      <w:b/>
      <w:bCs/>
      <w:sz w:val="20"/>
      <w:szCs w:val="20"/>
      <w:lang w:val="nl-NL"/>
    </w:rPr>
  </w:style>
  <w:style w:type="paragraph" w:styleId="Revisie">
    <w:name w:val="Revision"/>
    <w:hidden/>
    <w:uiPriority w:val="99"/>
    <w:semiHidden/>
    <w:rsid w:val="00724E78"/>
    <w:rPr>
      <w:rFonts w:cs="Calibri"/>
      <w:sz w:val="22"/>
      <w:szCs w:val="22"/>
    </w:rPr>
  </w:style>
  <w:style w:type="paragraph" w:customStyle="1" w:styleId="novaa">
    <w:name w:val="novaa"/>
    <w:basedOn w:val="Standaard"/>
    <w:rsid w:val="00212249"/>
    <w:pPr>
      <w:spacing w:after="0" w:line="240" w:lineRule="auto"/>
    </w:pPr>
    <w:rPr>
      <w:rFonts w:ascii="Times New Roman" w:hAnsi="Times New Roman" w:cs="Times New Roman"/>
      <w:sz w:val="23"/>
      <w:szCs w:val="24"/>
    </w:rPr>
  </w:style>
  <w:style w:type="table" w:styleId="Tabelraster">
    <w:name w:val="Table Grid"/>
    <w:basedOn w:val="Standaardtabel"/>
    <w:uiPriority w:val="59"/>
    <w:rsid w:val="001B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B29BD"/>
    <w:pPr>
      <w:spacing w:before="100" w:beforeAutospacing="1" w:after="100" w:afterAutospacing="1" w:line="240" w:lineRule="auto"/>
    </w:pPr>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3B045F"/>
    <w:rPr>
      <w:sz w:val="20"/>
      <w:szCs w:val="20"/>
    </w:rPr>
  </w:style>
  <w:style w:type="character" w:customStyle="1" w:styleId="VoetnoottekstChar">
    <w:name w:val="Voetnoottekst Char"/>
    <w:basedOn w:val="Standaardalinea-lettertype"/>
    <w:link w:val="Voetnoottekst"/>
    <w:uiPriority w:val="99"/>
    <w:semiHidden/>
    <w:rsid w:val="003B045F"/>
    <w:rPr>
      <w:rFonts w:cs="Calibri"/>
    </w:rPr>
  </w:style>
  <w:style w:type="character" w:styleId="Voetnootmarkering">
    <w:name w:val="footnote reference"/>
    <w:basedOn w:val="Standaardalinea-lettertype"/>
    <w:uiPriority w:val="99"/>
    <w:semiHidden/>
    <w:unhideWhenUsed/>
    <w:rsid w:val="003B0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4337">
      <w:bodyDiv w:val="1"/>
      <w:marLeft w:val="0"/>
      <w:marRight w:val="0"/>
      <w:marTop w:val="0"/>
      <w:marBottom w:val="0"/>
      <w:divBdr>
        <w:top w:val="none" w:sz="0" w:space="0" w:color="auto"/>
        <w:left w:val="none" w:sz="0" w:space="0" w:color="auto"/>
        <w:bottom w:val="none" w:sz="0" w:space="0" w:color="auto"/>
        <w:right w:val="none" w:sz="0" w:space="0" w:color="auto"/>
      </w:divBdr>
    </w:div>
    <w:div w:id="1604995819">
      <w:bodyDiv w:val="1"/>
      <w:marLeft w:val="0"/>
      <w:marRight w:val="0"/>
      <w:marTop w:val="0"/>
      <w:marBottom w:val="0"/>
      <w:divBdr>
        <w:top w:val="none" w:sz="0" w:space="0" w:color="auto"/>
        <w:left w:val="none" w:sz="0" w:space="0" w:color="auto"/>
        <w:bottom w:val="none" w:sz="0" w:space="0" w:color="auto"/>
        <w:right w:val="none" w:sz="0" w:space="0" w:color="auto"/>
      </w:divBdr>
    </w:div>
    <w:div w:id="17760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55470AB-24FF-407C-9336-2C313BAF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2953</Words>
  <Characters>16242</Characters>
  <Application>Microsoft Office Word</Application>
  <DocSecurity>4</DocSecurity>
  <Lines>135</Lines>
  <Paragraphs>38</Paragraphs>
  <ScaleCrop>false</ScaleCrop>
  <HeadingPairs>
    <vt:vector size="2" baseType="variant">
      <vt:variant>
        <vt:lpstr>Titel</vt:lpstr>
      </vt:variant>
      <vt:variant>
        <vt:i4>1</vt:i4>
      </vt:variant>
    </vt:vector>
  </HeadingPairs>
  <TitlesOfParts>
    <vt:vector size="1" baseType="lpstr">
      <vt:lpstr>Praktijkopleiding tot Registeraccountant</vt:lpstr>
    </vt:vector>
  </TitlesOfParts>
  <Company>HP</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Praktijkopleiding tot Registeraccountant</dc:title>
  <dc:creator>Jasper Grannetia</dc:creator>
  <cp:lastModifiedBy>Peter Navarro</cp:lastModifiedBy>
  <cp:revision>2</cp:revision>
  <cp:lastPrinted>2017-12-14T15:36:00Z</cp:lastPrinted>
  <dcterms:created xsi:type="dcterms:W3CDTF">2021-08-09T06:11:00Z</dcterms:created>
  <dcterms:modified xsi:type="dcterms:W3CDTF">2021-08-09T06:11:00Z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1641E04D83CA4F31A96638C481410B4D</vt:lpwstr>
  </property>
</Properties>
</file>